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A52" w:rsidRPr="00FC0EB3" w:rsidRDefault="00227A52" w:rsidP="00227A52">
      <w:pPr>
        <w:keepNext/>
        <w:keepLines/>
        <w:overflowPunct/>
        <w:autoSpaceDE/>
        <w:autoSpaceDN/>
        <w:adjustRightInd/>
        <w:spacing w:before="240" w:after="100" w:afterAutospacing="1" w:line="360" w:lineRule="auto"/>
        <w:textAlignment w:val="auto"/>
        <w:outlineLvl w:val="0"/>
        <w:rPr>
          <w:rFonts w:eastAsia="Calibri"/>
          <w:b/>
          <w:sz w:val="28"/>
          <w:szCs w:val="28"/>
        </w:rPr>
      </w:pPr>
      <w:bookmarkStart w:id="0" w:name="_Toc27476068"/>
      <w:r w:rsidRPr="00FC0EB3">
        <w:rPr>
          <w:rFonts w:eastAsia="Calibri"/>
          <w:b/>
          <w:sz w:val="28"/>
          <w:szCs w:val="28"/>
        </w:rPr>
        <w:t xml:space="preserve">Appendix </w:t>
      </w:r>
      <w:r>
        <w:rPr>
          <w:rFonts w:eastAsia="Calibri"/>
          <w:b/>
          <w:sz w:val="28"/>
          <w:szCs w:val="28"/>
        </w:rPr>
        <w:t>1</w:t>
      </w:r>
      <w:r w:rsidRPr="00FC0EB3">
        <w:rPr>
          <w:rFonts w:eastAsia="Calibri"/>
          <w:b/>
          <w:sz w:val="28"/>
          <w:szCs w:val="28"/>
        </w:rPr>
        <w:t xml:space="preserve">; Interview guide </w:t>
      </w:r>
      <w:proofErr w:type="spellStart"/>
      <w:r w:rsidRPr="00FC0EB3">
        <w:rPr>
          <w:rFonts w:eastAsia="Calibri"/>
          <w:b/>
          <w:sz w:val="28"/>
          <w:szCs w:val="28"/>
        </w:rPr>
        <w:t>English_version</w:t>
      </w:r>
      <w:bookmarkEnd w:id="0"/>
      <w:proofErr w:type="spellEnd"/>
    </w:p>
    <w:p w:rsidR="00227A52" w:rsidRPr="00FC0EB3" w:rsidRDefault="00227A52" w:rsidP="00227A52">
      <w:pPr>
        <w:pBdr>
          <w:bottom w:val="single" w:sz="6" w:space="1" w:color="auto"/>
        </w:pBdr>
        <w:shd w:val="clear" w:color="auto" w:fill="A5A5A5"/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 w:rsidRPr="00FC0EB3">
        <w:rPr>
          <w:rFonts w:eastAsia="Calibri"/>
          <w:b/>
          <w:sz w:val="24"/>
          <w:szCs w:val="24"/>
        </w:rPr>
        <w:t xml:space="preserve">IAC </w:t>
      </w:r>
      <w:r>
        <w:rPr>
          <w:rFonts w:eastAsia="Calibri"/>
          <w:b/>
          <w:sz w:val="24"/>
          <w:szCs w:val="24"/>
        </w:rPr>
        <w:t xml:space="preserve">sessions </w:t>
      </w:r>
      <w:r w:rsidRPr="00FC0EB3">
        <w:rPr>
          <w:rFonts w:eastAsia="Calibri"/>
          <w:b/>
          <w:sz w:val="24"/>
          <w:szCs w:val="24"/>
        </w:rPr>
        <w:t>completion in patients with high VL-Semi structured interview guide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 w:rsidRPr="00FC0EB3">
        <w:rPr>
          <w:rFonts w:eastAsia="Calibri"/>
          <w:b/>
          <w:sz w:val="24"/>
          <w:szCs w:val="24"/>
        </w:rPr>
        <w:t>Research question: What is the cause for delayed clinical decisions in patients with high VL?</w:t>
      </w:r>
    </w:p>
    <w:p w:rsidR="00227A52" w:rsidRPr="00FC0EB3" w:rsidRDefault="00227A52" w:rsidP="00227A52">
      <w:pPr>
        <w:overflowPunct/>
        <w:autoSpaceDE/>
        <w:autoSpaceDN/>
        <w:adjustRightInd/>
        <w:spacing w:after="120" w:line="360" w:lineRule="auto"/>
        <w:jc w:val="both"/>
        <w:textAlignment w:val="auto"/>
        <w:rPr>
          <w:rFonts w:eastAsiaTheme="minorHAnsi"/>
          <w:b/>
          <w:sz w:val="24"/>
          <w:szCs w:val="24"/>
          <w:lang w:val="en-GB"/>
        </w:rPr>
      </w:pPr>
      <w:r w:rsidRPr="00FC0EB3">
        <w:rPr>
          <w:rFonts w:eastAsia="Calibri"/>
          <w:b/>
          <w:sz w:val="24"/>
          <w:szCs w:val="24"/>
        </w:rPr>
        <w:t xml:space="preserve">Objective: </w:t>
      </w:r>
      <w:r w:rsidRPr="00FC0EB3">
        <w:rPr>
          <w:rFonts w:eastAsiaTheme="minorHAnsi"/>
          <w:b/>
          <w:sz w:val="24"/>
          <w:szCs w:val="24"/>
        </w:rPr>
        <w:t>To barriers, facilitators and strategies to completion of IAC sessions and clinical decision for HIV infected patients with high VL in Neno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 w:rsidRPr="00FC0EB3">
        <w:rPr>
          <w:rFonts w:eastAsia="Calibri"/>
          <w:b/>
          <w:sz w:val="24"/>
          <w:szCs w:val="24"/>
        </w:rPr>
        <w:t>M/F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 w:rsidRPr="00FC0EB3">
        <w:rPr>
          <w:rFonts w:eastAsia="Calibri"/>
          <w:b/>
          <w:sz w:val="24"/>
          <w:szCs w:val="24"/>
        </w:rPr>
        <w:t xml:space="preserve">Age: 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 w:rsidRPr="00FC0EB3">
        <w:rPr>
          <w:rFonts w:eastAsia="Calibri"/>
          <w:b/>
          <w:sz w:val="24"/>
          <w:szCs w:val="24"/>
        </w:rPr>
        <w:t xml:space="preserve">Position: 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 w:rsidRPr="00FC0EB3">
        <w:rPr>
          <w:rFonts w:eastAsia="Calibri"/>
          <w:b/>
          <w:sz w:val="24"/>
          <w:szCs w:val="24"/>
        </w:rPr>
        <w:t>Duty station:</w:t>
      </w:r>
    </w:p>
    <w:p w:rsidR="00227A52" w:rsidRPr="00FC0EB3" w:rsidRDefault="00227A52" w:rsidP="00227A52">
      <w:pPr>
        <w:pBdr>
          <w:bottom w:val="single" w:sz="6" w:space="1" w:color="auto"/>
        </w:pBdr>
        <w:shd w:val="pct35" w:color="auto" w:fill="auto"/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</w:t>
      </w:r>
      <w:r w:rsidRPr="00FC0EB3">
        <w:rPr>
          <w:rFonts w:eastAsia="Calibri"/>
          <w:b/>
          <w:sz w:val="24"/>
          <w:szCs w:val="24"/>
        </w:rPr>
        <w:t>. Background Information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Tell me about yourself? How long have you been in ART/IC3? What is your role in IC3? Tell me about your experience working with PLHIV?</w:t>
      </w:r>
    </w:p>
    <w:p w:rsidR="00227A52" w:rsidRPr="00FC0EB3" w:rsidRDefault="00227A52" w:rsidP="00227A52">
      <w:pPr>
        <w:pBdr>
          <w:bottom w:val="single" w:sz="6" w:space="1" w:color="auto"/>
        </w:pBdr>
        <w:shd w:val="pct35" w:color="auto" w:fill="auto"/>
        <w:tabs>
          <w:tab w:val="left" w:pos="4116"/>
        </w:tabs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</w:t>
      </w:r>
      <w:r w:rsidRPr="00FC0EB3">
        <w:rPr>
          <w:rFonts w:eastAsia="Calibri"/>
          <w:b/>
          <w:sz w:val="24"/>
          <w:szCs w:val="24"/>
        </w:rPr>
        <w:t>. VL and IAC knowledge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Tell me about how you manage patients with high VL? (</w:t>
      </w:r>
      <w:proofErr w:type="gramStart"/>
      <w:r w:rsidRPr="00FC0EB3">
        <w:rPr>
          <w:rFonts w:eastAsia="Calibri"/>
          <w:sz w:val="24"/>
          <w:szCs w:val="24"/>
        </w:rPr>
        <w:t>assess</w:t>
      </w:r>
      <w:proofErr w:type="gramEnd"/>
      <w:r w:rsidRPr="00FC0EB3">
        <w:rPr>
          <w:rFonts w:eastAsia="Calibri"/>
          <w:sz w:val="24"/>
          <w:szCs w:val="24"/>
        </w:rPr>
        <w:t xml:space="preserve"> the IAC knowledge)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Tell me more about IAC session? What key points do you include in the session? What challenges do you encounter when doing IAC? How do you address the challenges?</w:t>
      </w:r>
    </w:p>
    <w:p w:rsidR="00227A52" w:rsidRPr="00FC0EB3" w:rsidRDefault="00227A52" w:rsidP="00227A52">
      <w:pPr>
        <w:pBdr>
          <w:bottom w:val="single" w:sz="6" w:space="1" w:color="auto"/>
        </w:pBdr>
        <w:shd w:val="pct35" w:color="auto" w:fill="auto"/>
        <w:tabs>
          <w:tab w:val="left" w:pos="3168"/>
        </w:tabs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3</w:t>
      </w:r>
      <w:r w:rsidRPr="00FC0EB3">
        <w:rPr>
          <w:rFonts w:eastAsia="Calibri"/>
          <w:b/>
          <w:sz w:val="24"/>
          <w:szCs w:val="24"/>
        </w:rPr>
        <w:t>. Challenges with IAC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In your opinion, what are the factors that make IAC process a difficult? How do those factors affect patients’ decision to come for repeat IAC session?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Have you encountered patients who are not cooperative during IAC session? How do you deal with such difficult patients?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How do you rate or describe your level of expertise in conducting?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What are the gaps the in the system that can affect the delivery of IAC?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lastRenderedPageBreak/>
        <w:t xml:space="preserve">What do you think are some of the things that attract patients to come for subsequent IAC session? </w:t>
      </w:r>
    </w:p>
    <w:p w:rsidR="00227A52" w:rsidRPr="00FC0EB3" w:rsidRDefault="00227A52" w:rsidP="00227A52">
      <w:pPr>
        <w:pBdr>
          <w:bottom w:val="single" w:sz="6" w:space="1" w:color="auto"/>
        </w:pBdr>
        <w:shd w:val="pct35" w:color="auto" w:fill="auto"/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4</w:t>
      </w:r>
      <w:r w:rsidRPr="00FC0EB3">
        <w:rPr>
          <w:rFonts w:eastAsia="Calibri"/>
          <w:b/>
          <w:sz w:val="24"/>
          <w:szCs w:val="24"/>
        </w:rPr>
        <w:t>. Other opinions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Having worked in IC3, what strategies do you think should be put in place to improve IAC delivery and facilitate completion of session?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How do you think VL turnaround time can be reduced at Neno?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textAlignment w:val="auto"/>
        <w:rPr>
          <w:rFonts w:eastAsia="Calibri"/>
          <w:sz w:val="24"/>
          <w:szCs w:val="24"/>
        </w:rPr>
      </w:pPr>
      <w:r w:rsidRPr="00FC0EB3">
        <w:rPr>
          <w:rFonts w:eastAsia="Calibri"/>
          <w:sz w:val="24"/>
          <w:szCs w:val="24"/>
        </w:rPr>
        <w:t>Do you have anything else you would like to share with me?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  <w:lang w:val="en-GB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sz w:val="24"/>
          <w:szCs w:val="24"/>
        </w:rPr>
      </w:pP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b/>
          <w:sz w:val="22"/>
          <w:szCs w:val="22"/>
        </w:rPr>
      </w:pPr>
      <w:r w:rsidRPr="00FC0EB3">
        <w:rPr>
          <w:rFonts w:eastAsiaTheme="minorHAnsi"/>
          <w:b/>
          <w:sz w:val="22"/>
          <w:szCs w:val="22"/>
        </w:rPr>
        <w:t xml:space="preserve">Appendix </w:t>
      </w:r>
      <w:r>
        <w:rPr>
          <w:rFonts w:eastAsiaTheme="minorHAnsi"/>
          <w:b/>
          <w:sz w:val="22"/>
          <w:szCs w:val="22"/>
        </w:rPr>
        <w:t>2</w:t>
      </w:r>
      <w:r w:rsidRPr="00FC0EB3">
        <w:rPr>
          <w:rFonts w:eastAsiaTheme="minorHAnsi"/>
          <w:b/>
          <w:sz w:val="22"/>
          <w:szCs w:val="22"/>
        </w:rPr>
        <w:t>: IAC completion Focus Group guides_ English Version</w:t>
      </w:r>
    </w:p>
    <w:p w:rsidR="00227A52" w:rsidRPr="00FC0EB3" w:rsidRDefault="00227A52" w:rsidP="00227A52">
      <w:pPr>
        <w:overflowPunct/>
        <w:autoSpaceDE/>
        <w:autoSpaceDN/>
        <w:adjustRightInd/>
        <w:spacing w:after="160" w:line="360" w:lineRule="auto"/>
        <w:jc w:val="both"/>
        <w:textAlignment w:val="auto"/>
        <w:rPr>
          <w:rFonts w:eastAsiaTheme="minorHAnsi"/>
          <w:b/>
          <w:sz w:val="22"/>
          <w:szCs w:val="22"/>
        </w:rPr>
      </w:pPr>
      <w:r w:rsidRPr="00FC0EB3">
        <w:rPr>
          <w:rFonts w:eastAsiaTheme="minorHAnsi"/>
          <w:b/>
          <w:sz w:val="22"/>
          <w:szCs w:val="22"/>
        </w:rPr>
        <w:lastRenderedPageBreak/>
        <w:t xml:space="preserve">Focus Group discussion for patients with </w:t>
      </w:r>
      <w:r>
        <w:rPr>
          <w:rFonts w:eastAsiaTheme="minorHAnsi"/>
          <w:b/>
          <w:sz w:val="22"/>
          <w:szCs w:val="22"/>
        </w:rPr>
        <w:t xml:space="preserve">high </w:t>
      </w:r>
      <w:r w:rsidRPr="00FC0EB3">
        <w:rPr>
          <w:rFonts w:eastAsiaTheme="minorHAnsi"/>
          <w:b/>
          <w:sz w:val="22"/>
          <w:szCs w:val="22"/>
        </w:rPr>
        <w:t>VL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jc w:val="both"/>
        <w:textAlignment w:val="auto"/>
        <w:rPr>
          <w:rFonts w:eastAsiaTheme="minorHAnsi"/>
          <w:sz w:val="22"/>
          <w:szCs w:val="22"/>
        </w:rPr>
      </w:pP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jc w:val="both"/>
        <w:textAlignment w:val="auto"/>
        <w:rPr>
          <w:rFonts w:eastAsiaTheme="minorHAnsi"/>
          <w:b/>
          <w:sz w:val="22"/>
          <w:szCs w:val="22"/>
        </w:rPr>
      </w:pPr>
      <w:r w:rsidRPr="00FC0EB3">
        <w:rPr>
          <w:rFonts w:eastAsiaTheme="minorHAnsi"/>
          <w:b/>
          <w:sz w:val="22"/>
          <w:szCs w:val="22"/>
        </w:rPr>
        <w:t>Guiding questions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 xml:space="preserve">How do you perceive the delivery of your high VL result? 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Has anyone had a different experience on how they got their high VL result? What was the experience?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 xml:space="preserve">What are your thoughts on the period it takes from the sample collection to the time results re communication? How long did it take for you to know your results? 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When you were told about the need for IAC, what went through your mind?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What are thought on the way IAC is delivered?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What are the factors that affected your decision to come back for repeat IAC?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How did IAC affect you ART adherence?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In your view, how important is completing you IAC sessions?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What strategies do you use to make sure you don’t miss your IAC appointment?</w:t>
      </w:r>
    </w:p>
    <w:p w:rsidR="00227A52" w:rsidRPr="00FC0EB3" w:rsidRDefault="00227A52" w:rsidP="00227A52">
      <w:pPr>
        <w:numPr>
          <w:ilvl w:val="0"/>
          <w:numId w:val="1"/>
        </w:numPr>
        <w:overflowPunct/>
        <w:autoSpaceDE/>
        <w:autoSpaceDN/>
        <w:adjustRightInd/>
        <w:spacing w:before="40" w:after="160" w:line="360" w:lineRule="auto"/>
        <w:contextualSpacing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What key factors do you suggest should to be considered when doing IAC sessions?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b/>
          <w:sz w:val="22"/>
          <w:szCs w:val="22"/>
        </w:rPr>
      </w:pPr>
      <w:r w:rsidRPr="00FC0EB3">
        <w:rPr>
          <w:rFonts w:eastAsiaTheme="minorHAnsi"/>
          <w:b/>
          <w:sz w:val="22"/>
          <w:szCs w:val="22"/>
        </w:rPr>
        <w:t>Concluding question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•</w:t>
      </w:r>
      <w:r w:rsidRPr="00FC0EB3">
        <w:rPr>
          <w:rFonts w:eastAsiaTheme="minorHAnsi"/>
          <w:sz w:val="22"/>
          <w:szCs w:val="22"/>
        </w:rPr>
        <w:tab/>
        <w:t>Of all the things we’ve discussed today, what would you say are the most important issues you would like to express about the reasons for IAC completion?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b/>
          <w:sz w:val="22"/>
          <w:szCs w:val="22"/>
        </w:rPr>
      </w:pPr>
      <w:r w:rsidRPr="00FC0EB3">
        <w:rPr>
          <w:rFonts w:eastAsiaTheme="minorHAnsi"/>
          <w:b/>
          <w:sz w:val="22"/>
          <w:szCs w:val="22"/>
        </w:rPr>
        <w:t>Conclusion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•</w:t>
      </w:r>
      <w:r w:rsidRPr="00FC0EB3">
        <w:rPr>
          <w:rFonts w:eastAsiaTheme="minorHAnsi"/>
          <w:sz w:val="22"/>
          <w:szCs w:val="22"/>
        </w:rPr>
        <w:tab/>
        <w:t>Thank you for participating. This has been a very successful discussion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•</w:t>
      </w:r>
      <w:r w:rsidRPr="00FC0EB3">
        <w:rPr>
          <w:rFonts w:eastAsiaTheme="minorHAnsi"/>
          <w:sz w:val="22"/>
          <w:szCs w:val="22"/>
        </w:rPr>
        <w:tab/>
        <w:t>Your opinions will be a valuable asset to the study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•</w:t>
      </w:r>
      <w:r w:rsidRPr="00FC0EB3">
        <w:rPr>
          <w:rFonts w:eastAsiaTheme="minorHAnsi"/>
          <w:sz w:val="22"/>
          <w:szCs w:val="22"/>
        </w:rPr>
        <w:tab/>
        <w:t>We hope you have found the discussion interesting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•</w:t>
      </w:r>
      <w:r w:rsidRPr="00FC0EB3">
        <w:rPr>
          <w:rFonts w:eastAsiaTheme="minorHAnsi"/>
          <w:sz w:val="22"/>
          <w:szCs w:val="22"/>
        </w:rPr>
        <w:tab/>
        <w:t>If there is anything you are unhappy with or wish to complain about, please contact the local PI or speak to me later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  <w:r w:rsidRPr="00FC0EB3">
        <w:rPr>
          <w:rFonts w:eastAsiaTheme="minorHAnsi"/>
          <w:sz w:val="22"/>
          <w:szCs w:val="22"/>
        </w:rPr>
        <w:t>•</w:t>
      </w:r>
      <w:r w:rsidRPr="00FC0EB3">
        <w:rPr>
          <w:rFonts w:eastAsiaTheme="minorHAnsi"/>
          <w:sz w:val="22"/>
          <w:szCs w:val="22"/>
        </w:rPr>
        <w:tab/>
        <w:t>I would like to remind you that any comments featuring in this report will be anonymous</w:t>
      </w:r>
    </w:p>
    <w:p w:rsidR="00227A52" w:rsidRPr="00FC0EB3" w:rsidRDefault="00227A52" w:rsidP="00227A52">
      <w:pPr>
        <w:overflowPunct/>
        <w:autoSpaceDE/>
        <w:autoSpaceDN/>
        <w:adjustRightInd/>
        <w:spacing w:before="40" w:line="360" w:lineRule="auto"/>
        <w:ind w:left="360"/>
        <w:jc w:val="both"/>
        <w:textAlignment w:val="auto"/>
        <w:rPr>
          <w:rFonts w:eastAsiaTheme="minorHAnsi"/>
          <w:sz w:val="22"/>
          <w:szCs w:val="22"/>
        </w:rPr>
      </w:pPr>
    </w:p>
    <w:p w:rsidR="006C05A1" w:rsidRDefault="00000000"/>
    <w:sectPr w:rsidR="006C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12592"/>
    <w:multiLevelType w:val="hybridMultilevel"/>
    <w:tmpl w:val="0E8A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65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52"/>
    <w:rsid w:val="00227A52"/>
    <w:rsid w:val="00340177"/>
    <w:rsid w:val="007125A5"/>
    <w:rsid w:val="009B49B3"/>
    <w:rsid w:val="00A2540B"/>
    <w:rsid w:val="00C169BD"/>
    <w:rsid w:val="00FB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8B68"/>
  <w15:chartTrackingRefBased/>
  <w15:docId w15:val="{EEA825B6-0538-49AE-9B59-3AFD7520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A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Villiera</dc:creator>
  <cp:keywords/>
  <dc:description/>
  <cp:lastModifiedBy>Jimmy Villiera</cp:lastModifiedBy>
  <cp:revision>1</cp:revision>
  <dcterms:created xsi:type="dcterms:W3CDTF">2023-05-19T08:01:00Z</dcterms:created>
  <dcterms:modified xsi:type="dcterms:W3CDTF">2023-05-19T08:05:00Z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66c1b574-b304-4426-9d47-63b1c07280c8</vt:lpwstr>
  </property>
</Properties>
</file>