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531ED" w14:textId="77777777" w:rsidR="004E1CEC" w:rsidRDefault="004E1CEC" w:rsidP="004E1CEC">
      <w:pPr>
        <w:spacing w:before="240" w:line="480" w:lineRule="auto"/>
      </w:pPr>
      <w:r>
        <w:object w:dxaOrig="12768" w:dyaOrig="7528" w14:anchorId="19D374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12.35pt;height:244.5pt" o:ole="">
            <v:imagedata r:id="rId4" o:title=""/>
          </v:shape>
          <o:OLEObject Type="Embed" ProgID="ChemDraw.Document.6.0" ShapeID="_x0000_i1031" DrawAspect="Content" ObjectID="_1742730183" r:id="rId5"/>
        </w:object>
      </w:r>
    </w:p>
    <w:p w14:paraId="70890A91" w14:textId="77777777" w:rsidR="004E1CEC" w:rsidRPr="008D371A" w:rsidRDefault="004E1CEC" w:rsidP="004E1CEC">
      <w:pPr>
        <w:spacing w:line="360" w:lineRule="auto"/>
        <w:rPr>
          <w:sz w:val="20"/>
          <w:szCs w:val="20"/>
        </w:rPr>
      </w:pPr>
    </w:p>
    <w:p w14:paraId="546742BA" w14:textId="77777777" w:rsidR="004E1CEC" w:rsidRPr="008D371A" w:rsidRDefault="004E1CEC" w:rsidP="004E1CEC">
      <w:pPr>
        <w:spacing w:line="360" w:lineRule="auto"/>
        <w:jc w:val="both"/>
        <w:rPr>
          <w:sz w:val="20"/>
          <w:szCs w:val="20"/>
        </w:rPr>
      </w:pPr>
      <w:bookmarkStart w:id="0" w:name="OLE_LINK33"/>
      <w:r w:rsidRPr="008D371A">
        <w:rPr>
          <w:b/>
          <w:sz w:val="20"/>
          <w:szCs w:val="20"/>
        </w:rPr>
        <w:t>Scheme 1.</w:t>
      </w:r>
      <w:r w:rsidRPr="008D371A">
        <w:rPr>
          <w:sz w:val="20"/>
          <w:szCs w:val="20"/>
        </w:rPr>
        <w:t xml:space="preserve"> Synthesis of dimers C-1 heterocycle-linked dimers. Reagents and conditions: (a) Substituted trimethylsilyl phenylacetylene, copper sulfate pentahydrate, sodium ascorbate, DMF, 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O, rt, 16-22 h, 100%; (b) AcOH, 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O, 60 ℃, 2 h; (c) pyridine, DMAP, DMF, AcCl, CH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Cl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, rt, 43 h, 97% over 2 steps; (d) bromine, CH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Cl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, 0 ℃, 2 h, 68%; (e) NaN</w:t>
      </w:r>
      <w:r w:rsidRPr="008D371A">
        <w:rPr>
          <w:sz w:val="20"/>
          <w:szCs w:val="20"/>
          <w:vertAlign w:val="subscript"/>
        </w:rPr>
        <w:t>3</w:t>
      </w:r>
      <w:r w:rsidRPr="008D371A">
        <w:rPr>
          <w:sz w:val="20"/>
          <w:szCs w:val="20"/>
        </w:rPr>
        <w:t xml:space="preserve">, DMF, 75 ℃, 15 h, 87%; (f) NaOMe, MeOH, rt, 2 h, 89%; (g) diyne, </w:t>
      </w:r>
      <w:bookmarkStart w:id="1" w:name="OLE_LINK9"/>
      <w:r w:rsidRPr="008D371A">
        <w:rPr>
          <w:sz w:val="20"/>
          <w:szCs w:val="20"/>
        </w:rPr>
        <w:t>copper sulfate pentahydrate, sodium ascorbate</w:t>
      </w:r>
      <w:bookmarkEnd w:id="1"/>
      <w:r w:rsidRPr="008D371A">
        <w:rPr>
          <w:sz w:val="20"/>
          <w:szCs w:val="20"/>
        </w:rPr>
        <w:t>, DMF, 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 xml:space="preserve">O, rt, 5 h, 33% for </w:t>
      </w:r>
      <w:r w:rsidRPr="008D371A">
        <w:rPr>
          <w:b/>
          <w:sz w:val="20"/>
          <w:szCs w:val="20"/>
        </w:rPr>
        <w:t>3</w:t>
      </w:r>
      <w:r w:rsidRPr="008D371A">
        <w:rPr>
          <w:sz w:val="20"/>
          <w:szCs w:val="20"/>
        </w:rPr>
        <w:t xml:space="preserve">, 24% for </w:t>
      </w:r>
      <w:r w:rsidRPr="008D371A">
        <w:rPr>
          <w:b/>
          <w:sz w:val="20"/>
          <w:szCs w:val="20"/>
        </w:rPr>
        <w:t>4</w:t>
      </w:r>
      <w:r w:rsidRPr="008D371A">
        <w:rPr>
          <w:sz w:val="20"/>
          <w:szCs w:val="20"/>
        </w:rPr>
        <w:t>.</w:t>
      </w:r>
    </w:p>
    <w:p w14:paraId="1877C2B3" w14:textId="77777777" w:rsidR="004E1CEC" w:rsidRDefault="004E1CEC" w:rsidP="004E1CEC">
      <w:pPr>
        <w:spacing w:line="480" w:lineRule="auto"/>
        <w:jc w:val="center"/>
      </w:pPr>
    </w:p>
    <w:bookmarkEnd w:id="0"/>
    <w:p w14:paraId="4574FA6F" w14:textId="77777777" w:rsidR="004E1CEC" w:rsidRDefault="004E1CEC" w:rsidP="004E1CEC">
      <w:pPr>
        <w:spacing w:line="480" w:lineRule="auto"/>
        <w:jc w:val="center"/>
      </w:pPr>
      <w:r>
        <w:object w:dxaOrig="10409" w:dyaOrig="8851" w14:anchorId="602FEE35">
          <v:shape id="_x0000_i1032" type="#_x0000_t75" style="width:338.5pt;height:4in" o:ole="">
            <v:imagedata r:id="rId6" o:title=""/>
          </v:shape>
          <o:OLEObject Type="Embed" ProgID="ChemDraw.Document.6.0" ShapeID="_x0000_i1032" DrawAspect="Content" ObjectID="_1742730184" r:id="rId7"/>
        </w:object>
      </w:r>
    </w:p>
    <w:p w14:paraId="33B85103" w14:textId="77777777" w:rsidR="004E1CEC" w:rsidRDefault="004E1CEC" w:rsidP="004E1CEC">
      <w:pPr>
        <w:spacing w:line="360" w:lineRule="auto"/>
        <w:jc w:val="both"/>
        <w:rPr>
          <w:sz w:val="20"/>
          <w:szCs w:val="20"/>
        </w:rPr>
      </w:pPr>
      <w:bookmarkStart w:id="2" w:name="OLE_LINK15"/>
      <w:r w:rsidRPr="008D371A">
        <w:rPr>
          <w:b/>
          <w:sz w:val="20"/>
          <w:szCs w:val="20"/>
        </w:rPr>
        <w:t>Scheme 2.</w:t>
      </w:r>
      <w:r w:rsidRPr="008D371A">
        <w:rPr>
          <w:sz w:val="20"/>
          <w:szCs w:val="20"/>
        </w:rPr>
        <w:t xml:space="preserve"> Synthesis of </w:t>
      </w:r>
      <w:r w:rsidRPr="008D371A">
        <w:rPr>
          <w:b/>
          <w:bCs/>
          <w:sz w:val="20"/>
          <w:szCs w:val="20"/>
        </w:rPr>
        <w:t>5</w:t>
      </w:r>
      <w:r w:rsidRPr="008D371A">
        <w:rPr>
          <w:sz w:val="20"/>
          <w:szCs w:val="20"/>
        </w:rPr>
        <w:t xml:space="preserve"> Reagents and conditions: (a) sodium hydride, ethyl bromoacetate, THF, 0 ℃ - rt, 18 h, 63 % yield;</w:t>
      </w:r>
      <w:r w:rsidRPr="008D371A">
        <w:rPr>
          <w:color w:val="FF0000"/>
          <w:sz w:val="20"/>
          <w:szCs w:val="20"/>
        </w:rPr>
        <w:t xml:space="preserve"> </w:t>
      </w:r>
      <w:r w:rsidRPr="008D371A">
        <w:rPr>
          <w:sz w:val="20"/>
          <w:szCs w:val="20"/>
        </w:rPr>
        <w:t>(b) sodium hydroxide, 1,4-dioxane, MeOH, rt, 2 h, 100 % yield;  (c) hex-5-yn-1-amine, HATU, Et</w:t>
      </w:r>
      <w:r w:rsidRPr="008D371A">
        <w:rPr>
          <w:sz w:val="20"/>
          <w:szCs w:val="20"/>
          <w:vertAlign w:val="subscript"/>
        </w:rPr>
        <w:t>3</w:t>
      </w:r>
      <w:r w:rsidRPr="008D371A">
        <w:rPr>
          <w:sz w:val="20"/>
          <w:szCs w:val="20"/>
        </w:rPr>
        <w:t>N, DMF, rt, 1.75 h, 72%; (d) copper sulfate pentahydrate, sodium ascorbate, DMF, 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O, rt, 64 h, 89%; (e) AcOH, 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 xml:space="preserve">O, 70 ℃, 15.5 h, followed by </w:t>
      </w:r>
      <w:r w:rsidRPr="008D371A">
        <w:rPr>
          <w:color w:val="000000"/>
          <w:sz w:val="20"/>
          <w:szCs w:val="20"/>
        </w:rPr>
        <w:t>K</w:t>
      </w:r>
      <w:r w:rsidRPr="008D371A">
        <w:rPr>
          <w:color w:val="000000"/>
          <w:sz w:val="20"/>
          <w:szCs w:val="20"/>
          <w:vertAlign w:val="subscript"/>
        </w:rPr>
        <w:t>2</w:t>
      </w:r>
      <w:r w:rsidRPr="008D371A">
        <w:rPr>
          <w:color w:val="000000"/>
          <w:sz w:val="20"/>
          <w:szCs w:val="20"/>
        </w:rPr>
        <w:t>CO</w:t>
      </w:r>
      <w:r w:rsidRPr="008D371A">
        <w:rPr>
          <w:color w:val="000000"/>
          <w:sz w:val="20"/>
          <w:szCs w:val="20"/>
          <w:vertAlign w:val="subscript"/>
        </w:rPr>
        <w:t>3</w:t>
      </w:r>
      <w:r w:rsidRPr="008D371A">
        <w:rPr>
          <w:sz w:val="20"/>
          <w:szCs w:val="20"/>
        </w:rPr>
        <w:t>, MeOH, 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O, 33%.</w:t>
      </w:r>
    </w:p>
    <w:p w14:paraId="4108AE04" w14:textId="77777777" w:rsidR="004E1CEC" w:rsidRPr="008D371A" w:rsidRDefault="004E1CEC" w:rsidP="004E1CEC">
      <w:pPr>
        <w:spacing w:line="360" w:lineRule="auto"/>
        <w:jc w:val="both"/>
        <w:rPr>
          <w:sz w:val="20"/>
          <w:szCs w:val="20"/>
        </w:rPr>
      </w:pPr>
    </w:p>
    <w:bookmarkEnd w:id="2"/>
    <w:p w14:paraId="0508A5B3" w14:textId="77777777" w:rsidR="004E1CEC" w:rsidRDefault="004E1CEC" w:rsidP="004E1CEC">
      <w:pPr>
        <w:spacing w:line="480" w:lineRule="auto"/>
      </w:pPr>
      <w:r>
        <w:object w:dxaOrig="11974" w:dyaOrig="7216" w14:anchorId="29D24D88">
          <v:shape id="_x0000_i1033" type="#_x0000_t75" style="width:432.45pt;height:259.5pt" o:ole="">
            <v:imagedata r:id="rId8" o:title=""/>
          </v:shape>
          <o:OLEObject Type="Embed" ProgID="ChemDraw.Document.6.0" ShapeID="_x0000_i1033" DrawAspect="Content" ObjectID="_1742730185" r:id="rId9"/>
        </w:object>
      </w:r>
    </w:p>
    <w:p w14:paraId="37C97A20" w14:textId="77777777" w:rsidR="004E1CEC" w:rsidRDefault="004E1CEC" w:rsidP="004E1CEC">
      <w:pPr>
        <w:spacing w:line="480" w:lineRule="auto"/>
        <w:jc w:val="center"/>
      </w:pPr>
    </w:p>
    <w:p w14:paraId="475EFD02" w14:textId="77777777" w:rsidR="004E1CEC" w:rsidRPr="008D371A" w:rsidRDefault="004E1CEC" w:rsidP="004E1CEC">
      <w:pPr>
        <w:spacing w:line="360" w:lineRule="auto"/>
        <w:jc w:val="both"/>
        <w:rPr>
          <w:sz w:val="20"/>
          <w:szCs w:val="20"/>
        </w:rPr>
      </w:pPr>
      <w:r w:rsidRPr="008D371A">
        <w:rPr>
          <w:b/>
          <w:bCs/>
          <w:sz w:val="20"/>
          <w:szCs w:val="20"/>
        </w:rPr>
        <w:t>Scheme 3.</w:t>
      </w:r>
      <w:r w:rsidRPr="008D371A">
        <w:rPr>
          <w:sz w:val="20"/>
          <w:szCs w:val="20"/>
        </w:rPr>
        <w:t xml:space="preserve"> </w:t>
      </w:r>
      <w:bookmarkStart w:id="3" w:name="OLE_LINK13"/>
      <w:r w:rsidRPr="008D371A">
        <w:rPr>
          <w:sz w:val="20"/>
          <w:szCs w:val="20"/>
        </w:rPr>
        <w:t xml:space="preserve">Synthesis of C-2 amide dimers of modified galactose derivatives. </w:t>
      </w:r>
      <w:bookmarkStart w:id="4" w:name="OLE_LINK16"/>
      <w:bookmarkEnd w:id="3"/>
      <w:r w:rsidRPr="008D371A">
        <w:rPr>
          <w:sz w:val="20"/>
          <w:szCs w:val="20"/>
        </w:rPr>
        <w:t xml:space="preserve">Reagents and conditions: </w:t>
      </w:r>
      <w:bookmarkEnd w:id="4"/>
      <w:r w:rsidRPr="008D371A">
        <w:rPr>
          <w:sz w:val="20"/>
          <w:szCs w:val="20"/>
        </w:rPr>
        <w:t xml:space="preserve">(a) NaH, </w:t>
      </w:r>
      <w:r w:rsidRPr="008D371A">
        <w:rPr>
          <w:i/>
          <w:iCs/>
          <w:sz w:val="20"/>
          <w:szCs w:val="20"/>
        </w:rPr>
        <w:t>t</w:t>
      </w:r>
      <w:r w:rsidRPr="008D371A">
        <w:rPr>
          <w:sz w:val="20"/>
          <w:szCs w:val="20"/>
        </w:rPr>
        <w:t>Bu-bromoacetate, THF, 0 °C – rt, 24 h, 79% yield; (b) TFA, DCM, rt, 38 h; (c) 1,3-diaminopropane, THF, rt, 66 h, 22% yield over 2 steps; (d) DMAP, pyridine, DCM, AcCl, rt, 63 h, 100% yield; (e) diamine, HATU, TEA, DMF, rt, 24-45 h, 19-33 % yield; (f) MeOH, NaOMe (25% in MeOH), rt, 2.5-16 h, 32-58 % yield.</w:t>
      </w:r>
    </w:p>
    <w:p w14:paraId="4F1EFFC9" w14:textId="77777777" w:rsidR="004E1CEC" w:rsidRDefault="004E1CEC" w:rsidP="004E1CEC"/>
    <w:p w14:paraId="1D8394FA" w14:textId="77777777" w:rsidR="004E1CEC" w:rsidRDefault="004E1CEC" w:rsidP="004E1CEC"/>
    <w:p w14:paraId="2B09AC51" w14:textId="77777777" w:rsidR="004E1CEC" w:rsidRDefault="004E1CEC" w:rsidP="004E1CEC"/>
    <w:p w14:paraId="70D1D9E7" w14:textId="5BF6EDB2" w:rsidR="004E1CEC" w:rsidRDefault="004E1CEC" w:rsidP="004E1CEC">
      <w:r>
        <w:object w:dxaOrig="13304" w:dyaOrig="3871" w14:anchorId="6C66F38E">
          <v:shape id="_x0000_i1025" type="#_x0000_t75" style="width:431.55pt;height:125.3pt" o:ole="">
            <v:imagedata r:id="rId10" o:title=""/>
          </v:shape>
          <o:OLEObject Type="Embed" ProgID="ChemDraw.Document.6.0" ShapeID="_x0000_i1025" DrawAspect="Content" ObjectID="_1742730186" r:id="rId11"/>
        </w:object>
      </w:r>
    </w:p>
    <w:p w14:paraId="3DA1736C" w14:textId="77777777" w:rsidR="004E1CEC" w:rsidRDefault="004E1CEC" w:rsidP="004E1CEC">
      <w:pPr>
        <w:jc w:val="both"/>
      </w:pPr>
    </w:p>
    <w:p w14:paraId="75D5BD7D" w14:textId="77777777" w:rsidR="004E1CEC" w:rsidRPr="008D371A" w:rsidRDefault="004E1CEC" w:rsidP="004E1CEC">
      <w:pPr>
        <w:spacing w:line="360" w:lineRule="auto"/>
        <w:jc w:val="both"/>
        <w:rPr>
          <w:sz w:val="20"/>
          <w:szCs w:val="20"/>
        </w:rPr>
      </w:pPr>
      <w:r w:rsidRPr="008D371A">
        <w:rPr>
          <w:b/>
          <w:bCs/>
          <w:sz w:val="20"/>
          <w:szCs w:val="20"/>
        </w:rPr>
        <w:t>Scheme 4.</w:t>
      </w:r>
      <w:r w:rsidRPr="008D371A">
        <w:rPr>
          <w:sz w:val="20"/>
          <w:szCs w:val="20"/>
        </w:rPr>
        <w:t xml:space="preserve"> Synthesis of C-2 amide dimers of modified galactose derivatives. Reagents and conditions: </w:t>
      </w:r>
      <w:bookmarkStart w:id="5" w:name="OLE_LINK52"/>
      <w:r w:rsidRPr="008D371A">
        <w:rPr>
          <w:sz w:val="20"/>
          <w:szCs w:val="20"/>
        </w:rPr>
        <w:t>(a) sodium hydride, ethyl bromoacetate, THF, 0 ℃ - rt, 18 h, 63-85 % yield;</w:t>
      </w:r>
      <w:r w:rsidRPr="008D371A">
        <w:rPr>
          <w:color w:val="FF0000"/>
          <w:sz w:val="20"/>
          <w:szCs w:val="20"/>
        </w:rPr>
        <w:t xml:space="preserve"> </w:t>
      </w:r>
      <w:r w:rsidRPr="008D371A">
        <w:rPr>
          <w:sz w:val="20"/>
          <w:szCs w:val="20"/>
        </w:rPr>
        <w:t xml:space="preserve">(b) sodium hydroxide, 1,4-dioxane, MeOH, rt, 2h, 75-100 % yield; </w:t>
      </w:r>
      <w:bookmarkEnd w:id="5"/>
      <w:r w:rsidRPr="008D371A">
        <w:rPr>
          <w:sz w:val="20"/>
          <w:szCs w:val="20"/>
        </w:rPr>
        <w:t>(c) diamine, HATU or T3P, Et</w:t>
      </w:r>
      <w:r w:rsidRPr="008D371A">
        <w:rPr>
          <w:sz w:val="20"/>
          <w:szCs w:val="20"/>
          <w:vertAlign w:val="subscript"/>
        </w:rPr>
        <w:t>3</w:t>
      </w:r>
      <w:r w:rsidRPr="008D371A">
        <w:rPr>
          <w:sz w:val="20"/>
          <w:szCs w:val="20"/>
        </w:rPr>
        <w:t>N, DMF, rt; (d) AcOH, 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O, 70 ℃, 16-40 h followed by K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CO</w:t>
      </w:r>
      <w:r w:rsidRPr="008D371A">
        <w:rPr>
          <w:sz w:val="20"/>
          <w:szCs w:val="20"/>
          <w:vertAlign w:val="subscript"/>
        </w:rPr>
        <w:t>3</w:t>
      </w:r>
      <w:r w:rsidRPr="008D371A">
        <w:rPr>
          <w:sz w:val="20"/>
          <w:szCs w:val="20"/>
        </w:rPr>
        <w:t>, 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O, MeOH, 2-72 h, 29-64% over two steps.</w:t>
      </w:r>
    </w:p>
    <w:p w14:paraId="23D35AA6" w14:textId="77777777" w:rsidR="004E1CEC" w:rsidRDefault="004E1CEC" w:rsidP="004E1CEC"/>
    <w:p w14:paraId="7E495E0E" w14:textId="77777777" w:rsidR="004E1CEC" w:rsidRDefault="004E1CEC" w:rsidP="004E1CEC">
      <w:pPr>
        <w:spacing w:line="360" w:lineRule="auto"/>
      </w:pPr>
      <w:r>
        <w:object w:dxaOrig="12876" w:dyaOrig="4800" w14:anchorId="449A8A4B">
          <v:shape id="_x0000_i1026" type="#_x0000_t75" style="width:418.9pt;height:155.7pt" o:ole="">
            <v:imagedata r:id="rId12" o:title=""/>
          </v:shape>
          <o:OLEObject Type="Embed" ProgID="ChemDraw.Document.6.0" ShapeID="_x0000_i1026" DrawAspect="Content" ObjectID="_1742730187" r:id="rId13"/>
        </w:object>
      </w:r>
    </w:p>
    <w:p w14:paraId="5FAA316D" w14:textId="77777777" w:rsidR="004E1CEC" w:rsidRPr="008D371A" w:rsidRDefault="004E1CEC" w:rsidP="004E1CEC">
      <w:pPr>
        <w:spacing w:line="360" w:lineRule="auto"/>
        <w:rPr>
          <w:sz w:val="20"/>
          <w:szCs w:val="20"/>
        </w:rPr>
      </w:pPr>
      <w:r w:rsidRPr="008D371A">
        <w:rPr>
          <w:b/>
          <w:sz w:val="20"/>
          <w:szCs w:val="20"/>
        </w:rPr>
        <w:t>Scheme 5.</w:t>
      </w:r>
      <w:r w:rsidRPr="008D371A">
        <w:rPr>
          <w:sz w:val="20"/>
          <w:szCs w:val="20"/>
        </w:rPr>
        <w:t xml:space="preserve"> Synthesis of C-2 ether dimers. Reagents and conditions: (a) NaH, diiodoalkane, THF, 0 ℃ - rt, 6-14 days; (b) </w:t>
      </w:r>
      <w:bookmarkStart w:id="6" w:name="OLE_LINK35"/>
      <w:r w:rsidRPr="008D371A">
        <w:rPr>
          <w:sz w:val="20"/>
          <w:szCs w:val="20"/>
        </w:rPr>
        <w:t>AcOH, 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 xml:space="preserve">O, 70 ℃, 16-26 h, </w:t>
      </w:r>
      <w:bookmarkEnd w:id="6"/>
      <w:r w:rsidRPr="008D371A">
        <w:rPr>
          <w:sz w:val="20"/>
          <w:szCs w:val="20"/>
        </w:rPr>
        <w:t xml:space="preserve">23% yield over 2 steps for </w:t>
      </w:r>
      <w:r w:rsidRPr="008D371A">
        <w:rPr>
          <w:b/>
          <w:bCs/>
          <w:sz w:val="20"/>
          <w:szCs w:val="20"/>
        </w:rPr>
        <w:t>19</w:t>
      </w:r>
      <w:r w:rsidRPr="008D371A">
        <w:rPr>
          <w:sz w:val="20"/>
          <w:szCs w:val="20"/>
        </w:rPr>
        <w:t>. (c) MeOH, 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O, K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CO</w:t>
      </w:r>
      <w:r w:rsidRPr="008D371A">
        <w:rPr>
          <w:sz w:val="20"/>
          <w:szCs w:val="20"/>
          <w:vertAlign w:val="subscript"/>
        </w:rPr>
        <w:t>3</w:t>
      </w:r>
      <w:r w:rsidRPr="008D371A">
        <w:rPr>
          <w:sz w:val="20"/>
          <w:szCs w:val="20"/>
        </w:rPr>
        <w:t xml:space="preserve">, 4h rt, 8% yield over 3 steps for </w:t>
      </w:r>
      <w:r w:rsidRPr="008D371A">
        <w:rPr>
          <w:b/>
          <w:bCs/>
          <w:sz w:val="20"/>
          <w:szCs w:val="20"/>
        </w:rPr>
        <w:t>20</w:t>
      </w:r>
      <w:r w:rsidRPr="008D371A">
        <w:rPr>
          <w:sz w:val="20"/>
          <w:szCs w:val="20"/>
        </w:rPr>
        <w:t>.</w:t>
      </w:r>
    </w:p>
    <w:p w14:paraId="1F3703A2" w14:textId="77777777" w:rsidR="004E1CEC" w:rsidRDefault="004E1CEC" w:rsidP="004E1CEC"/>
    <w:p w14:paraId="1C9319F2" w14:textId="77777777" w:rsidR="004E1CEC" w:rsidRDefault="004E1CEC" w:rsidP="004E1CEC">
      <w:r>
        <w:object w:dxaOrig="13865" w:dyaOrig="7867" w14:anchorId="77B834E3">
          <v:shape id="_x0000_i1027" type="#_x0000_t75" style="width:452.55pt;height:258.1pt" o:ole="">
            <v:imagedata r:id="rId14" o:title=""/>
          </v:shape>
          <o:OLEObject Type="Embed" ProgID="ChemDraw.Document.6.0" ShapeID="_x0000_i1027" DrawAspect="Content" ObjectID="_1742730188" r:id="rId15"/>
        </w:object>
      </w:r>
    </w:p>
    <w:p w14:paraId="52572650" w14:textId="77777777" w:rsidR="004E1CEC" w:rsidRDefault="004E1CEC" w:rsidP="004E1CEC"/>
    <w:p w14:paraId="7465BD40" w14:textId="77777777" w:rsidR="004E1CEC" w:rsidRPr="008D371A" w:rsidRDefault="004E1CEC" w:rsidP="004E1CEC">
      <w:pPr>
        <w:spacing w:line="360" w:lineRule="auto"/>
        <w:jc w:val="both"/>
        <w:rPr>
          <w:sz w:val="20"/>
          <w:szCs w:val="20"/>
        </w:rPr>
      </w:pPr>
      <w:r w:rsidRPr="008D371A">
        <w:rPr>
          <w:b/>
          <w:bCs/>
          <w:sz w:val="20"/>
          <w:szCs w:val="20"/>
        </w:rPr>
        <w:t>Scheme 6.</w:t>
      </w:r>
      <w:r w:rsidRPr="008D371A">
        <w:rPr>
          <w:sz w:val="20"/>
          <w:szCs w:val="20"/>
        </w:rPr>
        <w:t xml:space="preserve"> Synthesis of C-2 carbamate dimers. Reagents and conditions: (a) dipyridin-2-yl carbonate, </w:t>
      </w:r>
      <w:bookmarkStart w:id="7" w:name="OLE_LINK34"/>
      <w:r w:rsidRPr="008D371A">
        <w:rPr>
          <w:sz w:val="20"/>
          <w:szCs w:val="20"/>
        </w:rPr>
        <w:t>DMAP, CDCl</w:t>
      </w:r>
      <w:r w:rsidRPr="008D371A">
        <w:rPr>
          <w:sz w:val="20"/>
          <w:szCs w:val="20"/>
          <w:vertAlign w:val="subscript"/>
        </w:rPr>
        <w:t>3</w:t>
      </w:r>
      <w:bookmarkEnd w:id="7"/>
      <w:r w:rsidRPr="008D371A">
        <w:rPr>
          <w:sz w:val="20"/>
          <w:szCs w:val="20"/>
        </w:rPr>
        <w:t>, 50 °C, 2-2.5 h; (b) diamino alkane, rt, 4-22 h; (c) DMAP, CDCl</w:t>
      </w:r>
      <w:r w:rsidRPr="008D371A">
        <w:rPr>
          <w:sz w:val="20"/>
          <w:szCs w:val="20"/>
          <w:vertAlign w:val="subscript"/>
        </w:rPr>
        <w:t xml:space="preserve">3, </w:t>
      </w:r>
      <w:r w:rsidRPr="008D371A">
        <w:rPr>
          <w:sz w:val="20"/>
          <w:szCs w:val="20"/>
        </w:rPr>
        <w:t>rt, 18 h (d) AcOH, 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O, 70 ℃, 18 - 20.5 h, then K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CO</w:t>
      </w:r>
      <w:r w:rsidRPr="008D371A">
        <w:rPr>
          <w:sz w:val="20"/>
          <w:szCs w:val="20"/>
          <w:vertAlign w:val="subscript"/>
        </w:rPr>
        <w:t>3</w:t>
      </w:r>
      <w:r w:rsidRPr="008D371A">
        <w:rPr>
          <w:sz w:val="20"/>
          <w:szCs w:val="20"/>
        </w:rPr>
        <w:t>, MeOH, H</w:t>
      </w:r>
      <w:r w:rsidRPr="008D371A">
        <w:rPr>
          <w:sz w:val="20"/>
          <w:szCs w:val="20"/>
          <w:vertAlign w:val="subscript"/>
        </w:rPr>
        <w:t>2</w:t>
      </w:r>
      <w:r w:rsidRPr="008D371A">
        <w:rPr>
          <w:sz w:val="20"/>
          <w:szCs w:val="20"/>
        </w:rPr>
        <w:t>O rt or 50 °C, 3 – 24 h, 24-38 % overall yield.</w:t>
      </w:r>
    </w:p>
    <w:p w14:paraId="4EDE23C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EC"/>
    <w:rsid w:val="004E1CEC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55464"/>
  <w15:chartTrackingRefBased/>
  <w15:docId w15:val="{BD4267ED-5C6A-4BDA-8608-48170C30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360</Words>
  <Characters>2053</Characters>
  <Application>Microsoft Office Word</Application>
  <DocSecurity>0</DocSecurity>
  <Lines>17</Lines>
  <Paragraphs>4</Paragraphs>
  <ScaleCrop>false</ScaleCrop>
  <Company>Springer Nature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2023-04-11T09:25:00Z</dcterms:created>
  <dcterms:modified xsi:type="dcterms:W3CDTF">2023-04-11T09:26:00Z</dcterms:modified>
</cp:coreProperties>
</file>