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8430B2" w14:textId="51A70098" w:rsidR="00A259F4" w:rsidRPr="00C85935" w:rsidRDefault="0047448A" w:rsidP="00A259F4">
      <w:pPr>
        <w:pStyle w:val="Bijschrift"/>
        <w:keepNext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</w:pPr>
      <w:bookmarkStart w:id="0" w:name="_Hlk43367626"/>
      <w:r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Supplement </w:t>
      </w:r>
      <w:r w:rsidR="00A259F4" w:rsidRPr="00C85935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Table </w:t>
      </w:r>
      <w:r w:rsidR="0011230E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1</w:t>
      </w:r>
      <w:r w:rsidR="00A259F4" w:rsidRPr="00C85935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Linear mixed models of the five body composition measures (BMI, waist circumference, fat percentage, MUAMC and handgrip strength) in relation to health-related quality of life and fatigue</w:t>
      </w:r>
    </w:p>
    <w:tbl>
      <w:tblPr>
        <w:tblStyle w:val="Onopgemaaktetabel51"/>
        <w:tblpPr w:leftFromText="141" w:rightFromText="141" w:vertAnchor="page" w:horzAnchor="margin" w:tblpXSpec="center" w:tblpY="2173"/>
        <w:tblW w:w="15168" w:type="dxa"/>
        <w:tblLayout w:type="fixed"/>
        <w:tblLook w:val="04A0" w:firstRow="1" w:lastRow="0" w:firstColumn="1" w:lastColumn="0" w:noHBand="0" w:noVBand="1"/>
      </w:tblPr>
      <w:tblGrid>
        <w:gridCol w:w="1688"/>
        <w:gridCol w:w="1247"/>
        <w:gridCol w:w="1328"/>
        <w:gridCol w:w="1337"/>
        <w:gridCol w:w="1337"/>
        <w:gridCol w:w="1337"/>
        <w:gridCol w:w="1328"/>
        <w:gridCol w:w="1455"/>
        <w:gridCol w:w="1276"/>
        <w:gridCol w:w="1417"/>
        <w:gridCol w:w="1418"/>
      </w:tblGrid>
      <w:tr w:rsidR="00A259F4" w:rsidRPr="00023AF2" w14:paraId="72B40451" w14:textId="77777777" w:rsidTr="00DD08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88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344CEE86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0667625A" w14:textId="77777777" w:rsidR="00A259F4" w:rsidRPr="00023AF2" w:rsidRDefault="00A259F4" w:rsidP="00DD08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122" w:type="dxa"/>
            <w:gridSpan w:val="6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4734B7BD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EORTC QLQ-C30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</w:tcPr>
          <w:p w14:paraId="4C79AB78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Checklist individual strength</w:t>
            </w:r>
          </w:p>
        </w:tc>
      </w:tr>
      <w:tr w:rsidR="00A259F4" w:rsidRPr="00023AF2" w14:paraId="2B274C7E" w14:textId="77777777" w:rsidTr="00DD08D5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68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F167C93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  <w:tcBorders>
              <w:left w:val="single" w:sz="4" w:space="0" w:color="FFFFFF" w:themeColor="background1"/>
              <w:bottom w:val="single" w:sz="4" w:space="0" w:color="auto"/>
            </w:tcBorders>
          </w:tcPr>
          <w:p w14:paraId="1CB61C00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Global QoL</w:t>
            </w:r>
          </w:p>
          <w:p w14:paraId="115CE49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(0-100)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33B9943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Physical functioning</w:t>
            </w:r>
          </w:p>
          <w:p w14:paraId="7177363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(0-100)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056836C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Role functioning</w:t>
            </w:r>
          </w:p>
          <w:p w14:paraId="0A0A0C6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(0-100)</w:t>
            </w:r>
          </w:p>
        </w:tc>
        <w:tc>
          <w:tcPr>
            <w:tcW w:w="1337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3E8A369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Social functioning</w:t>
            </w:r>
          </w:p>
          <w:p w14:paraId="575D05A9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(0-100)</w:t>
            </w:r>
          </w:p>
        </w:tc>
        <w:tc>
          <w:tcPr>
            <w:tcW w:w="1328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26AF1730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Summary score</w:t>
            </w:r>
          </w:p>
          <w:p w14:paraId="26194A68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(0-100)</w:t>
            </w:r>
          </w:p>
        </w:tc>
        <w:tc>
          <w:tcPr>
            <w:tcW w:w="1455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3348339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Fatigue (EORTC)</w:t>
            </w:r>
          </w:p>
          <w:p w14:paraId="73EF664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(0-100)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4234278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Fatigue (CIS)</w:t>
            </w:r>
          </w:p>
          <w:p w14:paraId="65DE6A6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(20-140)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20A48F8B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Subjective fatigue (CIS)</w:t>
            </w:r>
          </w:p>
          <w:p w14:paraId="64237BB8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(8-56)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404E32D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Activity fatigue (CIS)</w:t>
            </w:r>
          </w:p>
          <w:p w14:paraId="1301124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(3-21)</w:t>
            </w:r>
          </w:p>
        </w:tc>
      </w:tr>
      <w:tr w:rsidR="00A259F4" w:rsidRPr="00023AF2" w14:paraId="6E8ACE89" w14:textId="77777777" w:rsidTr="00DD08D5">
        <w:trPr>
          <w:gridBefore w:val="1"/>
          <w:wBefore w:w="168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AE4CAD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FFFFFF" w:themeColor="background1"/>
            </w:tcBorders>
          </w:tcPr>
          <w:p w14:paraId="42C0469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β (95% CI)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6560DC1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β (95% CI)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4FE8DC10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β (95% CI)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334F2D00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β (95% CI)</w:t>
            </w:r>
          </w:p>
        </w:tc>
        <w:tc>
          <w:tcPr>
            <w:tcW w:w="1328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7F7E3502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β (95% CI)</w:t>
            </w:r>
          </w:p>
        </w:tc>
        <w:tc>
          <w:tcPr>
            <w:tcW w:w="1455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27C4900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β (95% CI)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3AD63196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β (95% CI)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4639278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β (95% CI)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19AF20D2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β (95% CI)</w:t>
            </w:r>
          </w:p>
        </w:tc>
      </w:tr>
      <w:tr w:rsidR="00A259F4" w:rsidRPr="00023AF2" w14:paraId="6B394F49" w14:textId="77777777" w:rsidTr="00DD0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 w:val="restart"/>
            <w:tcBorders>
              <w:top w:val="single" w:sz="4" w:space="0" w:color="auto"/>
            </w:tcBorders>
          </w:tcPr>
          <w:p w14:paraId="5E224B17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i w:val="0"/>
                <w:iCs w:val="0"/>
              </w:rPr>
            </w:pPr>
            <w:r w:rsidRPr="00023AF2">
              <w:rPr>
                <w:rFonts w:ascii="Arial" w:hAnsi="Arial" w:cs="Arial"/>
              </w:rPr>
              <w:t xml:space="preserve">BMI </w:t>
            </w:r>
          </w:p>
          <w:p w14:paraId="64A78BCB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vertAlign w:val="superscript"/>
              </w:rPr>
            </w:pPr>
            <w:r w:rsidRPr="00023AF2">
              <w:rPr>
                <w:rFonts w:ascii="Arial" w:hAnsi="Arial" w:cs="Arial"/>
              </w:rPr>
              <w:t>(per 2.35 kg/m²)</w:t>
            </w:r>
            <w:r w:rsidRPr="00023AF2">
              <w:rPr>
                <w:rFonts w:ascii="Arial" w:hAnsi="Arial" w:cs="Arial"/>
                <w:vertAlign w:val="superscript"/>
              </w:rPr>
              <w:t>b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0AAACDCE" w14:textId="77777777" w:rsidR="00A259F4" w:rsidRPr="00023AF2" w:rsidRDefault="00A259F4" w:rsidP="00DD0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Unadjusted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55A6104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-0.53</w:t>
            </w:r>
          </w:p>
          <w:p w14:paraId="5ECA853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(-1.26,0.20)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1A64CB79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-0.28</w:t>
            </w:r>
          </w:p>
          <w:p w14:paraId="27DEA18C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(-1.04,0.48)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22E8415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-0.39</w:t>
            </w:r>
          </w:p>
          <w:p w14:paraId="43206DE4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(-1.35,0.57)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4E24AD40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0.27</w:t>
            </w:r>
          </w:p>
          <w:p w14:paraId="70175FE4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(-0.49,1.04)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4BC6A06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-0.06</w:t>
            </w:r>
          </w:p>
          <w:p w14:paraId="1E04123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(-0.55,0.44)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1D3AB0ED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0.17</w:t>
            </w:r>
          </w:p>
          <w:p w14:paraId="6FA246B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(-0.72,1.07)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F80CE4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0.70</w:t>
            </w:r>
          </w:p>
          <w:p w14:paraId="4B7638F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(-0.37,1.77)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173ED9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0.51*</w:t>
            </w:r>
          </w:p>
          <w:p w14:paraId="276D8FF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(0.00,1.03)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139E59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0.15</w:t>
            </w:r>
          </w:p>
          <w:p w14:paraId="15294499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(-0.05,0.36)</w:t>
            </w:r>
          </w:p>
        </w:tc>
      </w:tr>
      <w:tr w:rsidR="00A259F4" w:rsidRPr="00023AF2" w14:paraId="2EA6F891" w14:textId="77777777" w:rsidTr="00DD0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/>
          </w:tcPr>
          <w:p w14:paraId="10A39C15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247" w:type="dxa"/>
          </w:tcPr>
          <w:p w14:paraId="6FA78F24" w14:textId="77777777" w:rsidR="00A259F4" w:rsidRPr="00023AF2" w:rsidRDefault="00A259F4" w:rsidP="00DD0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Adjusted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28" w:type="dxa"/>
          </w:tcPr>
          <w:p w14:paraId="0A2B5D28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1.97*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(0.28,3.66)</w:t>
            </w:r>
          </w:p>
        </w:tc>
        <w:tc>
          <w:tcPr>
            <w:tcW w:w="1337" w:type="dxa"/>
          </w:tcPr>
          <w:p w14:paraId="3CA16B6C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3.35*</w:t>
            </w:r>
          </w:p>
          <w:p w14:paraId="17A2E84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(1.84,4.85)</w:t>
            </w:r>
          </w:p>
        </w:tc>
        <w:tc>
          <w:tcPr>
            <w:tcW w:w="1337" w:type="dxa"/>
          </w:tcPr>
          <w:p w14:paraId="5FB6922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5.03*</w:t>
            </w:r>
          </w:p>
          <w:p w14:paraId="7A130876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(2.53,7.53)</w:t>
            </w:r>
          </w:p>
        </w:tc>
        <w:tc>
          <w:tcPr>
            <w:tcW w:w="1337" w:type="dxa"/>
          </w:tcPr>
          <w:p w14:paraId="47388C9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3.84*</w:t>
            </w:r>
          </w:p>
          <w:p w14:paraId="5F75F16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(2.04,5.64)</w:t>
            </w:r>
          </w:p>
        </w:tc>
        <w:tc>
          <w:tcPr>
            <w:tcW w:w="1328" w:type="dxa"/>
          </w:tcPr>
          <w:p w14:paraId="4ABA6B2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1.52*</w:t>
            </w:r>
          </w:p>
          <w:p w14:paraId="6CAECC7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(0.56,2.48)</w:t>
            </w:r>
          </w:p>
        </w:tc>
        <w:tc>
          <w:tcPr>
            <w:tcW w:w="1455" w:type="dxa"/>
          </w:tcPr>
          <w:p w14:paraId="08E66AF1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-2.49*</w:t>
            </w:r>
          </w:p>
          <w:p w14:paraId="0AA1492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(-4.52,-0.46)</w:t>
            </w:r>
          </w:p>
        </w:tc>
        <w:tc>
          <w:tcPr>
            <w:tcW w:w="1276" w:type="dxa"/>
          </w:tcPr>
          <w:p w14:paraId="687F964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-0.14</w:t>
            </w:r>
          </w:p>
          <w:p w14:paraId="01B54ECE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(-2.31,2.04)</w:t>
            </w:r>
          </w:p>
        </w:tc>
        <w:tc>
          <w:tcPr>
            <w:tcW w:w="1417" w:type="dxa"/>
          </w:tcPr>
          <w:p w14:paraId="239CF7F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-0.06</w:t>
            </w:r>
          </w:p>
          <w:p w14:paraId="57E1DBB5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(-1.24,1.12)</w:t>
            </w:r>
          </w:p>
        </w:tc>
        <w:tc>
          <w:tcPr>
            <w:tcW w:w="1418" w:type="dxa"/>
          </w:tcPr>
          <w:p w14:paraId="0EB68DD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-0.07</w:t>
            </w:r>
          </w:p>
          <w:p w14:paraId="0C6C37D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(-0.56,0.42)</w:t>
            </w:r>
          </w:p>
        </w:tc>
      </w:tr>
      <w:tr w:rsidR="00A259F4" w:rsidRPr="00023AF2" w14:paraId="3BF20FC4" w14:textId="77777777" w:rsidTr="00DD0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/>
          </w:tcPr>
          <w:p w14:paraId="569A94C3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247" w:type="dxa"/>
          </w:tcPr>
          <w:p w14:paraId="0349DEA0" w14:textId="77777777" w:rsidR="00A259F4" w:rsidRPr="00023AF2" w:rsidRDefault="00A259F4" w:rsidP="00DD0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Intra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28" w:type="dxa"/>
          </w:tcPr>
          <w:p w14:paraId="43EE552D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2.07*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(0.02,4.12)</w:t>
            </w:r>
          </w:p>
        </w:tc>
        <w:tc>
          <w:tcPr>
            <w:tcW w:w="1337" w:type="dxa"/>
          </w:tcPr>
          <w:p w14:paraId="294669E8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3.04*</w:t>
            </w:r>
          </w:p>
          <w:p w14:paraId="0D59A980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(1.41,4.66)</w:t>
            </w:r>
          </w:p>
        </w:tc>
        <w:tc>
          <w:tcPr>
            <w:tcW w:w="1337" w:type="dxa"/>
          </w:tcPr>
          <w:p w14:paraId="43C83A2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6.53*</w:t>
            </w:r>
          </w:p>
          <w:p w14:paraId="736C2C9B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(3.17,9.88)</w:t>
            </w:r>
          </w:p>
        </w:tc>
        <w:tc>
          <w:tcPr>
            <w:tcW w:w="1337" w:type="dxa"/>
          </w:tcPr>
          <w:p w14:paraId="17F81DDD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4.66*</w:t>
            </w:r>
          </w:p>
          <w:p w14:paraId="249E5BF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(2.30,7.03)</w:t>
            </w:r>
          </w:p>
        </w:tc>
        <w:tc>
          <w:tcPr>
            <w:tcW w:w="1328" w:type="dxa"/>
          </w:tcPr>
          <w:p w14:paraId="6A3ABA7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1.87*</w:t>
            </w:r>
          </w:p>
          <w:p w14:paraId="6A0F653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(0.76,2.99)</w:t>
            </w:r>
          </w:p>
        </w:tc>
        <w:tc>
          <w:tcPr>
            <w:tcW w:w="1455" w:type="dxa"/>
          </w:tcPr>
          <w:p w14:paraId="6BAB5CA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-3.30*</w:t>
            </w:r>
          </w:p>
          <w:p w14:paraId="280E52C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(-5.79,-0.81)</w:t>
            </w:r>
          </w:p>
        </w:tc>
        <w:tc>
          <w:tcPr>
            <w:tcW w:w="1276" w:type="dxa"/>
          </w:tcPr>
          <w:p w14:paraId="488B5E1C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0.04</w:t>
            </w:r>
          </w:p>
          <w:p w14:paraId="25A637A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(-2.52,2.61)</w:t>
            </w:r>
          </w:p>
        </w:tc>
        <w:tc>
          <w:tcPr>
            <w:tcW w:w="1417" w:type="dxa"/>
          </w:tcPr>
          <w:p w14:paraId="74B1050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0.15</w:t>
            </w:r>
          </w:p>
          <w:p w14:paraId="461C0E0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(-0.40,0.71)</w:t>
            </w:r>
          </w:p>
        </w:tc>
        <w:tc>
          <w:tcPr>
            <w:tcW w:w="1418" w:type="dxa"/>
          </w:tcPr>
          <w:p w14:paraId="3D530CD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-0.10</w:t>
            </w:r>
          </w:p>
          <w:p w14:paraId="362170D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(-0.69,0.49)</w:t>
            </w:r>
          </w:p>
        </w:tc>
      </w:tr>
      <w:tr w:rsidR="00A259F4" w:rsidRPr="00023AF2" w14:paraId="68FD669D" w14:textId="77777777" w:rsidTr="00DD0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/>
            <w:tcBorders>
              <w:bottom w:val="single" w:sz="4" w:space="0" w:color="auto"/>
            </w:tcBorders>
          </w:tcPr>
          <w:p w14:paraId="5053A61F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3418DDE3" w14:textId="77777777" w:rsidR="00A259F4" w:rsidRPr="00023AF2" w:rsidRDefault="00A259F4" w:rsidP="00DD0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Inter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39051326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1.69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(-0.92,4.31)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12BC6FC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2.99*</w:t>
            </w:r>
          </w:p>
          <w:p w14:paraId="6219BA8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(0.10,5.89)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1015A995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3.31</w:t>
            </w:r>
          </w:p>
          <w:p w14:paraId="2A17791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(-0.29,6.91)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618E5262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2.80*</w:t>
            </w:r>
          </w:p>
          <w:p w14:paraId="2BFB5551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(0.15,5.45)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6404C47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0.61</w:t>
            </w:r>
          </w:p>
          <w:p w14:paraId="25F2D4D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(-1.15,2.37)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6FDCF9E0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-1.01</w:t>
            </w:r>
          </w:p>
          <w:p w14:paraId="0B6AED2E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(-4.33,2.31)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019B948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-0.57</w:t>
            </w:r>
          </w:p>
          <w:p w14:paraId="15E5C225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(-4.46,3.32)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A55C7C1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-0.36</w:t>
            </w:r>
          </w:p>
          <w:p w14:paraId="37DD0770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(-0.95,1.67)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57322B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-0.02</w:t>
            </w:r>
          </w:p>
          <w:p w14:paraId="1D08785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(-0.85,0.82)</w:t>
            </w:r>
          </w:p>
        </w:tc>
      </w:tr>
      <w:tr w:rsidR="00A259F4" w:rsidRPr="00023AF2" w14:paraId="780454FD" w14:textId="77777777" w:rsidTr="00DD0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 w:val="restart"/>
            <w:tcBorders>
              <w:top w:val="single" w:sz="4" w:space="0" w:color="auto"/>
            </w:tcBorders>
          </w:tcPr>
          <w:p w14:paraId="5C567A09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023AF2">
              <w:rPr>
                <w:rFonts w:ascii="Arial" w:hAnsi="Arial" w:cs="Arial"/>
                <w:lang w:val="en-GB"/>
              </w:rPr>
              <w:t>Waist circumferen-ce (per 6.8 cm)</w:t>
            </w:r>
            <w:r w:rsidRPr="00023AF2">
              <w:rPr>
                <w:rFonts w:ascii="Arial" w:hAnsi="Arial" w:cs="Arial"/>
                <w:vertAlign w:val="superscript"/>
                <w:lang w:val="en-GB"/>
              </w:rPr>
              <w:t>b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7C94A5C6" w14:textId="77777777" w:rsidR="00A259F4" w:rsidRPr="00023AF2" w:rsidRDefault="00A259F4" w:rsidP="00DD0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Unadjusted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6DA89C7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-0.77*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(-1.49,-0.05)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7887145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-0.39</w:t>
            </w:r>
          </w:p>
          <w:p w14:paraId="71240D5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(-1.14,0.35)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0F21BF2B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-0.34</w:t>
            </w:r>
          </w:p>
          <w:p w14:paraId="1CAF9D6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(-1.30,0.63)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1835540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0.03</w:t>
            </w:r>
          </w:p>
          <w:p w14:paraId="50E5567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(-0.73,0.80)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093265A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-0.09</w:t>
            </w:r>
          </w:p>
          <w:p w14:paraId="6D7366E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(-0.58,0.40)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7F3F899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0.42</w:t>
            </w:r>
          </w:p>
          <w:p w14:paraId="438DCEB4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(-0.47,1.30)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23FA46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0.78</w:t>
            </w:r>
          </w:p>
          <w:p w14:paraId="4E94166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(-0.28,1.83)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22B823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0.46</w:t>
            </w:r>
          </w:p>
          <w:p w14:paraId="7A2E94C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(-0.05,0.97)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80E5D3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0.26</w:t>
            </w:r>
          </w:p>
          <w:p w14:paraId="0A1C3AB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(0.05,0.46)</w:t>
            </w:r>
          </w:p>
        </w:tc>
      </w:tr>
      <w:tr w:rsidR="00A259F4" w:rsidRPr="00023AF2" w14:paraId="108F7273" w14:textId="77777777" w:rsidTr="00DD0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/>
          </w:tcPr>
          <w:p w14:paraId="593D730E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247" w:type="dxa"/>
          </w:tcPr>
          <w:p w14:paraId="2573D7C0" w14:textId="77777777" w:rsidR="00A259F4" w:rsidRPr="00023AF2" w:rsidRDefault="00A259F4" w:rsidP="00DD0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Adjusted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28" w:type="dxa"/>
          </w:tcPr>
          <w:p w14:paraId="6828974C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1.39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(-0.07,2.86)</w:t>
            </w:r>
          </w:p>
        </w:tc>
        <w:tc>
          <w:tcPr>
            <w:tcW w:w="1337" w:type="dxa"/>
          </w:tcPr>
          <w:p w14:paraId="78412170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1.20</w:t>
            </w:r>
          </w:p>
          <w:p w14:paraId="75ACB5E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(-0.06,2.47)</w:t>
            </w:r>
          </w:p>
        </w:tc>
        <w:tc>
          <w:tcPr>
            <w:tcW w:w="1337" w:type="dxa"/>
          </w:tcPr>
          <w:p w14:paraId="7DCC4931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3.17*</w:t>
            </w:r>
          </w:p>
          <w:p w14:paraId="2120E5F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(0.94,5.41)</w:t>
            </w:r>
          </w:p>
        </w:tc>
        <w:tc>
          <w:tcPr>
            <w:tcW w:w="1337" w:type="dxa"/>
          </w:tcPr>
          <w:p w14:paraId="06243198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2.39*</w:t>
            </w:r>
          </w:p>
          <w:p w14:paraId="358F526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(0.84,3.95)</w:t>
            </w:r>
          </w:p>
        </w:tc>
        <w:tc>
          <w:tcPr>
            <w:tcW w:w="1328" w:type="dxa"/>
          </w:tcPr>
          <w:p w14:paraId="565956D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0.85*</w:t>
            </w:r>
          </w:p>
          <w:p w14:paraId="3C6567F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(0.01,1.69)</w:t>
            </w:r>
          </w:p>
        </w:tc>
        <w:tc>
          <w:tcPr>
            <w:tcW w:w="1455" w:type="dxa"/>
          </w:tcPr>
          <w:p w14:paraId="19537F13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-0.93</w:t>
            </w:r>
          </w:p>
          <w:p w14:paraId="333EC2C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(-2.71,0.84)</w:t>
            </w:r>
          </w:p>
        </w:tc>
        <w:tc>
          <w:tcPr>
            <w:tcW w:w="1276" w:type="dxa"/>
          </w:tcPr>
          <w:p w14:paraId="09C36C6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-0.12</w:t>
            </w:r>
          </w:p>
          <w:p w14:paraId="2922FEB8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(-2.02,1.79)</w:t>
            </w:r>
          </w:p>
        </w:tc>
        <w:tc>
          <w:tcPr>
            <w:tcW w:w="1417" w:type="dxa"/>
          </w:tcPr>
          <w:p w14:paraId="3E929503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-0.15</w:t>
            </w:r>
          </w:p>
          <w:p w14:paraId="186B6876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(-1.16,0.86)</w:t>
            </w:r>
          </w:p>
        </w:tc>
        <w:tc>
          <w:tcPr>
            <w:tcW w:w="1418" w:type="dxa"/>
          </w:tcPr>
          <w:p w14:paraId="6B933E92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0.16</w:t>
            </w:r>
          </w:p>
          <w:p w14:paraId="0AD460BA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(-0.27,0.58)</w:t>
            </w:r>
          </w:p>
        </w:tc>
      </w:tr>
      <w:tr w:rsidR="00A259F4" w:rsidRPr="00023AF2" w14:paraId="4A1A9827" w14:textId="77777777" w:rsidTr="00DD0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/>
          </w:tcPr>
          <w:p w14:paraId="6A266610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247" w:type="dxa"/>
          </w:tcPr>
          <w:p w14:paraId="5E266E2B" w14:textId="77777777" w:rsidR="00A259F4" w:rsidRPr="00023AF2" w:rsidRDefault="00A259F4" w:rsidP="00DD0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Intra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28" w:type="dxa"/>
          </w:tcPr>
          <w:p w14:paraId="035D593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0.94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(-0.88,2.76)</w:t>
            </w:r>
          </w:p>
        </w:tc>
        <w:tc>
          <w:tcPr>
            <w:tcW w:w="1337" w:type="dxa"/>
          </w:tcPr>
          <w:p w14:paraId="2F34548B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1.32</w:t>
            </w:r>
          </w:p>
          <w:p w14:paraId="059C2FD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(-0.13,2.77)</w:t>
            </w:r>
          </w:p>
        </w:tc>
        <w:tc>
          <w:tcPr>
            <w:tcW w:w="1337" w:type="dxa"/>
          </w:tcPr>
          <w:p w14:paraId="53E5032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2.68</w:t>
            </w:r>
          </w:p>
          <w:p w14:paraId="13B7EA0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(-0.34,5.69)</w:t>
            </w:r>
          </w:p>
        </w:tc>
        <w:tc>
          <w:tcPr>
            <w:tcW w:w="1337" w:type="dxa"/>
          </w:tcPr>
          <w:p w14:paraId="1199109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2.08</w:t>
            </w:r>
          </w:p>
          <w:p w14:paraId="381E3DBC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(-0.02,4.17)</w:t>
            </w:r>
          </w:p>
        </w:tc>
        <w:tc>
          <w:tcPr>
            <w:tcW w:w="1328" w:type="dxa"/>
          </w:tcPr>
          <w:p w14:paraId="7B3316B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0.72</w:t>
            </w:r>
          </w:p>
          <w:p w14:paraId="71FB0D8B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(-0.28,1.72)</w:t>
            </w:r>
          </w:p>
        </w:tc>
        <w:tc>
          <w:tcPr>
            <w:tcW w:w="1455" w:type="dxa"/>
          </w:tcPr>
          <w:p w14:paraId="47438DF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-0.69</w:t>
            </w:r>
          </w:p>
          <w:p w14:paraId="05AB5D4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(-2.93,1.55)</w:t>
            </w:r>
          </w:p>
        </w:tc>
        <w:tc>
          <w:tcPr>
            <w:tcW w:w="1276" w:type="dxa"/>
          </w:tcPr>
          <w:p w14:paraId="1A257CD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0.14</w:t>
            </w:r>
          </w:p>
          <w:p w14:paraId="2B3382CD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(-2.14,2.43)</w:t>
            </w:r>
          </w:p>
        </w:tc>
        <w:tc>
          <w:tcPr>
            <w:tcW w:w="1417" w:type="dxa"/>
          </w:tcPr>
          <w:p w14:paraId="722DB08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0.22</w:t>
            </w:r>
          </w:p>
          <w:p w14:paraId="5DD97AB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(-0.94,1.39)</w:t>
            </w:r>
          </w:p>
        </w:tc>
        <w:tc>
          <w:tcPr>
            <w:tcW w:w="1418" w:type="dxa"/>
          </w:tcPr>
          <w:p w14:paraId="7B45925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0.18</w:t>
            </w:r>
          </w:p>
          <w:p w14:paraId="370B5DC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(-0.34,0.70)</w:t>
            </w:r>
          </w:p>
        </w:tc>
      </w:tr>
      <w:tr w:rsidR="00A259F4" w:rsidRPr="00023AF2" w14:paraId="03DC5116" w14:textId="77777777" w:rsidTr="00DD0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/>
            <w:tcBorders>
              <w:bottom w:val="single" w:sz="4" w:space="0" w:color="auto"/>
            </w:tcBorders>
          </w:tcPr>
          <w:p w14:paraId="794BF4B8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71F82DE7" w14:textId="77777777" w:rsidR="00A259F4" w:rsidRPr="00023AF2" w:rsidRDefault="00A259F4" w:rsidP="00DD0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Inter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5905E8E2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1.87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(-0.31,4.06)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52C40A9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0.86</w:t>
            </w:r>
          </w:p>
          <w:p w14:paraId="45D6BFDC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(-1.59,3.31)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5A8B2A92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3.41*</w:t>
            </w:r>
          </w:p>
          <w:p w14:paraId="27ED001A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(0.39,6.43)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4A29AFD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2.75*</w:t>
            </w:r>
          </w:p>
          <w:p w14:paraId="3C4BFFD5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(0.52,4.98)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4AA26CB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1.12</w:t>
            </w:r>
          </w:p>
          <w:p w14:paraId="54317641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(-0.36,2.60)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08928A4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-1.32</w:t>
            </w:r>
          </w:p>
          <w:p w14:paraId="78CFD0D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(-4.11,1.47)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78C668E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-0.67</w:t>
            </w:r>
          </w:p>
          <w:p w14:paraId="40473F4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(-3.96,2.62)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8549ED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-0.65</w:t>
            </w:r>
          </w:p>
          <w:p w14:paraId="315EF34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(-2.31,1.01)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2A7BBB8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0.11</w:t>
            </w:r>
          </w:p>
          <w:p w14:paraId="17D93BEA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(-0.60,0.82)</w:t>
            </w:r>
          </w:p>
        </w:tc>
      </w:tr>
      <w:tr w:rsidR="00A259F4" w:rsidRPr="00023AF2" w14:paraId="1EE83786" w14:textId="77777777" w:rsidTr="00DD0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 w:val="restart"/>
            <w:tcBorders>
              <w:top w:val="single" w:sz="4" w:space="0" w:color="auto"/>
            </w:tcBorders>
          </w:tcPr>
          <w:p w14:paraId="361F5AA3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vertAlign w:val="superscript"/>
              </w:rPr>
            </w:pPr>
            <w:r w:rsidRPr="00023AF2">
              <w:rPr>
                <w:rFonts w:ascii="Arial" w:hAnsi="Arial" w:cs="Arial"/>
              </w:rPr>
              <w:t>Fat percentage (per 3.2 %)</w:t>
            </w:r>
            <w:r w:rsidRPr="00023AF2">
              <w:rPr>
                <w:rFonts w:ascii="Arial" w:hAnsi="Arial" w:cs="Arial"/>
                <w:vertAlign w:val="superscript"/>
              </w:rPr>
              <w:t>b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6BE4E80B" w14:textId="77777777" w:rsidR="00A259F4" w:rsidRPr="00023AF2" w:rsidRDefault="00A259F4" w:rsidP="00DD0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Unadjusted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47A6DD1D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0.11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(-0.60,0.83)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677D89C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-0.55</w:t>
            </w:r>
          </w:p>
          <w:p w14:paraId="561ACAB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(-1.27,0.17)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5CDFB64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-0.29</w:t>
            </w:r>
          </w:p>
          <w:p w14:paraId="0D5FCB69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(-1.23,0.66)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2F0B2EEC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0.04</w:t>
            </w:r>
          </w:p>
          <w:p w14:paraId="5B13DAE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(-0.70,0.79)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23C2324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-0.09</w:t>
            </w:r>
          </w:p>
          <w:p w14:paraId="6C0F9D84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(-0.56,0.38)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2E1AB4FC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0.49</w:t>
            </w:r>
          </w:p>
          <w:p w14:paraId="519DEDE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(-0.38,1.36)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2BCA64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0.35</w:t>
            </w:r>
          </w:p>
          <w:p w14:paraId="0A432F09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(-0.68,1.39)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E7025D0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0.37</w:t>
            </w:r>
          </w:p>
          <w:p w14:paraId="3F67899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(-0.13,0.87)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215FDFD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0.06</w:t>
            </w:r>
          </w:p>
          <w:p w14:paraId="20BD72C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(-0.15,0.26)</w:t>
            </w:r>
          </w:p>
        </w:tc>
      </w:tr>
      <w:tr w:rsidR="00A259F4" w:rsidRPr="00023AF2" w14:paraId="3E021A4F" w14:textId="77777777" w:rsidTr="00DD0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/>
          </w:tcPr>
          <w:p w14:paraId="4DA6DF41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5CF96B5" w14:textId="77777777" w:rsidR="00A259F4" w:rsidRPr="00023AF2" w:rsidRDefault="00A259F4" w:rsidP="00DD0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Adjusted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28" w:type="dxa"/>
          </w:tcPr>
          <w:p w14:paraId="57D56C4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1.68*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(0.39,2.96)</w:t>
            </w:r>
          </w:p>
        </w:tc>
        <w:tc>
          <w:tcPr>
            <w:tcW w:w="1337" w:type="dxa"/>
          </w:tcPr>
          <w:p w14:paraId="31A7C76C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1.26*</w:t>
            </w:r>
          </w:p>
          <w:p w14:paraId="0C9A35B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(0.12,2.40)</w:t>
            </w:r>
          </w:p>
        </w:tc>
        <w:tc>
          <w:tcPr>
            <w:tcW w:w="1337" w:type="dxa"/>
          </w:tcPr>
          <w:p w14:paraId="130C02F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2.52*</w:t>
            </w:r>
          </w:p>
          <w:p w14:paraId="4EDA1113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(0.56,4.49)</w:t>
            </w:r>
          </w:p>
        </w:tc>
        <w:tc>
          <w:tcPr>
            <w:tcW w:w="1337" w:type="dxa"/>
          </w:tcPr>
          <w:p w14:paraId="1ECDD5DA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2.84*</w:t>
            </w:r>
          </w:p>
          <w:p w14:paraId="5991DEC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(1.44,4.25)</w:t>
            </w:r>
          </w:p>
        </w:tc>
        <w:tc>
          <w:tcPr>
            <w:tcW w:w="1328" w:type="dxa"/>
          </w:tcPr>
          <w:p w14:paraId="4C1BE57C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1.13*</w:t>
            </w:r>
          </w:p>
          <w:p w14:paraId="653FAF8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(0.38,1.88)</w:t>
            </w:r>
          </w:p>
        </w:tc>
        <w:tc>
          <w:tcPr>
            <w:tcW w:w="1455" w:type="dxa"/>
          </w:tcPr>
          <w:p w14:paraId="573E5E1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-1.68*</w:t>
            </w:r>
          </w:p>
          <w:p w14:paraId="0EAD2042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(-3.27,-0.09)</w:t>
            </w:r>
          </w:p>
        </w:tc>
        <w:tc>
          <w:tcPr>
            <w:tcW w:w="1276" w:type="dxa"/>
          </w:tcPr>
          <w:p w14:paraId="22BB2D6A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-1.01</w:t>
            </w:r>
          </w:p>
          <w:p w14:paraId="01CA0025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(-2.76,0.75)</w:t>
            </w:r>
          </w:p>
        </w:tc>
        <w:tc>
          <w:tcPr>
            <w:tcW w:w="1417" w:type="dxa"/>
          </w:tcPr>
          <w:p w14:paraId="3D744D9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-0.40</w:t>
            </w:r>
          </w:p>
          <w:p w14:paraId="31D1F5B3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(-1.30,0.49)</w:t>
            </w:r>
          </w:p>
        </w:tc>
        <w:tc>
          <w:tcPr>
            <w:tcW w:w="1418" w:type="dxa"/>
          </w:tcPr>
          <w:p w14:paraId="5ECB9BF5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0.11</w:t>
            </w:r>
          </w:p>
          <w:p w14:paraId="442AEE3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(-0.27,0.49)</w:t>
            </w:r>
          </w:p>
        </w:tc>
      </w:tr>
      <w:tr w:rsidR="00A259F4" w:rsidRPr="00023AF2" w14:paraId="03E054D6" w14:textId="77777777" w:rsidTr="00DD0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/>
          </w:tcPr>
          <w:p w14:paraId="71B83079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22881C0" w14:textId="77777777" w:rsidR="00A259F4" w:rsidRPr="00023AF2" w:rsidRDefault="00A259F4" w:rsidP="00DD0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Intra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28" w:type="dxa"/>
          </w:tcPr>
          <w:p w14:paraId="27067CE4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1.93*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(0.31,3.54)</w:t>
            </w:r>
          </w:p>
        </w:tc>
        <w:tc>
          <w:tcPr>
            <w:tcW w:w="1337" w:type="dxa"/>
          </w:tcPr>
          <w:p w14:paraId="3EF1FE0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1.48*</w:t>
            </w:r>
          </w:p>
          <w:p w14:paraId="64AA81F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(0.20,2.77)</w:t>
            </w:r>
          </w:p>
        </w:tc>
        <w:tc>
          <w:tcPr>
            <w:tcW w:w="1337" w:type="dxa"/>
          </w:tcPr>
          <w:p w14:paraId="7C49E35B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3.04*</w:t>
            </w:r>
          </w:p>
          <w:p w14:paraId="39A42474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(0.38,5.71)</w:t>
            </w:r>
          </w:p>
        </w:tc>
        <w:tc>
          <w:tcPr>
            <w:tcW w:w="1337" w:type="dxa"/>
          </w:tcPr>
          <w:p w14:paraId="69173C7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3.37*</w:t>
            </w:r>
          </w:p>
          <w:p w14:paraId="3B78C37B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(1.50,5.24)</w:t>
            </w:r>
          </w:p>
        </w:tc>
        <w:tc>
          <w:tcPr>
            <w:tcW w:w="1328" w:type="dxa"/>
          </w:tcPr>
          <w:p w14:paraId="22F01C6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1.11*</w:t>
            </w:r>
          </w:p>
          <w:p w14:paraId="707D6EC8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(0.22,1.99)</w:t>
            </w:r>
          </w:p>
        </w:tc>
        <w:tc>
          <w:tcPr>
            <w:tcW w:w="1455" w:type="dxa"/>
          </w:tcPr>
          <w:p w14:paraId="170FDBA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-1.80</w:t>
            </w:r>
          </w:p>
          <w:p w14:paraId="566B60C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(-3.78,0.17)</w:t>
            </w:r>
          </w:p>
        </w:tc>
        <w:tc>
          <w:tcPr>
            <w:tcW w:w="1276" w:type="dxa"/>
          </w:tcPr>
          <w:p w14:paraId="706C7F7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-0.62</w:t>
            </w:r>
          </w:p>
          <w:p w14:paraId="0D62FBE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(-2.64,1.41)</w:t>
            </w:r>
          </w:p>
        </w:tc>
        <w:tc>
          <w:tcPr>
            <w:tcW w:w="1417" w:type="dxa"/>
          </w:tcPr>
          <w:p w14:paraId="2965C620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-0.17</w:t>
            </w:r>
          </w:p>
          <w:p w14:paraId="406E75D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(-1.20,0.87)</w:t>
            </w:r>
          </w:p>
        </w:tc>
        <w:tc>
          <w:tcPr>
            <w:tcW w:w="1418" w:type="dxa"/>
          </w:tcPr>
          <w:p w14:paraId="68ACA0FC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0.21</w:t>
            </w:r>
          </w:p>
          <w:p w14:paraId="41A8CD7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(-0.25,0.68)</w:t>
            </w:r>
          </w:p>
        </w:tc>
      </w:tr>
      <w:tr w:rsidR="00A259F4" w:rsidRPr="00023AF2" w14:paraId="718B9D57" w14:textId="77777777" w:rsidTr="00DD0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  <w:vMerge/>
            <w:tcBorders>
              <w:bottom w:val="single" w:sz="4" w:space="0" w:color="auto"/>
            </w:tcBorders>
          </w:tcPr>
          <w:p w14:paraId="50234519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741EA220" w14:textId="77777777" w:rsidR="00A259F4" w:rsidRPr="00023AF2" w:rsidRDefault="00A259F4" w:rsidP="00DD0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Inter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563EA1D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1.26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(-0.81,3.33)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3BD42EB1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0.51</w:t>
            </w:r>
          </w:p>
          <w:p w14:paraId="561017D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(-1.82,2.85)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427051C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1.93</w:t>
            </w:r>
          </w:p>
          <w:p w14:paraId="69FE069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(-0.92,4.78)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5150FEF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2.19*</w:t>
            </w:r>
          </w:p>
          <w:p w14:paraId="2B52379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(0.11,4.27)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0C2AE72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1.20</w:t>
            </w:r>
          </w:p>
          <w:p w14:paraId="64F3B550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(-0.19,2.59)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747FA396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-1.47</w:t>
            </w:r>
          </w:p>
          <w:p w14:paraId="5FB3B66A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(-4.09,1.14)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C69E35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-1.50</w:t>
            </w:r>
          </w:p>
          <w:p w14:paraId="55434A7C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(-4.60,1.60)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18D54A3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-0.75</w:t>
            </w:r>
          </w:p>
          <w:p w14:paraId="75F49FA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(-2.31,0.82)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49E54A3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-0.10</w:t>
            </w:r>
          </w:p>
          <w:p w14:paraId="0921D240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(-0.77,0.56)</w:t>
            </w:r>
          </w:p>
        </w:tc>
      </w:tr>
      <w:bookmarkEnd w:id="0"/>
    </w:tbl>
    <w:p w14:paraId="1B2F2D6D" w14:textId="77777777" w:rsidR="00A259F4" w:rsidRPr="00023AF2" w:rsidRDefault="00A259F4" w:rsidP="00A259F4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2A86AEA" w14:textId="77777777" w:rsidR="00A259F4" w:rsidRPr="00023AF2" w:rsidRDefault="00A259F4" w:rsidP="00A259F4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Onopgemaaktetabel52"/>
        <w:tblW w:w="15193" w:type="dxa"/>
        <w:tblInd w:w="-988" w:type="dxa"/>
        <w:tblLook w:val="04A0" w:firstRow="1" w:lastRow="0" w:firstColumn="1" w:lastColumn="0" w:noHBand="0" w:noVBand="1"/>
      </w:tblPr>
      <w:tblGrid>
        <w:gridCol w:w="1668"/>
        <w:gridCol w:w="1521"/>
        <w:gridCol w:w="1337"/>
        <w:gridCol w:w="1337"/>
        <w:gridCol w:w="1338"/>
        <w:gridCol w:w="1338"/>
        <w:gridCol w:w="1338"/>
        <w:gridCol w:w="1329"/>
        <w:gridCol w:w="1329"/>
        <w:gridCol w:w="1329"/>
        <w:gridCol w:w="1329"/>
      </w:tblGrid>
      <w:tr w:rsidR="00A259F4" w:rsidRPr="00023AF2" w14:paraId="40ACDAE3" w14:textId="77777777" w:rsidTr="00DD08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68" w:type="dxa"/>
            <w:vMerge w:val="restart"/>
            <w:tcBorders>
              <w:top w:val="single" w:sz="4" w:space="0" w:color="auto"/>
              <w:right w:val="single" w:sz="4" w:space="0" w:color="767171" w:themeColor="background2" w:themeShade="80"/>
            </w:tcBorders>
          </w:tcPr>
          <w:p w14:paraId="121A503A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</w:rPr>
            </w:pPr>
            <w:bookmarkStart w:id="1" w:name="_Hlk40794663"/>
            <w:r w:rsidRPr="00023AF2">
              <w:rPr>
                <w:rFonts w:ascii="Arial" w:hAnsi="Arial" w:cs="Arial"/>
                <w:i w:val="0"/>
                <w:iCs w:val="0"/>
              </w:rPr>
              <w:t>MUAMC</w:t>
            </w:r>
          </w:p>
          <w:p w14:paraId="168483E9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i w:val="0"/>
                <w:iCs w:val="0"/>
                <w:vertAlign w:val="superscript"/>
              </w:rPr>
            </w:pPr>
            <w:r w:rsidRPr="00023AF2">
              <w:rPr>
                <w:rFonts w:ascii="Arial" w:hAnsi="Arial" w:cs="Arial"/>
                <w:i w:val="0"/>
                <w:iCs w:val="0"/>
              </w:rPr>
              <w:t>(per 14.8 mm)</w:t>
            </w:r>
            <w:r w:rsidRPr="00023AF2">
              <w:rPr>
                <w:rFonts w:ascii="Arial" w:hAnsi="Arial" w:cs="Arial"/>
                <w:i w:val="0"/>
                <w:iCs w:val="0"/>
                <w:vertAlign w:val="superscript"/>
              </w:rPr>
              <w:t>b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767171" w:themeColor="background2" w:themeShade="80"/>
              <w:bottom w:val="single" w:sz="4" w:space="0" w:color="FFFFFF" w:themeColor="background1"/>
            </w:tcBorders>
          </w:tcPr>
          <w:p w14:paraId="74C54D05" w14:textId="77777777" w:rsidR="00A259F4" w:rsidRPr="00023AF2" w:rsidRDefault="00A259F4" w:rsidP="00DD08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Unadjusted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5028AEAE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</w:rPr>
              <w:t>0.16</w:t>
            </w: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</w:rPr>
              <w:br/>
              <w:t>(-0.52,0.84)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43C21869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</w:rPr>
              <w:t>1.47*</w:t>
            </w:r>
          </w:p>
          <w:p w14:paraId="082F4DC3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</w:rPr>
              <w:t>(0.81,2.12)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19C6EE9C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</w:rPr>
              <w:t>0.78</w:t>
            </w:r>
          </w:p>
          <w:p w14:paraId="7FBC960F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</w:rPr>
              <w:t>(-0.15,1.71)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00D5B0EB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</w:rPr>
              <w:t>0.35</w:t>
            </w:r>
          </w:p>
          <w:p w14:paraId="20F0D767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</w:rPr>
              <w:t>(-0.38,1.07)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52844E74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</w:rPr>
              <w:t>0.54*</w:t>
            </w:r>
          </w:p>
          <w:p w14:paraId="38C29AC9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</w:rPr>
              <w:t>(0.10,0.98)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1CB8DCB3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  <w:t>-1.02*</w:t>
            </w:r>
          </w:p>
          <w:p w14:paraId="7AF78408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  <w:t>(-1.85,-0.19)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04913247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  <w:t>-0.35</w:t>
            </w:r>
          </w:p>
          <w:p w14:paraId="51427B93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  <w:t>(-1.32,0.61)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7E8B8F90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  <w:t>-0.20</w:t>
            </w:r>
          </w:p>
          <w:p w14:paraId="4B0F8D5C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  <w:t>(-0.67,0.27)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2EAEDA9D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  <w:t>0.02</w:t>
            </w:r>
          </w:p>
          <w:p w14:paraId="05058ADC" w14:textId="77777777" w:rsidR="00A259F4" w:rsidRPr="00023AF2" w:rsidRDefault="00A259F4" w:rsidP="00DD08D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i w:val="0"/>
                <w:iCs w:val="0"/>
                <w:sz w:val="20"/>
                <w:szCs w:val="20"/>
                <w:lang w:val="en-GB"/>
              </w:rPr>
              <w:t>(-0.18,0.21)</w:t>
            </w:r>
          </w:p>
        </w:tc>
      </w:tr>
      <w:tr w:rsidR="00A259F4" w:rsidRPr="00023AF2" w14:paraId="3AC42DB8" w14:textId="77777777" w:rsidTr="00DD0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  <w:tcBorders>
              <w:right w:val="single" w:sz="4" w:space="0" w:color="767171" w:themeColor="background2" w:themeShade="80"/>
            </w:tcBorders>
          </w:tcPr>
          <w:p w14:paraId="4255FC73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1" w:type="dxa"/>
            <w:tcBorders>
              <w:top w:val="single" w:sz="4" w:space="0" w:color="FFFFFF" w:themeColor="background1"/>
              <w:left w:val="single" w:sz="4" w:space="0" w:color="767171" w:themeColor="background2" w:themeShade="80"/>
            </w:tcBorders>
          </w:tcPr>
          <w:p w14:paraId="77C29447" w14:textId="77777777" w:rsidR="00A259F4" w:rsidRPr="00023AF2" w:rsidRDefault="00A259F4" w:rsidP="00DD0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Adjusted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37" w:type="dxa"/>
            <w:tcBorders>
              <w:top w:val="single" w:sz="4" w:space="0" w:color="FFFFFF" w:themeColor="background1"/>
            </w:tcBorders>
          </w:tcPr>
          <w:p w14:paraId="7EBF531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0.66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(-0.38,1.70)</w:t>
            </w:r>
          </w:p>
        </w:tc>
        <w:tc>
          <w:tcPr>
            <w:tcW w:w="1337" w:type="dxa"/>
            <w:tcBorders>
              <w:top w:val="single" w:sz="4" w:space="0" w:color="FFFFFF" w:themeColor="background1"/>
            </w:tcBorders>
          </w:tcPr>
          <w:p w14:paraId="0CE3776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1.33*</w:t>
            </w:r>
          </w:p>
          <w:p w14:paraId="0D680FAC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(0.41,2.25)</w:t>
            </w:r>
          </w:p>
        </w:tc>
        <w:tc>
          <w:tcPr>
            <w:tcW w:w="1338" w:type="dxa"/>
            <w:tcBorders>
              <w:top w:val="single" w:sz="4" w:space="0" w:color="FFFFFF" w:themeColor="background1"/>
            </w:tcBorders>
          </w:tcPr>
          <w:p w14:paraId="6C2DF2E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2.57*</w:t>
            </w:r>
          </w:p>
          <w:p w14:paraId="39CB80D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(0.99,4.15)</w:t>
            </w:r>
          </w:p>
        </w:tc>
        <w:tc>
          <w:tcPr>
            <w:tcW w:w="1338" w:type="dxa"/>
            <w:tcBorders>
              <w:top w:val="single" w:sz="4" w:space="0" w:color="FFFFFF" w:themeColor="background1"/>
            </w:tcBorders>
          </w:tcPr>
          <w:p w14:paraId="4F19E57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0.58</w:t>
            </w:r>
          </w:p>
          <w:p w14:paraId="2F84AC4C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(-0.56,1.73)</w:t>
            </w:r>
          </w:p>
        </w:tc>
        <w:tc>
          <w:tcPr>
            <w:tcW w:w="1338" w:type="dxa"/>
            <w:tcBorders>
              <w:top w:val="single" w:sz="4" w:space="0" w:color="FFFFFF" w:themeColor="background1"/>
            </w:tcBorders>
          </w:tcPr>
          <w:p w14:paraId="0FD29D94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0.77*</w:t>
            </w:r>
          </w:p>
          <w:p w14:paraId="1DF3F290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(0.16,1.37)</w:t>
            </w:r>
          </w:p>
        </w:tc>
        <w:tc>
          <w:tcPr>
            <w:tcW w:w="1329" w:type="dxa"/>
            <w:tcBorders>
              <w:top w:val="single" w:sz="4" w:space="0" w:color="FFFFFF" w:themeColor="background1"/>
            </w:tcBorders>
          </w:tcPr>
          <w:p w14:paraId="32AD2FD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-1.35*</w:t>
            </w:r>
          </w:p>
          <w:p w14:paraId="3911276B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(-2.63,-0.06)</w:t>
            </w:r>
          </w:p>
        </w:tc>
        <w:tc>
          <w:tcPr>
            <w:tcW w:w="1329" w:type="dxa"/>
            <w:tcBorders>
              <w:top w:val="single" w:sz="4" w:space="0" w:color="FFFFFF" w:themeColor="background1"/>
            </w:tcBorders>
          </w:tcPr>
          <w:p w14:paraId="6222055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0.22</w:t>
            </w:r>
          </w:p>
          <w:p w14:paraId="4E32DF4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(-1.19,1.64)</w:t>
            </w:r>
          </w:p>
        </w:tc>
        <w:tc>
          <w:tcPr>
            <w:tcW w:w="1329" w:type="dxa"/>
            <w:tcBorders>
              <w:top w:val="single" w:sz="4" w:space="0" w:color="FFFFFF" w:themeColor="background1"/>
            </w:tcBorders>
          </w:tcPr>
          <w:p w14:paraId="10AC5B0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-0.07</w:t>
            </w:r>
          </w:p>
          <w:p w14:paraId="3F2C997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(-0.78,0.64)</w:t>
            </w:r>
          </w:p>
        </w:tc>
        <w:tc>
          <w:tcPr>
            <w:tcW w:w="1329" w:type="dxa"/>
            <w:tcBorders>
              <w:top w:val="single" w:sz="4" w:space="0" w:color="FFFFFF" w:themeColor="background1"/>
            </w:tcBorders>
          </w:tcPr>
          <w:p w14:paraId="2D0780F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0.10</w:t>
            </w:r>
          </w:p>
          <w:p w14:paraId="13EB08F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(-0.21,0.42)</w:t>
            </w:r>
          </w:p>
        </w:tc>
      </w:tr>
      <w:tr w:rsidR="00A259F4" w:rsidRPr="00023AF2" w14:paraId="369F977B" w14:textId="77777777" w:rsidTr="00DD0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14:paraId="131ACFF3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1" w:type="dxa"/>
          </w:tcPr>
          <w:p w14:paraId="06A86A88" w14:textId="77777777" w:rsidR="00A259F4" w:rsidRPr="00023AF2" w:rsidRDefault="00A259F4" w:rsidP="00DD0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Intra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37" w:type="dxa"/>
          </w:tcPr>
          <w:p w14:paraId="060BA14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0.93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(-0.39,2.24)</w:t>
            </w:r>
          </w:p>
        </w:tc>
        <w:tc>
          <w:tcPr>
            <w:tcW w:w="1337" w:type="dxa"/>
          </w:tcPr>
          <w:p w14:paraId="0737BBC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1.21</w:t>
            </w:r>
          </w:p>
          <w:p w14:paraId="002C5D20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(0.17,2.25)</w:t>
            </w:r>
          </w:p>
        </w:tc>
        <w:tc>
          <w:tcPr>
            <w:tcW w:w="1338" w:type="dxa"/>
          </w:tcPr>
          <w:p w14:paraId="40FD4A33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3.04</w:t>
            </w:r>
          </w:p>
          <w:p w14:paraId="50145B7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(0.88,5.20)</w:t>
            </w:r>
          </w:p>
        </w:tc>
        <w:tc>
          <w:tcPr>
            <w:tcW w:w="1338" w:type="dxa"/>
          </w:tcPr>
          <w:p w14:paraId="3806FE9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0.58</w:t>
            </w:r>
          </w:p>
          <w:p w14:paraId="7F62A0F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(-0.95,2.11)</w:t>
            </w:r>
          </w:p>
        </w:tc>
        <w:tc>
          <w:tcPr>
            <w:tcW w:w="1338" w:type="dxa"/>
          </w:tcPr>
          <w:p w14:paraId="05C59B4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0.93</w:t>
            </w:r>
          </w:p>
          <w:p w14:paraId="08E2457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(0.22,1.65)</w:t>
            </w:r>
          </w:p>
        </w:tc>
        <w:tc>
          <w:tcPr>
            <w:tcW w:w="1329" w:type="dxa"/>
          </w:tcPr>
          <w:p w14:paraId="6B8F9DD3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-1.84</w:t>
            </w:r>
          </w:p>
          <w:p w14:paraId="7FA69F4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(-3.43,-0.24)</w:t>
            </w:r>
          </w:p>
        </w:tc>
        <w:tc>
          <w:tcPr>
            <w:tcW w:w="1329" w:type="dxa"/>
          </w:tcPr>
          <w:p w14:paraId="363A9D0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-0.15</w:t>
            </w:r>
          </w:p>
          <w:p w14:paraId="01A7BF3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(-1.80,1.50)</w:t>
            </w:r>
          </w:p>
        </w:tc>
        <w:tc>
          <w:tcPr>
            <w:tcW w:w="1329" w:type="dxa"/>
          </w:tcPr>
          <w:p w14:paraId="1B602D8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-0.19</w:t>
            </w:r>
          </w:p>
          <w:p w14:paraId="53BF4785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(-1.03,0.64)</w:t>
            </w:r>
          </w:p>
        </w:tc>
        <w:tc>
          <w:tcPr>
            <w:tcW w:w="1329" w:type="dxa"/>
          </w:tcPr>
          <w:p w14:paraId="6C27967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-0.01</w:t>
            </w:r>
          </w:p>
          <w:p w14:paraId="45C5216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(-0.39,0.37)</w:t>
            </w:r>
          </w:p>
        </w:tc>
      </w:tr>
      <w:tr w:rsidR="00A259F4" w:rsidRPr="00023AF2" w14:paraId="0338DB8A" w14:textId="77777777" w:rsidTr="00DD0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bottom w:val="single" w:sz="4" w:space="0" w:color="auto"/>
            </w:tcBorders>
          </w:tcPr>
          <w:p w14:paraId="23831776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7727D22C" w14:textId="77777777" w:rsidR="00A259F4" w:rsidRPr="00023AF2" w:rsidRDefault="00A259F4" w:rsidP="00DD0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Inter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4DB6C6B0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0.22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(-1.45,1.89)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77F12C9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1.73</w:t>
            </w:r>
          </w:p>
          <w:p w14:paraId="7A47C6A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(-0.14,3.60)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2E9E2C4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2.04</w:t>
            </w:r>
          </w:p>
          <w:p w14:paraId="05154749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(-0.23,4.32)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1C5C646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0.58</w:t>
            </w:r>
          </w:p>
          <w:p w14:paraId="1F85B08C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(-1.10,2.27)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66D2A38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0.35</w:t>
            </w:r>
          </w:p>
          <w:p w14:paraId="39D771FE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(-0.77,1.47)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193CE6DB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-0.49</w:t>
            </w:r>
          </w:p>
          <w:p w14:paraId="5071214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(-2.59,1.61)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1F16395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1.18</w:t>
            </w:r>
          </w:p>
          <w:p w14:paraId="32A3BB2B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(-1.30,3.66)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4E50294D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0.20</w:t>
            </w:r>
          </w:p>
          <w:p w14:paraId="744D502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(-1.06,1.45)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5508D88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0.33</w:t>
            </w:r>
          </w:p>
          <w:p w14:paraId="4F68D178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(-0.20,0.86)</w:t>
            </w:r>
          </w:p>
        </w:tc>
      </w:tr>
      <w:tr w:rsidR="00A259F4" w:rsidRPr="00023AF2" w14:paraId="4557F654" w14:textId="77777777" w:rsidTr="00DD0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 w:val="restart"/>
            <w:tcBorders>
              <w:top w:val="single" w:sz="4" w:space="0" w:color="auto"/>
            </w:tcBorders>
          </w:tcPr>
          <w:p w14:paraId="374AE2AC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i w:val="0"/>
                <w:iCs w:val="0"/>
              </w:rPr>
            </w:pPr>
            <w:r w:rsidRPr="00023AF2">
              <w:rPr>
                <w:rFonts w:ascii="Arial" w:hAnsi="Arial" w:cs="Arial"/>
              </w:rPr>
              <w:t xml:space="preserve">Handgrip strength </w:t>
            </w:r>
          </w:p>
          <w:p w14:paraId="4EE6BA66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vertAlign w:val="superscript"/>
              </w:rPr>
            </w:pPr>
            <w:r w:rsidRPr="00023AF2">
              <w:rPr>
                <w:rFonts w:ascii="Arial" w:hAnsi="Arial" w:cs="Arial"/>
              </w:rPr>
              <w:t>(per 6 kg)</w:t>
            </w:r>
            <w:r w:rsidRPr="00023AF2">
              <w:rPr>
                <w:rFonts w:ascii="Arial" w:hAnsi="Arial" w:cs="Arial"/>
                <w:vertAlign w:val="superscript"/>
              </w:rPr>
              <w:t>b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0489CAB4" w14:textId="77777777" w:rsidR="00A259F4" w:rsidRPr="00023AF2" w:rsidRDefault="00A259F4" w:rsidP="00DD0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Unadjusted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3532013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0.14*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(0.02,0.26)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5A6603DB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0.48*</w:t>
            </w:r>
          </w:p>
          <w:p w14:paraId="16AED715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(0.37,0.60)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4C7DF108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0.35*</w:t>
            </w:r>
          </w:p>
          <w:p w14:paraId="1694A6C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(0.19,0.50)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5FCF2F8E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0.13*</w:t>
            </w:r>
          </w:p>
          <w:p w14:paraId="2A603FD1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(0.01,0.26)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497CF79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0.20*</w:t>
            </w:r>
          </w:p>
          <w:p w14:paraId="5A340ED6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(0.12,0.28)</w:t>
            </w:r>
          </w:p>
        </w:tc>
        <w:tc>
          <w:tcPr>
            <w:tcW w:w="1329" w:type="dxa"/>
            <w:tcBorders>
              <w:top w:val="single" w:sz="4" w:space="0" w:color="auto"/>
            </w:tcBorders>
          </w:tcPr>
          <w:p w14:paraId="1A2A088D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-0.27*</w:t>
            </w:r>
          </w:p>
          <w:p w14:paraId="5996D6C6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(-0.41,-0.12)</w:t>
            </w:r>
          </w:p>
        </w:tc>
        <w:tc>
          <w:tcPr>
            <w:tcW w:w="1329" w:type="dxa"/>
            <w:tcBorders>
              <w:top w:val="single" w:sz="4" w:space="0" w:color="auto"/>
            </w:tcBorders>
          </w:tcPr>
          <w:p w14:paraId="0ABA43B3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-0.24*</w:t>
            </w:r>
          </w:p>
          <w:p w14:paraId="26C3CE5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(-0.41,-0.07)</w:t>
            </w:r>
          </w:p>
        </w:tc>
        <w:tc>
          <w:tcPr>
            <w:tcW w:w="1329" w:type="dxa"/>
            <w:tcBorders>
              <w:top w:val="single" w:sz="4" w:space="0" w:color="auto"/>
            </w:tcBorders>
          </w:tcPr>
          <w:p w14:paraId="40D0C9A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-0.14*</w:t>
            </w:r>
          </w:p>
          <w:p w14:paraId="24D5263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(-0.22,-0.06)</w:t>
            </w:r>
          </w:p>
        </w:tc>
        <w:tc>
          <w:tcPr>
            <w:tcW w:w="1329" w:type="dxa"/>
            <w:tcBorders>
              <w:top w:val="single" w:sz="4" w:space="0" w:color="auto"/>
            </w:tcBorders>
          </w:tcPr>
          <w:p w14:paraId="20290E2A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-0.17</w:t>
            </w:r>
          </w:p>
          <w:p w14:paraId="62111B7A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(-0.38,0.03)</w:t>
            </w:r>
          </w:p>
        </w:tc>
      </w:tr>
      <w:tr w:rsidR="00A259F4" w:rsidRPr="00023AF2" w14:paraId="753146A4" w14:textId="77777777" w:rsidTr="00DD0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vMerge/>
          </w:tcPr>
          <w:p w14:paraId="5A91DAA4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1" w:type="dxa"/>
          </w:tcPr>
          <w:p w14:paraId="287DB586" w14:textId="77777777" w:rsidR="00A259F4" w:rsidRPr="00023AF2" w:rsidRDefault="00A259F4" w:rsidP="00DD0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Adjusted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37" w:type="dxa"/>
          </w:tcPr>
          <w:p w14:paraId="79A9976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1.76*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(0.52,2.99)</w:t>
            </w:r>
          </w:p>
        </w:tc>
        <w:tc>
          <w:tcPr>
            <w:tcW w:w="1337" w:type="dxa"/>
          </w:tcPr>
          <w:p w14:paraId="7A21BCA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1.53*</w:t>
            </w:r>
          </w:p>
          <w:p w14:paraId="7B4E5C8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(0.42,2.65)</w:t>
            </w:r>
          </w:p>
        </w:tc>
        <w:tc>
          <w:tcPr>
            <w:tcW w:w="1338" w:type="dxa"/>
          </w:tcPr>
          <w:p w14:paraId="083FAFFC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3.99*</w:t>
            </w:r>
          </w:p>
          <w:p w14:paraId="0E4F186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(2.14,5.83)</w:t>
            </w:r>
          </w:p>
        </w:tc>
        <w:tc>
          <w:tcPr>
            <w:tcW w:w="1338" w:type="dxa"/>
          </w:tcPr>
          <w:p w14:paraId="0B68410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1.99*</w:t>
            </w:r>
          </w:p>
          <w:p w14:paraId="39934498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(0.64,3.35)</w:t>
            </w:r>
          </w:p>
        </w:tc>
        <w:tc>
          <w:tcPr>
            <w:tcW w:w="1338" w:type="dxa"/>
          </w:tcPr>
          <w:p w14:paraId="61BB44A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1.16*</w:t>
            </w:r>
          </w:p>
          <w:p w14:paraId="68456E7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(0.42,1.91)</w:t>
            </w:r>
          </w:p>
        </w:tc>
        <w:tc>
          <w:tcPr>
            <w:tcW w:w="1329" w:type="dxa"/>
          </w:tcPr>
          <w:p w14:paraId="4AAAD298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-2.36*</w:t>
            </w:r>
          </w:p>
          <w:p w14:paraId="165E007D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(-3.90,-0.82)</w:t>
            </w:r>
          </w:p>
        </w:tc>
        <w:tc>
          <w:tcPr>
            <w:tcW w:w="1329" w:type="dxa"/>
          </w:tcPr>
          <w:p w14:paraId="2F458B2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-1.87*</w:t>
            </w:r>
          </w:p>
          <w:p w14:paraId="19F77B6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(-3.53,-0.21)</w:t>
            </w:r>
          </w:p>
        </w:tc>
        <w:tc>
          <w:tcPr>
            <w:tcW w:w="1329" w:type="dxa"/>
          </w:tcPr>
          <w:p w14:paraId="464524E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-1.13*</w:t>
            </w:r>
          </w:p>
          <w:p w14:paraId="65A4DA7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(-1.98,-0.28)</w:t>
            </w:r>
          </w:p>
        </w:tc>
        <w:tc>
          <w:tcPr>
            <w:tcW w:w="1329" w:type="dxa"/>
          </w:tcPr>
          <w:p w14:paraId="005E552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-0.22</w:t>
            </w:r>
          </w:p>
          <w:p w14:paraId="3DF4D8E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(-0.59,0.15)</w:t>
            </w:r>
          </w:p>
        </w:tc>
      </w:tr>
      <w:tr w:rsidR="00A259F4" w:rsidRPr="00023AF2" w14:paraId="600E1F53" w14:textId="77777777" w:rsidTr="00DD0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14:paraId="7E70096B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1" w:type="dxa"/>
          </w:tcPr>
          <w:p w14:paraId="2B265A37" w14:textId="77777777" w:rsidR="00A259F4" w:rsidRPr="00023AF2" w:rsidRDefault="00A259F4" w:rsidP="00DD0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Intra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37" w:type="dxa"/>
          </w:tcPr>
          <w:p w14:paraId="795FABB2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2.27*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(0.66,3.88)</w:t>
            </w:r>
          </w:p>
        </w:tc>
        <w:tc>
          <w:tcPr>
            <w:tcW w:w="1337" w:type="dxa"/>
          </w:tcPr>
          <w:p w14:paraId="664AC2F3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1.09</w:t>
            </w:r>
          </w:p>
          <w:p w14:paraId="5D25C4B5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(-0.21,2.38)</w:t>
            </w:r>
          </w:p>
        </w:tc>
        <w:tc>
          <w:tcPr>
            <w:tcW w:w="1338" w:type="dxa"/>
          </w:tcPr>
          <w:p w14:paraId="0CF84B31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4.45*</w:t>
            </w:r>
          </w:p>
          <w:p w14:paraId="2C695EC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(1.80,7.10)</w:t>
            </w:r>
          </w:p>
        </w:tc>
        <w:tc>
          <w:tcPr>
            <w:tcW w:w="1338" w:type="dxa"/>
          </w:tcPr>
          <w:p w14:paraId="6166F40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2.27*</w:t>
            </w:r>
          </w:p>
          <w:p w14:paraId="45AC9FA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(0.38,4.15)</w:t>
            </w:r>
          </w:p>
        </w:tc>
        <w:tc>
          <w:tcPr>
            <w:tcW w:w="1338" w:type="dxa"/>
          </w:tcPr>
          <w:p w14:paraId="0A75FE8C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1.47*</w:t>
            </w:r>
          </w:p>
          <w:p w14:paraId="6BB306C4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(0.58,2.35)</w:t>
            </w:r>
          </w:p>
        </w:tc>
        <w:tc>
          <w:tcPr>
            <w:tcW w:w="1329" w:type="dxa"/>
          </w:tcPr>
          <w:p w14:paraId="4E17791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-2.32*</w:t>
            </w:r>
          </w:p>
          <w:p w14:paraId="758DA37F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(-4.29,-0.35)</w:t>
            </w:r>
          </w:p>
        </w:tc>
        <w:tc>
          <w:tcPr>
            <w:tcW w:w="1329" w:type="dxa"/>
          </w:tcPr>
          <w:p w14:paraId="55C64329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-1.13</w:t>
            </w:r>
          </w:p>
          <w:p w14:paraId="320B57D5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(-3.14,0.89)</w:t>
            </w:r>
          </w:p>
        </w:tc>
        <w:tc>
          <w:tcPr>
            <w:tcW w:w="1329" w:type="dxa"/>
          </w:tcPr>
          <w:p w14:paraId="78355B58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-0.93</w:t>
            </w:r>
          </w:p>
          <w:p w14:paraId="31FE3E6C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(-1.96,0.10)</w:t>
            </w:r>
          </w:p>
        </w:tc>
        <w:tc>
          <w:tcPr>
            <w:tcW w:w="1329" w:type="dxa"/>
          </w:tcPr>
          <w:p w14:paraId="01AD8E07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-0.08</w:t>
            </w:r>
          </w:p>
          <w:p w14:paraId="7A2E5F62" w14:textId="77777777" w:rsidR="00A259F4" w:rsidRPr="00023AF2" w:rsidRDefault="00A259F4" w:rsidP="00DD08D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(-0.54,0.39)</w:t>
            </w:r>
          </w:p>
        </w:tc>
      </w:tr>
      <w:tr w:rsidR="00A259F4" w:rsidRPr="00023AF2" w14:paraId="12D13370" w14:textId="77777777" w:rsidTr="00DD0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bottom w:val="single" w:sz="4" w:space="0" w:color="auto"/>
            </w:tcBorders>
          </w:tcPr>
          <w:p w14:paraId="18D49323" w14:textId="77777777" w:rsidR="00A259F4" w:rsidRPr="00023AF2" w:rsidRDefault="00A259F4" w:rsidP="00DD08D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2E1D7358" w14:textId="77777777" w:rsidR="00A259F4" w:rsidRPr="00023AF2" w:rsidRDefault="00A259F4" w:rsidP="00DD0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Inter</w:t>
            </w:r>
            <w:r w:rsidRPr="00023AF2">
              <w:rPr>
                <w:rFonts w:ascii="Arial" w:hAnsi="Arial" w:cs="Arial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3ADEB15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1.29</w:t>
            </w:r>
            <w:r w:rsidRPr="00023AF2">
              <w:rPr>
                <w:rFonts w:ascii="Arial" w:hAnsi="Arial" w:cs="Arial"/>
                <w:sz w:val="20"/>
                <w:szCs w:val="20"/>
              </w:rPr>
              <w:br/>
              <w:t>(-0.63,3.21)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0C461D31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2.79*</w:t>
            </w:r>
          </w:p>
          <w:p w14:paraId="78DA985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(0.64,4.95)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7512727A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4.25*</w:t>
            </w:r>
          </w:p>
          <w:p w14:paraId="5FBEB9B7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(1.65,6.86)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32E7840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1.70</w:t>
            </w:r>
          </w:p>
          <w:p w14:paraId="76C03B7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(-0.24,3.65)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47B5E59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1.04</w:t>
            </w:r>
          </w:p>
          <w:p w14:paraId="28350BCD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23AF2">
              <w:rPr>
                <w:rFonts w:ascii="Arial" w:hAnsi="Arial" w:cs="Arial"/>
                <w:sz w:val="20"/>
                <w:szCs w:val="20"/>
              </w:rPr>
              <w:t>(-0.26,2.33)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1612715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-2.43</w:t>
            </w:r>
          </w:p>
          <w:p w14:paraId="5C9212F4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(-4.87,0.01)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6AEE155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-3.39*</w:t>
            </w:r>
          </w:p>
          <w:p w14:paraId="4AB6CB95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(-6.27,-0.51)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61ACE686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-1.55*</w:t>
            </w:r>
          </w:p>
          <w:p w14:paraId="411482E3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(-3.01,-0.08)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4AEE20FF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-0.47</w:t>
            </w:r>
          </w:p>
          <w:p w14:paraId="2C74AB02" w14:textId="77777777" w:rsidR="00A259F4" w:rsidRPr="00023AF2" w:rsidRDefault="00A259F4" w:rsidP="00DD0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23AF2">
              <w:rPr>
                <w:rFonts w:ascii="Arial" w:hAnsi="Arial" w:cs="Arial"/>
                <w:sz w:val="20"/>
                <w:szCs w:val="20"/>
                <w:lang w:val="en-GB"/>
              </w:rPr>
              <w:t>(-1.09,14)</w:t>
            </w:r>
          </w:p>
        </w:tc>
      </w:tr>
      <w:bookmarkEnd w:id="1"/>
    </w:tbl>
    <w:p w14:paraId="7EAEFCA4" w14:textId="77777777" w:rsidR="00A259F4" w:rsidRPr="00023AF2" w:rsidRDefault="00A259F4" w:rsidP="00A259F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A1F1F2F" w14:textId="77777777" w:rsidR="00A259F4" w:rsidRPr="00023AF2" w:rsidRDefault="00A259F4" w:rsidP="00A259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en-GB" w:eastAsia="fr-BE"/>
        </w:rPr>
      </w:pPr>
      <w:r w:rsidRPr="00023AF2">
        <w:rPr>
          <w:rFonts w:ascii="Times New Roman" w:hAnsi="Times New Roman" w:cs="Times New Roman"/>
        </w:rPr>
        <w:t xml:space="preserve">Abbreviations: EORTC QLQ-C30, </w:t>
      </w:r>
      <w:r w:rsidRPr="00023AF2">
        <w:rPr>
          <w:rFonts w:ascii="Times New Roman" w:hAnsi="Times New Roman" w:cs="Times New Roman"/>
          <w:lang w:val="en-GB"/>
        </w:rPr>
        <w:t>European Organization for the Research and Treatment of Cancer Quality of Life;</w:t>
      </w:r>
      <w:r w:rsidRPr="00023AF2">
        <w:rPr>
          <w:rFonts w:ascii="Times New Roman" w:hAnsi="Times New Roman" w:cs="Times New Roman"/>
        </w:rPr>
        <w:t xml:space="preserve"> </w:t>
      </w:r>
      <w:r w:rsidRPr="00023AF2">
        <w:rPr>
          <w:rFonts w:ascii="Times New Roman" w:eastAsia="Times New Roman" w:hAnsi="Times New Roman" w:cs="Times New Roman"/>
          <w:color w:val="000000"/>
          <w:lang w:eastAsia="fr-BE"/>
        </w:rPr>
        <w:t>β, b</w:t>
      </w:r>
      <w:r w:rsidRPr="00023AF2">
        <w:rPr>
          <w:rFonts w:ascii="Times New Roman" w:hAnsi="Times New Roman" w:cs="Times New Roman"/>
        </w:rPr>
        <w:t>eta-coefficient</w:t>
      </w:r>
      <w:r w:rsidRPr="00023AF2">
        <w:rPr>
          <w:rFonts w:ascii="Times New Roman" w:eastAsia="Times New Roman" w:hAnsi="Times New Roman" w:cs="Times New Roman"/>
          <w:color w:val="000000"/>
          <w:lang w:val="en-GB" w:eastAsia="fr-BE"/>
        </w:rPr>
        <w:t>; CI, confidence interval; Qol, Quality of life; BMI, body mass index, MUAMC, mid upper arm muscle circumference; cm, centimeter; mm, millimeter; kg, kilogram.</w:t>
      </w:r>
    </w:p>
    <w:p w14:paraId="36FC0E70" w14:textId="77777777" w:rsidR="00A259F4" w:rsidRPr="00023AF2" w:rsidRDefault="00A259F4" w:rsidP="00A259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3AF2">
        <w:rPr>
          <w:rFonts w:ascii="Times New Roman" w:hAnsi="Times New Roman" w:cs="Times New Roman"/>
          <w:vertAlign w:val="superscript"/>
        </w:rPr>
        <w:t xml:space="preserve">a </w:t>
      </w:r>
      <w:r w:rsidRPr="00023AF2">
        <w:rPr>
          <w:rFonts w:ascii="Times New Roman" w:hAnsi="Times New Roman" w:cs="Times New Roman"/>
        </w:rPr>
        <w:t>Model adjusted for sex (male/female), age enrollment (years), co-morbidities (0, 1, ≥2), weeks since end of treatment (weeks), chemotherapy (yes/no), radiotherapy (yes/no), MVPA (hours/weeks), sedentary time (hours/day in bouts per minute), diet quality (range: 0-5), body composition at diagnosis (kg/m² or cm or % or mm or kg), stoma (yes/no), depression (HADS score), smoking (current/former/never), and partner (yes/no).</w:t>
      </w:r>
    </w:p>
    <w:p w14:paraId="7EC2B9A6" w14:textId="77777777" w:rsidR="00A259F4" w:rsidRPr="00023AF2" w:rsidRDefault="00A259F4" w:rsidP="00A259F4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 w:rsidRPr="00023AF2">
        <w:rPr>
          <w:rFonts w:ascii="Times New Roman" w:eastAsia="Times New Roman" w:hAnsi="Times New Roman" w:cs="Times New Roman"/>
          <w:color w:val="000000"/>
          <w:vertAlign w:val="superscript"/>
          <w:lang w:eastAsia="fr-BE"/>
        </w:rPr>
        <w:t xml:space="preserve">b </w:t>
      </w:r>
      <w:r w:rsidRPr="00023AF2">
        <w:rPr>
          <w:rFonts w:ascii="Times New Roman" w:hAnsi="Times New Roman" w:cs="Times New Roman"/>
          <w:lang w:val="en-GB"/>
        </w:rPr>
        <w:t xml:space="preserve">The beta-coefficients represent the overall longitudinal difference in the outcome score per 0.5 standard deviation difference in BMI (2.35 kg/m²), waist circumference (6.8 cm), fat percentage (3.2%), MUAMC (14.8 mm), and handgrip strength (6 kg). </w:t>
      </w:r>
    </w:p>
    <w:p w14:paraId="0F5902C7" w14:textId="77777777" w:rsidR="00A259F4" w:rsidRPr="00023AF2" w:rsidRDefault="00A259F4" w:rsidP="00A259F4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 w:rsidRPr="00023AF2">
        <w:rPr>
          <w:rFonts w:ascii="Times New Roman" w:hAnsi="Times New Roman" w:cs="Times New Roman"/>
          <w:vertAlign w:val="superscript"/>
          <w:lang w:val="en-GB"/>
        </w:rPr>
        <w:t xml:space="preserve">c </w:t>
      </w:r>
      <w:r w:rsidRPr="00023AF2">
        <w:rPr>
          <w:rFonts w:ascii="Times New Roman" w:hAnsi="Times New Roman" w:cs="Times New Roman"/>
          <w:lang w:val="en-GB"/>
        </w:rPr>
        <w:t xml:space="preserve">The beta-coefficients represent the change in the outcome score over time within individuals per 0.5 standard deviation increase in BMI (2.35 kg/m²), waist circumference (6.8 cm), fat percentage (3.2%), MUAMC (14.8 mm), and handgrip strength (6 kg). </w:t>
      </w:r>
    </w:p>
    <w:p w14:paraId="64CC4E4E" w14:textId="77777777" w:rsidR="00A259F4" w:rsidRPr="00023AF2" w:rsidRDefault="00A259F4" w:rsidP="00A259F4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 w:rsidRPr="00023AF2">
        <w:rPr>
          <w:rFonts w:ascii="Times New Roman" w:hAnsi="Times New Roman" w:cs="Times New Roman"/>
          <w:vertAlign w:val="superscript"/>
          <w:lang w:val="en-GB"/>
        </w:rPr>
        <w:t xml:space="preserve">d </w:t>
      </w:r>
      <w:r w:rsidRPr="00023AF2">
        <w:rPr>
          <w:rFonts w:ascii="Times New Roman" w:hAnsi="Times New Roman" w:cs="Times New Roman"/>
          <w:lang w:val="en-GB"/>
        </w:rPr>
        <w:t xml:space="preserve">The beta-coefficients represent the difference in the outcome score between individuals, per 0.5 standard deviation difference in BMI (2.35 kg/m²), waist circumference (6.8 cm), fat percentage (3.2%), MUAMC (14.8 mm), and handgrip strength (6 kg). </w:t>
      </w:r>
    </w:p>
    <w:p w14:paraId="0CE4E127" w14:textId="77777777" w:rsidR="00A259F4" w:rsidRPr="00023AF2" w:rsidRDefault="00A259F4" w:rsidP="00A259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023AF2">
        <w:rPr>
          <w:rFonts w:ascii="Times New Roman" w:hAnsi="Times New Roman" w:cs="Times New Roman"/>
          <w:vertAlign w:val="superscript"/>
        </w:rPr>
        <w:t xml:space="preserve">e </w:t>
      </w:r>
      <w:r w:rsidRPr="00023AF2">
        <w:rPr>
          <w:rFonts w:ascii="Times New Roman" w:hAnsi="Times New Roman" w:cs="Times New Roman"/>
        </w:rPr>
        <w:t>A random slope was added to the model for BMI with Global QoL, physical functioning, and subjective fatigue; waist circumference with global QoL, role functioning and subjective fatigue; fat percentage with total fatigue, and subjective fatigue; MUAMC with total fatigue, and subjective fatigue</w:t>
      </w:r>
      <w:r w:rsidRPr="00023AF2">
        <w:rPr>
          <w:rFonts w:ascii="Times New Roman" w:hAnsi="Times New Roman" w:cs="Times New Roman"/>
          <w:lang w:val="en-GB"/>
        </w:rPr>
        <w:t xml:space="preserve">; and handgrip strength with global QoL, role functioning, and the summary score (see Methods). </w:t>
      </w:r>
    </w:p>
    <w:p w14:paraId="0912FF57" w14:textId="77777777" w:rsidR="00B533DF" w:rsidRDefault="0011230E"/>
    <w:sectPr w:rsidR="00B533DF" w:rsidSect="00A259F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9F4"/>
    <w:rsid w:val="0011230E"/>
    <w:rsid w:val="00153847"/>
    <w:rsid w:val="0047448A"/>
    <w:rsid w:val="00A259F4"/>
    <w:rsid w:val="00AC48DD"/>
    <w:rsid w:val="00C6455E"/>
    <w:rsid w:val="00C8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07C25"/>
  <w15:chartTrackingRefBased/>
  <w15:docId w15:val="{0A6F848F-54EE-4B34-8392-F65C97220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259F4"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A259F4"/>
    <w:pPr>
      <w:spacing w:after="200" w:line="240" w:lineRule="auto"/>
    </w:pPr>
    <w:rPr>
      <w:i/>
      <w:iCs/>
      <w:color w:val="44546A" w:themeColor="text2"/>
      <w:sz w:val="18"/>
      <w:szCs w:val="18"/>
      <w:lang w:val="nl-NL"/>
    </w:rPr>
  </w:style>
  <w:style w:type="table" w:customStyle="1" w:styleId="Onopgemaaktetabel51">
    <w:name w:val="Onopgemaakte tabel 51"/>
    <w:basedOn w:val="Standaardtabel"/>
    <w:uiPriority w:val="45"/>
    <w:rsid w:val="00A259F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Onopgemaaktetabel52">
    <w:name w:val="Onopgemaakte tabel 52"/>
    <w:basedOn w:val="Standaardtabel"/>
    <w:uiPriority w:val="45"/>
    <w:rsid w:val="00A259F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944</Words>
  <Characters>5194</Characters>
  <Application>Microsoft Office Word</Application>
  <DocSecurity>0</DocSecurity>
  <Lines>43</Lines>
  <Paragraphs>12</Paragraphs>
  <ScaleCrop>false</ScaleCrop>
  <Company/>
  <LinksUpToDate>false</LinksUpToDate>
  <CharactersWithSpaces>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Marlou-Floor Kenkhuis</dc:creator>
  <cp:keywords/>
  <dc:description/>
  <cp:lastModifiedBy>Marlou-Floor Kenkhuis</cp:lastModifiedBy>
  <cp:revision>3</cp:revision>
  <dcterms:created xsi:type="dcterms:W3CDTF">2021-02-25T11:22:00Z</dcterms:created>
  <dcterms:modified xsi:type="dcterms:W3CDTF">2021-02-25T11:22:00Z</dcterms:modified>
</cp:coreProperties>
</file>