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4EB7A" w14:textId="02240C4F" w:rsidR="001F44C7" w:rsidRDefault="00CB4638">
      <w:r>
        <w:rPr>
          <w:noProof/>
        </w:rPr>
        <w:drawing>
          <wp:inline distT="0" distB="0" distL="0" distR="0" wp14:anchorId="2A365860" wp14:editId="16AA1B07">
            <wp:extent cx="5274310" cy="31051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8E25B" w14:textId="4A22E2FC" w:rsidR="00CB4638" w:rsidRPr="00CB4638" w:rsidRDefault="00CB46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upplementary Figure 2. The Schoenfeld residual plot of BMI with rank of OS for PH assumption test.</w:t>
      </w:r>
    </w:p>
    <w:sectPr w:rsidR="00CB4638" w:rsidRPr="00CB4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E8EE8" w14:textId="77777777" w:rsidR="003B0813" w:rsidRDefault="003B0813" w:rsidP="00CB4638">
      <w:r>
        <w:separator/>
      </w:r>
    </w:p>
  </w:endnote>
  <w:endnote w:type="continuationSeparator" w:id="0">
    <w:p w14:paraId="34FD187E" w14:textId="77777777" w:rsidR="003B0813" w:rsidRDefault="003B0813" w:rsidP="00CB4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2AC80" w14:textId="77777777" w:rsidR="003B0813" w:rsidRDefault="003B0813" w:rsidP="00CB4638">
      <w:r>
        <w:separator/>
      </w:r>
    </w:p>
  </w:footnote>
  <w:footnote w:type="continuationSeparator" w:id="0">
    <w:p w14:paraId="3485F486" w14:textId="77777777" w:rsidR="003B0813" w:rsidRDefault="003B0813" w:rsidP="00CB4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3BC"/>
    <w:rsid w:val="001F44C7"/>
    <w:rsid w:val="003B0813"/>
    <w:rsid w:val="00CB4638"/>
    <w:rsid w:val="00E9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B9D08"/>
  <w15:chartTrackingRefBased/>
  <w15:docId w15:val="{B3C26C32-B7DC-49CD-9714-4EB0D4D08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6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6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2</cp:revision>
  <dcterms:created xsi:type="dcterms:W3CDTF">2020-12-11T01:40:00Z</dcterms:created>
  <dcterms:modified xsi:type="dcterms:W3CDTF">2020-12-11T01:43:00Z</dcterms:modified>
</cp:coreProperties>
</file>