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C761F" w14:textId="77777777" w:rsidR="008852B2" w:rsidRPr="00D70E60" w:rsidRDefault="008852B2" w:rsidP="008852B2">
      <w:pPr>
        <w:rPr>
          <w:rFonts w:hint="eastAsia"/>
          <w:sz w:val="24"/>
          <w:szCs w:val="24"/>
        </w:rPr>
      </w:pPr>
    </w:p>
    <w:p w14:paraId="006A851A" w14:textId="66FFA43C" w:rsidR="00CF507B" w:rsidRPr="004023DA" w:rsidRDefault="00CF507B" w:rsidP="00CF507B">
      <w:pPr>
        <w:jc w:val="center"/>
        <w:rPr>
          <w:sz w:val="24"/>
          <w:szCs w:val="24"/>
        </w:rPr>
      </w:pPr>
      <w:r w:rsidRPr="004023DA">
        <w:rPr>
          <w:sz w:val="24"/>
          <w:szCs w:val="24"/>
        </w:rPr>
        <w:t xml:space="preserve">Supplementary Table 1 </w:t>
      </w:r>
      <w:r w:rsidRPr="004023DA">
        <w:rPr>
          <w:b w:val="0"/>
          <w:bCs w:val="0"/>
          <w:sz w:val="24"/>
          <w:szCs w:val="24"/>
        </w:rPr>
        <w:t>C</w:t>
      </w:r>
      <w:r w:rsidRPr="004023DA">
        <w:rPr>
          <w:rFonts w:hint="eastAsia"/>
          <w:b w:val="0"/>
          <w:bCs w:val="0"/>
          <w:sz w:val="24"/>
          <w:szCs w:val="24"/>
        </w:rPr>
        <w:t>onvert</w:t>
      </w:r>
      <w:r w:rsidRPr="004023DA">
        <w:rPr>
          <w:b w:val="0"/>
          <w:bCs w:val="0"/>
          <w:sz w:val="24"/>
          <w:szCs w:val="24"/>
        </w:rPr>
        <w:t>ed</w:t>
      </w:r>
      <w:r w:rsidRPr="004023DA">
        <w:rPr>
          <w:rFonts w:hint="eastAsia"/>
          <w:b w:val="0"/>
          <w:bCs w:val="0"/>
          <w:sz w:val="24"/>
          <w:szCs w:val="24"/>
        </w:rPr>
        <w:t xml:space="preserve"> s</w:t>
      </w:r>
      <w:r w:rsidRPr="004023DA">
        <w:rPr>
          <w:b w:val="0"/>
          <w:bCs w:val="0"/>
          <w:sz w:val="24"/>
          <w:szCs w:val="24"/>
        </w:rPr>
        <w:t xml:space="preserve">ubject </w:t>
      </w:r>
      <w:proofErr w:type="gramStart"/>
      <w:r w:rsidRPr="004023DA">
        <w:rPr>
          <w:b w:val="0"/>
          <w:bCs w:val="0"/>
          <w:sz w:val="24"/>
          <w:szCs w:val="24"/>
        </w:rPr>
        <w:t>characteristics</w:t>
      </w:r>
      <w:proofErr w:type="gramEnd"/>
    </w:p>
    <w:tbl>
      <w:tblPr>
        <w:tblStyle w:val="ab"/>
        <w:tblW w:w="7797" w:type="dxa"/>
        <w:jc w:val="center"/>
        <w:tblLayout w:type="fixed"/>
        <w:tblLook w:val="0000" w:firstRow="0" w:lastRow="0" w:firstColumn="0" w:lastColumn="0" w:noHBand="0" w:noVBand="0"/>
      </w:tblPr>
      <w:tblGrid>
        <w:gridCol w:w="1701"/>
        <w:gridCol w:w="1200"/>
        <w:gridCol w:w="1632"/>
        <w:gridCol w:w="1631"/>
        <w:gridCol w:w="1633"/>
      </w:tblGrid>
      <w:tr w:rsidR="00CF507B" w:rsidRPr="00515942" w14:paraId="6A2DF4A3" w14:textId="77777777" w:rsidTr="00D70E60">
        <w:trPr>
          <w:jc w:val="center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180D671" w14:textId="77777777" w:rsidR="00CF507B" w:rsidRPr="004023DA" w:rsidRDefault="00CF507B" w:rsidP="00F84C3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6AF7609" w14:textId="747D578F" w:rsidR="00CF507B" w:rsidRPr="004023DA" w:rsidRDefault="007E6842" w:rsidP="00F84C30">
            <w:pPr>
              <w:widowControl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Subject 1</w:t>
            </w:r>
          </w:p>
        </w:tc>
        <w:tc>
          <w:tcPr>
            <w:tcW w:w="32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44FF319" w14:textId="5025DAA1" w:rsidR="00CF507B" w:rsidRPr="004023DA" w:rsidRDefault="007E6842" w:rsidP="00F84C30">
            <w:pPr>
              <w:widowControl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Subject 2</w:t>
            </w:r>
          </w:p>
        </w:tc>
      </w:tr>
      <w:tr w:rsidR="00CF507B" w:rsidRPr="00515942" w14:paraId="67A23784" w14:textId="77777777" w:rsidTr="00D70E60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0EFE9D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Stage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4A8801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CN-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506654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EMCI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72956F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CN+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DB92FA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LMCI</w:t>
            </w:r>
          </w:p>
        </w:tc>
      </w:tr>
      <w:tr w:rsidR="00CF507B" w:rsidRPr="00515942" w14:paraId="6B669459" w14:textId="77777777" w:rsidTr="00D70E6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8B3B8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Gender (male/female)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381D7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female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919CE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female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C1AF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female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64C36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female</w:t>
            </w:r>
          </w:p>
        </w:tc>
      </w:tr>
      <w:tr w:rsidR="00CF507B" w:rsidRPr="00515942" w14:paraId="400B1128" w14:textId="77777777" w:rsidTr="00D70E6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6075A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4EC9F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72.6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6834D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73.8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7FE42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82.7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2094A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84.5</w:t>
            </w:r>
          </w:p>
        </w:tc>
      </w:tr>
      <w:tr w:rsidR="00CF507B" w:rsidRPr="00515942" w14:paraId="7B808267" w14:textId="77777777" w:rsidTr="00D70E6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E0AFE" w14:textId="77777777" w:rsidR="00CF507B" w:rsidRPr="004023DA" w:rsidRDefault="00CF507B" w:rsidP="00F84C30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Education</w:t>
            </w:r>
          </w:p>
          <w:p w14:paraId="6118757C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(years)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FED44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E0DAA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15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F02EF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16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062F1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16</w:t>
            </w:r>
          </w:p>
        </w:tc>
      </w:tr>
      <w:tr w:rsidR="00CF507B" w:rsidRPr="00515942" w14:paraId="2C0EDEA4" w14:textId="77777777" w:rsidTr="00D70E6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794DE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MMSE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CE67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29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949BE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30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ECF79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28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A1971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29</w:t>
            </w:r>
          </w:p>
        </w:tc>
      </w:tr>
      <w:tr w:rsidR="00CF507B" w:rsidRPr="00515942" w14:paraId="53D3750E" w14:textId="77777777" w:rsidTr="00D70E60">
        <w:trPr>
          <w:jc w:val="center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800435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/>
                <w:color w:val="000000"/>
                <w:sz w:val="24"/>
                <w:szCs w:val="24"/>
              </w:rPr>
              <w:t>CDR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2E3BCC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B8D316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869B87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096E26" w14:textId="77777777" w:rsidR="00CF507B" w:rsidRPr="004023DA" w:rsidRDefault="00CF507B" w:rsidP="00F84C3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023DA">
              <w:rPr>
                <w:rFonts w:cs="Times New Roman" w:hint="eastAsia"/>
                <w:sz w:val="24"/>
                <w:szCs w:val="24"/>
              </w:rPr>
              <w:t>0.5</w:t>
            </w:r>
          </w:p>
        </w:tc>
      </w:tr>
    </w:tbl>
    <w:p w14:paraId="190D412E" w14:textId="77777777" w:rsidR="008852B2" w:rsidRPr="00D70E60" w:rsidRDefault="008852B2" w:rsidP="003C6725">
      <w:pPr>
        <w:spacing w:line="360" w:lineRule="auto"/>
        <w:rPr>
          <w:b w:val="0"/>
          <w:bCs w:val="0"/>
          <w:sz w:val="24"/>
          <w:szCs w:val="24"/>
        </w:rPr>
      </w:pPr>
    </w:p>
    <w:p w14:paraId="3EEE0227" w14:textId="218CE1BC" w:rsidR="00E6308B" w:rsidRPr="00D70E60" w:rsidRDefault="00BB5DF2" w:rsidP="003C6725">
      <w:pPr>
        <w:spacing w:line="360" w:lineRule="auto"/>
        <w:rPr>
          <w:b w:val="0"/>
          <w:bCs w:val="0"/>
          <w:sz w:val="24"/>
          <w:szCs w:val="24"/>
        </w:rPr>
      </w:pPr>
      <w:r w:rsidRPr="00D70E60">
        <w:rPr>
          <w:b w:val="0"/>
          <w:bCs w:val="0"/>
          <w:sz w:val="24"/>
          <w:szCs w:val="24"/>
        </w:rPr>
        <w:t>To further verify whether the z-score can be used as a network feature to aid dementia diagnosis, here we introduce an indicator effect size to demonstrate its utility.</w:t>
      </w:r>
      <w:r w:rsidRPr="00D70E60">
        <w:rPr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>Based on above results, we also calculated the Cohen's d effect size between groups (</w:t>
      </w:r>
      <w:proofErr w:type="spellStart"/>
      <w:r w:rsidR="00E30E32" w:rsidRPr="00D70E60">
        <w:rPr>
          <w:rFonts w:hint="eastAsia"/>
          <w:b w:val="0"/>
          <w:bCs w:val="0"/>
          <w:sz w:val="24"/>
          <w:szCs w:val="24"/>
        </w:rPr>
        <w:t>e</w:t>
      </w:r>
      <w:r w:rsidRPr="00D70E60">
        <w:rPr>
          <w:b w:val="0"/>
          <w:bCs w:val="0"/>
          <w:sz w:val="24"/>
          <w:szCs w:val="24"/>
        </w:rPr>
        <w:t>Table</w:t>
      </w:r>
      <w:proofErr w:type="spellEnd"/>
      <w:r w:rsidRPr="00D70E60">
        <w:rPr>
          <w:b w:val="0"/>
          <w:bCs w:val="0"/>
          <w:sz w:val="24"/>
          <w:szCs w:val="24"/>
        </w:rPr>
        <w:t xml:space="preserve"> 1</w:t>
      </w:r>
      <w:r w:rsidR="00E30E32" w:rsidRPr="00D70E60">
        <w:rPr>
          <w:b w:val="0"/>
          <w:bCs w:val="0"/>
          <w:sz w:val="24"/>
          <w:szCs w:val="24"/>
        </w:rPr>
        <w:t>,2</w:t>
      </w:r>
      <w:r w:rsidRPr="00D70E60">
        <w:rPr>
          <w:b w:val="0"/>
          <w:bCs w:val="0"/>
          <w:sz w:val="24"/>
          <w:szCs w:val="24"/>
        </w:rPr>
        <w:t>).</w:t>
      </w:r>
      <w:r w:rsidRPr="00D70E60">
        <w:rPr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 xml:space="preserve">The results </w:t>
      </w:r>
      <w:r w:rsidRPr="00D70E60">
        <w:rPr>
          <w:rFonts w:hint="eastAsia"/>
          <w:b w:val="0"/>
          <w:bCs w:val="0"/>
          <w:sz w:val="24"/>
          <w:szCs w:val="24"/>
        </w:rPr>
        <w:t>o</w:t>
      </w:r>
      <w:r w:rsidRPr="00D70E60">
        <w:rPr>
          <w:b w:val="0"/>
          <w:bCs w:val="0"/>
          <w:sz w:val="24"/>
          <w:szCs w:val="24"/>
        </w:rPr>
        <w:t>f ADNI and HABS suggest that using z-scores to distinguish disease stages is more effective compared to SUVR.</w:t>
      </w:r>
      <w:r w:rsidRPr="00D70E60">
        <w:rPr>
          <w:sz w:val="24"/>
          <w:szCs w:val="24"/>
        </w:rPr>
        <w:t xml:space="preserve"> </w:t>
      </w:r>
      <w:proofErr w:type="gramStart"/>
      <w:r w:rsidRPr="00D70E60">
        <w:rPr>
          <w:b w:val="0"/>
          <w:bCs w:val="0"/>
          <w:sz w:val="24"/>
          <w:szCs w:val="24"/>
        </w:rPr>
        <w:t>In particular, for</w:t>
      </w:r>
      <w:proofErr w:type="gramEnd"/>
      <w:r w:rsidRPr="00D70E60">
        <w:rPr>
          <w:b w:val="0"/>
          <w:bCs w:val="0"/>
          <w:sz w:val="24"/>
          <w:szCs w:val="24"/>
        </w:rPr>
        <w:t xml:space="preserve"> discriminating the CN+ and EMCI groups of ADNI in the early stages of the disease, the effect sizes of the functional sub-networks (MTL, CCN, ECN, DMN, LAN, SM, and VIS) were 2.9</w:t>
      </w:r>
      <w:r w:rsidR="00DB55DA" w:rsidRPr="00D70E60">
        <w:rPr>
          <w:b w:val="0"/>
          <w:bCs w:val="0"/>
          <w:sz w:val="24"/>
          <w:szCs w:val="24"/>
        </w:rPr>
        <w:t>5</w:t>
      </w:r>
      <w:r w:rsidRPr="00D70E60">
        <w:rPr>
          <w:b w:val="0"/>
          <w:bCs w:val="0"/>
          <w:sz w:val="24"/>
          <w:szCs w:val="24"/>
        </w:rPr>
        <w:t>, 2.63, 3.25,1.83, 4.02, 2.6</w:t>
      </w:r>
      <w:r w:rsidR="00DB55DA" w:rsidRPr="00D70E60">
        <w:rPr>
          <w:b w:val="0"/>
          <w:bCs w:val="0"/>
          <w:sz w:val="24"/>
          <w:szCs w:val="24"/>
        </w:rPr>
        <w:t>5</w:t>
      </w:r>
      <w:r w:rsidRPr="00D70E60">
        <w:rPr>
          <w:b w:val="0"/>
          <w:bCs w:val="0"/>
          <w:sz w:val="24"/>
          <w:szCs w:val="24"/>
        </w:rPr>
        <w:t>, and 1.7</w:t>
      </w:r>
      <w:r w:rsidR="00DB55DA" w:rsidRPr="00D70E60">
        <w:rPr>
          <w:b w:val="0"/>
          <w:bCs w:val="0"/>
          <w:sz w:val="24"/>
          <w:szCs w:val="24"/>
        </w:rPr>
        <w:t>4</w:t>
      </w:r>
      <w:r w:rsidRPr="00D70E60">
        <w:rPr>
          <w:b w:val="0"/>
          <w:bCs w:val="0"/>
          <w:sz w:val="24"/>
          <w:szCs w:val="24"/>
        </w:rPr>
        <w:t>, respectively, which were much larger than the effect size of SUVR of 0.3426.</w:t>
      </w:r>
      <w:r w:rsidRPr="00D70E60">
        <w:rPr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>MTL, DMN and VIS are better than other sub-networks for distinguishing CN- and CN+, with effect sizes of 1.02, 0.83 and 0.5</w:t>
      </w:r>
      <w:r w:rsidR="00DB55DA" w:rsidRPr="00D70E60">
        <w:rPr>
          <w:b w:val="0"/>
          <w:bCs w:val="0"/>
          <w:sz w:val="24"/>
          <w:szCs w:val="24"/>
        </w:rPr>
        <w:t>3</w:t>
      </w:r>
      <w:r w:rsidRPr="00D70E60">
        <w:rPr>
          <w:b w:val="0"/>
          <w:bCs w:val="0"/>
          <w:sz w:val="24"/>
          <w:szCs w:val="24"/>
        </w:rPr>
        <w:t>, respectively.</w:t>
      </w:r>
      <w:r w:rsidRPr="00D70E60">
        <w:rPr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>From EMCI to LMCI, LMCI to AD, LAN, MTL, and ECN performed better than other sub-networks, with effect sizes all greater than 1.9.</w:t>
      </w:r>
      <w:r w:rsidRPr="00D70E60">
        <w:rPr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>In HABS, the connectivity of the sub-network is still more effective than that of SUVR.</w:t>
      </w:r>
      <w:r w:rsidRPr="00D70E60">
        <w:rPr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>When distinguishing CN- and CN+, the effect sizes of MTL, VIS and CCN</w:t>
      </w:r>
      <w:r w:rsidR="00DB55DA" w:rsidRPr="00D70E60">
        <w:rPr>
          <w:b w:val="0"/>
          <w:bCs w:val="0"/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>Z scores were 1.8</w:t>
      </w:r>
      <w:r w:rsidR="00DB55DA" w:rsidRPr="00D70E60">
        <w:rPr>
          <w:b w:val="0"/>
          <w:bCs w:val="0"/>
          <w:sz w:val="24"/>
          <w:szCs w:val="24"/>
        </w:rPr>
        <w:t>8</w:t>
      </w:r>
      <w:r w:rsidRPr="00D70E60">
        <w:rPr>
          <w:b w:val="0"/>
          <w:bCs w:val="0"/>
          <w:sz w:val="24"/>
          <w:szCs w:val="24"/>
        </w:rPr>
        <w:t>, 1.0</w:t>
      </w:r>
      <w:r w:rsidR="00DB55DA" w:rsidRPr="00D70E60">
        <w:rPr>
          <w:b w:val="0"/>
          <w:bCs w:val="0"/>
          <w:sz w:val="24"/>
          <w:szCs w:val="24"/>
        </w:rPr>
        <w:t>2</w:t>
      </w:r>
      <w:r w:rsidRPr="00D70E60">
        <w:rPr>
          <w:b w:val="0"/>
          <w:bCs w:val="0"/>
          <w:sz w:val="24"/>
          <w:szCs w:val="24"/>
        </w:rPr>
        <w:t xml:space="preserve"> and 0.9</w:t>
      </w:r>
      <w:r w:rsidR="00DB55DA" w:rsidRPr="00D70E60">
        <w:rPr>
          <w:b w:val="0"/>
          <w:bCs w:val="0"/>
          <w:sz w:val="24"/>
          <w:szCs w:val="24"/>
        </w:rPr>
        <w:t>9</w:t>
      </w:r>
      <w:r w:rsidRPr="00D70E60">
        <w:rPr>
          <w:b w:val="0"/>
          <w:bCs w:val="0"/>
          <w:sz w:val="24"/>
          <w:szCs w:val="24"/>
        </w:rPr>
        <w:t>, respectively, which were much larger than the effect size of SUVR of 0.07.</w:t>
      </w:r>
      <w:r w:rsidRPr="00D70E60">
        <w:rPr>
          <w:sz w:val="24"/>
          <w:szCs w:val="24"/>
        </w:rPr>
        <w:t xml:space="preserve"> </w:t>
      </w:r>
      <w:r w:rsidRPr="00D70E60">
        <w:rPr>
          <w:b w:val="0"/>
          <w:bCs w:val="0"/>
          <w:sz w:val="24"/>
          <w:szCs w:val="24"/>
        </w:rPr>
        <w:t>The effect sizes from CN+ to MCI, MTL, VIS, ECN and DMN were better than other sub-networks and SUVR, with values of 2.7</w:t>
      </w:r>
      <w:r w:rsidR="00DB55DA" w:rsidRPr="00D70E60">
        <w:rPr>
          <w:b w:val="0"/>
          <w:bCs w:val="0"/>
          <w:sz w:val="24"/>
          <w:szCs w:val="24"/>
        </w:rPr>
        <w:t>6</w:t>
      </w:r>
      <w:r w:rsidRPr="00D70E60">
        <w:rPr>
          <w:b w:val="0"/>
          <w:bCs w:val="0"/>
          <w:sz w:val="24"/>
          <w:szCs w:val="24"/>
        </w:rPr>
        <w:t>, 1.57, 1.43 and 1.42, respectively.</w:t>
      </w:r>
      <w:r w:rsidRPr="00D70E60" w:rsidDel="00022120">
        <w:rPr>
          <w:b w:val="0"/>
          <w:bCs w:val="0"/>
          <w:sz w:val="24"/>
          <w:szCs w:val="24"/>
        </w:rPr>
        <w:t xml:space="preserve"> </w:t>
      </w:r>
    </w:p>
    <w:p w14:paraId="1189032C" w14:textId="77777777" w:rsidR="00B413CE" w:rsidRPr="00D70E60" w:rsidRDefault="00B413CE">
      <w:pPr>
        <w:rPr>
          <w:sz w:val="24"/>
          <w:szCs w:val="24"/>
        </w:rPr>
      </w:pPr>
    </w:p>
    <w:p w14:paraId="6E5C789A" w14:textId="77777777" w:rsidR="00400E6C" w:rsidRPr="00D70E60" w:rsidRDefault="00400E6C">
      <w:pPr>
        <w:rPr>
          <w:sz w:val="24"/>
          <w:szCs w:val="24"/>
        </w:rPr>
      </w:pPr>
    </w:p>
    <w:p w14:paraId="2EC08499" w14:textId="77777777" w:rsidR="00D70E60" w:rsidRPr="00D70E60" w:rsidRDefault="00D70E60">
      <w:pPr>
        <w:rPr>
          <w:sz w:val="24"/>
          <w:szCs w:val="24"/>
        </w:rPr>
      </w:pPr>
    </w:p>
    <w:p w14:paraId="145CA84C" w14:textId="77777777" w:rsidR="00D70E60" w:rsidRPr="00D70E60" w:rsidRDefault="00D70E60">
      <w:pPr>
        <w:rPr>
          <w:sz w:val="24"/>
          <w:szCs w:val="24"/>
        </w:rPr>
      </w:pPr>
    </w:p>
    <w:p w14:paraId="41FFAC4E" w14:textId="77777777" w:rsidR="00D70E60" w:rsidRPr="00D70E60" w:rsidRDefault="00D70E60">
      <w:pPr>
        <w:rPr>
          <w:sz w:val="24"/>
          <w:szCs w:val="24"/>
        </w:rPr>
      </w:pPr>
    </w:p>
    <w:p w14:paraId="4D4BA564" w14:textId="77777777" w:rsidR="00D70E60" w:rsidRPr="004023DA" w:rsidRDefault="00D70E60">
      <w:pPr>
        <w:rPr>
          <w:rFonts w:hint="eastAsia"/>
          <w:sz w:val="24"/>
          <w:szCs w:val="24"/>
        </w:rPr>
      </w:pPr>
    </w:p>
    <w:p w14:paraId="30E5281A" w14:textId="7DD66630" w:rsidR="007009FC" w:rsidRPr="00D70E60" w:rsidRDefault="00554BCA" w:rsidP="007009FC">
      <w:pPr>
        <w:jc w:val="left"/>
        <w:rPr>
          <w:b w:val="0"/>
          <w:bCs w:val="0"/>
          <w:sz w:val="24"/>
          <w:szCs w:val="24"/>
        </w:rPr>
      </w:pPr>
      <w:r w:rsidRPr="00D70E60">
        <w:rPr>
          <w:rFonts w:hint="eastAsia"/>
          <w:sz w:val="24"/>
          <w:szCs w:val="24"/>
        </w:rPr>
        <w:lastRenderedPageBreak/>
        <w:t>Supp</w:t>
      </w:r>
      <w:r w:rsidRPr="00D70E60">
        <w:rPr>
          <w:sz w:val="24"/>
          <w:szCs w:val="24"/>
        </w:rPr>
        <w:t xml:space="preserve">lementary </w:t>
      </w:r>
      <w:r w:rsidR="007009FC" w:rsidRPr="00D70E60">
        <w:rPr>
          <w:rFonts w:hint="eastAsia"/>
          <w:sz w:val="24"/>
          <w:szCs w:val="24"/>
        </w:rPr>
        <w:t>T</w:t>
      </w:r>
      <w:r w:rsidR="007009FC" w:rsidRPr="00D70E60">
        <w:rPr>
          <w:sz w:val="24"/>
          <w:szCs w:val="24"/>
        </w:rPr>
        <w:t>able</w:t>
      </w:r>
      <w:r w:rsidR="003C6725" w:rsidRPr="00D70E60">
        <w:rPr>
          <w:sz w:val="24"/>
          <w:szCs w:val="24"/>
        </w:rPr>
        <w:t xml:space="preserve"> </w:t>
      </w:r>
      <w:r w:rsidR="00400E6C" w:rsidRPr="00D70E60">
        <w:rPr>
          <w:sz w:val="24"/>
          <w:szCs w:val="24"/>
        </w:rPr>
        <w:t>2</w:t>
      </w:r>
      <w:r w:rsidR="007009FC" w:rsidRPr="00D70E60">
        <w:rPr>
          <w:rFonts w:ascii="Arial" w:hAnsi="Arial" w:cs="Arial"/>
          <w:spacing w:val="15"/>
          <w:sz w:val="24"/>
          <w:szCs w:val="24"/>
        </w:rPr>
        <w:t xml:space="preserve"> </w:t>
      </w:r>
      <w:r w:rsidR="007009FC" w:rsidRPr="00D70E60">
        <w:rPr>
          <w:b w:val="0"/>
          <w:bCs w:val="0"/>
          <w:sz w:val="24"/>
          <w:szCs w:val="24"/>
        </w:rPr>
        <w:t>Effect sizes for group comparisons were obtained from the functional sub-network</w:t>
      </w:r>
      <w:r w:rsidR="007009FC" w:rsidRPr="00D70E60">
        <w:rPr>
          <w:rFonts w:hint="eastAsia"/>
          <w:b w:val="0"/>
          <w:bCs w:val="0"/>
          <w:sz w:val="24"/>
          <w:szCs w:val="24"/>
        </w:rPr>
        <w:t>s</w:t>
      </w:r>
      <w:r w:rsidR="007009FC" w:rsidRPr="00D70E60">
        <w:rPr>
          <w:b w:val="0"/>
          <w:bCs w:val="0"/>
          <w:sz w:val="24"/>
          <w:szCs w:val="24"/>
        </w:rPr>
        <w:t xml:space="preserve"> Z-</w:t>
      </w:r>
      <w:r w:rsidR="007009FC" w:rsidRPr="00D70E60">
        <w:rPr>
          <w:rFonts w:hint="eastAsia"/>
          <w:b w:val="0"/>
          <w:bCs w:val="0"/>
          <w:sz w:val="24"/>
          <w:szCs w:val="24"/>
        </w:rPr>
        <w:t>score</w:t>
      </w:r>
      <w:r w:rsidR="007009FC" w:rsidRPr="00D70E60">
        <w:rPr>
          <w:b w:val="0"/>
          <w:bCs w:val="0"/>
          <w:sz w:val="24"/>
          <w:szCs w:val="24"/>
        </w:rPr>
        <w:t>s and SUVR in ADNI.</w:t>
      </w:r>
      <w:r w:rsidR="00676052" w:rsidRPr="00D70E60">
        <w:rPr>
          <w:b w:val="0"/>
          <w:bCs w:val="0"/>
          <w:sz w:val="24"/>
          <w:szCs w:val="24"/>
        </w:rPr>
        <w:t xml:space="preserve"> The top three ranked ones are in bold.</w:t>
      </w:r>
    </w:p>
    <w:p w14:paraId="454FD9F5" w14:textId="77777777" w:rsidR="001C1A65" w:rsidRPr="00D70E60" w:rsidRDefault="001C1A65" w:rsidP="007009FC">
      <w:pPr>
        <w:jc w:val="left"/>
        <w:rPr>
          <w:b w:val="0"/>
          <w:bCs w:val="0"/>
          <w:sz w:val="24"/>
          <w:szCs w:val="24"/>
        </w:rPr>
      </w:pPr>
    </w:p>
    <w:tbl>
      <w:tblPr>
        <w:tblStyle w:val="ab"/>
        <w:tblW w:w="935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1559"/>
        <w:gridCol w:w="709"/>
        <w:gridCol w:w="1275"/>
        <w:gridCol w:w="851"/>
        <w:gridCol w:w="1276"/>
        <w:gridCol w:w="708"/>
        <w:gridCol w:w="1418"/>
      </w:tblGrid>
      <w:tr w:rsidR="00DB55DA" w:rsidRPr="00693ACF" w14:paraId="593728C4" w14:textId="77777777" w:rsidTr="0018370B">
        <w:trPr>
          <w:jc w:val="center"/>
        </w:trPr>
        <w:tc>
          <w:tcPr>
            <w:tcW w:w="9356" w:type="dxa"/>
            <w:gridSpan w:val="9"/>
            <w:tcBorders>
              <w:top w:val="single" w:sz="18" w:space="0" w:color="auto"/>
              <w:bottom w:val="nil"/>
            </w:tcBorders>
          </w:tcPr>
          <w:p w14:paraId="3CA32109" w14:textId="77777777" w:rsidR="00DB55DA" w:rsidRPr="00693ACF" w:rsidRDefault="00DB55DA" w:rsidP="003031BE">
            <w:pPr>
              <w:widowControl/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ADNI</w:t>
            </w:r>
          </w:p>
        </w:tc>
      </w:tr>
      <w:tr w:rsidR="00DB55DA" w:rsidRPr="00693ACF" w14:paraId="69E7EBD7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3423C085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A9D7592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CN+ vs. EMCI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B45846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CN+ vs. EMCI</w:t>
            </w:r>
          </w:p>
        </w:tc>
        <w:tc>
          <w:tcPr>
            <w:tcW w:w="21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AB6765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EMCI vs. LMCI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4AA7219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LMCI vs. AD</w:t>
            </w:r>
          </w:p>
        </w:tc>
      </w:tr>
      <w:tr w:rsidR="00DB55DA" w:rsidRPr="00693ACF" w14:paraId="4B98AD44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single" w:sz="8" w:space="0" w:color="auto"/>
              <w:right w:val="nil"/>
            </w:tcBorders>
          </w:tcPr>
          <w:p w14:paraId="014F913E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483ADD8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effect size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B12BC3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95% CI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E8932E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effect size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634685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95% CI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D952AFD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effect size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9F217A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95% CI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9D3F8A6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effect size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3F6BC0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95% CI</w:t>
            </w:r>
          </w:p>
        </w:tc>
      </w:tr>
      <w:tr w:rsidR="00DB55DA" w:rsidRPr="00693ACF" w14:paraId="2FEDEA47" w14:textId="77777777" w:rsidTr="00693ACF">
        <w:trPr>
          <w:jc w:val="center"/>
        </w:trPr>
        <w:tc>
          <w:tcPr>
            <w:tcW w:w="851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3B3BD72E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MTL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1BAD283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1.02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72A940C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[0.47,1.58]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77E93DD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2.95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DFB474D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[2.19,3.71]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BEB096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2.65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2D553C6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[1.93,3.37]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CFB76D2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1.99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660A305A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[1.35,2.63]</w:t>
            </w:r>
          </w:p>
        </w:tc>
      </w:tr>
      <w:tr w:rsidR="00DB55DA" w:rsidRPr="00693ACF" w14:paraId="1A3B3C5E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nil"/>
              <w:right w:val="nil"/>
            </w:tcBorders>
            <w:vAlign w:val="center"/>
          </w:tcPr>
          <w:p w14:paraId="554169C1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CCN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2E149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994FF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[0.13,0.58]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5CE8F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2.63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20835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[2.32,2.94]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1C54D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AF21D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[1.30,1.81]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725E4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  <w:vAlign w:val="center"/>
          </w:tcPr>
          <w:p w14:paraId="5FD5701F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[1.25,1.76]</w:t>
            </w:r>
          </w:p>
        </w:tc>
      </w:tr>
      <w:tr w:rsidR="00DB55DA" w:rsidRPr="00693ACF" w14:paraId="0AB4EE2E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nil"/>
              <w:right w:val="nil"/>
            </w:tcBorders>
            <w:vAlign w:val="center"/>
          </w:tcPr>
          <w:p w14:paraId="6D879339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ECN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7F0F0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2EB25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[-0.03,1.04]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E0FA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3.25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ABE4C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[2.45,4.05]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33D8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2.01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C4EAA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[1.37,2.65]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2BBCE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2.44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  <w:vAlign w:val="center"/>
          </w:tcPr>
          <w:p w14:paraId="05BBA4F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[1.75,3.13]</w:t>
            </w:r>
          </w:p>
        </w:tc>
      </w:tr>
      <w:tr w:rsidR="00DB55DA" w:rsidRPr="00693ACF" w14:paraId="7BB2A6EE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nil"/>
              <w:right w:val="nil"/>
            </w:tcBorders>
            <w:vAlign w:val="center"/>
          </w:tcPr>
          <w:p w14:paraId="5A2208A4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DMN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262AD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0.83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084A6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[0.48,1.19]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DD389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8F294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[1.43,2.24]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F005E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DDF81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[0.96,1.71]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42B0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  <w:vAlign w:val="center"/>
          </w:tcPr>
          <w:p w14:paraId="0D43C393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[1.03,1.79]</w:t>
            </w:r>
          </w:p>
        </w:tc>
      </w:tr>
      <w:tr w:rsidR="00DB55DA" w:rsidRPr="00693ACF" w14:paraId="2DAB4BA6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nil"/>
              <w:right w:val="nil"/>
            </w:tcBorders>
            <w:vAlign w:val="center"/>
          </w:tcPr>
          <w:p w14:paraId="0FBAF213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LAN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56EE3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-0.79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BC5D8" w14:textId="5945C252" w:rsidR="00DB55DA" w:rsidRPr="00693ACF" w:rsidRDefault="0018370B" w:rsidP="001C1A65">
            <w:pPr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 xml:space="preserve"> </w:t>
            </w:r>
            <w:r w:rsidR="00DB55DA" w:rsidRPr="00693ACF">
              <w:rPr>
                <w:rFonts w:cs="Times New Roman"/>
                <w:color w:val="000000"/>
                <w:szCs w:val="21"/>
              </w:rPr>
              <w:t>[-1.54,</w:t>
            </w:r>
            <w:r w:rsidRPr="00693ACF">
              <w:rPr>
                <w:rFonts w:cs="Times New Roman"/>
                <w:color w:val="000000"/>
                <w:szCs w:val="21"/>
              </w:rPr>
              <w:t>-</w:t>
            </w:r>
            <w:r w:rsidR="00DB55DA" w:rsidRPr="00693ACF">
              <w:rPr>
                <w:rFonts w:cs="Times New Roman"/>
                <w:color w:val="000000"/>
                <w:szCs w:val="21"/>
              </w:rPr>
              <w:t>0.05]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1BEF7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4.02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7FF3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[2.78,5.26]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6D9FE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2.97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5A629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[1.93,4.01]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45847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3.82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  <w:vAlign w:val="center"/>
          </w:tcPr>
          <w:p w14:paraId="08AB460E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[2.62,5.03]</w:t>
            </w:r>
          </w:p>
        </w:tc>
      </w:tr>
      <w:tr w:rsidR="00DB55DA" w:rsidRPr="00693ACF" w14:paraId="08168836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nil"/>
              <w:right w:val="nil"/>
            </w:tcBorders>
            <w:vAlign w:val="center"/>
          </w:tcPr>
          <w:p w14:paraId="1F81DA80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SM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82702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D4EA4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[-0.37,0.68]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EDE64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2.65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68310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[1.93,3.36]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EC366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AD794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[0.79,1.96]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D1319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  <w:vAlign w:val="center"/>
          </w:tcPr>
          <w:p w14:paraId="1C1260C1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[0.57,1.69]</w:t>
            </w:r>
          </w:p>
        </w:tc>
      </w:tr>
      <w:tr w:rsidR="00DB55DA" w:rsidRPr="00693ACF" w14:paraId="561400D5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nil"/>
              <w:right w:val="nil"/>
            </w:tcBorders>
            <w:vAlign w:val="center"/>
          </w:tcPr>
          <w:p w14:paraId="637426A7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VIS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BC6D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8B8DE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[0.11,0.95]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8F97D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1.74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7E5E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[1.25,2.22]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BE9A6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F3C3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[0.52,1.40]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65C62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  <w:vAlign w:val="center"/>
          </w:tcPr>
          <w:p w14:paraId="1B02D0E1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[0.56,1.43]</w:t>
            </w:r>
          </w:p>
        </w:tc>
      </w:tr>
      <w:tr w:rsidR="00DB55DA" w:rsidRPr="00693ACF" w14:paraId="13153CE2" w14:textId="77777777" w:rsidTr="00693ACF">
        <w:trPr>
          <w:jc w:val="center"/>
        </w:trPr>
        <w:tc>
          <w:tcPr>
            <w:tcW w:w="851" w:type="dxa"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5870D4F4" w14:textId="77777777" w:rsidR="00DB55DA" w:rsidRPr="00693ACF" w:rsidRDefault="00DB55DA" w:rsidP="003031BE">
            <w:pPr>
              <w:jc w:val="center"/>
              <w:rPr>
                <w:rFonts w:cs="Times New Roman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SUVR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BA66BD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A849AE2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[-0.04,0.62]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C36A05A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6B264C7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[-0.01,0.65]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4D0F61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F7DBB59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[0.34,1.01]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5895439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8" w:space="0" w:color="auto"/>
            </w:tcBorders>
            <w:vAlign w:val="center"/>
          </w:tcPr>
          <w:p w14:paraId="5070D12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[0.46,1.13]</w:t>
            </w:r>
          </w:p>
        </w:tc>
      </w:tr>
    </w:tbl>
    <w:p w14:paraId="621FBA13" w14:textId="0A6F2C12" w:rsidR="00DB55DA" w:rsidRPr="00D70E60" w:rsidRDefault="00DB55DA">
      <w:pPr>
        <w:widowControl/>
        <w:jc w:val="left"/>
        <w:rPr>
          <w:b w:val="0"/>
          <w:bCs w:val="0"/>
          <w:sz w:val="24"/>
          <w:szCs w:val="24"/>
        </w:rPr>
      </w:pPr>
    </w:p>
    <w:p w14:paraId="5D1DBA6D" w14:textId="77777777" w:rsidR="001C1A65" w:rsidRPr="00D70E60" w:rsidRDefault="001C1A65">
      <w:pPr>
        <w:widowControl/>
        <w:jc w:val="left"/>
        <w:rPr>
          <w:b w:val="0"/>
          <w:bCs w:val="0"/>
          <w:sz w:val="24"/>
          <w:szCs w:val="24"/>
        </w:rPr>
      </w:pPr>
    </w:p>
    <w:p w14:paraId="11821F32" w14:textId="77777777" w:rsidR="001C1A65" w:rsidRDefault="001C1A65">
      <w:pPr>
        <w:widowControl/>
        <w:jc w:val="left"/>
        <w:rPr>
          <w:b w:val="0"/>
          <w:bCs w:val="0"/>
          <w:sz w:val="24"/>
          <w:szCs w:val="24"/>
        </w:rPr>
      </w:pPr>
    </w:p>
    <w:p w14:paraId="6289E97D" w14:textId="77777777" w:rsidR="004023DA" w:rsidRDefault="004023DA">
      <w:pPr>
        <w:widowControl/>
        <w:jc w:val="left"/>
        <w:rPr>
          <w:b w:val="0"/>
          <w:bCs w:val="0"/>
          <w:sz w:val="24"/>
          <w:szCs w:val="24"/>
        </w:rPr>
      </w:pPr>
    </w:p>
    <w:p w14:paraId="2C9B73AE" w14:textId="77777777" w:rsidR="004023DA" w:rsidRPr="00D70E60" w:rsidRDefault="004023DA">
      <w:pPr>
        <w:widowControl/>
        <w:jc w:val="left"/>
        <w:rPr>
          <w:rFonts w:hint="eastAsia"/>
          <w:b w:val="0"/>
          <w:bCs w:val="0"/>
          <w:sz w:val="24"/>
          <w:szCs w:val="24"/>
        </w:rPr>
      </w:pPr>
    </w:p>
    <w:p w14:paraId="64DC6612" w14:textId="77777777" w:rsidR="001C1A65" w:rsidRPr="00D70E60" w:rsidRDefault="001C1A65">
      <w:pPr>
        <w:widowControl/>
        <w:jc w:val="left"/>
        <w:rPr>
          <w:b w:val="0"/>
          <w:bCs w:val="0"/>
          <w:sz w:val="24"/>
          <w:szCs w:val="24"/>
        </w:rPr>
      </w:pPr>
    </w:p>
    <w:p w14:paraId="195454BE" w14:textId="22371ED0" w:rsidR="00A60665" w:rsidRPr="00D70E60" w:rsidRDefault="00554BCA" w:rsidP="00A60665">
      <w:pPr>
        <w:jc w:val="left"/>
        <w:rPr>
          <w:b w:val="0"/>
          <w:bCs w:val="0"/>
          <w:sz w:val="24"/>
          <w:szCs w:val="24"/>
        </w:rPr>
      </w:pPr>
      <w:r w:rsidRPr="00D70E60">
        <w:rPr>
          <w:rFonts w:hint="eastAsia"/>
          <w:sz w:val="24"/>
          <w:szCs w:val="24"/>
        </w:rPr>
        <w:t>Supp</w:t>
      </w:r>
      <w:r w:rsidRPr="00D70E60">
        <w:rPr>
          <w:sz w:val="24"/>
          <w:szCs w:val="24"/>
        </w:rPr>
        <w:t xml:space="preserve">lementary </w:t>
      </w:r>
      <w:r w:rsidR="00A60665" w:rsidRPr="00D70E60">
        <w:rPr>
          <w:rFonts w:hint="eastAsia"/>
          <w:sz w:val="24"/>
          <w:szCs w:val="24"/>
        </w:rPr>
        <w:t>T</w:t>
      </w:r>
      <w:r w:rsidR="00A60665" w:rsidRPr="00D70E60">
        <w:rPr>
          <w:sz w:val="24"/>
          <w:szCs w:val="24"/>
        </w:rPr>
        <w:t>able</w:t>
      </w:r>
      <w:r w:rsidR="003C6725" w:rsidRPr="00D70E60">
        <w:rPr>
          <w:sz w:val="24"/>
          <w:szCs w:val="24"/>
        </w:rPr>
        <w:t xml:space="preserve"> </w:t>
      </w:r>
      <w:r w:rsidR="00400E6C" w:rsidRPr="00D70E60">
        <w:rPr>
          <w:sz w:val="24"/>
          <w:szCs w:val="24"/>
        </w:rPr>
        <w:t>3</w:t>
      </w:r>
      <w:r w:rsidR="00A60665" w:rsidRPr="00D70E60">
        <w:rPr>
          <w:rFonts w:ascii="Arial" w:hAnsi="Arial" w:cs="Arial"/>
          <w:spacing w:val="15"/>
          <w:sz w:val="24"/>
          <w:szCs w:val="24"/>
        </w:rPr>
        <w:t xml:space="preserve"> </w:t>
      </w:r>
      <w:r w:rsidR="00A60665" w:rsidRPr="00D70E60">
        <w:rPr>
          <w:b w:val="0"/>
          <w:bCs w:val="0"/>
          <w:sz w:val="24"/>
          <w:szCs w:val="24"/>
        </w:rPr>
        <w:t>Effect sizes for group comparisons were obtained from the functional sub-network</w:t>
      </w:r>
      <w:r w:rsidR="00A60665" w:rsidRPr="00D70E60">
        <w:rPr>
          <w:rFonts w:hint="eastAsia"/>
          <w:b w:val="0"/>
          <w:bCs w:val="0"/>
          <w:sz w:val="24"/>
          <w:szCs w:val="24"/>
        </w:rPr>
        <w:t>s</w:t>
      </w:r>
      <w:r w:rsidR="00A60665" w:rsidRPr="00D70E60">
        <w:rPr>
          <w:b w:val="0"/>
          <w:bCs w:val="0"/>
          <w:sz w:val="24"/>
          <w:szCs w:val="24"/>
        </w:rPr>
        <w:t xml:space="preserve"> Z-</w:t>
      </w:r>
      <w:r w:rsidR="00A60665" w:rsidRPr="00D70E60">
        <w:rPr>
          <w:rFonts w:hint="eastAsia"/>
          <w:b w:val="0"/>
          <w:bCs w:val="0"/>
          <w:sz w:val="24"/>
          <w:szCs w:val="24"/>
        </w:rPr>
        <w:t>score</w:t>
      </w:r>
      <w:r w:rsidR="00A60665" w:rsidRPr="00D70E60">
        <w:rPr>
          <w:b w:val="0"/>
          <w:bCs w:val="0"/>
          <w:sz w:val="24"/>
          <w:szCs w:val="24"/>
        </w:rPr>
        <w:t>s and SUVR in HABS.</w:t>
      </w:r>
      <w:r w:rsidR="00676052" w:rsidRPr="00D70E60">
        <w:rPr>
          <w:b w:val="0"/>
          <w:bCs w:val="0"/>
          <w:sz w:val="24"/>
          <w:szCs w:val="24"/>
        </w:rPr>
        <w:t xml:space="preserve"> The top three ranked ones are in bold.</w:t>
      </w:r>
    </w:p>
    <w:p w14:paraId="1B867763" w14:textId="77777777" w:rsidR="001C1A65" w:rsidRPr="00D70E60" w:rsidRDefault="001C1A65" w:rsidP="00A60665">
      <w:pPr>
        <w:jc w:val="left"/>
        <w:rPr>
          <w:b w:val="0"/>
          <w:bCs w:val="0"/>
          <w:sz w:val="24"/>
          <w:szCs w:val="24"/>
        </w:rPr>
      </w:pPr>
    </w:p>
    <w:tbl>
      <w:tblPr>
        <w:tblStyle w:val="ab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1070"/>
        <w:gridCol w:w="1214"/>
        <w:gridCol w:w="1070"/>
        <w:gridCol w:w="1214"/>
      </w:tblGrid>
      <w:tr w:rsidR="00DB55DA" w:rsidRPr="00D70E60" w14:paraId="3AF32AE3" w14:textId="77777777" w:rsidTr="00C5097E">
        <w:trPr>
          <w:jc w:val="center"/>
        </w:trPr>
        <w:tc>
          <w:tcPr>
            <w:tcW w:w="0" w:type="auto"/>
            <w:gridSpan w:val="5"/>
            <w:tcBorders>
              <w:top w:val="single" w:sz="12" w:space="0" w:color="auto"/>
              <w:bottom w:val="nil"/>
            </w:tcBorders>
          </w:tcPr>
          <w:p w14:paraId="4DA480EF" w14:textId="003530AD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bookmarkStart w:id="0" w:name="_Hlk118559741"/>
            <w:r w:rsidRPr="00693ACF">
              <w:rPr>
                <w:rFonts w:hint="eastAsia"/>
                <w:b/>
                <w:bCs/>
                <w:szCs w:val="21"/>
              </w:rPr>
              <w:t>H</w:t>
            </w:r>
            <w:r w:rsidRPr="00693ACF">
              <w:rPr>
                <w:b/>
                <w:bCs/>
                <w:szCs w:val="21"/>
              </w:rPr>
              <w:t>ABS</w:t>
            </w:r>
          </w:p>
        </w:tc>
      </w:tr>
      <w:tr w:rsidR="00DB55DA" w:rsidRPr="00D70E60" w14:paraId="56EC0B69" w14:textId="77777777" w:rsidTr="003031BE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  <w:right w:val="nil"/>
            </w:tcBorders>
          </w:tcPr>
          <w:p w14:paraId="573B83B2" w14:textId="77777777" w:rsidR="00DB55DA" w:rsidRPr="00693ACF" w:rsidRDefault="00DB55DA" w:rsidP="00DB55DA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1382380" w14:textId="3011A5AD" w:rsidR="00DB55DA" w:rsidRPr="00693ACF" w:rsidRDefault="00DB55DA" w:rsidP="00DB55DA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b/>
                <w:bCs/>
                <w:szCs w:val="21"/>
              </w:rPr>
              <w:t>CN- vs. CN+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8" w:space="0" w:color="auto"/>
            </w:tcBorders>
          </w:tcPr>
          <w:p w14:paraId="01B6A531" w14:textId="300DB84A" w:rsidR="00DB55DA" w:rsidRPr="00693ACF" w:rsidRDefault="00DB55DA" w:rsidP="00DB55DA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CN+ vs. MCI</w:t>
            </w:r>
          </w:p>
        </w:tc>
      </w:tr>
      <w:tr w:rsidR="00DB55DA" w:rsidRPr="00D70E60" w14:paraId="13CC9350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14:paraId="1DC12D0B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E9CC06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effect size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244D188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5270F9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effect size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068E151C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95% CI</w:t>
            </w:r>
          </w:p>
        </w:tc>
      </w:tr>
      <w:tr w:rsidR="00DB55DA" w:rsidRPr="00D70E60" w14:paraId="4523E88F" w14:textId="77777777" w:rsidTr="003031BE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A3C2A1F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MTL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128BABB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1.88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2907F1B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[1.25,2.51]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C693395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2.76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5AECAFDF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[2.03,3.49]</w:t>
            </w:r>
          </w:p>
        </w:tc>
      </w:tr>
      <w:tr w:rsidR="00DB55DA" w:rsidRPr="00D70E60" w14:paraId="0D5008DF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D9D9B08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CCN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136A7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AA013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[0.75,1.23]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BD90A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35209D5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[0.57,1.04]</w:t>
            </w:r>
          </w:p>
        </w:tc>
      </w:tr>
      <w:tr w:rsidR="00DB55DA" w:rsidRPr="00D70E60" w14:paraId="4896E4CE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2711A58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ECN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C78CF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38B0B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[0.13,1.21]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A09C6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0AD5D69C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[0.85,2.02]</w:t>
            </w:r>
          </w:p>
        </w:tc>
      </w:tr>
      <w:tr w:rsidR="00DB55DA" w:rsidRPr="00D70E60" w14:paraId="687FBE4E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FD48D46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DMN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C997B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908D5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[0.31,1.02]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4A4AC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A9E5DC2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[1.04,1.80]</w:t>
            </w:r>
          </w:p>
        </w:tc>
      </w:tr>
      <w:tr w:rsidR="00DB55DA" w:rsidRPr="00D70E60" w14:paraId="146F7F90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7B4A695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7595A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BA683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[-0.56,0.88]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FE11B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2BBA9D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[-0.15,1.31]</w:t>
            </w:r>
          </w:p>
        </w:tc>
      </w:tr>
      <w:tr w:rsidR="00DB55DA" w:rsidRPr="00D70E60" w14:paraId="296697A5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47D84B7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92C4F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5A5A5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[-0.22,0.83]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087B4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452D948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[-0.15,0.91]</w:t>
            </w:r>
          </w:p>
        </w:tc>
      </w:tr>
      <w:tr w:rsidR="00DB55DA" w:rsidRPr="00D70E60" w14:paraId="1C0C7237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FD44B6A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VIS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DFD5E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DF384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[0.58,1.46]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3C5E0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b/>
                <w:bCs/>
                <w:color w:val="000000"/>
                <w:szCs w:val="21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19CB01B0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[1.10,2.05]</w:t>
            </w:r>
          </w:p>
        </w:tc>
      </w:tr>
      <w:tr w:rsidR="00DB55DA" w:rsidRPr="00D70E60" w14:paraId="6D64264D" w14:textId="77777777" w:rsidTr="003031BE">
        <w:trPr>
          <w:jc w:val="center"/>
        </w:trPr>
        <w:tc>
          <w:tcPr>
            <w:tcW w:w="0" w:type="auto"/>
            <w:tcBorders>
              <w:top w:val="nil"/>
              <w:bottom w:val="single" w:sz="18" w:space="0" w:color="auto"/>
              <w:right w:val="nil"/>
            </w:tcBorders>
            <w:vAlign w:val="center"/>
          </w:tcPr>
          <w:p w14:paraId="24866114" w14:textId="77777777" w:rsidR="00DB55DA" w:rsidRPr="00693ACF" w:rsidRDefault="00DB55DA" w:rsidP="003031BE">
            <w:pPr>
              <w:jc w:val="center"/>
              <w:rPr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SUVR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246FF7A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8C3C28A" w14:textId="77777777" w:rsidR="00DB55DA" w:rsidRPr="00693ACF" w:rsidRDefault="00DB55DA" w:rsidP="003031BE">
            <w:pPr>
              <w:jc w:val="center"/>
              <w:rPr>
                <w:b/>
                <w:bCs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[-0.25,0.40]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90AEC17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</w:tcBorders>
            <w:vAlign w:val="center"/>
          </w:tcPr>
          <w:p w14:paraId="131024E5" w14:textId="77777777" w:rsidR="00DB55DA" w:rsidRPr="00693ACF" w:rsidRDefault="00DB55DA" w:rsidP="003031BE">
            <w:pPr>
              <w:jc w:val="center"/>
              <w:rPr>
                <w:rFonts w:cs="Times New Roman"/>
                <w:b/>
                <w:bCs/>
                <w:color w:val="000000"/>
                <w:szCs w:val="21"/>
              </w:rPr>
            </w:pPr>
            <w:r w:rsidRPr="00693ACF">
              <w:rPr>
                <w:rFonts w:cs="Times New Roman"/>
                <w:color w:val="000000"/>
                <w:szCs w:val="21"/>
              </w:rPr>
              <w:t>[0.13,0.79]</w:t>
            </w:r>
          </w:p>
        </w:tc>
      </w:tr>
      <w:bookmarkEnd w:id="0"/>
    </w:tbl>
    <w:p w14:paraId="4003152E" w14:textId="77777777" w:rsidR="00943584" w:rsidRPr="00D70E60" w:rsidRDefault="00943584">
      <w:pPr>
        <w:rPr>
          <w:rFonts w:cs="Times New Roman"/>
          <w:sz w:val="24"/>
          <w:szCs w:val="24"/>
        </w:rPr>
      </w:pPr>
    </w:p>
    <w:sectPr w:rsidR="00943584" w:rsidRPr="00D70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7AC3C" w14:textId="77777777" w:rsidR="00CB7C48" w:rsidRDefault="00CB7C48" w:rsidP="00BB5DF2">
      <w:r>
        <w:separator/>
      </w:r>
    </w:p>
  </w:endnote>
  <w:endnote w:type="continuationSeparator" w:id="0">
    <w:p w14:paraId="01ACEEAF" w14:textId="77777777" w:rsidR="00CB7C48" w:rsidRDefault="00CB7C48" w:rsidP="00BB5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38247" w14:textId="77777777" w:rsidR="00CB7C48" w:rsidRDefault="00CB7C48" w:rsidP="00BB5DF2">
      <w:r>
        <w:separator/>
      </w:r>
    </w:p>
  </w:footnote>
  <w:footnote w:type="continuationSeparator" w:id="0">
    <w:p w14:paraId="03AFB5AB" w14:textId="77777777" w:rsidR="00CB7C48" w:rsidRDefault="00CB7C48" w:rsidP="00BB5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zNDYyMDYxNDU1NzJT0lEKTi0uzszPAykwNK0FAGDPqz0tAAAA"/>
  </w:docVars>
  <w:rsids>
    <w:rsidRoot w:val="004275FB"/>
    <w:rsid w:val="000236CB"/>
    <w:rsid w:val="000352B8"/>
    <w:rsid w:val="000452C0"/>
    <w:rsid w:val="000926C0"/>
    <w:rsid w:val="000B3B74"/>
    <w:rsid w:val="000B5DDE"/>
    <w:rsid w:val="000C32A6"/>
    <w:rsid w:val="000E296A"/>
    <w:rsid w:val="0012454A"/>
    <w:rsid w:val="00135AB7"/>
    <w:rsid w:val="00171B2C"/>
    <w:rsid w:val="0018370B"/>
    <w:rsid w:val="00190B1B"/>
    <w:rsid w:val="001C1A65"/>
    <w:rsid w:val="001D0A98"/>
    <w:rsid w:val="001D7CCB"/>
    <w:rsid w:val="002C4C14"/>
    <w:rsid w:val="002D0B22"/>
    <w:rsid w:val="002D210C"/>
    <w:rsid w:val="002D70DF"/>
    <w:rsid w:val="003534F9"/>
    <w:rsid w:val="003C6725"/>
    <w:rsid w:val="003D6A33"/>
    <w:rsid w:val="003E266E"/>
    <w:rsid w:val="00400E6C"/>
    <w:rsid w:val="004023DA"/>
    <w:rsid w:val="004055F8"/>
    <w:rsid w:val="0041402F"/>
    <w:rsid w:val="00423136"/>
    <w:rsid w:val="004275FB"/>
    <w:rsid w:val="004633F4"/>
    <w:rsid w:val="00466EE2"/>
    <w:rsid w:val="00471B7E"/>
    <w:rsid w:val="0048066A"/>
    <w:rsid w:val="00484700"/>
    <w:rsid w:val="004A69FE"/>
    <w:rsid w:val="004C20C9"/>
    <w:rsid w:val="004F1064"/>
    <w:rsid w:val="004F3659"/>
    <w:rsid w:val="005050CE"/>
    <w:rsid w:val="00505A89"/>
    <w:rsid w:val="00515942"/>
    <w:rsid w:val="00535F6F"/>
    <w:rsid w:val="00554BCA"/>
    <w:rsid w:val="00560228"/>
    <w:rsid w:val="0057338F"/>
    <w:rsid w:val="005935CA"/>
    <w:rsid w:val="005C6600"/>
    <w:rsid w:val="005C7B3A"/>
    <w:rsid w:val="005D525B"/>
    <w:rsid w:val="00662CD4"/>
    <w:rsid w:val="0066367F"/>
    <w:rsid w:val="00676052"/>
    <w:rsid w:val="00693ACF"/>
    <w:rsid w:val="006A1931"/>
    <w:rsid w:val="006B5462"/>
    <w:rsid w:val="006E2B6B"/>
    <w:rsid w:val="006F6045"/>
    <w:rsid w:val="007009FC"/>
    <w:rsid w:val="00710B79"/>
    <w:rsid w:val="00710F12"/>
    <w:rsid w:val="0072378A"/>
    <w:rsid w:val="007552AC"/>
    <w:rsid w:val="00756251"/>
    <w:rsid w:val="00763E52"/>
    <w:rsid w:val="007A10D3"/>
    <w:rsid w:val="007B0060"/>
    <w:rsid w:val="007B22D8"/>
    <w:rsid w:val="007C450E"/>
    <w:rsid w:val="007E6842"/>
    <w:rsid w:val="00854C62"/>
    <w:rsid w:val="008567B5"/>
    <w:rsid w:val="00863496"/>
    <w:rsid w:val="00877D72"/>
    <w:rsid w:val="00882649"/>
    <w:rsid w:val="008852B2"/>
    <w:rsid w:val="008B7BC0"/>
    <w:rsid w:val="00907E25"/>
    <w:rsid w:val="00924F0D"/>
    <w:rsid w:val="00927040"/>
    <w:rsid w:val="00943584"/>
    <w:rsid w:val="0094364D"/>
    <w:rsid w:val="00953440"/>
    <w:rsid w:val="00953BFB"/>
    <w:rsid w:val="00972C54"/>
    <w:rsid w:val="00A167E8"/>
    <w:rsid w:val="00A60665"/>
    <w:rsid w:val="00A65E95"/>
    <w:rsid w:val="00A720A3"/>
    <w:rsid w:val="00AA02B1"/>
    <w:rsid w:val="00B05A77"/>
    <w:rsid w:val="00B413CE"/>
    <w:rsid w:val="00BB411E"/>
    <w:rsid w:val="00BB4462"/>
    <w:rsid w:val="00BB5DF2"/>
    <w:rsid w:val="00BD5596"/>
    <w:rsid w:val="00BD7A76"/>
    <w:rsid w:val="00C15082"/>
    <w:rsid w:val="00C50A29"/>
    <w:rsid w:val="00C74F15"/>
    <w:rsid w:val="00C853D2"/>
    <w:rsid w:val="00C967E0"/>
    <w:rsid w:val="00CB5777"/>
    <w:rsid w:val="00CB7C48"/>
    <w:rsid w:val="00CE4F6E"/>
    <w:rsid w:val="00CF0236"/>
    <w:rsid w:val="00CF507B"/>
    <w:rsid w:val="00D05760"/>
    <w:rsid w:val="00D70E60"/>
    <w:rsid w:val="00DB1E5F"/>
    <w:rsid w:val="00DB55DA"/>
    <w:rsid w:val="00E30E32"/>
    <w:rsid w:val="00E350EF"/>
    <w:rsid w:val="00E353B4"/>
    <w:rsid w:val="00E6308B"/>
    <w:rsid w:val="00E656E7"/>
    <w:rsid w:val="00E96C69"/>
    <w:rsid w:val="00EC781D"/>
    <w:rsid w:val="00EE5177"/>
    <w:rsid w:val="00F15870"/>
    <w:rsid w:val="00F268B1"/>
    <w:rsid w:val="00FD4C66"/>
    <w:rsid w:val="00FD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09946C"/>
  <w15:chartTrackingRefBased/>
  <w15:docId w15:val="{F3051018-CD38-44AB-9DC8-BB6C6EC40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DF2"/>
    <w:pPr>
      <w:widowControl w:val="0"/>
      <w:jc w:val="both"/>
    </w:pPr>
    <w:rPr>
      <w:rFonts w:ascii="Times New Roman" w:eastAsia="宋体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b w:val="0"/>
      <w:bCs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5D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5D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b w:val="0"/>
      <w:bCs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5DF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43584"/>
    <w:pPr>
      <w:widowControl/>
      <w:spacing w:before="100" w:beforeAutospacing="1" w:after="100" w:afterAutospacing="1"/>
      <w:jc w:val="left"/>
    </w:pPr>
    <w:rPr>
      <w:rFonts w:ascii="宋体" w:hAnsi="宋体" w:cs="宋体"/>
      <w:b w:val="0"/>
      <w:bCs w:val="0"/>
      <w:kern w:val="0"/>
      <w:sz w:val="24"/>
      <w:szCs w:val="24"/>
    </w:rPr>
  </w:style>
  <w:style w:type="character" w:styleId="a8">
    <w:name w:val="Emphasis"/>
    <w:basedOn w:val="a0"/>
    <w:uiPriority w:val="20"/>
    <w:qFormat/>
    <w:rsid w:val="00943584"/>
    <w:rPr>
      <w:i/>
      <w:iCs/>
    </w:rPr>
  </w:style>
  <w:style w:type="character" w:styleId="a9">
    <w:name w:val="Hyperlink"/>
    <w:basedOn w:val="a0"/>
    <w:uiPriority w:val="99"/>
    <w:unhideWhenUsed/>
    <w:rsid w:val="00A6066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60665"/>
    <w:rPr>
      <w:color w:val="605E5C"/>
      <w:shd w:val="clear" w:color="auto" w:fill="E1DFDD"/>
    </w:rPr>
  </w:style>
  <w:style w:type="table" w:styleId="ab">
    <w:name w:val="Table Grid"/>
    <w:basedOn w:val="a1"/>
    <w:uiPriority w:val="39"/>
    <w:qFormat/>
    <w:rsid w:val="00DB55DA"/>
    <w:rPr>
      <w:rFonts w:ascii="Times New Roman" w:eastAsia="宋体" w:hAnsi="Times New Roman"/>
      <w:b/>
      <w:bCs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467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sun</dc:creator>
  <cp:keywords/>
  <dc:description/>
  <cp:lastModifiedBy>tao sun</cp:lastModifiedBy>
  <cp:revision>104</cp:revision>
  <cp:lastPrinted>2022-11-17T03:40:00Z</cp:lastPrinted>
  <dcterms:created xsi:type="dcterms:W3CDTF">2022-10-08T12:50:00Z</dcterms:created>
  <dcterms:modified xsi:type="dcterms:W3CDTF">2023-03-21T07:21:00Z</dcterms:modified>
</cp:coreProperties>
</file>