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32DEB6" w14:textId="16BF5239" w:rsidR="006C6694" w:rsidRPr="0089069A" w:rsidRDefault="00BB0CD7" w:rsidP="00AB6C9E">
      <w:pPr>
        <w:spacing w:line="480" w:lineRule="auto"/>
        <w:jc w:val="both"/>
        <w:outlineLvl w:val="1"/>
        <w:rPr>
          <w:rFonts w:eastAsia="Calibri"/>
          <w:b/>
          <w:i/>
          <w:color w:val="000000" w:themeColor="text1"/>
          <w:szCs w:val="22"/>
        </w:rPr>
      </w:pPr>
      <w:r w:rsidRPr="0089069A">
        <w:rPr>
          <w:rFonts w:eastAsia="Calibri"/>
          <w:b/>
          <w:i/>
          <w:color w:val="000000" w:themeColor="text1"/>
          <w:szCs w:val="22"/>
        </w:rPr>
        <w:t>Fig</w:t>
      </w:r>
      <w:r w:rsidR="006C6694" w:rsidRPr="0089069A">
        <w:rPr>
          <w:rFonts w:eastAsia="Calibri"/>
          <w:b/>
          <w:i/>
          <w:color w:val="000000" w:themeColor="text1"/>
          <w:szCs w:val="22"/>
        </w:rPr>
        <w:t xml:space="preserve">. </w:t>
      </w:r>
      <w:r w:rsidR="007E0BD4" w:rsidRPr="0089069A">
        <w:rPr>
          <w:rFonts w:eastAsia="Calibri"/>
          <w:b/>
          <w:i/>
          <w:color w:val="000000" w:themeColor="text1"/>
          <w:szCs w:val="22"/>
        </w:rPr>
        <w:t>S</w:t>
      </w:r>
      <w:r w:rsidR="00BA2C7E" w:rsidRPr="0089069A">
        <w:rPr>
          <w:rFonts w:eastAsia="Calibri"/>
          <w:b/>
          <w:i/>
          <w:color w:val="000000" w:themeColor="text1"/>
          <w:szCs w:val="22"/>
        </w:rPr>
        <w:t>1</w:t>
      </w:r>
      <w:r w:rsidR="006C6694" w:rsidRPr="0089069A">
        <w:rPr>
          <w:rFonts w:eastAsia="Calibri"/>
          <w:b/>
          <w:i/>
          <w:color w:val="000000" w:themeColor="text1"/>
          <w:szCs w:val="22"/>
        </w:rPr>
        <w:t xml:space="preserve">: </w:t>
      </w:r>
      <w:proofErr w:type="spellStart"/>
      <w:r w:rsidR="006C6694" w:rsidRPr="0089069A">
        <w:rPr>
          <w:rFonts w:eastAsia="Calibri"/>
          <w:b/>
          <w:i/>
          <w:color w:val="000000" w:themeColor="text1"/>
          <w:szCs w:val="22"/>
        </w:rPr>
        <w:t>Bcl-xL</w:t>
      </w:r>
      <w:proofErr w:type="spellEnd"/>
      <w:r w:rsidR="006C6694" w:rsidRPr="0089069A">
        <w:rPr>
          <w:rFonts w:eastAsia="Calibri"/>
          <w:b/>
          <w:i/>
          <w:color w:val="000000" w:themeColor="text1"/>
          <w:szCs w:val="22"/>
        </w:rPr>
        <w:t xml:space="preserve"> overexpression </w:t>
      </w:r>
      <w:r w:rsidR="0094535A" w:rsidRPr="0089069A">
        <w:rPr>
          <w:rFonts w:eastAsia="Calibri"/>
          <w:b/>
          <w:i/>
          <w:color w:val="000000" w:themeColor="text1"/>
          <w:szCs w:val="22"/>
        </w:rPr>
        <w:t>suppresses trypsin-evoked</w:t>
      </w:r>
      <w:r w:rsidR="006C6694" w:rsidRPr="0089069A">
        <w:rPr>
          <w:rFonts w:eastAsia="Calibri"/>
          <w:b/>
          <w:i/>
          <w:color w:val="000000" w:themeColor="text1"/>
          <w:szCs w:val="22"/>
        </w:rPr>
        <w:t xml:space="preserve"> IP</w:t>
      </w:r>
      <w:r w:rsidR="006C6694" w:rsidRPr="0089069A">
        <w:rPr>
          <w:rFonts w:eastAsia="Calibri"/>
          <w:b/>
          <w:i/>
          <w:color w:val="000000" w:themeColor="text1"/>
          <w:szCs w:val="22"/>
          <w:vertAlign w:val="subscript"/>
        </w:rPr>
        <w:t>3</w:t>
      </w:r>
      <w:r w:rsidR="006C6694" w:rsidRPr="0089069A">
        <w:rPr>
          <w:rFonts w:eastAsia="Calibri"/>
          <w:b/>
          <w:i/>
          <w:color w:val="000000" w:themeColor="text1"/>
          <w:szCs w:val="22"/>
        </w:rPr>
        <w:t>R-mediated Ca</w:t>
      </w:r>
      <w:r w:rsidR="006C6694" w:rsidRPr="0089069A">
        <w:rPr>
          <w:rFonts w:eastAsia="Calibri"/>
          <w:b/>
          <w:i/>
          <w:color w:val="000000" w:themeColor="text1"/>
          <w:szCs w:val="22"/>
          <w:vertAlign w:val="superscript"/>
        </w:rPr>
        <w:t>2+</w:t>
      </w:r>
      <w:r w:rsidR="006C6694" w:rsidRPr="0089069A">
        <w:rPr>
          <w:rFonts w:eastAsia="Calibri"/>
          <w:b/>
          <w:i/>
          <w:color w:val="000000" w:themeColor="text1"/>
          <w:szCs w:val="22"/>
        </w:rPr>
        <w:t xml:space="preserve"> release in living cells.</w:t>
      </w:r>
    </w:p>
    <w:p w14:paraId="0496C356" w14:textId="049A9242" w:rsidR="006C6694" w:rsidRPr="0089069A" w:rsidRDefault="0094535A" w:rsidP="00AB6C9E">
      <w:pPr>
        <w:shd w:val="clear" w:color="auto" w:fill="FFFFFF"/>
        <w:spacing w:line="480" w:lineRule="auto"/>
        <w:jc w:val="both"/>
        <w:rPr>
          <w:rFonts w:eastAsia="Calibri"/>
          <w:color w:val="000000" w:themeColor="text1"/>
          <w:szCs w:val="24"/>
        </w:rPr>
      </w:pPr>
      <w:r w:rsidRPr="0089069A">
        <w:rPr>
          <w:rFonts w:eastAsia="Calibri"/>
          <w:color w:val="000000" w:themeColor="text1"/>
          <w:szCs w:val="24"/>
        </w:rPr>
        <w:t>Ca</w:t>
      </w:r>
      <w:r w:rsidRPr="0089069A">
        <w:rPr>
          <w:rFonts w:eastAsia="Calibri"/>
          <w:color w:val="000000" w:themeColor="text1"/>
          <w:szCs w:val="24"/>
          <w:vertAlign w:val="superscript"/>
        </w:rPr>
        <w:t>2+</w:t>
      </w:r>
      <w:r w:rsidR="006C6694" w:rsidRPr="0089069A">
        <w:rPr>
          <w:rFonts w:eastAsia="Calibri"/>
          <w:color w:val="000000" w:themeColor="text1"/>
          <w:szCs w:val="24"/>
        </w:rPr>
        <w:t xml:space="preserve"> measurements obtained from Fura-2-loaded </w:t>
      </w:r>
      <w:r w:rsidR="00315589" w:rsidRPr="0089069A">
        <w:rPr>
          <w:color w:val="000000" w:themeColor="text1"/>
          <w:szCs w:val="24"/>
        </w:rPr>
        <w:t>HEK-3KO-rIP</w:t>
      </w:r>
      <w:r w:rsidR="00315589" w:rsidRPr="0089069A">
        <w:rPr>
          <w:color w:val="000000" w:themeColor="text1"/>
          <w:szCs w:val="24"/>
          <w:vertAlign w:val="subscript"/>
        </w:rPr>
        <w:t>3</w:t>
      </w:r>
      <w:r w:rsidR="00315589" w:rsidRPr="0089069A">
        <w:rPr>
          <w:color w:val="000000" w:themeColor="text1"/>
          <w:szCs w:val="24"/>
        </w:rPr>
        <w:t xml:space="preserve">R1 </w:t>
      </w:r>
      <w:r w:rsidR="006C6694" w:rsidRPr="0089069A">
        <w:rPr>
          <w:rFonts w:eastAsia="Calibri"/>
          <w:color w:val="000000" w:themeColor="text1"/>
          <w:szCs w:val="24"/>
        </w:rPr>
        <w:t xml:space="preserve">cells transfected with a </w:t>
      </w:r>
      <w:proofErr w:type="spellStart"/>
      <w:r w:rsidR="006C6694" w:rsidRPr="0089069A">
        <w:rPr>
          <w:rFonts w:eastAsia="Calibri"/>
          <w:color w:val="000000" w:themeColor="text1"/>
          <w:szCs w:val="24"/>
        </w:rPr>
        <w:t>Bcl</w:t>
      </w:r>
      <w:proofErr w:type="spellEnd"/>
      <w:r w:rsidR="006C6694" w:rsidRPr="0089069A">
        <w:rPr>
          <w:rFonts w:eastAsia="Calibri"/>
          <w:color w:val="000000" w:themeColor="text1"/>
          <w:szCs w:val="24"/>
        </w:rPr>
        <w:t>-</w:t>
      </w:r>
      <w:proofErr w:type="spellStart"/>
      <w:r w:rsidR="006C6694" w:rsidRPr="0089069A">
        <w:rPr>
          <w:rFonts w:eastAsia="Calibri"/>
          <w:color w:val="000000" w:themeColor="text1"/>
          <w:szCs w:val="24"/>
        </w:rPr>
        <w:t>xL</w:t>
      </w:r>
      <w:proofErr w:type="spellEnd"/>
      <w:r w:rsidR="006C6694" w:rsidRPr="0089069A">
        <w:rPr>
          <w:rFonts w:eastAsia="Calibri"/>
          <w:color w:val="000000" w:themeColor="text1"/>
          <w:szCs w:val="24"/>
        </w:rPr>
        <w:t>-encoding vect</w:t>
      </w:r>
      <w:bookmarkStart w:id="0" w:name="_GoBack"/>
      <w:bookmarkEnd w:id="0"/>
      <w:r w:rsidR="006C6694" w:rsidRPr="0089069A">
        <w:rPr>
          <w:rFonts w:eastAsia="Calibri"/>
          <w:color w:val="000000" w:themeColor="text1"/>
          <w:szCs w:val="24"/>
        </w:rPr>
        <w:t>or (pCMV24-3xFLAG-Bcl-xL-P2A-mCherry; green)</w:t>
      </w:r>
      <w:r w:rsidR="00315589" w:rsidRPr="0089069A">
        <w:rPr>
          <w:rFonts w:eastAsia="Calibri"/>
          <w:color w:val="000000" w:themeColor="text1"/>
          <w:szCs w:val="24"/>
        </w:rPr>
        <w:t xml:space="preserve"> </w:t>
      </w:r>
      <w:r w:rsidR="006C6694" w:rsidRPr="0089069A">
        <w:rPr>
          <w:rFonts w:eastAsia="Calibri"/>
          <w:color w:val="000000" w:themeColor="text1"/>
          <w:szCs w:val="24"/>
        </w:rPr>
        <w:t xml:space="preserve">or an empty vector (pCMV24-mCherry; black). </w:t>
      </w:r>
      <w:r w:rsidR="007D03F6" w:rsidRPr="0089069A">
        <w:rPr>
          <w:bCs/>
          <w:color w:val="000000" w:themeColor="text1"/>
          <w:szCs w:val="24"/>
        </w:rPr>
        <w:t>Representative traces of Ca</w:t>
      </w:r>
      <w:r w:rsidR="007D03F6" w:rsidRPr="0089069A">
        <w:rPr>
          <w:bCs/>
          <w:color w:val="000000" w:themeColor="text1"/>
          <w:szCs w:val="24"/>
          <w:vertAlign w:val="superscript"/>
        </w:rPr>
        <w:t>2+</w:t>
      </w:r>
      <w:r w:rsidR="007D03F6" w:rsidRPr="0089069A">
        <w:rPr>
          <w:bCs/>
          <w:color w:val="000000" w:themeColor="text1"/>
          <w:szCs w:val="24"/>
        </w:rPr>
        <w:t xml:space="preserve"> release </w:t>
      </w:r>
      <w:proofErr w:type="gramStart"/>
      <w:r w:rsidR="007D03F6" w:rsidRPr="0089069A">
        <w:rPr>
          <w:bCs/>
          <w:color w:val="000000" w:themeColor="text1"/>
          <w:szCs w:val="24"/>
        </w:rPr>
        <w:t>are</w:t>
      </w:r>
      <w:proofErr w:type="gramEnd"/>
      <w:r w:rsidR="007D03F6" w:rsidRPr="0089069A">
        <w:rPr>
          <w:bCs/>
          <w:color w:val="000000" w:themeColor="text1"/>
          <w:szCs w:val="24"/>
        </w:rPr>
        <w:t xml:space="preserve"> shown in </w:t>
      </w:r>
      <w:r w:rsidR="007D03F6" w:rsidRPr="0089069A">
        <w:rPr>
          <w:b/>
          <w:bCs/>
          <w:color w:val="000000" w:themeColor="text1"/>
          <w:szCs w:val="24"/>
        </w:rPr>
        <w:t>a</w:t>
      </w:r>
      <w:r w:rsidR="00315589" w:rsidRPr="0089069A">
        <w:rPr>
          <w:bCs/>
          <w:color w:val="000000" w:themeColor="text1"/>
          <w:szCs w:val="24"/>
        </w:rPr>
        <w:t xml:space="preserve"> </w:t>
      </w:r>
      <w:r w:rsidR="007D03F6" w:rsidRPr="0089069A">
        <w:rPr>
          <w:bCs/>
          <w:color w:val="000000" w:themeColor="text1"/>
          <w:szCs w:val="24"/>
        </w:rPr>
        <w:t xml:space="preserve">and </w:t>
      </w:r>
      <w:r w:rsidR="00315589" w:rsidRPr="0089069A">
        <w:rPr>
          <w:b/>
          <w:bCs/>
          <w:color w:val="000000" w:themeColor="text1"/>
          <w:szCs w:val="24"/>
        </w:rPr>
        <w:t>c</w:t>
      </w:r>
      <w:r w:rsidR="007D03F6" w:rsidRPr="0089069A">
        <w:rPr>
          <w:bCs/>
          <w:color w:val="000000" w:themeColor="text1"/>
          <w:szCs w:val="24"/>
        </w:rPr>
        <w:t xml:space="preserve">. </w:t>
      </w:r>
      <w:r w:rsidR="006C6694" w:rsidRPr="0089069A">
        <w:rPr>
          <w:rFonts w:eastAsia="Calibri"/>
          <w:color w:val="000000" w:themeColor="text1"/>
          <w:szCs w:val="24"/>
        </w:rPr>
        <w:t>ER Ca</w:t>
      </w:r>
      <w:r w:rsidR="006C6694" w:rsidRPr="0089069A">
        <w:rPr>
          <w:rFonts w:eastAsia="Calibri"/>
          <w:color w:val="000000" w:themeColor="text1"/>
          <w:szCs w:val="24"/>
          <w:vertAlign w:val="superscript"/>
        </w:rPr>
        <w:t xml:space="preserve">2+ </w:t>
      </w:r>
      <w:r w:rsidR="006C6694" w:rsidRPr="0089069A">
        <w:rPr>
          <w:rFonts w:eastAsia="Calibri"/>
          <w:color w:val="000000" w:themeColor="text1"/>
          <w:szCs w:val="24"/>
        </w:rPr>
        <w:t xml:space="preserve">response is elicited by addition </w:t>
      </w:r>
      <w:r w:rsidR="00315589" w:rsidRPr="0089069A">
        <w:rPr>
          <w:color w:val="000000" w:themeColor="text1"/>
          <w:szCs w:val="24"/>
        </w:rPr>
        <w:t xml:space="preserve">of 0.1 µM </w:t>
      </w:r>
      <w:r w:rsidR="00315589" w:rsidRPr="0089069A">
        <w:rPr>
          <w:bCs/>
          <w:color w:val="000000" w:themeColor="text1"/>
          <w:szCs w:val="24"/>
        </w:rPr>
        <w:t>(</w:t>
      </w:r>
      <w:r w:rsidR="00315589" w:rsidRPr="0089069A">
        <w:rPr>
          <w:b/>
          <w:bCs/>
          <w:color w:val="000000" w:themeColor="text1"/>
          <w:szCs w:val="24"/>
        </w:rPr>
        <w:t>a, b</w:t>
      </w:r>
      <w:r w:rsidR="00315589" w:rsidRPr="0089069A">
        <w:rPr>
          <w:bCs/>
          <w:color w:val="000000" w:themeColor="text1"/>
          <w:szCs w:val="24"/>
        </w:rPr>
        <w:t>) or</w:t>
      </w:r>
      <w:r w:rsidR="00315589" w:rsidRPr="0089069A">
        <w:rPr>
          <w:color w:val="000000" w:themeColor="text1"/>
          <w:szCs w:val="24"/>
        </w:rPr>
        <w:t xml:space="preserve"> 1 µM trypsin </w:t>
      </w:r>
      <w:r w:rsidR="00315589" w:rsidRPr="0089069A">
        <w:rPr>
          <w:bCs/>
          <w:color w:val="000000" w:themeColor="text1"/>
          <w:szCs w:val="24"/>
        </w:rPr>
        <w:t>(</w:t>
      </w:r>
      <w:r w:rsidR="00315589" w:rsidRPr="0089069A">
        <w:rPr>
          <w:b/>
          <w:bCs/>
          <w:color w:val="000000" w:themeColor="text1"/>
          <w:szCs w:val="24"/>
        </w:rPr>
        <w:t>c, d</w:t>
      </w:r>
      <w:r w:rsidR="00315589" w:rsidRPr="0089069A">
        <w:rPr>
          <w:bCs/>
          <w:color w:val="000000" w:themeColor="text1"/>
          <w:szCs w:val="24"/>
        </w:rPr>
        <w:t>)</w:t>
      </w:r>
      <w:r w:rsidR="007E0BD4" w:rsidRPr="0089069A">
        <w:rPr>
          <w:rFonts w:eastAsia="Calibri"/>
          <w:bCs/>
          <w:color w:val="000000" w:themeColor="text1"/>
          <w:szCs w:val="24"/>
        </w:rPr>
        <w:t>.</w:t>
      </w:r>
      <w:r w:rsidR="006C6694" w:rsidRPr="0089069A">
        <w:rPr>
          <w:rFonts w:eastAsia="Calibri"/>
          <w:bCs/>
          <w:color w:val="000000" w:themeColor="text1"/>
          <w:szCs w:val="24"/>
        </w:rPr>
        <w:t xml:space="preserve"> </w:t>
      </w:r>
      <w:r w:rsidR="006C6694" w:rsidRPr="0089069A">
        <w:rPr>
          <w:rFonts w:eastAsia="Calibri"/>
          <w:color w:val="000000" w:themeColor="text1"/>
          <w:szCs w:val="24"/>
        </w:rPr>
        <w:t xml:space="preserve">3 mM EGTA was added </w:t>
      </w:r>
      <w:r w:rsidR="00315589" w:rsidRPr="0089069A">
        <w:rPr>
          <w:rFonts w:eastAsia="Calibri"/>
          <w:bCs/>
          <w:color w:val="000000" w:themeColor="text1"/>
          <w:szCs w:val="24"/>
        </w:rPr>
        <w:t>6</w:t>
      </w:r>
      <w:r w:rsidR="006C6694" w:rsidRPr="0089069A">
        <w:rPr>
          <w:rFonts w:eastAsia="Calibri"/>
          <w:bCs/>
          <w:color w:val="000000" w:themeColor="text1"/>
          <w:szCs w:val="24"/>
        </w:rPr>
        <w:t xml:space="preserve">0 </w:t>
      </w:r>
      <w:r w:rsidR="006C6694" w:rsidRPr="0089069A">
        <w:rPr>
          <w:rFonts w:eastAsia="Calibri"/>
          <w:color w:val="000000" w:themeColor="text1"/>
          <w:szCs w:val="24"/>
        </w:rPr>
        <w:t>seconds after the beginning of the measurement to chelate extracellular Ca</w:t>
      </w:r>
      <w:r w:rsidR="006C6694" w:rsidRPr="0089069A">
        <w:rPr>
          <w:rFonts w:eastAsia="Calibri"/>
          <w:color w:val="000000" w:themeColor="text1"/>
          <w:szCs w:val="24"/>
          <w:vertAlign w:val="superscript"/>
        </w:rPr>
        <w:t>2+</w:t>
      </w:r>
      <w:r w:rsidR="006C6694" w:rsidRPr="0089069A">
        <w:rPr>
          <w:rFonts w:eastAsia="Calibri"/>
          <w:color w:val="000000" w:themeColor="text1"/>
          <w:szCs w:val="24"/>
        </w:rPr>
        <w:t>. 5 µM ionomycin (</w:t>
      </w:r>
      <w:r w:rsidR="00315589" w:rsidRPr="0089069A">
        <w:rPr>
          <w:rFonts w:eastAsia="Calibri"/>
          <w:color w:val="000000" w:themeColor="text1"/>
          <w:szCs w:val="24"/>
        </w:rPr>
        <w:t>not shown</w:t>
      </w:r>
      <w:r w:rsidR="006C6694" w:rsidRPr="0089069A">
        <w:rPr>
          <w:rFonts w:eastAsia="Calibri"/>
          <w:color w:val="000000" w:themeColor="text1"/>
          <w:szCs w:val="24"/>
        </w:rPr>
        <w:t>) diluted in 250 mM CaCl</w:t>
      </w:r>
      <w:r w:rsidR="006C6694" w:rsidRPr="0089069A">
        <w:rPr>
          <w:rFonts w:eastAsia="Calibri"/>
          <w:color w:val="000000" w:themeColor="text1"/>
          <w:szCs w:val="24"/>
          <w:vertAlign w:val="subscript"/>
        </w:rPr>
        <w:t>2</w:t>
      </w:r>
      <w:r w:rsidR="006C6694" w:rsidRPr="0089069A">
        <w:rPr>
          <w:rFonts w:eastAsia="Calibri"/>
          <w:color w:val="000000" w:themeColor="text1"/>
          <w:szCs w:val="24"/>
        </w:rPr>
        <w:t xml:space="preserve"> was added at the end of the experiment to trigger a high Ca</w:t>
      </w:r>
      <w:r w:rsidR="006C6694" w:rsidRPr="0089069A">
        <w:rPr>
          <w:rFonts w:eastAsia="Calibri"/>
          <w:color w:val="000000" w:themeColor="text1"/>
          <w:szCs w:val="24"/>
          <w:vertAlign w:val="superscript"/>
        </w:rPr>
        <w:t xml:space="preserve">2+ </w:t>
      </w:r>
      <w:r w:rsidR="006C6694" w:rsidRPr="0089069A">
        <w:rPr>
          <w:rFonts w:eastAsia="Calibri"/>
          <w:color w:val="000000" w:themeColor="text1"/>
          <w:szCs w:val="24"/>
        </w:rPr>
        <w:t xml:space="preserve">release and confirm </w:t>
      </w:r>
      <w:bookmarkStart w:id="1" w:name="_Hlk80791907"/>
      <w:r w:rsidR="006C6694" w:rsidRPr="0089069A">
        <w:rPr>
          <w:rFonts w:eastAsia="Calibri"/>
          <w:color w:val="000000" w:themeColor="text1"/>
          <w:szCs w:val="24"/>
        </w:rPr>
        <w:t>the cell</w:t>
      </w:r>
      <w:r w:rsidR="00D56166" w:rsidRPr="0089069A">
        <w:rPr>
          <w:rFonts w:eastAsia="Calibri"/>
          <w:color w:val="000000" w:themeColor="text1"/>
          <w:szCs w:val="24"/>
        </w:rPr>
        <w:t xml:space="preserve">s </w:t>
      </w:r>
      <w:r w:rsidR="006C6694" w:rsidRPr="0089069A">
        <w:rPr>
          <w:rFonts w:eastAsia="Calibri"/>
          <w:color w:val="000000" w:themeColor="text1"/>
          <w:szCs w:val="24"/>
        </w:rPr>
        <w:t xml:space="preserve">are equally </w:t>
      </w:r>
      <w:bookmarkEnd w:id="1"/>
      <w:r w:rsidR="006C6694" w:rsidRPr="0089069A">
        <w:rPr>
          <w:rFonts w:eastAsia="Calibri"/>
          <w:color w:val="000000" w:themeColor="text1"/>
          <w:szCs w:val="24"/>
        </w:rPr>
        <w:t xml:space="preserve">loaded with Fura-2. </w:t>
      </w:r>
      <w:r w:rsidR="00933C44" w:rsidRPr="0089069A">
        <w:rPr>
          <w:color w:val="000000" w:themeColor="text1"/>
          <w:szCs w:val="24"/>
        </w:rPr>
        <w:t>Calcium responses were measured in a cell population. Traces represent mean ± SEM of triplicate samples of one representative experiment (</w:t>
      </w:r>
      <w:r w:rsidR="00933C44" w:rsidRPr="0089069A">
        <w:rPr>
          <w:b/>
          <w:color w:val="000000" w:themeColor="text1"/>
          <w:szCs w:val="24"/>
        </w:rPr>
        <w:t>a</w:t>
      </w:r>
      <w:r w:rsidR="00933C44" w:rsidRPr="0089069A">
        <w:rPr>
          <w:color w:val="000000" w:themeColor="text1"/>
          <w:szCs w:val="24"/>
        </w:rPr>
        <w:t xml:space="preserve">, </w:t>
      </w:r>
      <w:r w:rsidR="00933C44" w:rsidRPr="0089069A">
        <w:rPr>
          <w:b/>
          <w:color w:val="000000" w:themeColor="text1"/>
          <w:szCs w:val="24"/>
        </w:rPr>
        <w:t>c</w:t>
      </w:r>
      <w:r w:rsidR="00933C44" w:rsidRPr="0089069A">
        <w:rPr>
          <w:color w:val="000000" w:themeColor="text1"/>
          <w:szCs w:val="24"/>
        </w:rPr>
        <w:t>). Areas under the curve were calculated from the Ca</w:t>
      </w:r>
      <w:r w:rsidR="00933C44" w:rsidRPr="0089069A">
        <w:rPr>
          <w:color w:val="000000" w:themeColor="text1"/>
          <w:szCs w:val="24"/>
          <w:vertAlign w:val="superscript"/>
        </w:rPr>
        <w:t>2+</w:t>
      </w:r>
      <w:r w:rsidR="00933C44" w:rsidRPr="0089069A">
        <w:rPr>
          <w:color w:val="000000" w:themeColor="text1"/>
          <w:szCs w:val="24"/>
        </w:rPr>
        <w:t xml:space="preserve"> traces obtained upon 0.1 µM </w:t>
      </w:r>
      <w:r w:rsidR="00933C44" w:rsidRPr="0089069A">
        <w:rPr>
          <w:bCs/>
          <w:color w:val="000000" w:themeColor="text1"/>
          <w:szCs w:val="24"/>
        </w:rPr>
        <w:t>(</w:t>
      </w:r>
      <w:r w:rsidR="00933C44" w:rsidRPr="0089069A">
        <w:rPr>
          <w:b/>
          <w:bCs/>
          <w:color w:val="000000" w:themeColor="text1"/>
          <w:szCs w:val="24"/>
        </w:rPr>
        <w:t>b</w:t>
      </w:r>
      <w:r w:rsidR="00933C44" w:rsidRPr="0089069A">
        <w:rPr>
          <w:bCs/>
          <w:color w:val="000000" w:themeColor="text1"/>
          <w:szCs w:val="24"/>
        </w:rPr>
        <w:t>)</w:t>
      </w:r>
      <w:r w:rsidR="00933C44" w:rsidRPr="0089069A">
        <w:rPr>
          <w:color w:val="000000" w:themeColor="text1"/>
          <w:szCs w:val="24"/>
        </w:rPr>
        <w:t xml:space="preserve"> or 1 µM trypsin </w:t>
      </w:r>
      <w:r w:rsidR="00933C44" w:rsidRPr="0089069A">
        <w:rPr>
          <w:bCs/>
          <w:color w:val="000000" w:themeColor="text1"/>
          <w:szCs w:val="24"/>
        </w:rPr>
        <w:t>(</w:t>
      </w:r>
      <w:r w:rsidR="00933C44" w:rsidRPr="0089069A">
        <w:rPr>
          <w:b/>
          <w:bCs/>
          <w:color w:val="000000" w:themeColor="text1"/>
          <w:szCs w:val="24"/>
        </w:rPr>
        <w:t>d</w:t>
      </w:r>
      <w:r w:rsidR="00933C44" w:rsidRPr="0089069A">
        <w:rPr>
          <w:bCs/>
          <w:color w:val="000000" w:themeColor="text1"/>
          <w:szCs w:val="24"/>
        </w:rPr>
        <w:t>)</w:t>
      </w:r>
      <w:r w:rsidR="00933C44" w:rsidRPr="0089069A">
        <w:rPr>
          <w:color w:val="000000" w:themeColor="text1"/>
          <w:szCs w:val="24"/>
        </w:rPr>
        <w:t xml:space="preserve"> stimulation. Data are represented as mean ± SEM (</w:t>
      </w:r>
      <w:r w:rsidR="00933C44" w:rsidRPr="0089069A">
        <w:rPr>
          <w:i/>
          <w:color w:val="000000" w:themeColor="text1"/>
          <w:szCs w:val="24"/>
        </w:rPr>
        <w:t>N</w:t>
      </w:r>
      <w:r w:rsidR="00933C44" w:rsidRPr="0089069A">
        <w:rPr>
          <w:color w:val="000000" w:themeColor="text1"/>
          <w:szCs w:val="24"/>
        </w:rPr>
        <w:t xml:space="preserve"> = 3). Statistically significant differences were determined using a </w:t>
      </w:r>
      <w:r w:rsidR="00933C44" w:rsidRPr="0089069A">
        <w:rPr>
          <w:i/>
          <w:color w:val="000000" w:themeColor="text1"/>
          <w:szCs w:val="24"/>
        </w:rPr>
        <w:t>t</w:t>
      </w:r>
      <w:r w:rsidR="00933C44" w:rsidRPr="0089069A">
        <w:rPr>
          <w:color w:val="000000" w:themeColor="text1"/>
          <w:szCs w:val="24"/>
        </w:rPr>
        <w:t>-test (unpaired, two-tailed, *</w:t>
      </w:r>
      <w:r w:rsidR="00933C44" w:rsidRPr="0089069A">
        <w:rPr>
          <w:i/>
          <w:color w:val="000000" w:themeColor="text1"/>
          <w:szCs w:val="24"/>
        </w:rPr>
        <w:t>P</w:t>
      </w:r>
      <w:r w:rsidR="00933C44" w:rsidRPr="0089069A">
        <w:rPr>
          <w:color w:val="000000" w:themeColor="text1"/>
          <w:szCs w:val="24"/>
        </w:rPr>
        <w:t xml:space="preserve"> &lt; 0.05).</w:t>
      </w:r>
    </w:p>
    <w:p w14:paraId="72E94D49" w14:textId="77777777" w:rsidR="006C6694" w:rsidRPr="0089069A" w:rsidRDefault="006C6694" w:rsidP="00AB6C9E">
      <w:pPr>
        <w:spacing w:line="480" w:lineRule="auto"/>
        <w:rPr>
          <w:b/>
          <w:i/>
          <w:color w:val="000000" w:themeColor="text1"/>
          <w:szCs w:val="24"/>
        </w:rPr>
      </w:pPr>
    </w:p>
    <w:p w14:paraId="53ACC589" w14:textId="6C2E9ED2" w:rsidR="006F4BB5" w:rsidRPr="0089069A" w:rsidRDefault="00BB0CD7" w:rsidP="00AB6C9E">
      <w:pPr>
        <w:spacing w:line="480" w:lineRule="auto"/>
        <w:rPr>
          <w:b/>
          <w:i/>
          <w:color w:val="000000" w:themeColor="text1"/>
          <w:szCs w:val="24"/>
        </w:rPr>
      </w:pPr>
      <w:r w:rsidRPr="0089069A">
        <w:rPr>
          <w:b/>
          <w:i/>
          <w:color w:val="000000" w:themeColor="text1"/>
          <w:szCs w:val="24"/>
        </w:rPr>
        <w:t>Fig</w:t>
      </w:r>
      <w:r w:rsidR="006F4BB5" w:rsidRPr="0089069A">
        <w:rPr>
          <w:b/>
          <w:i/>
          <w:color w:val="000000" w:themeColor="text1"/>
          <w:szCs w:val="24"/>
        </w:rPr>
        <w:t>. S</w:t>
      </w:r>
      <w:r w:rsidR="0060245B" w:rsidRPr="0089069A">
        <w:rPr>
          <w:b/>
          <w:i/>
          <w:color w:val="000000" w:themeColor="text1"/>
          <w:szCs w:val="24"/>
        </w:rPr>
        <w:t>2</w:t>
      </w:r>
      <w:r w:rsidR="006F4BB5" w:rsidRPr="0089069A">
        <w:rPr>
          <w:b/>
          <w:i/>
          <w:color w:val="000000" w:themeColor="text1"/>
          <w:szCs w:val="24"/>
        </w:rPr>
        <w:t>: Control immunoblots for GST pull-downs experiments.</w:t>
      </w:r>
    </w:p>
    <w:p w14:paraId="26230E09" w14:textId="723B4BCA" w:rsidR="006F4BB5" w:rsidRPr="0089069A" w:rsidRDefault="006F4BB5" w:rsidP="00AB6C9E">
      <w:pPr>
        <w:spacing w:line="480" w:lineRule="auto"/>
        <w:jc w:val="both"/>
        <w:rPr>
          <w:color w:val="000000" w:themeColor="text1"/>
          <w:szCs w:val="24"/>
        </w:rPr>
      </w:pPr>
      <w:r w:rsidRPr="0089069A">
        <w:rPr>
          <w:color w:val="000000" w:themeColor="text1"/>
          <w:szCs w:val="24"/>
        </w:rPr>
        <w:t>GST-pull down experiment for assessing the binding of 3xFLAG-Bcl-xL or 3xFLAG-Bcl-xL</w:t>
      </w:r>
      <w:r w:rsidRPr="0089069A">
        <w:rPr>
          <w:color w:val="000000" w:themeColor="text1"/>
          <w:szCs w:val="24"/>
          <w:vertAlign w:val="superscript"/>
        </w:rPr>
        <w:t>K87D</w:t>
      </w:r>
      <w:r w:rsidRPr="0089069A">
        <w:rPr>
          <w:color w:val="000000" w:themeColor="text1"/>
          <w:szCs w:val="24"/>
        </w:rPr>
        <w:t xml:space="preserve"> from COS-7 cell lysates to GST-fused IP</w:t>
      </w:r>
      <w:r w:rsidRPr="0089069A">
        <w:rPr>
          <w:color w:val="000000" w:themeColor="text1"/>
          <w:szCs w:val="24"/>
          <w:vertAlign w:val="subscript"/>
        </w:rPr>
        <w:t>3</w:t>
      </w:r>
      <w:r w:rsidRPr="0089069A">
        <w:rPr>
          <w:color w:val="000000" w:themeColor="text1"/>
          <w:szCs w:val="24"/>
        </w:rPr>
        <w:t xml:space="preserve">R1 fragments. The pull-down eluates were subjected to western blot. Anti-FLAG </w:t>
      </w:r>
      <w:proofErr w:type="spellStart"/>
      <w:r w:rsidRPr="0089069A">
        <w:rPr>
          <w:color w:val="000000" w:themeColor="text1"/>
          <w:szCs w:val="24"/>
        </w:rPr>
        <w:t>stainings</w:t>
      </w:r>
      <w:proofErr w:type="spellEnd"/>
      <w:r w:rsidRPr="0089069A">
        <w:rPr>
          <w:color w:val="000000" w:themeColor="text1"/>
          <w:szCs w:val="24"/>
        </w:rPr>
        <w:t xml:space="preserve"> were performed to detect binding of 3xFLAG-Bcl-xL proteins (</w:t>
      </w:r>
      <w:r w:rsidR="00BB0CD7" w:rsidRPr="0089069A">
        <w:rPr>
          <w:color w:val="000000" w:themeColor="text1"/>
          <w:szCs w:val="24"/>
        </w:rPr>
        <w:t>Fig</w:t>
      </w:r>
      <w:r w:rsidRPr="0089069A">
        <w:rPr>
          <w:color w:val="000000" w:themeColor="text1"/>
          <w:szCs w:val="24"/>
        </w:rPr>
        <w:t>. 2</w:t>
      </w:r>
      <w:r w:rsidR="00F56253" w:rsidRPr="0089069A">
        <w:rPr>
          <w:color w:val="000000" w:themeColor="text1"/>
          <w:szCs w:val="24"/>
        </w:rPr>
        <w:t>c</w:t>
      </w:r>
      <w:r w:rsidRPr="0089069A">
        <w:rPr>
          <w:color w:val="000000" w:themeColor="text1"/>
          <w:szCs w:val="24"/>
        </w:rPr>
        <w:t xml:space="preserve">, </w:t>
      </w:r>
      <w:r w:rsidR="00BB0CD7" w:rsidRPr="0089069A">
        <w:rPr>
          <w:color w:val="000000" w:themeColor="text1"/>
          <w:szCs w:val="24"/>
        </w:rPr>
        <w:t>Fig</w:t>
      </w:r>
      <w:r w:rsidRPr="0089069A">
        <w:rPr>
          <w:color w:val="000000" w:themeColor="text1"/>
          <w:szCs w:val="24"/>
        </w:rPr>
        <w:t>. 3</w:t>
      </w:r>
      <w:r w:rsidR="00F56253" w:rsidRPr="0089069A">
        <w:rPr>
          <w:color w:val="000000" w:themeColor="text1"/>
          <w:szCs w:val="24"/>
        </w:rPr>
        <w:t>f</w:t>
      </w:r>
      <w:r w:rsidRPr="0089069A">
        <w:rPr>
          <w:color w:val="000000" w:themeColor="text1"/>
          <w:szCs w:val="24"/>
        </w:rPr>
        <w:t xml:space="preserve">) and anti-GST </w:t>
      </w:r>
      <w:proofErr w:type="spellStart"/>
      <w:r w:rsidRPr="0089069A">
        <w:rPr>
          <w:color w:val="000000" w:themeColor="text1"/>
          <w:szCs w:val="24"/>
        </w:rPr>
        <w:t>stainings</w:t>
      </w:r>
      <w:proofErr w:type="spellEnd"/>
      <w:r w:rsidRPr="0089069A">
        <w:rPr>
          <w:color w:val="000000" w:themeColor="text1"/>
          <w:szCs w:val="24"/>
        </w:rPr>
        <w:t xml:space="preserve"> were performed to validate the GST-IP3R1 fragments used in the experiment (</w:t>
      </w:r>
      <w:r w:rsidR="009C02D3" w:rsidRPr="0089069A">
        <w:rPr>
          <w:color w:val="000000" w:themeColor="text1"/>
          <w:szCs w:val="24"/>
        </w:rPr>
        <w:t xml:space="preserve">panel </w:t>
      </w:r>
      <w:r w:rsidRPr="0089069A">
        <w:rPr>
          <w:b/>
          <w:color w:val="000000" w:themeColor="text1"/>
          <w:szCs w:val="24"/>
        </w:rPr>
        <w:t>a</w:t>
      </w:r>
      <w:r w:rsidRPr="0089069A">
        <w:rPr>
          <w:color w:val="000000" w:themeColor="text1"/>
          <w:szCs w:val="24"/>
        </w:rPr>
        <w:t xml:space="preserve"> </w:t>
      </w:r>
      <w:r w:rsidR="009C02D3" w:rsidRPr="0089069A">
        <w:rPr>
          <w:color w:val="000000" w:themeColor="text1"/>
          <w:szCs w:val="24"/>
        </w:rPr>
        <w:t xml:space="preserve">is control for </w:t>
      </w:r>
      <w:r w:rsidR="00BB0CD7" w:rsidRPr="0089069A">
        <w:rPr>
          <w:color w:val="000000" w:themeColor="text1"/>
          <w:szCs w:val="24"/>
        </w:rPr>
        <w:t>Fig</w:t>
      </w:r>
      <w:r w:rsidR="009C02D3" w:rsidRPr="0089069A">
        <w:rPr>
          <w:color w:val="000000" w:themeColor="text1"/>
          <w:szCs w:val="24"/>
        </w:rPr>
        <w:t>. 2</w:t>
      </w:r>
      <w:r w:rsidR="00F56253" w:rsidRPr="0089069A">
        <w:rPr>
          <w:color w:val="000000" w:themeColor="text1"/>
          <w:szCs w:val="24"/>
        </w:rPr>
        <w:t>c</w:t>
      </w:r>
      <w:r w:rsidR="009C02D3" w:rsidRPr="0089069A">
        <w:rPr>
          <w:color w:val="000000" w:themeColor="text1"/>
          <w:szCs w:val="24"/>
        </w:rPr>
        <w:t xml:space="preserve"> </w:t>
      </w:r>
      <w:r w:rsidRPr="0089069A">
        <w:rPr>
          <w:color w:val="000000" w:themeColor="text1"/>
          <w:szCs w:val="24"/>
        </w:rPr>
        <w:t>and</w:t>
      </w:r>
      <w:r w:rsidR="009C02D3" w:rsidRPr="0089069A">
        <w:rPr>
          <w:color w:val="000000" w:themeColor="text1"/>
          <w:szCs w:val="24"/>
        </w:rPr>
        <w:t xml:space="preserve"> panel</w:t>
      </w:r>
      <w:r w:rsidRPr="0089069A">
        <w:rPr>
          <w:color w:val="000000" w:themeColor="text1"/>
          <w:szCs w:val="24"/>
        </w:rPr>
        <w:t xml:space="preserve"> </w:t>
      </w:r>
      <w:r w:rsidRPr="0089069A">
        <w:rPr>
          <w:b/>
          <w:color w:val="000000" w:themeColor="text1"/>
          <w:szCs w:val="24"/>
        </w:rPr>
        <w:t>b</w:t>
      </w:r>
      <w:r w:rsidR="009C02D3" w:rsidRPr="0089069A">
        <w:rPr>
          <w:color w:val="000000" w:themeColor="text1"/>
          <w:szCs w:val="24"/>
        </w:rPr>
        <w:t xml:space="preserve"> is control for </w:t>
      </w:r>
      <w:r w:rsidR="00BB0CD7" w:rsidRPr="0089069A">
        <w:rPr>
          <w:color w:val="000000" w:themeColor="text1"/>
          <w:szCs w:val="24"/>
        </w:rPr>
        <w:t>Fig</w:t>
      </w:r>
      <w:r w:rsidR="009C02D3" w:rsidRPr="0089069A">
        <w:rPr>
          <w:color w:val="000000" w:themeColor="text1"/>
          <w:szCs w:val="24"/>
        </w:rPr>
        <w:t>. 3</w:t>
      </w:r>
      <w:r w:rsidR="00F56253" w:rsidRPr="0089069A">
        <w:rPr>
          <w:color w:val="000000" w:themeColor="text1"/>
          <w:szCs w:val="24"/>
        </w:rPr>
        <w:t>f</w:t>
      </w:r>
      <w:r w:rsidR="009C02D3" w:rsidRPr="0089069A">
        <w:rPr>
          <w:color w:val="000000" w:themeColor="text1"/>
          <w:szCs w:val="24"/>
        </w:rPr>
        <w:t>)</w:t>
      </w:r>
      <w:r w:rsidRPr="0089069A">
        <w:rPr>
          <w:color w:val="000000" w:themeColor="text1"/>
          <w:szCs w:val="24"/>
        </w:rPr>
        <w:t xml:space="preserve">. The GST-IP3R1-LBD and the GST-IP3R1-Fragment 3 have a predicted molecular weight of 95 </w:t>
      </w:r>
      <w:proofErr w:type="spellStart"/>
      <w:r w:rsidRPr="0089069A">
        <w:rPr>
          <w:color w:val="000000" w:themeColor="text1"/>
          <w:szCs w:val="24"/>
        </w:rPr>
        <w:t>kDa</w:t>
      </w:r>
      <w:proofErr w:type="spellEnd"/>
      <w:r w:rsidRPr="0089069A">
        <w:rPr>
          <w:color w:val="000000" w:themeColor="text1"/>
          <w:szCs w:val="24"/>
        </w:rPr>
        <w:t xml:space="preserve"> and 104 </w:t>
      </w:r>
      <w:proofErr w:type="spellStart"/>
      <w:r w:rsidRPr="0089069A">
        <w:rPr>
          <w:color w:val="000000" w:themeColor="text1"/>
          <w:szCs w:val="24"/>
        </w:rPr>
        <w:t>kDa</w:t>
      </w:r>
      <w:proofErr w:type="spellEnd"/>
      <w:r w:rsidRPr="0089069A">
        <w:rPr>
          <w:color w:val="000000" w:themeColor="text1"/>
          <w:szCs w:val="24"/>
        </w:rPr>
        <w:t>, respectively</w:t>
      </w:r>
      <w:r w:rsidR="00EF378D" w:rsidRPr="0089069A">
        <w:rPr>
          <w:color w:val="000000" w:themeColor="text1"/>
          <w:szCs w:val="24"/>
        </w:rPr>
        <w:t xml:space="preserve">. * indicates the </w:t>
      </w:r>
      <w:r w:rsidR="00EF378D" w:rsidRPr="0089069A">
        <w:rPr>
          <w:color w:val="000000" w:themeColor="text1"/>
          <w:szCs w:val="24"/>
        </w:rPr>
        <w:lastRenderedPageBreak/>
        <w:t>full-length proteins, whereby the lower bands in the GST-LBD lane represent degradation products</w:t>
      </w:r>
      <w:r w:rsidRPr="0089069A">
        <w:rPr>
          <w:color w:val="000000" w:themeColor="text1"/>
          <w:szCs w:val="24"/>
        </w:rPr>
        <w:t>. PD: pull down; IB: immunoblot.</w:t>
      </w:r>
    </w:p>
    <w:p w14:paraId="40BE9706" w14:textId="77777777" w:rsidR="00645D53" w:rsidRPr="0089069A" w:rsidRDefault="00645D53" w:rsidP="00AB6C9E">
      <w:pPr>
        <w:spacing w:line="480" w:lineRule="auto"/>
        <w:rPr>
          <w:rFonts w:ascii="Arial" w:hAnsi="Arial" w:cs="Arial"/>
          <w:color w:val="000000" w:themeColor="text1"/>
          <w:szCs w:val="24"/>
        </w:rPr>
      </w:pPr>
    </w:p>
    <w:p w14:paraId="6AB49B17" w14:textId="7AA42887" w:rsidR="00645D53" w:rsidRPr="0089069A" w:rsidRDefault="00BB0CD7" w:rsidP="00AB6C9E">
      <w:pPr>
        <w:spacing w:line="480" w:lineRule="auto"/>
        <w:rPr>
          <w:rFonts w:eastAsia="Calibri"/>
          <w:b/>
          <w:bCs/>
          <w:i/>
          <w:color w:val="000000" w:themeColor="text1"/>
          <w:szCs w:val="24"/>
        </w:rPr>
      </w:pPr>
      <w:r w:rsidRPr="0089069A">
        <w:rPr>
          <w:rFonts w:eastAsia="Calibri"/>
          <w:b/>
          <w:bCs/>
          <w:i/>
          <w:color w:val="000000" w:themeColor="text1"/>
          <w:szCs w:val="24"/>
        </w:rPr>
        <w:t>Fig</w:t>
      </w:r>
      <w:r w:rsidR="00645D53" w:rsidRPr="0089069A">
        <w:rPr>
          <w:rFonts w:eastAsia="Calibri"/>
          <w:b/>
          <w:bCs/>
          <w:i/>
          <w:color w:val="000000" w:themeColor="text1"/>
          <w:szCs w:val="24"/>
        </w:rPr>
        <w:t xml:space="preserve">. S3: </w:t>
      </w:r>
      <w:r w:rsidR="00D3542C" w:rsidRPr="0089069A">
        <w:rPr>
          <w:rFonts w:eastAsia="Calibri"/>
          <w:b/>
          <w:bCs/>
          <w:i/>
          <w:color w:val="000000" w:themeColor="text1"/>
          <w:szCs w:val="24"/>
        </w:rPr>
        <w:t xml:space="preserve">The </w:t>
      </w:r>
      <w:r w:rsidR="00645D53" w:rsidRPr="0089069A">
        <w:rPr>
          <w:rFonts w:eastAsia="Calibri"/>
          <w:b/>
          <w:bCs/>
          <w:i/>
          <w:color w:val="000000" w:themeColor="text1"/>
          <w:szCs w:val="24"/>
        </w:rPr>
        <w:t>K87D</w:t>
      </w:r>
      <w:r w:rsidR="00D3542C" w:rsidRPr="0089069A">
        <w:rPr>
          <w:rFonts w:eastAsia="Calibri"/>
          <w:b/>
          <w:bCs/>
          <w:i/>
          <w:color w:val="000000" w:themeColor="text1"/>
          <w:szCs w:val="24"/>
        </w:rPr>
        <w:t xml:space="preserve"> mutation</w:t>
      </w:r>
      <w:r w:rsidR="00645D53" w:rsidRPr="0089069A">
        <w:rPr>
          <w:rFonts w:eastAsia="Calibri"/>
          <w:b/>
          <w:bCs/>
          <w:i/>
          <w:color w:val="000000" w:themeColor="text1"/>
          <w:szCs w:val="24"/>
        </w:rPr>
        <w:t xml:space="preserve"> </w:t>
      </w:r>
      <w:r w:rsidR="002B7672" w:rsidRPr="0089069A">
        <w:rPr>
          <w:rFonts w:eastAsia="Calibri"/>
          <w:b/>
          <w:bCs/>
          <w:i/>
          <w:color w:val="000000" w:themeColor="text1"/>
          <w:szCs w:val="24"/>
        </w:rPr>
        <w:t xml:space="preserve">in </w:t>
      </w:r>
      <w:proofErr w:type="spellStart"/>
      <w:r w:rsidR="002B7672" w:rsidRPr="0089069A">
        <w:rPr>
          <w:rFonts w:eastAsia="Calibri"/>
          <w:b/>
          <w:bCs/>
          <w:i/>
          <w:color w:val="000000" w:themeColor="text1"/>
          <w:szCs w:val="24"/>
        </w:rPr>
        <w:t>Bcl-xL</w:t>
      </w:r>
      <w:proofErr w:type="spellEnd"/>
      <w:r w:rsidR="00645D53" w:rsidRPr="0089069A">
        <w:rPr>
          <w:rFonts w:eastAsia="Calibri"/>
          <w:b/>
          <w:bCs/>
          <w:i/>
          <w:color w:val="000000" w:themeColor="text1"/>
          <w:szCs w:val="24"/>
        </w:rPr>
        <w:t xml:space="preserve"> does not affect the subcellular localization of </w:t>
      </w:r>
      <w:proofErr w:type="spellStart"/>
      <w:r w:rsidR="00645D53" w:rsidRPr="0089069A">
        <w:rPr>
          <w:rFonts w:eastAsia="Calibri"/>
          <w:b/>
          <w:bCs/>
          <w:i/>
          <w:color w:val="000000" w:themeColor="text1"/>
          <w:szCs w:val="24"/>
        </w:rPr>
        <w:t>Bcl-xL</w:t>
      </w:r>
      <w:proofErr w:type="spellEnd"/>
    </w:p>
    <w:p w14:paraId="093B7AE7" w14:textId="07316C33" w:rsidR="00645D53" w:rsidRPr="0089069A" w:rsidRDefault="00645D53" w:rsidP="00AB6C9E">
      <w:pPr>
        <w:spacing w:line="480" w:lineRule="auto"/>
        <w:jc w:val="both"/>
        <w:rPr>
          <w:color w:val="000000" w:themeColor="text1"/>
        </w:rPr>
      </w:pPr>
      <w:r w:rsidRPr="0089069A">
        <w:rPr>
          <w:color w:val="000000" w:themeColor="text1"/>
        </w:rPr>
        <w:t>Immunofluorescence of HeLa cells transfected to overexpress a mitochondria-targeted RFP (</w:t>
      </w:r>
      <w:proofErr w:type="spellStart"/>
      <w:r w:rsidRPr="0089069A">
        <w:rPr>
          <w:color w:val="000000" w:themeColor="text1"/>
        </w:rPr>
        <w:t>mito</w:t>
      </w:r>
      <w:proofErr w:type="spellEnd"/>
      <w:r w:rsidRPr="0089069A">
        <w:rPr>
          <w:color w:val="000000" w:themeColor="text1"/>
        </w:rPr>
        <w:t>-RFP) (</w:t>
      </w:r>
      <w:r w:rsidRPr="0089069A">
        <w:rPr>
          <w:b/>
          <w:color w:val="000000" w:themeColor="text1"/>
        </w:rPr>
        <w:t>a</w:t>
      </w:r>
      <w:r w:rsidRPr="0089069A">
        <w:rPr>
          <w:color w:val="000000" w:themeColor="text1"/>
        </w:rPr>
        <w:t xml:space="preserve">, </w:t>
      </w:r>
      <w:r w:rsidRPr="0089069A">
        <w:rPr>
          <w:b/>
          <w:color w:val="000000" w:themeColor="text1"/>
        </w:rPr>
        <w:t>b</w:t>
      </w:r>
      <w:r w:rsidR="006E2428" w:rsidRPr="0089069A">
        <w:rPr>
          <w:color w:val="000000" w:themeColor="text1"/>
        </w:rPr>
        <w:t xml:space="preserve">, </w:t>
      </w:r>
      <w:proofErr w:type="spellStart"/>
      <w:r w:rsidR="006E2428" w:rsidRPr="0089069A">
        <w:rPr>
          <w:b/>
          <w:color w:val="000000" w:themeColor="text1"/>
        </w:rPr>
        <w:t>i</w:t>
      </w:r>
      <w:proofErr w:type="spellEnd"/>
      <w:r w:rsidR="006E2428" w:rsidRPr="0089069A">
        <w:rPr>
          <w:color w:val="000000" w:themeColor="text1"/>
        </w:rPr>
        <w:t xml:space="preserve">, </w:t>
      </w:r>
      <w:r w:rsidR="006E2428" w:rsidRPr="0089069A">
        <w:rPr>
          <w:b/>
          <w:color w:val="000000" w:themeColor="text1"/>
        </w:rPr>
        <w:t>j</w:t>
      </w:r>
      <w:r w:rsidRPr="0089069A">
        <w:rPr>
          <w:color w:val="000000" w:themeColor="text1"/>
        </w:rPr>
        <w:t>) or an ER-targeted RFP (ER-RFP) (</w:t>
      </w:r>
      <w:r w:rsidRPr="0089069A">
        <w:rPr>
          <w:b/>
          <w:color w:val="000000" w:themeColor="text1"/>
        </w:rPr>
        <w:t>c</w:t>
      </w:r>
      <w:r w:rsidRPr="0089069A">
        <w:rPr>
          <w:color w:val="000000" w:themeColor="text1"/>
        </w:rPr>
        <w:t xml:space="preserve">, </w:t>
      </w:r>
      <w:r w:rsidRPr="0089069A">
        <w:rPr>
          <w:b/>
          <w:color w:val="000000" w:themeColor="text1"/>
        </w:rPr>
        <w:t>d</w:t>
      </w:r>
      <w:r w:rsidR="006E2428" w:rsidRPr="0089069A">
        <w:rPr>
          <w:color w:val="000000" w:themeColor="text1"/>
        </w:rPr>
        <w:t xml:space="preserve">, </w:t>
      </w:r>
      <w:r w:rsidR="006E2428" w:rsidRPr="0089069A">
        <w:rPr>
          <w:b/>
          <w:color w:val="000000" w:themeColor="text1"/>
        </w:rPr>
        <w:t>k</w:t>
      </w:r>
      <w:r w:rsidR="006E2428" w:rsidRPr="0089069A">
        <w:rPr>
          <w:color w:val="000000" w:themeColor="text1"/>
        </w:rPr>
        <w:t xml:space="preserve">, </w:t>
      </w:r>
      <w:r w:rsidR="006E2428" w:rsidRPr="0089069A">
        <w:rPr>
          <w:b/>
          <w:color w:val="000000" w:themeColor="text1"/>
        </w:rPr>
        <w:t>l</w:t>
      </w:r>
      <w:r w:rsidRPr="0089069A">
        <w:rPr>
          <w:color w:val="000000" w:themeColor="text1"/>
        </w:rPr>
        <w:t>) as well as 3xFLAG-Bcl-xL (</w:t>
      </w:r>
      <w:r w:rsidRPr="0089069A">
        <w:rPr>
          <w:b/>
          <w:color w:val="000000" w:themeColor="text1"/>
        </w:rPr>
        <w:t>a</w:t>
      </w:r>
      <w:r w:rsidRPr="0089069A">
        <w:rPr>
          <w:color w:val="000000" w:themeColor="text1"/>
        </w:rPr>
        <w:t xml:space="preserve">, </w:t>
      </w:r>
      <w:r w:rsidRPr="0089069A">
        <w:rPr>
          <w:b/>
          <w:color w:val="000000" w:themeColor="text1"/>
        </w:rPr>
        <w:t>c</w:t>
      </w:r>
      <w:r w:rsidR="00CC00B6" w:rsidRPr="0089069A">
        <w:rPr>
          <w:color w:val="000000" w:themeColor="text1"/>
        </w:rPr>
        <w:t xml:space="preserve">, </w:t>
      </w:r>
      <w:r w:rsidR="00CC00B6" w:rsidRPr="0089069A">
        <w:rPr>
          <w:b/>
          <w:color w:val="000000" w:themeColor="text1"/>
        </w:rPr>
        <w:t>i</w:t>
      </w:r>
      <w:r w:rsidR="00CC00B6" w:rsidRPr="0089069A">
        <w:rPr>
          <w:color w:val="000000" w:themeColor="text1"/>
        </w:rPr>
        <w:t xml:space="preserve">, </w:t>
      </w:r>
      <w:r w:rsidR="00CC00B6" w:rsidRPr="0089069A">
        <w:rPr>
          <w:b/>
          <w:color w:val="000000" w:themeColor="text1"/>
        </w:rPr>
        <w:t>k</w:t>
      </w:r>
      <w:r w:rsidRPr="0089069A">
        <w:rPr>
          <w:color w:val="000000" w:themeColor="text1"/>
        </w:rPr>
        <w:t>) or 3xFLAG-Bcl-xL</w:t>
      </w:r>
      <w:r w:rsidRPr="0089069A">
        <w:rPr>
          <w:color w:val="000000" w:themeColor="text1"/>
          <w:vertAlign w:val="superscript"/>
        </w:rPr>
        <w:t>K87D</w:t>
      </w:r>
      <w:r w:rsidRPr="0089069A">
        <w:rPr>
          <w:color w:val="000000" w:themeColor="text1"/>
        </w:rPr>
        <w:t xml:space="preserve"> (</w:t>
      </w:r>
      <w:r w:rsidRPr="0089069A">
        <w:rPr>
          <w:b/>
          <w:color w:val="000000" w:themeColor="text1"/>
        </w:rPr>
        <w:t>b</w:t>
      </w:r>
      <w:r w:rsidRPr="0089069A">
        <w:rPr>
          <w:color w:val="000000" w:themeColor="text1"/>
        </w:rPr>
        <w:t xml:space="preserve">, </w:t>
      </w:r>
      <w:r w:rsidRPr="0089069A">
        <w:rPr>
          <w:b/>
          <w:color w:val="000000" w:themeColor="text1"/>
        </w:rPr>
        <w:t>d</w:t>
      </w:r>
      <w:r w:rsidR="00CC00B6" w:rsidRPr="0089069A">
        <w:rPr>
          <w:color w:val="000000" w:themeColor="text1"/>
        </w:rPr>
        <w:t xml:space="preserve">, </w:t>
      </w:r>
      <w:r w:rsidR="00CC00B6" w:rsidRPr="0089069A">
        <w:rPr>
          <w:b/>
          <w:color w:val="000000" w:themeColor="text1"/>
        </w:rPr>
        <w:t>j</w:t>
      </w:r>
      <w:r w:rsidR="00CC00B6" w:rsidRPr="0089069A">
        <w:rPr>
          <w:color w:val="000000" w:themeColor="text1"/>
        </w:rPr>
        <w:t xml:space="preserve">, </w:t>
      </w:r>
      <w:r w:rsidR="00CC00B6" w:rsidRPr="0089069A">
        <w:rPr>
          <w:b/>
          <w:color w:val="000000" w:themeColor="text1"/>
        </w:rPr>
        <w:t>l</w:t>
      </w:r>
      <w:r w:rsidRPr="0089069A">
        <w:rPr>
          <w:color w:val="000000" w:themeColor="text1"/>
        </w:rPr>
        <w:t>). The cells were labeled with anti-FLAG antibodies</w:t>
      </w:r>
      <w:r w:rsidR="007636D4" w:rsidRPr="0089069A">
        <w:rPr>
          <w:color w:val="000000" w:themeColor="text1"/>
        </w:rPr>
        <w:t xml:space="preserve"> (</w:t>
      </w:r>
      <w:r w:rsidR="007636D4" w:rsidRPr="0089069A">
        <w:rPr>
          <w:b/>
          <w:color w:val="000000" w:themeColor="text1"/>
        </w:rPr>
        <w:t>a</w:t>
      </w:r>
      <w:r w:rsidR="007636D4" w:rsidRPr="0089069A">
        <w:rPr>
          <w:color w:val="000000" w:themeColor="text1"/>
        </w:rPr>
        <w:t xml:space="preserve">, </w:t>
      </w:r>
      <w:r w:rsidR="007636D4" w:rsidRPr="0089069A">
        <w:rPr>
          <w:b/>
          <w:color w:val="000000" w:themeColor="text1"/>
        </w:rPr>
        <w:t>b</w:t>
      </w:r>
      <w:r w:rsidR="007636D4" w:rsidRPr="0089069A">
        <w:rPr>
          <w:color w:val="000000" w:themeColor="text1"/>
        </w:rPr>
        <w:t xml:space="preserve">, </w:t>
      </w:r>
      <w:r w:rsidR="007636D4" w:rsidRPr="0089069A">
        <w:rPr>
          <w:b/>
          <w:color w:val="000000" w:themeColor="text1"/>
        </w:rPr>
        <w:t>c</w:t>
      </w:r>
      <w:r w:rsidR="007636D4" w:rsidRPr="0089069A">
        <w:rPr>
          <w:color w:val="000000" w:themeColor="text1"/>
        </w:rPr>
        <w:t xml:space="preserve">, </w:t>
      </w:r>
      <w:r w:rsidR="007636D4" w:rsidRPr="0089069A">
        <w:rPr>
          <w:b/>
          <w:color w:val="000000" w:themeColor="text1"/>
        </w:rPr>
        <w:t>d</w:t>
      </w:r>
      <w:r w:rsidR="007636D4" w:rsidRPr="0089069A">
        <w:rPr>
          <w:color w:val="000000" w:themeColor="text1"/>
        </w:rPr>
        <w:t>)</w:t>
      </w:r>
      <w:r w:rsidRPr="0089069A">
        <w:rPr>
          <w:color w:val="000000" w:themeColor="text1"/>
        </w:rPr>
        <w:t xml:space="preserve">. The </w:t>
      </w:r>
      <w:proofErr w:type="spellStart"/>
      <w:r w:rsidRPr="0089069A">
        <w:rPr>
          <w:color w:val="000000" w:themeColor="text1"/>
        </w:rPr>
        <w:t>stainings</w:t>
      </w:r>
      <w:proofErr w:type="spellEnd"/>
      <w:r w:rsidRPr="0089069A">
        <w:rPr>
          <w:color w:val="000000" w:themeColor="text1"/>
        </w:rPr>
        <w:t xml:space="preserve"> were imaged with a confocal microscope using 63x magnification with a 2x zoom. About 20 cells </w:t>
      </w:r>
      <w:r w:rsidR="00EF378D" w:rsidRPr="0089069A">
        <w:rPr>
          <w:color w:val="000000" w:themeColor="text1"/>
        </w:rPr>
        <w:t>per</w:t>
      </w:r>
      <w:r w:rsidRPr="0089069A">
        <w:rPr>
          <w:color w:val="000000" w:themeColor="text1"/>
        </w:rPr>
        <w:t xml:space="preserve"> condition were imaged from two independent experiments to quantify colocalization. Pearson’s coefficient (</w:t>
      </w:r>
      <w:r w:rsidRPr="0089069A">
        <w:rPr>
          <w:b/>
          <w:color w:val="000000" w:themeColor="text1"/>
        </w:rPr>
        <w:t>e</w:t>
      </w:r>
      <w:r w:rsidRPr="0089069A">
        <w:rPr>
          <w:color w:val="000000" w:themeColor="text1"/>
        </w:rPr>
        <w:t xml:space="preserve">, </w:t>
      </w:r>
      <w:r w:rsidRPr="0089069A">
        <w:rPr>
          <w:b/>
          <w:color w:val="000000" w:themeColor="text1"/>
        </w:rPr>
        <w:t>f</w:t>
      </w:r>
      <w:r w:rsidRPr="0089069A">
        <w:rPr>
          <w:color w:val="000000" w:themeColor="text1"/>
        </w:rPr>
        <w:t xml:space="preserve">) and </w:t>
      </w:r>
      <w:proofErr w:type="spellStart"/>
      <w:r w:rsidRPr="0089069A">
        <w:rPr>
          <w:color w:val="000000" w:themeColor="text1"/>
          <w:szCs w:val="24"/>
        </w:rPr>
        <w:t>Manders</w:t>
      </w:r>
      <w:proofErr w:type="spellEnd"/>
      <w:r w:rsidRPr="0089069A">
        <w:rPr>
          <w:color w:val="000000" w:themeColor="text1"/>
          <w:szCs w:val="24"/>
        </w:rPr>
        <w:t>’ M1 coefficient (</w:t>
      </w:r>
      <w:r w:rsidRPr="0089069A">
        <w:rPr>
          <w:b/>
          <w:color w:val="000000" w:themeColor="text1"/>
          <w:szCs w:val="24"/>
        </w:rPr>
        <w:t>g</w:t>
      </w:r>
      <w:r w:rsidRPr="0089069A">
        <w:rPr>
          <w:color w:val="000000" w:themeColor="text1"/>
          <w:szCs w:val="24"/>
        </w:rPr>
        <w:t xml:space="preserve">, </w:t>
      </w:r>
      <w:r w:rsidRPr="0089069A">
        <w:rPr>
          <w:b/>
          <w:color w:val="000000" w:themeColor="text1"/>
          <w:szCs w:val="24"/>
        </w:rPr>
        <w:t>h</w:t>
      </w:r>
      <w:r w:rsidRPr="0089069A">
        <w:rPr>
          <w:color w:val="000000" w:themeColor="text1"/>
          <w:szCs w:val="24"/>
        </w:rPr>
        <w:t>) were calculated for each individual cell and for each condition. Each data point represents one single cell and the bars represent the mean</w:t>
      </w:r>
      <w:r w:rsidRPr="0089069A">
        <w:rPr>
          <w:rFonts w:eastAsia="Calibri"/>
          <w:color w:val="000000" w:themeColor="text1"/>
          <w:szCs w:val="24"/>
        </w:rPr>
        <w:t xml:space="preserve"> (</w:t>
      </w:r>
      <w:r w:rsidRPr="0089069A">
        <w:rPr>
          <w:rFonts w:eastAsia="Calibri"/>
          <w:i/>
          <w:iCs/>
          <w:color w:val="000000" w:themeColor="text1"/>
          <w:szCs w:val="24"/>
        </w:rPr>
        <w:t>N</w:t>
      </w:r>
      <w:r w:rsidRPr="0089069A">
        <w:rPr>
          <w:rFonts w:eastAsia="Calibri"/>
          <w:color w:val="000000" w:themeColor="text1"/>
          <w:szCs w:val="24"/>
        </w:rPr>
        <w:t xml:space="preserve"> = 18 to 22). </w:t>
      </w:r>
      <w:r w:rsidR="00583BFA" w:rsidRPr="0089069A">
        <w:rPr>
          <w:color w:val="000000" w:themeColor="text1"/>
          <w:szCs w:val="24"/>
        </w:rPr>
        <w:t xml:space="preserve">Statistically significant differences were determined using a </w:t>
      </w:r>
      <w:r w:rsidR="00583BFA" w:rsidRPr="0089069A">
        <w:rPr>
          <w:i/>
          <w:color w:val="000000" w:themeColor="text1"/>
          <w:szCs w:val="24"/>
        </w:rPr>
        <w:t>t</w:t>
      </w:r>
      <w:r w:rsidR="00583BFA" w:rsidRPr="0089069A">
        <w:rPr>
          <w:color w:val="000000" w:themeColor="text1"/>
          <w:szCs w:val="24"/>
        </w:rPr>
        <w:t>-test (unpaired, two-tailed, *</w:t>
      </w:r>
      <w:r w:rsidR="00583BFA" w:rsidRPr="0089069A">
        <w:rPr>
          <w:i/>
          <w:color w:val="000000" w:themeColor="text1"/>
          <w:szCs w:val="24"/>
        </w:rPr>
        <w:t>P</w:t>
      </w:r>
      <w:r w:rsidR="00583BFA" w:rsidRPr="0089069A">
        <w:rPr>
          <w:color w:val="000000" w:themeColor="text1"/>
          <w:szCs w:val="24"/>
        </w:rPr>
        <w:t xml:space="preserve"> &lt; 0.05). </w:t>
      </w:r>
      <w:r w:rsidR="003F7A31" w:rsidRPr="0089069A">
        <w:rPr>
          <w:color w:val="000000" w:themeColor="text1"/>
          <w:szCs w:val="24"/>
        </w:rPr>
        <w:t xml:space="preserve">For </w:t>
      </w:r>
      <w:r w:rsidRPr="0089069A">
        <w:rPr>
          <w:color w:val="000000" w:themeColor="text1"/>
        </w:rPr>
        <w:t>negative controls</w:t>
      </w:r>
      <w:r w:rsidR="003F7A31" w:rsidRPr="0089069A">
        <w:rPr>
          <w:color w:val="000000" w:themeColor="text1"/>
        </w:rPr>
        <w:t xml:space="preserve">, </w:t>
      </w:r>
      <w:r w:rsidR="00C70F5A" w:rsidRPr="0089069A">
        <w:rPr>
          <w:color w:val="000000" w:themeColor="text1"/>
        </w:rPr>
        <w:t>non-specific mouse IgG1 were used instead of anti-FLAG antibodies</w:t>
      </w:r>
      <w:r w:rsidR="00583BFA" w:rsidRPr="0089069A">
        <w:rPr>
          <w:color w:val="000000" w:themeColor="text1"/>
        </w:rPr>
        <w:t xml:space="preserve"> at the same concentration</w:t>
      </w:r>
      <w:r w:rsidR="00C70F5A" w:rsidRPr="0089069A">
        <w:rPr>
          <w:color w:val="000000" w:themeColor="text1"/>
        </w:rPr>
        <w:t xml:space="preserve"> (</w:t>
      </w:r>
      <w:r w:rsidR="00C70F5A" w:rsidRPr="0089069A">
        <w:rPr>
          <w:b/>
          <w:color w:val="000000" w:themeColor="text1"/>
        </w:rPr>
        <w:t>i</w:t>
      </w:r>
      <w:r w:rsidR="00C70F5A" w:rsidRPr="0089069A">
        <w:rPr>
          <w:color w:val="000000" w:themeColor="text1"/>
        </w:rPr>
        <w:t xml:space="preserve">, </w:t>
      </w:r>
      <w:r w:rsidR="00C70F5A" w:rsidRPr="0089069A">
        <w:rPr>
          <w:b/>
          <w:color w:val="000000" w:themeColor="text1"/>
        </w:rPr>
        <w:t>j</w:t>
      </w:r>
      <w:r w:rsidR="00C70F5A" w:rsidRPr="0089069A">
        <w:rPr>
          <w:color w:val="000000" w:themeColor="text1"/>
        </w:rPr>
        <w:t xml:space="preserve">, </w:t>
      </w:r>
      <w:r w:rsidR="00C70F5A" w:rsidRPr="0089069A">
        <w:rPr>
          <w:b/>
          <w:color w:val="000000" w:themeColor="text1"/>
        </w:rPr>
        <w:t>k</w:t>
      </w:r>
      <w:r w:rsidR="00C70F5A" w:rsidRPr="0089069A">
        <w:rPr>
          <w:color w:val="000000" w:themeColor="text1"/>
        </w:rPr>
        <w:t xml:space="preserve">, </w:t>
      </w:r>
      <w:r w:rsidR="00C70F5A" w:rsidRPr="0089069A">
        <w:rPr>
          <w:b/>
          <w:color w:val="000000" w:themeColor="text1"/>
        </w:rPr>
        <w:t>l</w:t>
      </w:r>
      <w:r w:rsidR="00C70F5A" w:rsidRPr="0089069A">
        <w:rPr>
          <w:color w:val="000000" w:themeColor="text1"/>
        </w:rPr>
        <w:t>).</w:t>
      </w:r>
    </w:p>
    <w:p w14:paraId="29DBDA76" w14:textId="77777777" w:rsidR="00A274C2" w:rsidRPr="0089069A" w:rsidRDefault="00A274C2" w:rsidP="00AB6C9E">
      <w:pPr>
        <w:spacing w:line="480" w:lineRule="auto"/>
        <w:rPr>
          <w:color w:val="000000" w:themeColor="text1"/>
        </w:rPr>
      </w:pPr>
    </w:p>
    <w:p w14:paraId="7258BAEE" w14:textId="3AD4685C" w:rsidR="00A274C2" w:rsidRPr="0089069A" w:rsidRDefault="00BB0CD7" w:rsidP="00AB6C9E">
      <w:pPr>
        <w:spacing w:line="480" w:lineRule="auto"/>
        <w:rPr>
          <w:b/>
          <w:i/>
          <w:color w:val="000000" w:themeColor="text1"/>
        </w:rPr>
      </w:pPr>
      <w:r w:rsidRPr="0089069A">
        <w:rPr>
          <w:b/>
          <w:i/>
          <w:color w:val="000000" w:themeColor="text1"/>
        </w:rPr>
        <w:t>Fig</w:t>
      </w:r>
      <w:r w:rsidR="00A274C2" w:rsidRPr="0089069A">
        <w:rPr>
          <w:b/>
          <w:i/>
          <w:color w:val="000000" w:themeColor="text1"/>
        </w:rPr>
        <w:t xml:space="preserve">. S4: </w:t>
      </w:r>
      <w:r w:rsidR="005D1EA1" w:rsidRPr="0089069A">
        <w:rPr>
          <w:b/>
          <w:i/>
          <w:color w:val="000000" w:themeColor="text1"/>
        </w:rPr>
        <w:t>Purified 6xHis-</w:t>
      </w:r>
      <w:r w:rsidR="00A274C2" w:rsidRPr="0089069A">
        <w:rPr>
          <w:b/>
          <w:i/>
          <w:color w:val="000000" w:themeColor="text1"/>
        </w:rPr>
        <w:t>Bcl-xL</w:t>
      </w:r>
      <w:bookmarkStart w:id="2" w:name="_Hlk81260869"/>
      <w:r w:rsidR="005D1EA1" w:rsidRPr="0089069A">
        <w:rPr>
          <w:rFonts w:eastAsia="Calibri"/>
          <w:b/>
          <w:bCs/>
          <w:i/>
          <w:color w:val="000000" w:themeColor="text1"/>
          <w:szCs w:val="24"/>
          <w:vertAlign w:val="superscript"/>
        </w:rPr>
        <w:t>K87D</w:t>
      </w:r>
      <w:bookmarkEnd w:id="2"/>
      <w:r w:rsidR="00A274C2" w:rsidRPr="0089069A">
        <w:rPr>
          <w:b/>
          <w:i/>
          <w:color w:val="000000" w:themeColor="text1"/>
        </w:rPr>
        <w:t xml:space="preserve"> </w:t>
      </w:r>
      <w:r w:rsidR="005D1EA1" w:rsidRPr="0089069A">
        <w:rPr>
          <w:b/>
          <w:i/>
          <w:color w:val="000000" w:themeColor="text1"/>
        </w:rPr>
        <w:t>does not bind to GST</w:t>
      </w:r>
    </w:p>
    <w:p w14:paraId="51082309" w14:textId="4E00F245" w:rsidR="00A274C2" w:rsidRPr="0089069A" w:rsidRDefault="00A274C2" w:rsidP="00AB6C9E">
      <w:pPr>
        <w:spacing w:line="480" w:lineRule="auto"/>
        <w:jc w:val="both"/>
        <w:rPr>
          <w:color w:val="000000" w:themeColor="text1"/>
        </w:rPr>
      </w:pPr>
      <w:r w:rsidRPr="0089069A">
        <w:rPr>
          <w:color w:val="000000" w:themeColor="text1"/>
        </w:rPr>
        <w:t>Binding curves showing the interaction of purified 6xHis-Bcl-xL</w:t>
      </w:r>
      <w:r w:rsidR="00370F88" w:rsidRPr="0089069A">
        <w:rPr>
          <w:rFonts w:eastAsia="Calibri"/>
          <w:bCs/>
          <w:color w:val="000000" w:themeColor="text1"/>
          <w:szCs w:val="24"/>
          <w:vertAlign w:val="superscript"/>
        </w:rPr>
        <w:t>K87D</w:t>
      </w:r>
      <w:r w:rsidRPr="0089069A">
        <w:rPr>
          <w:color w:val="000000" w:themeColor="text1"/>
        </w:rPr>
        <w:t xml:space="preserve"> with titrated GST</w:t>
      </w:r>
      <w:r w:rsidR="00370F88" w:rsidRPr="0089069A">
        <w:rPr>
          <w:color w:val="000000" w:themeColor="text1"/>
        </w:rPr>
        <w:t xml:space="preserve">. </w:t>
      </w:r>
      <w:r w:rsidRPr="0089069A">
        <w:rPr>
          <w:color w:val="000000" w:themeColor="text1"/>
        </w:rPr>
        <w:t xml:space="preserve">Concentration of the 6xHis-Bcl-xL was kept constant at 25 </w:t>
      </w:r>
      <w:proofErr w:type="spellStart"/>
      <w:r w:rsidRPr="0089069A">
        <w:rPr>
          <w:color w:val="000000" w:themeColor="text1"/>
        </w:rPr>
        <w:t>nM</w:t>
      </w:r>
      <w:proofErr w:type="spellEnd"/>
      <w:r w:rsidRPr="0089069A">
        <w:rPr>
          <w:color w:val="000000" w:themeColor="text1"/>
        </w:rPr>
        <w:t>, whereas the GST protein</w:t>
      </w:r>
      <w:r w:rsidR="00370F88" w:rsidRPr="0089069A">
        <w:rPr>
          <w:color w:val="000000" w:themeColor="text1"/>
        </w:rPr>
        <w:t>s</w:t>
      </w:r>
      <w:r w:rsidRPr="0089069A">
        <w:rPr>
          <w:color w:val="000000" w:themeColor="text1"/>
        </w:rPr>
        <w:t xml:space="preserve"> were titrated down from 15 µM to 5 </w:t>
      </w:r>
      <w:proofErr w:type="spellStart"/>
      <w:r w:rsidRPr="0089069A">
        <w:rPr>
          <w:color w:val="000000" w:themeColor="text1"/>
        </w:rPr>
        <w:t>nM.</w:t>
      </w:r>
      <w:proofErr w:type="spellEnd"/>
      <w:r w:rsidRPr="0089069A">
        <w:rPr>
          <w:color w:val="000000" w:themeColor="text1"/>
        </w:rPr>
        <w:t xml:space="preserve"> The unit of the left axis (</w:t>
      </w:r>
      <w:proofErr w:type="spellStart"/>
      <w:r w:rsidRPr="0089069A">
        <w:rPr>
          <w:color w:val="000000" w:themeColor="text1"/>
        </w:rPr>
        <w:t>ΔF</w:t>
      </w:r>
      <w:r w:rsidRPr="0089069A">
        <w:rPr>
          <w:color w:val="000000" w:themeColor="text1"/>
          <w:vertAlign w:val="subscript"/>
        </w:rPr>
        <w:t>norm</w:t>
      </w:r>
      <w:proofErr w:type="spellEnd"/>
      <w:r w:rsidRPr="0089069A">
        <w:rPr>
          <w:color w:val="000000" w:themeColor="text1"/>
        </w:rPr>
        <w:t xml:space="preserve">) is a ratio of normalized fluorescence. </w:t>
      </w:r>
      <w:bookmarkStart w:id="3" w:name="_Hlk81172667"/>
      <w:r w:rsidRPr="0089069A">
        <w:rPr>
          <w:color w:val="000000" w:themeColor="text1"/>
        </w:rPr>
        <w:t>Data points represent mean ± SD from triplicate measurements.</w:t>
      </w:r>
      <w:bookmarkEnd w:id="3"/>
    </w:p>
    <w:p w14:paraId="49CC54A9" w14:textId="77777777" w:rsidR="00FB3FA8" w:rsidRPr="0089069A" w:rsidRDefault="00FB3FA8" w:rsidP="00AB6C9E">
      <w:pPr>
        <w:spacing w:line="480" w:lineRule="auto"/>
        <w:rPr>
          <w:rFonts w:ascii="Arial" w:hAnsi="Arial" w:cs="Arial"/>
          <w:color w:val="000000" w:themeColor="text1"/>
          <w:szCs w:val="24"/>
        </w:rPr>
      </w:pPr>
    </w:p>
    <w:p w14:paraId="41D495AD" w14:textId="7FCBEECC" w:rsidR="003A33A7" w:rsidRPr="0089069A" w:rsidRDefault="00BB0CD7" w:rsidP="00AB6C9E">
      <w:pPr>
        <w:spacing w:line="480" w:lineRule="auto"/>
        <w:rPr>
          <w:rFonts w:eastAsia="Calibri"/>
          <w:b/>
          <w:bCs/>
          <w:i/>
          <w:color w:val="000000" w:themeColor="text1"/>
          <w:szCs w:val="24"/>
        </w:rPr>
      </w:pPr>
      <w:r w:rsidRPr="0089069A">
        <w:rPr>
          <w:rFonts w:eastAsia="Calibri"/>
          <w:b/>
          <w:bCs/>
          <w:i/>
          <w:color w:val="000000" w:themeColor="text1"/>
          <w:szCs w:val="24"/>
        </w:rPr>
        <w:lastRenderedPageBreak/>
        <w:t>Fig</w:t>
      </w:r>
      <w:r w:rsidR="00112C5B" w:rsidRPr="0089069A">
        <w:rPr>
          <w:rFonts w:eastAsia="Calibri"/>
          <w:b/>
          <w:bCs/>
          <w:i/>
          <w:color w:val="000000" w:themeColor="text1"/>
          <w:szCs w:val="24"/>
        </w:rPr>
        <w:t>. S</w:t>
      </w:r>
      <w:r w:rsidR="00435D37" w:rsidRPr="0089069A">
        <w:rPr>
          <w:rFonts w:eastAsia="Calibri"/>
          <w:b/>
          <w:bCs/>
          <w:i/>
          <w:color w:val="000000" w:themeColor="text1"/>
          <w:szCs w:val="24"/>
        </w:rPr>
        <w:t>5</w:t>
      </w:r>
      <w:r w:rsidR="00F43B78" w:rsidRPr="0089069A">
        <w:rPr>
          <w:rFonts w:eastAsia="Calibri"/>
          <w:b/>
          <w:bCs/>
          <w:i/>
          <w:color w:val="000000" w:themeColor="text1"/>
          <w:szCs w:val="24"/>
        </w:rPr>
        <w:t>:</w:t>
      </w:r>
      <w:r w:rsidR="00B42F9C" w:rsidRPr="0089069A">
        <w:rPr>
          <w:rFonts w:eastAsia="Calibri"/>
          <w:b/>
          <w:bCs/>
          <w:i/>
          <w:color w:val="000000" w:themeColor="text1"/>
          <w:szCs w:val="24"/>
        </w:rPr>
        <w:t xml:space="preserve"> </w:t>
      </w:r>
      <w:r w:rsidR="00771B33" w:rsidRPr="0089069A">
        <w:rPr>
          <w:rFonts w:eastAsia="Calibri"/>
          <w:b/>
          <w:bCs/>
          <w:i/>
          <w:color w:val="000000" w:themeColor="text1"/>
          <w:szCs w:val="24"/>
        </w:rPr>
        <w:t xml:space="preserve">Neither </w:t>
      </w:r>
      <w:proofErr w:type="spellStart"/>
      <w:r w:rsidR="00771B33" w:rsidRPr="0089069A">
        <w:rPr>
          <w:rFonts w:eastAsia="Calibri"/>
          <w:b/>
          <w:bCs/>
          <w:i/>
          <w:color w:val="000000" w:themeColor="text1"/>
          <w:szCs w:val="24"/>
        </w:rPr>
        <w:t>Bcl-xL</w:t>
      </w:r>
      <w:proofErr w:type="spellEnd"/>
      <w:r w:rsidR="00771B33" w:rsidRPr="0089069A">
        <w:rPr>
          <w:rFonts w:eastAsia="Calibri"/>
          <w:b/>
          <w:bCs/>
          <w:i/>
          <w:color w:val="000000" w:themeColor="text1"/>
          <w:szCs w:val="24"/>
          <w:vertAlign w:val="superscript"/>
        </w:rPr>
        <w:t xml:space="preserve"> </w:t>
      </w:r>
      <w:r w:rsidR="00771B33" w:rsidRPr="0089069A">
        <w:rPr>
          <w:rFonts w:eastAsia="Calibri"/>
          <w:b/>
          <w:bCs/>
          <w:i/>
          <w:color w:val="000000" w:themeColor="text1"/>
          <w:szCs w:val="24"/>
        </w:rPr>
        <w:t>nor Bcl-xL</w:t>
      </w:r>
      <w:r w:rsidR="00771B33" w:rsidRPr="0089069A">
        <w:rPr>
          <w:rFonts w:eastAsia="Calibri"/>
          <w:b/>
          <w:bCs/>
          <w:i/>
          <w:color w:val="000000" w:themeColor="text1"/>
          <w:szCs w:val="24"/>
          <w:vertAlign w:val="superscript"/>
        </w:rPr>
        <w:t>K87D</w:t>
      </w:r>
      <w:r w:rsidR="00771B33" w:rsidRPr="0089069A">
        <w:rPr>
          <w:rFonts w:eastAsia="Calibri"/>
          <w:b/>
          <w:bCs/>
          <w:i/>
          <w:color w:val="000000" w:themeColor="text1"/>
          <w:szCs w:val="24"/>
        </w:rPr>
        <w:t xml:space="preserve"> overexpression alters </w:t>
      </w:r>
      <w:bookmarkStart w:id="4" w:name="_Hlk80628450"/>
      <w:r w:rsidR="00771B33" w:rsidRPr="0089069A">
        <w:rPr>
          <w:rFonts w:eastAsia="Calibri"/>
          <w:b/>
          <w:bCs/>
          <w:i/>
          <w:color w:val="000000" w:themeColor="text1"/>
          <w:szCs w:val="24"/>
        </w:rPr>
        <w:t>ER Ca</w:t>
      </w:r>
      <w:r w:rsidR="00771B33" w:rsidRPr="0089069A">
        <w:rPr>
          <w:rFonts w:eastAsia="Calibri"/>
          <w:b/>
          <w:bCs/>
          <w:i/>
          <w:color w:val="000000" w:themeColor="text1"/>
          <w:szCs w:val="24"/>
          <w:vertAlign w:val="superscript"/>
        </w:rPr>
        <w:t>2+</w:t>
      </w:r>
      <w:r w:rsidR="00771B33" w:rsidRPr="0089069A">
        <w:rPr>
          <w:rFonts w:eastAsia="Calibri"/>
          <w:b/>
          <w:bCs/>
          <w:i/>
          <w:color w:val="000000" w:themeColor="text1"/>
          <w:szCs w:val="24"/>
        </w:rPr>
        <w:t xml:space="preserve">-store content </w:t>
      </w:r>
      <w:bookmarkEnd w:id="4"/>
      <w:r w:rsidR="00771B33" w:rsidRPr="0089069A">
        <w:rPr>
          <w:rFonts w:eastAsia="Calibri"/>
          <w:b/>
          <w:bCs/>
          <w:i/>
          <w:color w:val="000000" w:themeColor="text1"/>
          <w:szCs w:val="24"/>
        </w:rPr>
        <w:t xml:space="preserve">in single </w:t>
      </w:r>
      <w:r w:rsidR="00CF538C" w:rsidRPr="0089069A">
        <w:rPr>
          <w:rFonts w:eastAsia="Calibri"/>
          <w:b/>
          <w:bCs/>
          <w:i/>
          <w:color w:val="000000" w:themeColor="text1"/>
          <w:szCs w:val="24"/>
        </w:rPr>
        <w:t xml:space="preserve">HeLa </w:t>
      </w:r>
      <w:r w:rsidR="00771B33" w:rsidRPr="0089069A">
        <w:rPr>
          <w:rFonts w:eastAsia="Calibri"/>
          <w:b/>
          <w:bCs/>
          <w:i/>
          <w:color w:val="000000" w:themeColor="text1"/>
          <w:szCs w:val="24"/>
        </w:rPr>
        <w:t>cells.</w:t>
      </w:r>
    </w:p>
    <w:p w14:paraId="5909564A" w14:textId="47A4DCD2" w:rsidR="00771B33" w:rsidRPr="0089069A" w:rsidRDefault="00771B33" w:rsidP="00AB6C9E">
      <w:pPr>
        <w:spacing w:line="480" w:lineRule="auto"/>
        <w:jc w:val="both"/>
        <w:rPr>
          <w:rFonts w:eastAsia="Calibri"/>
          <w:color w:val="000000" w:themeColor="text1"/>
          <w:szCs w:val="24"/>
        </w:rPr>
      </w:pPr>
      <w:r w:rsidRPr="0089069A">
        <w:rPr>
          <w:rFonts w:eastAsia="Calibri"/>
          <w:color w:val="000000" w:themeColor="text1"/>
          <w:szCs w:val="24"/>
        </w:rPr>
        <w:t xml:space="preserve">Calcium measurements obtained from </w:t>
      </w:r>
      <w:r w:rsidR="00F30D76" w:rsidRPr="0089069A">
        <w:rPr>
          <w:color w:val="000000" w:themeColor="text1"/>
          <w:szCs w:val="24"/>
        </w:rPr>
        <w:t xml:space="preserve">Fura-2-loaded </w:t>
      </w:r>
      <w:r w:rsidRPr="0089069A">
        <w:rPr>
          <w:rFonts w:eastAsia="Calibri"/>
          <w:color w:val="000000" w:themeColor="text1"/>
          <w:szCs w:val="24"/>
        </w:rPr>
        <w:t>Hela cells transfected with</w:t>
      </w:r>
      <w:r w:rsidR="000E098F" w:rsidRPr="0089069A">
        <w:rPr>
          <w:rFonts w:eastAsia="Calibri"/>
          <w:color w:val="000000" w:themeColor="text1"/>
          <w:szCs w:val="24"/>
        </w:rPr>
        <w:t xml:space="preserve"> </w:t>
      </w:r>
      <w:r w:rsidR="00D72DEA" w:rsidRPr="0089069A">
        <w:rPr>
          <w:rFonts w:eastAsia="Calibri"/>
          <w:color w:val="000000" w:themeColor="text1"/>
          <w:szCs w:val="24"/>
        </w:rPr>
        <w:t xml:space="preserve">an </w:t>
      </w:r>
      <w:r w:rsidR="000E098F" w:rsidRPr="0089069A">
        <w:rPr>
          <w:rFonts w:eastAsia="Calibri"/>
          <w:color w:val="000000" w:themeColor="text1"/>
          <w:szCs w:val="24"/>
        </w:rPr>
        <w:t>empty vector (black),</w:t>
      </w:r>
      <w:r w:rsidRPr="0089069A">
        <w:rPr>
          <w:rFonts w:eastAsia="Calibri"/>
          <w:color w:val="000000" w:themeColor="text1"/>
          <w:szCs w:val="24"/>
        </w:rPr>
        <w:t xml:space="preserve"> </w:t>
      </w:r>
      <w:r w:rsidR="00111E9E" w:rsidRPr="0089069A">
        <w:rPr>
          <w:rFonts w:eastAsia="Calibri"/>
          <w:color w:val="000000" w:themeColor="text1"/>
          <w:szCs w:val="24"/>
        </w:rPr>
        <w:t>3xFLAG-</w:t>
      </w:r>
      <w:r w:rsidRPr="0089069A">
        <w:rPr>
          <w:rFonts w:eastAsia="Calibri"/>
          <w:color w:val="000000" w:themeColor="text1"/>
          <w:szCs w:val="24"/>
        </w:rPr>
        <w:t>Bcl-xL</w:t>
      </w:r>
      <w:r w:rsidR="00111E9E" w:rsidRPr="0089069A">
        <w:rPr>
          <w:rFonts w:eastAsia="Calibri"/>
          <w:color w:val="000000" w:themeColor="text1"/>
          <w:szCs w:val="24"/>
        </w:rPr>
        <w:t>-P2A-mCherry</w:t>
      </w:r>
      <w:r w:rsidRPr="0089069A">
        <w:rPr>
          <w:rFonts w:eastAsia="Calibri"/>
          <w:color w:val="000000" w:themeColor="text1"/>
          <w:szCs w:val="24"/>
        </w:rPr>
        <w:t xml:space="preserve"> (green)</w:t>
      </w:r>
      <w:r w:rsidR="000E098F" w:rsidRPr="0089069A">
        <w:rPr>
          <w:rFonts w:eastAsia="Calibri"/>
          <w:color w:val="000000" w:themeColor="text1"/>
          <w:szCs w:val="24"/>
        </w:rPr>
        <w:t xml:space="preserve"> or</w:t>
      </w:r>
      <w:r w:rsidRPr="0089069A">
        <w:rPr>
          <w:rFonts w:eastAsia="Calibri"/>
          <w:color w:val="000000" w:themeColor="text1"/>
          <w:szCs w:val="24"/>
        </w:rPr>
        <w:t xml:space="preserve"> </w:t>
      </w:r>
      <w:r w:rsidR="00111E9E" w:rsidRPr="0089069A">
        <w:rPr>
          <w:rFonts w:eastAsia="Calibri"/>
          <w:color w:val="000000" w:themeColor="text1"/>
          <w:szCs w:val="24"/>
        </w:rPr>
        <w:t>3xFLAG-</w:t>
      </w:r>
      <w:r w:rsidRPr="0089069A">
        <w:rPr>
          <w:rFonts w:eastAsia="Calibri"/>
          <w:color w:val="000000" w:themeColor="text1"/>
          <w:szCs w:val="24"/>
        </w:rPr>
        <w:t>Bcl-xL</w:t>
      </w:r>
      <w:r w:rsidRPr="0089069A">
        <w:rPr>
          <w:rFonts w:eastAsia="Calibri"/>
          <w:color w:val="000000" w:themeColor="text1"/>
          <w:szCs w:val="24"/>
          <w:vertAlign w:val="superscript"/>
        </w:rPr>
        <w:t>K87D</w:t>
      </w:r>
      <w:r w:rsidRPr="0089069A">
        <w:rPr>
          <w:rFonts w:eastAsia="Calibri"/>
          <w:color w:val="000000" w:themeColor="text1"/>
          <w:szCs w:val="24"/>
        </w:rPr>
        <w:t>-</w:t>
      </w:r>
      <w:r w:rsidR="00111E9E" w:rsidRPr="0089069A">
        <w:rPr>
          <w:rFonts w:eastAsia="Calibri"/>
          <w:color w:val="000000" w:themeColor="text1"/>
          <w:szCs w:val="24"/>
        </w:rPr>
        <w:t>P2A-mCherry</w:t>
      </w:r>
      <w:r w:rsidRPr="0089069A">
        <w:rPr>
          <w:rFonts w:eastAsia="Calibri"/>
          <w:color w:val="000000" w:themeColor="text1"/>
          <w:szCs w:val="24"/>
        </w:rPr>
        <w:t xml:space="preserve"> (re</w:t>
      </w:r>
      <w:r w:rsidR="000E098F" w:rsidRPr="0089069A">
        <w:rPr>
          <w:rFonts w:eastAsia="Calibri"/>
          <w:color w:val="000000" w:themeColor="text1"/>
          <w:szCs w:val="24"/>
        </w:rPr>
        <w:t>d)</w:t>
      </w:r>
      <w:r w:rsidRPr="0089069A">
        <w:rPr>
          <w:rFonts w:eastAsia="Calibri"/>
          <w:color w:val="000000" w:themeColor="text1"/>
          <w:szCs w:val="24"/>
        </w:rPr>
        <w:t>. ER Ca</w:t>
      </w:r>
      <w:r w:rsidRPr="0089069A">
        <w:rPr>
          <w:rFonts w:eastAsia="Calibri"/>
          <w:color w:val="000000" w:themeColor="text1"/>
          <w:szCs w:val="24"/>
          <w:vertAlign w:val="superscript"/>
        </w:rPr>
        <w:t xml:space="preserve">2+ </w:t>
      </w:r>
      <w:r w:rsidR="000E098F" w:rsidRPr="0089069A">
        <w:rPr>
          <w:rFonts w:eastAsia="Calibri"/>
          <w:color w:val="000000" w:themeColor="text1"/>
          <w:szCs w:val="24"/>
        </w:rPr>
        <w:t xml:space="preserve">loading was determined by measuring the response to </w:t>
      </w:r>
      <w:proofErr w:type="spellStart"/>
      <w:r w:rsidRPr="0089069A">
        <w:rPr>
          <w:rFonts w:eastAsia="Calibri"/>
          <w:color w:val="000000" w:themeColor="text1"/>
          <w:szCs w:val="24"/>
        </w:rPr>
        <w:t>thapsigargin</w:t>
      </w:r>
      <w:proofErr w:type="spellEnd"/>
      <w:r w:rsidR="000E098F" w:rsidRPr="0089069A">
        <w:rPr>
          <w:rFonts w:eastAsia="Calibri"/>
          <w:color w:val="000000" w:themeColor="text1"/>
          <w:szCs w:val="24"/>
        </w:rPr>
        <w:t xml:space="preserve"> (1 µM)</w:t>
      </w:r>
      <w:r w:rsidRPr="0089069A">
        <w:rPr>
          <w:rFonts w:eastAsia="Calibri"/>
          <w:color w:val="000000" w:themeColor="text1"/>
          <w:szCs w:val="24"/>
        </w:rPr>
        <w:t xml:space="preserve"> after addition of </w:t>
      </w:r>
      <w:r w:rsidR="000E098F" w:rsidRPr="0089069A">
        <w:rPr>
          <w:rFonts w:eastAsia="Calibri"/>
          <w:color w:val="000000" w:themeColor="text1"/>
          <w:szCs w:val="24"/>
        </w:rPr>
        <w:t>the extracellular Ca</w:t>
      </w:r>
      <w:r w:rsidR="000E098F" w:rsidRPr="0089069A">
        <w:rPr>
          <w:rFonts w:eastAsia="Calibri"/>
          <w:color w:val="000000" w:themeColor="text1"/>
          <w:szCs w:val="24"/>
          <w:vertAlign w:val="superscript"/>
        </w:rPr>
        <w:t>2+</w:t>
      </w:r>
      <w:r w:rsidR="000E098F" w:rsidRPr="0089069A">
        <w:rPr>
          <w:rFonts w:eastAsia="Calibri"/>
          <w:color w:val="000000" w:themeColor="text1"/>
          <w:szCs w:val="24"/>
        </w:rPr>
        <w:t xml:space="preserve"> buffer </w:t>
      </w:r>
      <w:r w:rsidRPr="0089069A">
        <w:rPr>
          <w:rFonts w:eastAsia="Calibri"/>
          <w:color w:val="000000" w:themeColor="text1"/>
          <w:szCs w:val="24"/>
        </w:rPr>
        <w:t>EGTA</w:t>
      </w:r>
      <w:r w:rsidR="000E098F" w:rsidRPr="0089069A">
        <w:rPr>
          <w:rFonts w:eastAsia="Calibri"/>
          <w:color w:val="000000" w:themeColor="text1"/>
          <w:szCs w:val="24"/>
        </w:rPr>
        <w:t xml:space="preserve"> (3 mM). I</w:t>
      </w:r>
      <w:r w:rsidRPr="0089069A">
        <w:rPr>
          <w:rFonts w:eastAsia="Calibri"/>
          <w:color w:val="000000" w:themeColor="text1"/>
          <w:szCs w:val="24"/>
        </w:rPr>
        <w:t>onomycin</w:t>
      </w:r>
      <w:r w:rsidR="0090619D" w:rsidRPr="0089069A">
        <w:rPr>
          <w:rFonts w:eastAsia="Calibri"/>
          <w:color w:val="000000" w:themeColor="text1"/>
          <w:szCs w:val="24"/>
        </w:rPr>
        <w:t xml:space="preserve"> </w:t>
      </w:r>
      <w:r w:rsidR="000E098F" w:rsidRPr="0089069A">
        <w:rPr>
          <w:rFonts w:eastAsia="Calibri"/>
          <w:color w:val="000000" w:themeColor="text1"/>
          <w:szCs w:val="24"/>
        </w:rPr>
        <w:t xml:space="preserve">(5 µM) </w:t>
      </w:r>
      <w:r w:rsidRPr="0089069A">
        <w:rPr>
          <w:rFonts w:eastAsia="Calibri"/>
          <w:color w:val="000000" w:themeColor="text1"/>
          <w:szCs w:val="24"/>
        </w:rPr>
        <w:t>diluted in 250 mM CaCl</w:t>
      </w:r>
      <w:r w:rsidRPr="0089069A">
        <w:rPr>
          <w:rFonts w:eastAsia="Calibri"/>
          <w:color w:val="000000" w:themeColor="text1"/>
          <w:szCs w:val="24"/>
          <w:vertAlign w:val="subscript"/>
        </w:rPr>
        <w:t>2</w:t>
      </w:r>
      <w:r w:rsidRPr="0089069A">
        <w:rPr>
          <w:rFonts w:eastAsia="Calibri"/>
          <w:color w:val="000000" w:themeColor="text1"/>
          <w:szCs w:val="24"/>
        </w:rPr>
        <w:t xml:space="preserve"> was added at the end of the experiment (not shown) to trigger a high Ca</w:t>
      </w:r>
      <w:r w:rsidRPr="0089069A">
        <w:rPr>
          <w:rFonts w:eastAsia="Calibri"/>
          <w:color w:val="000000" w:themeColor="text1"/>
          <w:szCs w:val="24"/>
          <w:vertAlign w:val="superscript"/>
        </w:rPr>
        <w:t xml:space="preserve">2+ </w:t>
      </w:r>
      <w:r w:rsidRPr="0089069A">
        <w:rPr>
          <w:rFonts w:eastAsia="Calibri"/>
          <w:color w:val="000000" w:themeColor="text1"/>
          <w:szCs w:val="24"/>
        </w:rPr>
        <w:t xml:space="preserve">release and confirm all the cells are equally loaded with Fura-2. </w:t>
      </w:r>
      <w:r w:rsidR="005200DC" w:rsidRPr="0089069A">
        <w:rPr>
          <w:rFonts w:eastAsia="Calibri"/>
          <w:b/>
          <w:color w:val="000000" w:themeColor="text1"/>
          <w:szCs w:val="24"/>
        </w:rPr>
        <w:t>a</w:t>
      </w:r>
      <w:r w:rsidR="005200DC" w:rsidRPr="0089069A">
        <w:rPr>
          <w:rFonts w:eastAsia="Calibri"/>
          <w:color w:val="000000" w:themeColor="text1"/>
          <w:szCs w:val="24"/>
        </w:rPr>
        <w:t xml:space="preserve"> </w:t>
      </w:r>
      <w:r w:rsidRPr="0089069A">
        <w:rPr>
          <w:rFonts w:eastAsia="Calibri"/>
          <w:color w:val="000000" w:themeColor="text1"/>
          <w:szCs w:val="24"/>
        </w:rPr>
        <w:t>Ca</w:t>
      </w:r>
      <w:r w:rsidRPr="0089069A">
        <w:rPr>
          <w:rFonts w:eastAsia="Calibri"/>
          <w:color w:val="000000" w:themeColor="text1"/>
          <w:szCs w:val="24"/>
          <w:vertAlign w:val="superscript"/>
        </w:rPr>
        <w:t>2+</w:t>
      </w:r>
      <w:r w:rsidRPr="0089069A">
        <w:rPr>
          <w:rFonts w:eastAsia="Calibri"/>
          <w:color w:val="000000" w:themeColor="text1"/>
          <w:szCs w:val="24"/>
        </w:rPr>
        <w:t xml:space="preserve"> Traces represent mean ± SEM of </w:t>
      </w:r>
      <w:r w:rsidR="00183D03" w:rsidRPr="0089069A">
        <w:rPr>
          <w:rFonts w:eastAsia="Calibri"/>
          <w:color w:val="000000" w:themeColor="text1"/>
          <w:szCs w:val="24"/>
        </w:rPr>
        <w:t>one representative</w:t>
      </w:r>
      <w:r w:rsidRPr="0089069A">
        <w:rPr>
          <w:rFonts w:eastAsia="Calibri"/>
          <w:color w:val="000000" w:themeColor="text1"/>
          <w:szCs w:val="24"/>
        </w:rPr>
        <w:t xml:space="preserve"> experiment</w:t>
      </w:r>
      <w:r w:rsidR="00183D03" w:rsidRPr="0089069A">
        <w:rPr>
          <w:rFonts w:eastAsia="Calibri"/>
          <w:color w:val="000000" w:themeColor="text1"/>
          <w:szCs w:val="24"/>
        </w:rPr>
        <w:t>. Two wells and about 20-30 cells/well were monitored for each condition</w:t>
      </w:r>
      <w:r w:rsidRPr="0089069A">
        <w:rPr>
          <w:rFonts w:eastAsia="Calibri"/>
          <w:color w:val="000000" w:themeColor="text1"/>
          <w:szCs w:val="24"/>
        </w:rPr>
        <w:t xml:space="preserve">. </w:t>
      </w:r>
      <w:r w:rsidR="005200DC" w:rsidRPr="0089069A">
        <w:rPr>
          <w:rFonts w:eastAsia="Calibri"/>
          <w:b/>
          <w:color w:val="000000" w:themeColor="text1"/>
          <w:szCs w:val="24"/>
        </w:rPr>
        <w:t>b</w:t>
      </w:r>
      <w:r w:rsidR="005200DC" w:rsidRPr="0089069A">
        <w:rPr>
          <w:rFonts w:eastAsia="Calibri"/>
          <w:color w:val="000000" w:themeColor="text1"/>
          <w:szCs w:val="24"/>
        </w:rPr>
        <w:t xml:space="preserve"> </w:t>
      </w:r>
      <w:r w:rsidRPr="0089069A">
        <w:rPr>
          <w:rFonts w:eastAsia="Calibri"/>
          <w:color w:val="000000" w:themeColor="text1"/>
          <w:szCs w:val="24"/>
        </w:rPr>
        <w:t>Area under the curve were calculated from the Ca</w:t>
      </w:r>
      <w:r w:rsidRPr="0089069A">
        <w:rPr>
          <w:rFonts w:eastAsia="Calibri"/>
          <w:color w:val="000000" w:themeColor="text1"/>
          <w:szCs w:val="24"/>
          <w:vertAlign w:val="superscript"/>
        </w:rPr>
        <w:t>2+</w:t>
      </w:r>
      <w:r w:rsidRPr="0089069A">
        <w:rPr>
          <w:rFonts w:eastAsia="Calibri"/>
          <w:color w:val="000000" w:themeColor="text1"/>
          <w:szCs w:val="24"/>
        </w:rPr>
        <w:t xml:space="preserve"> traces. Data represent mean ± SEM of three experiments</w:t>
      </w:r>
      <w:r w:rsidR="00183D03" w:rsidRPr="0089069A">
        <w:rPr>
          <w:rFonts w:eastAsia="Calibri"/>
          <w:color w:val="000000" w:themeColor="text1"/>
          <w:szCs w:val="24"/>
        </w:rPr>
        <w:t xml:space="preserve"> </w:t>
      </w:r>
      <w:r w:rsidR="00183D03" w:rsidRPr="0089069A">
        <w:rPr>
          <w:color w:val="000000" w:themeColor="text1"/>
          <w:szCs w:val="24"/>
        </w:rPr>
        <w:t>(</w:t>
      </w:r>
      <w:r w:rsidR="00183D03" w:rsidRPr="0089069A">
        <w:rPr>
          <w:i/>
          <w:color w:val="000000" w:themeColor="text1"/>
          <w:szCs w:val="24"/>
        </w:rPr>
        <w:t>N</w:t>
      </w:r>
      <w:r w:rsidR="00183D03" w:rsidRPr="0089069A">
        <w:rPr>
          <w:color w:val="000000" w:themeColor="text1"/>
          <w:szCs w:val="24"/>
        </w:rPr>
        <w:t xml:space="preserve"> = 3)</w:t>
      </w:r>
      <w:r w:rsidRPr="0089069A">
        <w:rPr>
          <w:rFonts w:eastAsia="Calibri"/>
          <w:color w:val="000000" w:themeColor="text1"/>
          <w:szCs w:val="24"/>
        </w:rPr>
        <w:t>.</w:t>
      </w:r>
      <w:r w:rsidR="00B0059F" w:rsidRPr="0089069A">
        <w:rPr>
          <w:rFonts w:eastAsia="Calibri"/>
          <w:color w:val="000000" w:themeColor="text1"/>
          <w:szCs w:val="24"/>
        </w:rPr>
        <w:t xml:space="preserve"> </w:t>
      </w:r>
      <w:r w:rsidR="00583BFA" w:rsidRPr="0089069A">
        <w:rPr>
          <w:color w:val="000000" w:themeColor="text1"/>
          <w:szCs w:val="24"/>
        </w:rPr>
        <w:t xml:space="preserve">Statistically significant differences were determined using a </w:t>
      </w:r>
      <w:r w:rsidR="00583BFA" w:rsidRPr="0089069A">
        <w:rPr>
          <w:i/>
          <w:color w:val="000000" w:themeColor="text1"/>
          <w:szCs w:val="24"/>
        </w:rPr>
        <w:t>t</w:t>
      </w:r>
      <w:r w:rsidR="00583BFA" w:rsidRPr="0089069A">
        <w:rPr>
          <w:color w:val="000000" w:themeColor="text1"/>
          <w:szCs w:val="24"/>
        </w:rPr>
        <w:t>-test (unpaired, two-tailed, *</w:t>
      </w:r>
      <w:r w:rsidR="00583BFA" w:rsidRPr="0089069A">
        <w:rPr>
          <w:i/>
          <w:color w:val="000000" w:themeColor="text1"/>
          <w:szCs w:val="24"/>
        </w:rPr>
        <w:t>P</w:t>
      </w:r>
      <w:r w:rsidR="00583BFA" w:rsidRPr="0089069A">
        <w:rPr>
          <w:color w:val="000000" w:themeColor="text1"/>
          <w:szCs w:val="24"/>
        </w:rPr>
        <w:t xml:space="preserve"> &lt; 0.05).</w:t>
      </w:r>
    </w:p>
    <w:p w14:paraId="77FADB23" w14:textId="6DB5BEC7" w:rsidR="00CE33CE" w:rsidRPr="0089069A" w:rsidRDefault="00CE33CE" w:rsidP="00AB6C9E">
      <w:pPr>
        <w:spacing w:line="480" w:lineRule="auto"/>
        <w:rPr>
          <w:rFonts w:eastAsia="Calibri"/>
          <w:color w:val="000000" w:themeColor="text1"/>
          <w:szCs w:val="24"/>
        </w:rPr>
      </w:pPr>
    </w:p>
    <w:p w14:paraId="7064DC3D" w14:textId="661CD3F6" w:rsidR="00CE33CE" w:rsidRPr="0089069A" w:rsidRDefault="00BB0CD7" w:rsidP="00AB6C9E">
      <w:pPr>
        <w:spacing w:line="480" w:lineRule="auto"/>
        <w:rPr>
          <w:rFonts w:eastAsia="Calibri"/>
          <w:b/>
          <w:i/>
          <w:color w:val="000000" w:themeColor="text1"/>
          <w:szCs w:val="24"/>
        </w:rPr>
      </w:pPr>
      <w:r w:rsidRPr="0089069A">
        <w:rPr>
          <w:rFonts w:eastAsia="Calibri"/>
          <w:b/>
          <w:i/>
          <w:color w:val="000000" w:themeColor="text1"/>
          <w:szCs w:val="24"/>
        </w:rPr>
        <w:t>Fig</w:t>
      </w:r>
      <w:r w:rsidR="00CE33CE" w:rsidRPr="0089069A">
        <w:rPr>
          <w:rFonts w:eastAsia="Calibri"/>
          <w:b/>
          <w:i/>
          <w:color w:val="000000" w:themeColor="text1"/>
          <w:szCs w:val="24"/>
        </w:rPr>
        <w:t>. S</w:t>
      </w:r>
      <w:r w:rsidR="00C4778C" w:rsidRPr="0089069A">
        <w:rPr>
          <w:rFonts w:eastAsia="Calibri"/>
          <w:b/>
          <w:i/>
          <w:color w:val="000000" w:themeColor="text1"/>
          <w:szCs w:val="24"/>
        </w:rPr>
        <w:t>6</w:t>
      </w:r>
      <w:r w:rsidR="00CE33CE" w:rsidRPr="0089069A">
        <w:rPr>
          <w:rFonts w:eastAsia="Calibri"/>
          <w:b/>
          <w:i/>
          <w:color w:val="000000" w:themeColor="text1"/>
          <w:szCs w:val="24"/>
        </w:rPr>
        <w:t xml:space="preserve">: </w:t>
      </w:r>
      <w:r w:rsidR="000E098F" w:rsidRPr="0089069A">
        <w:rPr>
          <w:rFonts w:eastAsia="Calibri"/>
          <w:b/>
          <w:bCs/>
          <w:i/>
          <w:color w:val="000000" w:themeColor="text1"/>
          <w:szCs w:val="24"/>
        </w:rPr>
        <w:t>Biophysical characterization of</w:t>
      </w:r>
      <w:r w:rsidR="00215EBD" w:rsidRPr="0089069A">
        <w:rPr>
          <w:rFonts w:eastAsia="Calibri"/>
          <w:b/>
          <w:bCs/>
          <w:i/>
          <w:color w:val="000000" w:themeColor="text1"/>
          <w:szCs w:val="24"/>
        </w:rPr>
        <w:t xml:space="preserve"> purified </w:t>
      </w:r>
      <w:proofErr w:type="spellStart"/>
      <w:r w:rsidR="00215EBD" w:rsidRPr="0089069A">
        <w:rPr>
          <w:rFonts w:eastAsia="Calibri"/>
          <w:b/>
          <w:bCs/>
          <w:i/>
          <w:color w:val="000000" w:themeColor="text1"/>
          <w:szCs w:val="24"/>
        </w:rPr>
        <w:t>Bcl-xL</w:t>
      </w:r>
      <w:proofErr w:type="spellEnd"/>
      <w:r w:rsidR="00215EBD" w:rsidRPr="0089069A">
        <w:rPr>
          <w:rFonts w:eastAsia="Calibri"/>
          <w:b/>
          <w:bCs/>
          <w:i/>
          <w:color w:val="000000" w:themeColor="text1"/>
          <w:szCs w:val="24"/>
        </w:rPr>
        <w:t xml:space="preserve"> recombinant proteins.</w:t>
      </w:r>
    </w:p>
    <w:p w14:paraId="12F1534F" w14:textId="7D42717D" w:rsidR="00CE33CE" w:rsidRPr="0089069A" w:rsidRDefault="00215EBD" w:rsidP="00AB6C9E">
      <w:pPr>
        <w:spacing w:line="480" w:lineRule="auto"/>
        <w:jc w:val="both"/>
        <w:rPr>
          <w:rFonts w:eastAsia="Calibri"/>
          <w:color w:val="000000" w:themeColor="text1"/>
          <w:szCs w:val="24"/>
        </w:rPr>
      </w:pPr>
      <w:r w:rsidRPr="0089069A">
        <w:rPr>
          <w:rFonts w:eastAsia="Calibri"/>
          <w:b/>
          <w:color w:val="000000" w:themeColor="text1"/>
          <w:szCs w:val="24"/>
        </w:rPr>
        <w:t xml:space="preserve">a </w:t>
      </w:r>
      <w:r w:rsidRPr="0089069A">
        <w:rPr>
          <w:rFonts w:eastAsia="Calibri"/>
          <w:color w:val="000000" w:themeColor="text1"/>
          <w:szCs w:val="24"/>
        </w:rPr>
        <w:t>6xHis-Bcl-xL, 6xHis-Bcl-xL</w:t>
      </w:r>
      <w:r w:rsidRPr="0089069A">
        <w:rPr>
          <w:rFonts w:eastAsia="Calibri"/>
          <w:color w:val="000000" w:themeColor="text1"/>
          <w:szCs w:val="24"/>
          <w:vertAlign w:val="superscript"/>
        </w:rPr>
        <w:t>ΔTMD</w:t>
      </w:r>
      <w:r w:rsidRPr="0089069A">
        <w:rPr>
          <w:rFonts w:eastAsia="Calibri"/>
          <w:color w:val="000000" w:themeColor="text1"/>
          <w:szCs w:val="24"/>
        </w:rPr>
        <w:t xml:space="preserve"> and 6xHis-Bcl-xL</w:t>
      </w:r>
      <w:r w:rsidRPr="0089069A">
        <w:rPr>
          <w:rFonts w:eastAsia="Calibri"/>
          <w:color w:val="000000" w:themeColor="text1"/>
          <w:szCs w:val="24"/>
          <w:vertAlign w:val="superscript"/>
        </w:rPr>
        <w:t>K87D</w:t>
      </w:r>
      <w:r w:rsidRPr="0089069A">
        <w:rPr>
          <w:rFonts w:eastAsia="Calibri"/>
          <w:color w:val="000000" w:themeColor="text1"/>
          <w:szCs w:val="24"/>
        </w:rPr>
        <w:t xml:space="preserve"> recombinant proteins were purified as described in the Material and Methods section. 2 µg of proteins were then subjected to SDS-PAGE and the gel was stained with </w:t>
      </w:r>
      <w:proofErr w:type="spellStart"/>
      <w:r w:rsidRPr="0089069A">
        <w:rPr>
          <w:rFonts w:eastAsia="Calibri"/>
          <w:color w:val="000000" w:themeColor="text1"/>
          <w:szCs w:val="24"/>
        </w:rPr>
        <w:t>Coomasie</w:t>
      </w:r>
      <w:proofErr w:type="spellEnd"/>
      <w:r w:rsidRPr="0089069A">
        <w:rPr>
          <w:rFonts w:eastAsia="Calibri"/>
          <w:color w:val="000000" w:themeColor="text1"/>
          <w:szCs w:val="24"/>
        </w:rPr>
        <w:t xml:space="preserve"> blue. </w:t>
      </w:r>
      <w:r w:rsidR="001F6B99" w:rsidRPr="0089069A">
        <w:rPr>
          <w:rFonts w:eastAsia="Calibri"/>
          <w:b/>
          <w:color w:val="000000" w:themeColor="text1"/>
          <w:szCs w:val="24"/>
        </w:rPr>
        <w:t>b</w:t>
      </w:r>
      <w:r w:rsidR="00CE33CE" w:rsidRPr="0089069A">
        <w:rPr>
          <w:rFonts w:eastAsia="Calibri"/>
          <w:color w:val="000000" w:themeColor="text1"/>
          <w:szCs w:val="24"/>
        </w:rPr>
        <w:t xml:space="preserve"> Far‐UV CD spectra </w:t>
      </w:r>
      <w:r w:rsidRPr="0089069A">
        <w:rPr>
          <w:rFonts w:eastAsia="Calibri"/>
          <w:color w:val="000000" w:themeColor="text1"/>
          <w:szCs w:val="24"/>
        </w:rPr>
        <w:t xml:space="preserve">analysis </w:t>
      </w:r>
      <w:r w:rsidR="00CE33CE" w:rsidRPr="0089069A">
        <w:rPr>
          <w:rFonts w:eastAsia="Calibri"/>
          <w:color w:val="000000" w:themeColor="text1"/>
          <w:szCs w:val="24"/>
        </w:rPr>
        <w:t xml:space="preserve">of </w:t>
      </w:r>
      <w:r w:rsidR="00A9281C" w:rsidRPr="0089069A">
        <w:rPr>
          <w:rFonts w:eastAsia="Calibri"/>
          <w:color w:val="000000" w:themeColor="text1"/>
          <w:szCs w:val="24"/>
        </w:rPr>
        <w:t>6xHis-Bcl-xL</w:t>
      </w:r>
      <w:r w:rsidR="007E71FF" w:rsidRPr="0089069A">
        <w:rPr>
          <w:rFonts w:eastAsia="Calibri"/>
          <w:color w:val="000000" w:themeColor="text1"/>
          <w:szCs w:val="24"/>
        </w:rPr>
        <w:t xml:space="preserve"> and </w:t>
      </w:r>
      <w:r w:rsidR="00CE33CE" w:rsidRPr="0089069A">
        <w:rPr>
          <w:rFonts w:eastAsia="Calibri"/>
          <w:color w:val="000000" w:themeColor="text1"/>
          <w:szCs w:val="24"/>
        </w:rPr>
        <w:t>6xHis-Bcl-xL</w:t>
      </w:r>
      <w:r w:rsidR="00CE33CE" w:rsidRPr="0089069A">
        <w:rPr>
          <w:rFonts w:eastAsia="Calibri"/>
          <w:color w:val="000000" w:themeColor="text1"/>
          <w:szCs w:val="24"/>
          <w:vertAlign w:val="superscript"/>
        </w:rPr>
        <w:t>ΔTMD</w:t>
      </w:r>
      <w:r w:rsidR="00CE33CE" w:rsidRPr="0089069A">
        <w:rPr>
          <w:rFonts w:eastAsia="Calibri"/>
          <w:color w:val="000000" w:themeColor="text1"/>
          <w:szCs w:val="24"/>
        </w:rPr>
        <w:t xml:space="preserve"> and 6xHis-Bcl-xL</w:t>
      </w:r>
      <w:r w:rsidR="00CE33CE" w:rsidRPr="0089069A">
        <w:rPr>
          <w:rFonts w:eastAsia="Calibri"/>
          <w:color w:val="000000" w:themeColor="text1"/>
          <w:szCs w:val="24"/>
          <w:vertAlign w:val="superscript"/>
        </w:rPr>
        <w:t>K87D</w:t>
      </w:r>
      <w:r w:rsidR="00CE33CE" w:rsidRPr="0089069A">
        <w:rPr>
          <w:rFonts w:eastAsia="Calibri"/>
          <w:color w:val="000000" w:themeColor="text1"/>
          <w:szCs w:val="24"/>
        </w:rPr>
        <w:t xml:space="preserve"> mutant derivatives. Experiments, carried out at </w:t>
      </w:r>
      <w:r w:rsidR="00A9281C" w:rsidRPr="0089069A">
        <w:rPr>
          <w:rFonts w:eastAsia="Calibri"/>
          <w:color w:val="000000" w:themeColor="text1"/>
          <w:szCs w:val="24"/>
        </w:rPr>
        <w:t>20</w:t>
      </w:r>
      <w:r w:rsidR="009B5A19" w:rsidRPr="0089069A">
        <w:rPr>
          <w:rFonts w:eastAsia="Calibri"/>
          <w:color w:val="000000" w:themeColor="text1"/>
          <w:szCs w:val="24"/>
        </w:rPr>
        <w:t xml:space="preserve"> </w:t>
      </w:r>
      <w:r w:rsidR="00CE33CE" w:rsidRPr="0089069A">
        <w:rPr>
          <w:rFonts w:eastAsia="Calibri"/>
          <w:color w:val="000000" w:themeColor="text1"/>
          <w:szCs w:val="24"/>
        </w:rPr>
        <w:t>°C (1</w:t>
      </w:r>
      <w:r w:rsidR="00A9281C" w:rsidRPr="0089069A">
        <w:rPr>
          <w:rFonts w:eastAsia="Calibri"/>
          <w:color w:val="000000" w:themeColor="text1"/>
          <w:szCs w:val="24"/>
        </w:rPr>
        <w:t>5</w:t>
      </w:r>
      <w:r w:rsidR="00CE33CE" w:rsidRPr="0089069A">
        <w:rPr>
          <w:rFonts w:eastAsia="Calibri"/>
          <w:color w:val="000000" w:themeColor="text1"/>
          <w:szCs w:val="24"/>
        </w:rPr>
        <w:t xml:space="preserve"> </w:t>
      </w:r>
      <w:proofErr w:type="spellStart"/>
      <w:r w:rsidR="00CE33CE" w:rsidRPr="0089069A">
        <w:rPr>
          <w:rFonts w:eastAsia="Calibri"/>
          <w:color w:val="000000" w:themeColor="text1"/>
          <w:szCs w:val="24"/>
        </w:rPr>
        <w:t>μm</w:t>
      </w:r>
      <w:proofErr w:type="spellEnd"/>
      <w:r w:rsidR="00CE33CE" w:rsidRPr="0089069A">
        <w:rPr>
          <w:rFonts w:eastAsia="Calibri"/>
          <w:color w:val="000000" w:themeColor="text1"/>
          <w:szCs w:val="24"/>
        </w:rPr>
        <w:t xml:space="preserve">; 250 </w:t>
      </w:r>
      <w:proofErr w:type="spellStart"/>
      <w:r w:rsidR="00CE33CE" w:rsidRPr="0089069A">
        <w:rPr>
          <w:rFonts w:eastAsia="Calibri"/>
          <w:color w:val="000000" w:themeColor="text1"/>
          <w:szCs w:val="24"/>
        </w:rPr>
        <w:t>μL</w:t>
      </w:r>
      <w:proofErr w:type="spellEnd"/>
      <w:r w:rsidR="00CE33CE" w:rsidRPr="0089069A">
        <w:rPr>
          <w:rFonts w:eastAsia="Calibri"/>
          <w:color w:val="000000" w:themeColor="text1"/>
          <w:szCs w:val="24"/>
        </w:rPr>
        <w:t>; 5 m</w:t>
      </w:r>
      <w:r w:rsidR="00A9281C" w:rsidRPr="0089069A">
        <w:rPr>
          <w:rFonts w:eastAsia="Calibri"/>
          <w:color w:val="000000" w:themeColor="text1"/>
          <w:szCs w:val="24"/>
        </w:rPr>
        <w:t xml:space="preserve">M </w:t>
      </w:r>
      <w:r w:rsidR="00CE33CE" w:rsidRPr="0089069A">
        <w:rPr>
          <w:rFonts w:eastAsia="Calibri"/>
          <w:color w:val="000000" w:themeColor="text1"/>
          <w:szCs w:val="24"/>
        </w:rPr>
        <w:t>MOPS, pH: 7.5; 5 m</w:t>
      </w:r>
      <w:r w:rsidR="00A9281C" w:rsidRPr="0089069A">
        <w:rPr>
          <w:rFonts w:eastAsia="Calibri"/>
          <w:color w:val="000000" w:themeColor="text1"/>
          <w:szCs w:val="24"/>
        </w:rPr>
        <w:t>M</w:t>
      </w:r>
      <w:r w:rsidR="00CE33CE" w:rsidRPr="0089069A">
        <w:rPr>
          <w:rFonts w:eastAsia="Calibri"/>
          <w:color w:val="000000" w:themeColor="text1"/>
          <w:szCs w:val="24"/>
        </w:rPr>
        <w:t xml:space="preserve"> NaCl), were normalized for protein concentration; </w:t>
      </w:r>
      <w:r w:rsidR="00A9281C" w:rsidRPr="0089069A">
        <w:rPr>
          <w:rFonts w:eastAsia="Calibri"/>
          <w:color w:val="000000" w:themeColor="text1"/>
          <w:szCs w:val="24"/>
        </w:rPr>
        <w:t>[</w:t>
      </w:r>
      <w:r w:rsidR="00CE33CE" w:rsidRPr="0089069A">
        <w:rPr>
          <w:rFonts w:eastAsia="Calibri"/>
          <w:color w:val="000000" w:themeColor="text1"/>
          <w:szCs w:val="24"/>
        </w:rPr>
        <w:t>θ</w:t>
      </w:r>
      <w:r w:rsidR="00A9281C" w:rsidRPr="0089069A">
        <w:rPr>
          <w:rFonts w:eastAsia="Calibri"/>
          <w:color w:val="000000" w:themeColor="text1"/>
          <w:szCs w:val="24"/>
        </w:rPr>
        <w:t>]</w:t>
      </w:r>
      <w:r w:rsidR="00CE33CE" w:rsidRPr="0089069A">
        <w:rPr>
          <w:rFonts w:eastAsia="Calibri"/>
          <w:color w:val="000000" w:themeColor="text1"/>
          <w:szCs w:val="24"/>
        </w:rPr>
        <w:t xml:space="preserve">: molar ellipticity. The differences seen are attributed to the effect of the mutations on the helical content of </w:t>
      </w:r>
      <w:proofErr w:type="spellStart"/>
      <w:r w:rsidR="00CE33CE" w:rsidRPr="0089069A">
        <w:rPr>
          <w:rFonts w:eastAsia="Calibri"/>
          <w:color w:val="000000" w:themeColor="text1"/>
          <w:szCs w:val="24"/>
        </w:rPr>
        <w:t>Bcl‐</w:t>
      </w:r>
      <w:r w:rsidR="00A9281C" w:rsidRPr="0089069A">
        <w:rPr>
          <w:rFonts w:eastAsia="Calibri"/>
          <w:color w:val="000000" w:themeColor="text1"/>
          <w:szCs w:val="24"/>
        </w:rPr>
        <w:t>xL</w:t>
      </w:r>
      <w:proofErr w:type="spellEnd"/>
      <w:r w:rsidR="00CE33CE" w:rsidRPr="0089069A">
        <w:rPr>
          <w:rFonts w:eastAsia="Calibri"/>
          <w:color w:val="000000" w:themeColor="text1"/>
          <w:szCs w:val="24"/>
        </w:rPr>
        <w:t xml:space="preserve"> (</w:t>
      </w:r>
      <w:r w:rsidR="003E0CF2" w:rsidRPr="0089069A">
        <w:rPr>
          <w:rFonts w:eastAsia="Calibri"/>
          <w:i/>
          <w:iCs/>
          <w:color w:val="000000" w:themeColor="text1"/>
          <w:szCs w:val="24"/>
        </w:rPr>
        <w:t>N</w:t>
      </w:r>
      <w:r w:rsidR="00CE33CE" w:rsidRPr="0089069A">
        <w:rPr>
          <w:rFonts w:eastAsia="Calibri"/>
          <w:color w:val="000000" w:themeColor="text1"/>
          <w:szCs w:val="24"/>
        </w:rPr>
        <w:t xml:space="preserve"> = 4). Representative spectra are shown following smoothing (5FFT). </w:t>
      </w:r>
      <w:r w:rsidR="001F6B99" w:rsidRPr="0089069A">
        <w:rPr>
          <w:rFonts w:eastAsia="Calibri"/>
          <w:b/>
          <w:color w:val="000000" w:themeColor="text1"/>
          <w:szCs w:val="24"/>
        </w:rPr>
        <w:t>c</w:t>
      </w:r>
      <w:r w:rsidR="00CE33CE" w:rsidRPr="0089069A">
        <w:rPr>
          <w:rFonts w:eastAsia="Calibri"/>
          <w:color w:val="000000" w:themeColor="text1"/>
          <w:szCs w:val="24"/>
        </w:rPr>
        <w:t xml:space="preserve"> Thermal </w:t>
      </w:r>
      <w:r w:rsidRPr="0089069A">
        <w:rPr>
          <w:rFonts w:eastAsia="Calibri"/>
          <w:color w:val="000000" w:themeColor="text1"/>
          <w:szCs w:val="24"/>
        </w:rPr>
        <w:t xml:space="preserve">ramping </w:t>
      </w:r>
      <w:r w:rsidR="00CE33CE" w:rsidRPr="0089069A">
        <w:rPr>
          <w:rFonts w:eastAsia="Calibri"/>
          <w:color w:val="000000" w:themeColor="text1"/>
          <w:szCs w:val="24"/>
        </w:rPr>
        <w:t>denaturation curves (15–</w:t>
      </w:r>
      <w:r w:rsidR="00A9281C" w:rsidRPr="0089069A">
        <w:rPr>
          <w:rFonts w:eastAsia="Calibri"/>
          <w:color w:val="000000" w:themeColor="text1"/>
          <w:szCs w:val="24"/>
        </w:rPr>
        <w:t>90</w:t>
      </w:r>
      <w:r w:rsidR="00CE33CE" w:rsidRPr="0089069A">
        <w:rPr>
          <w:rFonts w:eastAsia="Calibri"/>
          <w:color w:val="000000" w:themeColor="text1"/>
          <w:szCs w:val="24"/>
        </w:rPr>
        <w:t xml:space="preserve"> °C) obtained by monitoring ellipticity at 222 nm, by </w:t>
      </w:r>
      <w:r w:rsidR="00CE33CE" w:rsidRPr="0089069A">
        <w:rPr>
          <w:rFonts w:eastAsia="Calibri"/>
          <w:color w:val="000000" w:themeColor="text1"/>
          <w:szCs w:val="24"/>
        </w:rPr>
        <w:lastRenderedPageBreak/>
        <w:t>far‐UV CD, while heating the protein samples (1</w:t>
      </w:r>
      <w:r w:rsidR="00A9281C" w:rsidRPr="0089069A">
        <w:rPr>
          <w:rFonts w:eastAsia="Calibri"/>
          <w:color w:val="000000" w:themeColor="text1"/>
          <w:szCs w:val="24"/>
        </w:rPr>
        <w:t>5</w:t>
      </w:r>
      <w:r w:rsidR="00CE33CE" w:rsidRPr="0089069A">
        <w:rPr>
          <w:rFonts w:eastAsia="Calibri"/>
          <w:color w:val="000000" w:themeColor="text1"/>
          <w:szCs w:val="24"/>
        </w:rPr>
        <w:t xml:space="preserve"> </w:t>
      </w:r>
      <w:proofErr w:type="spellStart"/>
      <w:r w:rsidR="00CE33CE" w:rsidRPr="0089069A">
        <w:rPr>
          <w:rFonts w:eastAsia="Calibri"/>
          <w:color w:val="000000" w:themeColor="text1"/>
          <w:szCs w:val="24"/>
        </w:rPr>
        <w:t>μm</w:t>
      </w:r>
      <w:proofErr w:type="spellEnd"/>
      <w:r w:rsidR="00CE33CE" w:rsidRPr="0089069A">
        <w:rPr>
          <w:rFonts w:eastAsia="Calibri"/>
          <w:color w:val="000000" w:themeColor="text1"/>
          <w:szCs w:val="24"/>
        </w:rPr>
        <w:t xml:space="preserve">; 250 </w:t>
      </w:r>
      <w:proofErr w:type="spellStart"/>
      <w:r w:rsidR="00CE33CE" w:rsidRPr="0089069A">
        <w:rPr>
          <w:rFonts w:eastAsia="Calibri"/>
          <w:color w:val="000000" w:themeColor="text1"/>
          <w:szCs w:val="24"/>
        </w:rPr>
        <w:t>μL</w:t>
      </w:r>
      <w:proofErr w:type="spellEnd"/>
      <w:r w:rsidR="00CE33CE" w:rsidRPr="0089069A">
        <w:rPr>
          <w:rFonts w:eastAsia="Calibri"/>
          <w:color w:val="000000" w:themeColor="text1"/>
          <w:szCs w:val="24"/>
        </w:rPr>
        <w:t>; 5 m</w:t>
      </w:r>
      <w:r w:rsidR="00A9281C" w:rsidRPr="0089069A">
        <w:rPr>
          <w:rFonts w:eastAsia="Calibri"/>
          <w:color w:val="000000" w:themeColor="text1"/>
          <w:szCs w:val="24"/>
        </w:rPr>
        <w:t xml:space="preserve">M </w:t>
      </w:r>
      <w:r w:rsidR="00CE33CE" w:rsidRPr="0089069A">
        <w:rPr>
          <w:rFonts w:eastAsia="Calibri"/>
          <w:color w:val="000000" w:themeColor="text1"/>
          <w:szCs w:val="24"/>
        </w:rPr>
        <w:t>MOPS, pH: 7.5; 5 m</w:t>
      </w:r>
      <w:r w:rsidR="00A9281C" w:rsidRPr="0089069A">
        <w:rPr>
          <w:rFonts w:eastAsia="Calibri"/>
          <w:color w:val="000000" w:themeColor="text1"/>
          <w:szCs w:val="24"/>
        </w:rPr>
        <w:t>M</w:t>
      </w:r>
      <w:r w:rsidR="00CE33CE" w:rsidRPr="0089069A">
        <w:rPr>
          <w:rFonts w:eastAsia="Calibri"/>
          <w:color w:val="000000" w:themeColor="text1"/>
          <w:szCs w:val="24"/>
        </w:rPr>
        <w:t> NaCl) at 1 °C·</w:t>
      </w:r>
      <w:r w:rsidR="00A9281C" w:rsidRPr="0089069A">
        <w:rPr>
          <w:rFonts w:eastAsia="Calibri"/>
          <w:color w:val="000000" w:themeColor="text1"/>
          <w:szCs w:val="24"/>
        </w:rPr>
        <w:t xml:space="preserve"> </w:t>
      </w:r>
      <w:r w:rsidR="00CE33CE" w:rsidRPr="0089069A">
        <w:rPr>
          <w:rFonts w:eastAsia="Calibri"/>
          <w:color w:val="000000" w:themeColor="text1"/>
          <w:szCs w:val="24"/>
        </w:rPr>
        <w:t>min</w:t>
      </w:r>
      <w:r w:rsidR="00CE33CE" w:rsidRPr="0089069A">
        <w:rPr>
          <w:rFonts w:eastAsia="Calibri"/>
          <w:color w:val="000000" w:themeColor="text1"/>
          <w:szCs w:val="24"/>
          <w:vertAlign w:val="superscript"/>
        </w:rPr>
        <w:t>−1</w:t>
      </w:r>
      <w:r w:rsidR="00CE33CE" w:rsidRPr="0089069A">
        <w:rPr>
          <w:rFonts w:eastAsia="Calibri"/>
          <w:color w:val="000000" w:themeColor="text1"/>
          <w:szCs w:val="24"/>
        </w:rPr>
        <w:t> (</w:t>
      </w:r>
      <w:r w:rsidR="003E0CF2" w:rsidRPr="0089069A">
        <w:rPr>
          <w:rFonts w:eastAsia="Calibri"/>
          <w:i/>
          <w:iCs/>
          <w:color w:val="000000" w:themeColor="text1"/>
          <w:szCs w:val="24"/>
        </w:rPr>
        <w:t>N</w:t>
      </w:r>
      <w:r w:rsidR="00CE33CE" w:rsidRPr="0089069A">
        <w:rPr>
          <w:rFonts w:eastAsia="Calibri"/>
          <w:color w:val="000000" w:themeColor="text1"/>
          <w:szCs w:val="24"/>
        </w:rPr>
        <w:t> = 4). A representative experiment is shown following smoothing (15FFT) and normalization of all curves at the first data point.</w:t>
      </w:r>
    </w:p>
    <w:p w14:paraId="7908BDAB" w14:textId="77777777" w:rsidR="005650C8" w:rsidRPr="0089069A" w:rsidRDefault="005650C8" w:rsidP="00AB6C9E">
      <w:pPr>
        <w:spacing w:line="480" w:lineRule="auto"/>
        <w:jc w:val="both"/>
        <w:rPr>
          <w:rFonts w:eastAsia="Calibri"/>
          <w:color w:val="000000" w:themeColor="text1"/>
          <w:szCs w:val="24"/>
        </w:rPr>
      </w:pPr>
    </w:p>
    <w:p w14:paraId="573EAFD6" w14:textId="424BDFAC" w:rsidR="005650C8" w:rsidRPr="0089069A" w:rsidRDefault="00BB0CD7" w:rsidP="00AB6C9E">
      <w:pPr>
        <w:spacing w:line="480" w:lineRule="auto"/>
        <w:rPr>
          <w:rFonts w:eastAsia="Calibri"/>
          <w:b/>
          <w:bCs/>
          <w:i/>
          <w:color w:val="000000" w:themeColor="text1"/>
          <w:szCs w:val="24"/>
        </w:rPr>
      </w:pPr>
      <w:bookmarkStart w:id="5" w:name="OLE_LINK1"/>
      <w:r w:rsidRPr="0089069A">
        <w:rPr>
          <w:rFonts w:eastAsia="Calibri"/>
          <w:b/>
          <w:bCs/>
          <w:i/>
          <w:color w:val="000000" w:themeColor="text1"/>
          <w:szCs w:val="24"/>
        </w:rPr>
        <w:t>Fig</w:t>
      </w:r>
      <w:r w:rsidR="005650C8" w:rsidRPr="0089069A">
        <w:rPr>
          <w:rFonts w:eastAsia="Calibri"/>
          <w:b/>
          <w:bCs/>
          <w:i/>
          <w:color w:val="000000" w:themeColor="text1"/>
          <w:szCs w:val="24"/>
        </w:rPr>
        <w:t>. S</w:t>
      </w:r>
      <w:bookmarkEnd w:id="5"/>
      <w:r w:rsidR="00C4778C" w:rsidRPr="0089069A">
        <w:rPr>
          <w:rFonts w:eastAsia="Calibri"/>
          <w:b/>
          <w:bCs/>
          <w:i/>
          <w:color w:val="000000" w:themeColor="text1"/>
          <w:szCs w:val="24"/>
        </w:rPr>
        <w:t>7</w:t>
      </w:r>
      <w:r w:rsidR="005650C8" w:rsidRPr="0089069A">
        <w:rPr>
          <w:rFonts w:eastAsia="Calibri"/>
          <w:b/>
          <w:bCs/>
          <w:i/>
          <w:color w:val="000000" w:themeColor="text1"/>
          <w:szCs w:val="24"/>
        </w:rPr>
        <w:t>: Examination of HeLa cells treated with staurosporine</w:t>
      </w:r>
    </w:p>
    <w:p w14:paraId="1AEC7B49" w14:textId="12D149FA" w:rsidR="005650C8" w:rsidRPr="0089069A" w:rsidRDefault="00A17BA7" w:rsidP="00AB6C9E">
      <w:pPr>
        <w:spacing w:line="480" w:lineRule="auto"/>
        <w:jc w:val="both"/>
        <w:rPr>
          <w:rFonts w:ascii="Arial" w:hAnsi="Arial" w:cs="Arial"/>
          <w:color w:val="000000" w:themeColor="text1"/>
          <w:szCs w:val="24"/>
        </w:rPr>
      </w:pPr>
      <w:proofErr w:type="spellStart"/>
      <w:r w:rsidRPr="0089069A">
        <w:rPr>
          <w:b/>
          <w:color w:val="000000" w:themeColor="text1"/>
          <w:szCs w:val="24"/>
        </w:rPr>
        <w:t>a</w:t>
      </w:r>
      <w:proofErr w:type="spellEnd"/>
      <w:r w:rsidRPr="0089069A">
        <w:rPr>
          <w:color w:val="000000" w:themeColor="text1"/>
          <w:szCs w:val="24"/>
        </w:rPr>
        <w:t xml:space="preserve"> </w:t>
      </w:r>
      <w:r w:rsidR="00733AB4" w:rsidRPr="0089069A">
        <w:rPr>
          <w:color w:val="000000" w:themeColor="text1"/>
          <w:szCs w:val="24"/>
        </w:rPr>
        <w:t>This panel displays the single-cell Ca</w:t>
      </w:r>
      <w:r w:rsidR="00733AB4" w:rsidRPr="0089069A">
        <w:rPr>
          <w:color w:val="000000" w:themeColor="text1"/>
          <w:szCs w:val="24"/>
          <w:vertAlign w:val="superscript"/>
        </w:rPr>
        <w:t>2+</w:t>
      </w:r>
      <w:r w:rsidR="00733AB4" w:rsidRPr="0089069A">
        <w:rPr>
          <w:color w:val="000000" w:themeColor="text1"/>
          <w:szCs w:val="24"/>
        </w:rPr>
        <w:t xml:space="preserve"> signals evoked by STS (0.5 </w:t>
      </w:r>
      <w:r w:rsidR="00733AB4" w:rsidRPr="0089069A">
        <w:rPr>
          <w:rFonts w:ascii="Symbol" w:hAnsi="Symbol"/>
          <w:color w:val="000000" w:themeColor="text1"/>
          <w:szCs w:val="24"/>
        </w:rPr>
        <w:t></w:t>
      </w:r>
      <w:r w:rsidR="00733AB4" w:rsidRPr="0089069A">
        <w:rPr>
          <w:color w:val="000000" w:themeColor="text1"/>
          <w:szCs w:val="24"/>
        </w:rPr>
        <w:t xml:space="preserve">M) for which the average response was shown in </w:t>
      </w:r>
      <w:r w:rsidR="00BB0CD7" w:rsidRPr="0089069A">
        <w:rPr>
          <w:color w:val="000000" w:themeColor="text1"/>
          <w:szCs w:val="24"/>
        </w:rPr>
        <w:t>Fig</w:t>
      </w:r>
      <w:r w:rsidR="00733AB4" w:rsidRPr="0089069A">
        <w:rPr>
          <w:color w:val="000000" w:themeColor="text1"/>
          <w:szCs w:val="24"/>
        </w:rPr>
        <w:t>. 7e. Ca</w:t>
      </w:r>
      <w:r w:rsidR="00733AB4" w:rsidRPr="0089069A">
        <w:rPr>
          <w:color w:val="000000" w:themeColor="text1"/>
          <w:szCs w:val="24"/>
          <w:vertAlign w:val="superscript"/>
        </w:rPr>
        <w:t>2+</w:t>
      </w:r>
      <w:r w:rsidRPr="0089069A">
        <w:rPr>
          <w:color w:val="000000" w:themeColor="text1"/>
          <w:szCs w:val="24"/>
        </w:rPr>
        <w:t xml:space="preserve"> </w:t>
      </w:r>
      <w:r w:rsidR="00733AB4" w:rsidRPr="0089069A">
        <w:rPr>
          <w:color w:val="000000" w:themeColor="text1"/>
          <w:szCs w:val="24"/>
        </w:rPr>
        <w:t>signals were</w:t>
      </w:r>
      <w:r w:rsidRPr="0089069A">
        <w:rPr>
          <w:color w:val="000000" w:themeColor="text1"/>
          <w:szCs w:val="24"/>
        </w:rPr>
        <w:t xml:space="preserve"> obtained from Fura-2-loaded wild type HeLa transfected with</w:t>
      </w:r>
      <w:r w:rsidR="00733AB4" w:rsidRPr="0089069A">
        <w:rPr>
          <w:color w:val="000000" w:themeColor="text1"/>
          <w:szCs w:val="24"/>
        </w:rPr>
        <w:t xml:space="preserve"> empty vector (pCMV24-mCherry; black)</w:t>
      </w:r>
      <w:r w:rsidRPr="0089069A">
        <w:rPr>
          <w:color w:val="000000" w:themeColor="text1"/>
          <w:szCs w:val="24"/>
        </w:rPr>
        <w:t xml:space="preserve"> </w:t>
      </w:r>
      <w:proofErr w:type="spellStart"/>
      <w:r w:rsidRPr="0089069A">
        <w:rPr>
          <w:color w:val="000000" w:themeColor="text1"/>
          <w:szCs w:val="24"/>
        </w:rPr>
        <w:t>Bcl-xL</w:t>
      </w:r>
      <w:proofErr w:type="spellEnd"/>
      <w:r w:rsidRPr="0089069A">
        <w:rPr>
          <w:color w:val="000000" w:themeColor="text1"/>
          <w:szCs w:val="24"/>
        </w:rPr>
        <w:t xml:space="preserve"> (pCMV24-3xFLAG-Bcl-xL-P2A-mCherry; green) or Bcl-xL</w:t>
      </w:r>
      <w:r w:rsidRPr="0089069A">
        <w:rPr>
          <w:color w:val="000000" w:themeColor="text1"/>
          <w:szCs w:val="24"/>
          <w:vertAlign w:val="superscript"/>
        </w:rPr>
        <w:t>K87D</w:t>
      </w:r>
      <w:r w:rsidRPr="0089069A">
        <w:rPr>
          <w:color w:val="000000" w:themeColor="text1"/>
          <w:szCs w:val="24"/>
        </w:rPr>
        <w:t>-coding vector (pCMV24-3xFLAG-Bcl-xL</w:t>
      </w:r>
      <w:r w:rsidRPr="0089069A">
        <w:rPr>
          <w:color w:val="000000" w:themeColor="text1"/>
          <w:szCs w:val="24"/>
          <w:vertAlign w:val="superscript"/>
        </w:rPr>
        <w:t>K87D</w:t>
      </w:r>
      <w:r w:rsidRPr="0089069A">
        <w:rPr>
          <w:color w:val="000000" w:themeColor="text1"/>
          <w:szCs w:val="24"/>
        </w:rPr>
        <w:t xml:space="preserve">-P2A-mCherry; red). </w:t>
      </w:r>
      <w:r w:rsidR="00A458B9" w:rsidRPr="0089069A">
        <w:rPr>
          <w:rFonts w:eastAsia="Calibri"/>
          <w:b/>
          <w:color w:val="000000" w:themeColor="text1"/>
          <w:szCs w:val="24"/>
        </w:rPr>
        <w:t>b</w:t>
      </w:r>
      <w:r w:rsidR="005650C8" w:rsidRPr="0089069A">
        <w:rPr>
          <w:rFonts w:eastAsia="Calibri"/>
          <w:color w:val="000000" w:themeColor="text1"/>
          <w:szCs w:val="24"/>
        </w:rPr>
        <w:t xml:space="preserve"> Areas under the curve calculated from the calcium measurements traces shown in </w:t>
      </w:r>
      <w:r w:rsidR="00970BD8" w:rsidRPr="0089069A">
        <w:rPr>
          <w:rFonts w:eastAsia="Calibri"/>
          <w:b/>
          <w:color w:val="000000" w:themeColor="text1"/>
          <w:szCs w:val="24"/>
        </w:rPr>
        <w:t>a</w:t>
      </w:r>
      <w:r w:rsidR="005650C8" w:rsidRPr="0089069A">
        <w:rPr>
          <w:rFonts w:eastAsia="Calibri"/>
          <w:color w:val="000000" w:themeColor="text1"/>
          <w:szCs w:val="24"/>
        </w:rPr>
        <w:t xml:space="preserve">. Contrary to </w:t>
      </w:r>
      <w:r w:rsidR="00BB0CD7" w:rsidRPr="0089069A">
        <w:rPr>
          <w:rFonts w:eastAsia="Calibri"/>
          <w:color w:val="000000" w:themeColor="text1"/>
          <w:szCs w:val="24"/>
        </w:rPr>
        <w:t>Fig</w:t>
      </w:r>
      <w:r w:rsidR="005650C8" w:rsidRPr="0089069A">
        <w:rPr>
          <w:rFonts w:eastAsia="Calibri"/>
          <w:color w:val="000000" w:themeColor="text1"/>
          <w:szCs w:val="24"/>
        </w:rPr>
        <w:t xml:space="preserve">. 7f, the data are represented here according to each </w:t>
      </w:r>
      <w:r w:rsidR="000956B3" w:rsidRPr="0089069A">
        <w:rPr>
          <w:rFonts w:eastAsia="Calibri"/>
          <w:color w:val="000000" w:themeColor="text1"/>
          <w:szCs w:val="24"/>
        </w:rPr>
        <w:t xml:space="preserve">independent </w:t>
      </w:r>
      <w:r w:rsidR="005650C8" w:rsidRPr="0089069A">
        <w:rPr>
          <w:rFonts w:eastAsia="Calibri"/>
          <w:color w:val="000000" w:themeColor="text1"/>
          <w:szCs w:val="24"/>
        </w:rPr>
        <w:t xml:space="preserve">experiment. </w:t>
      </w:r>
      <w:r w:rsidR="00E9456D" w:rsidRPr="0089069A">
        <w:rPr>
          <w:color w:val="000000" w:themeColor="text1"/>
          <w:szCs w:val="24"/>
        </w:rPr>
        <w:t xml:space="preserve">For each condition, 1 to 2 independent wells obtained from 4 different transfections on different days were monitored. </w:t>
      </w:r>
      <w:r w:rsidR="004C32AA" w:rsidRPr="0089069A">
        <w:rPr>
          <w:rFonts w:eastAsia="Calibri"/>
          <w:color w:val="000000" w:themeColor="text1"/>
          <w:szCs w:val="24"/>
        </w:rPr>
        <w:t xml:space="preserve">Each point represents one individual cell. </w:t>
      </w:r>
      <w:r w:rsidR="0025664C" w:rsidRPr="0089069A">
        <w:rPr>
          <w:rFonts w:eastAsia="Calibri"/>
          <w:color w:val="000000" w:themeColor="text1"/>
          <w:szCs w:val="24"/>
        </w:rPr>
        <w:t xml:space="preserve">Statistically significant differences were determined using a two-way ANOVA (*P &lt; 0.05). </w:t>
      </w:r>
      <w:r w:rsidR="00C65810" w:rsidRPr="0089069A">
        <w:rPr>
          <w:rFonts w:eastAsia="Calibri"/>
          <w:b/>
          <w:color w:val="000000" w:themeColor="text1"/>
          <w:szCs w:val="24"/>
        </w:rPr>
        <w:t>c</w:t>
      </w:r>
      <w:r w:rsidR="005650C8" w:rsidRPr="0089069A">
        <w:rPr>
          <w:rFonts w:eastAsia="Calibri"/>
          <w:color w:val="000000" w:themeColor="text1"/>
          <w:szCs w:val="24"/>
        </w:rPr>
        <w:t xml:space="preserve"> </w:t>
      </w:r>
      <w:r w:rsidR="005650C8" w:rsidRPr="0089069A">
        <w:rPr>
          <w:color w:val="000000" w:themeColor="text1"/>
          <w:szCs w:val="24"/>
        </w:rPr>
        <w:t>Wild type HeLa transiently overexpressing 3xFLAG-Bcl-xL or 3xFLAG-Bcl-xL</w:t>
      </w:r>
      <w:r w:rsidR="005650C8" w:rsidRPr="0089069A">
        <w:rPr>
          <w:color w:val="000000" w:themeColor="text1"/>
          <w:szCs w:val="24"/>
          <w:vertAlign w:val="superscript"/>
        </w:rPr>
        <w:t>K87D</w:t>
      </w:r>
      <w:r w:rsidR="005650C8" w:rsidRPr="0089069A">
        <w:rPr>
          <w:color w:val="000000" w:themeColor="text1"/>
          <w:szCs w:val="24"/>
        </w:rPr>
        <w:t xml:space="preserve"> were treated with 0.25 or 0.5 µM STS for six hours. The samples were analyzed via western blot, utilizing each time independently transfected and treated cells. Representative western blots assessing </w:t>
      </w:r>
      <w:proofErr w:type="spellStart"/>
      <w:r w:rsidR="005650C8" w:rsidRPr="0089069A">
        <w:rPr>
          <w:color w:val="000000" w:themeColor="text1"/>
          <w:szCs w:val="24"/>
        </w:rPr>
        <w:t>uncleaved</w:t>
      </w:r>
      <w:proofErr w:type="spellEnd"/>
      <w:r w:rsidR="005650C8" w:rsidRPr="0089069A">
        <w:rPr>
          <w:color w:val="000000" w:themeColor="text1"/>
          <w:szCs w:val="24"/>
        </w:rPr>
        <w:t xml:space="preserve"> and cleaved PARP as well as total </w:t>
      </w:r>
      <w:proofErr w:type="spellStart"/>
      <w:r w:rsidR="005650C8" w:rsidRPr="0089069A">
        <w:rPr>
          <w:color w:val="000000" w:themeColor="text1"/>
          <w:szCs w:val="24"/>
        </w:rPr>
        <w:t>Bcl-xL</w:t>
      </w:r>
      <w:proofErr w:type="spellEnd"/>
      <w:r w:rsidR="005650C8" w:rsidRPr="0089069A">
        <w:rPr>
          <w:color w:val="000000" w:themeColor="text1"/>
          <w:szCs w:val="24"/>
        </w:rPr>
        <w:t xml:space="preserve"> and β-actin. This panel is the uncropped version of the picture shown in </w:t>
      </w:r>
      <w:r w:rsidR="00BB0CD7" w:rsidRPr="0089069A">
        <w:rPr>
          <w:color w:val="000000" w:themeColor="text1"/>
          <w:szCs w:val="24"/>
          <w:shd w:val="clear" w:color="auto" w:fill="FFFFFF"/>
        </w:rPr>
        <w:t>Fig</w:t>
      </w:r>
      <w:r w:rsidR="005650C8" w:rsidRPr="0089069A">
        <w:rPr>
          <w:color w:val="000000" w:themeColor="text1"/>
          <w:szCs w:val="24"/>
          <w:shd w:val="clear" w:color="auto" w:fill="FFFFFF"/>
        </w:rPr>
        <w:t>. 7g.</w:t>
      </w:r>
    </w:p>
    <w:p w14:paraId="617D7DD0" w14:textId="3D14AA64" w:rsidR="0077071F" w:rsidRPr="0089069A" w:rsidRDefault="0077071F" w:rsidP="00AB6C9E">
      <w:pPr>
        <w:spacing w:line="480" w:lineRule="auto"/>
        <w:rPr>
          <w:rFonts w:ascii="Arial" w:hAnsi="Arial" w:cs="Arial"/>
          <w:color w:val="000000" w:themeColor="text1"/>
          <w:szCs w:val="24"/>
        </w:rPr>
      </w:pPr>
    </w:p>
    <w:p w14:paraId="5E1A2178" w14:textId="3F6D87B2" w:rsidR="00B03A80" w:rsidRPr="0089069A" w:rsidRDefault="00BB0CD7" w:rsidP="00AB6C9E">
      <w:pPr>
        <w:spacing w:line="480" w:lineRule="auto"/>
        <w:rPr>
          <w:b/>
          <w:i/>
          <w:color w:val="000000" w:themeColor="text1"/>
          <w:szCs w:val="24"/>
        </w:rPr>
      </w:pPr>
      <w:r w:rsidRPr="0089069A">
        <w:rPr>
          <w:b/>
          <w:i/>
          <w:color w:val="000000" w:themeColor="text1"/>
          <w:szCs w:val="24"/>
        </w:rPr>
        <w:t>Fig</w:t>
      </w:r>
      <w:r w:rsidR="00B03A80" w:rsidRPr="0089069A">
        <w:rPr>
          <w:b/>
          <w:i/>
          <w:color w:val="000000" w:themeColor="text1"/>
          <w:szCs w:val="24"/>
        </w:rPr>
        <w:t xml:space="preserve">. S8: </w:t>
      </w:r>
      <w:r w:rsidR="00B9581A" w:rsidRPr="0089069A">
        <w:rPr>
          <w:b/>
          <w:i/>
          <w:color w:val="000000" w:themeColor="text1"/>
          <w:szCs w:val="24"/>
        </w:rPr>
        <w:t xml:space="preserve">Bcl-2 expression compensates </w:t>
      </w:r>
      <w:proofErr w:type="spellStart"/>
      <w:r w:rsidR="00B03A80" w:rsidRPr="0089069A">
        <w:rPr>
          <w:rStyle w:val="Heading2Char"/>
          <w:rFonts w:ascii="Times New Roman" w:hAnsi="Times New Roman"/>
          <w:color w:val="000000" w:themeColor="text1"/>
          <w:sz w:val="24"/>
          <w:szCs w:val="24"/>
        </w:rPr>
        <w:t>Bcl-xL</w:t>
      </w:r>
      <w:proofErr w:type="spellEnd"/>
      <w:r w:rsidR="00B9581A" w:rsidRPr="0089069A">
        <w:rPr>
          <w:rStyle w:val="Heading2Char"/>
          <w:rFonts w:ascii="Times New Roman" w:hAnsi="Times New Roman"/>
          <w:color w:val="000000" w:themeColor="text1"/>
          <w:sz w:val="24"/>
          <w:szCs w:val="24"/>
        </w:rPr>
        <w:t xml:space="preserve"> knockdown</w:t>
      </w:r>
      <w:r w:rsidR="00B03A80" w:rsidRPr="0089069A">
        <w:rPr>
          <w:rStyle w:val="Heading2Char"/>
          <w:rFonts w:ascii="Times New Roman" w:hAnsi="Times New Roman"/>
          <w:color w:val="000000" w:themeColor="text1"/>
          <w:sz w:val="24"/>
          <w:szCs w:val="24"/>
        </w:rPr>
        <w:t>.</w:t>
      </w:r>
    </w:p>
    <w:p w14:paraId="2B82F2CE" w14:textId="792CE88F" w:rsidR="00B03A80" w:rsidRPr="0089069A" w:rsidRDefault="00B03A80" w:rsidP="00AB6C9E">
      <w:pPr>
        <w:shd w:val="clear" w:color="auto" w:fill="FFFFFF" w:themeFill="background1"/>
        <w:spacing w:line="480" w:lineRule="auto"/>
        <w:jc w:val="both"/>
        <w:rPr>
          <w:bCs/>
          <w:color w:val="000000" w:themeColor="text1"/>
          <w:szCs w:val="24"/>
        </w:rPr>
      </w:pPr>
      <w:r w:rsidRPr="0089069A">
        <w:rPr>
          <w:color w:val="000000" w:themeColor="text1"/>
          <w:szCs w:val="24"/>
        </w:rPr>
        <w:lastRenderedPageBreak/>
        <w:t xml:space="preserve">MDA-MB-231 cells were transfected with either a siRNA targeting </w:t>
      </w:r>
      <w:proofErr w:type="spellStart"/>
      <w:r w:rsidRPr="0089069A">
        <w:rPr>
          <w:color w:val="000000" w:themeColor="text1"/>
          <w:szCs w:val="24"/>
        </w:rPr>
        <w:t>Bcl-xL</w:t>
      </w:r>
      <w:proofErr w:type="spellEnd"/>
      <w:r w:rsidRPr="0089069A">
        <w:rPr>
          <w:color w:val="000000" w:themeColor="text1"/>
          <w:szCs w:val="24"/>
        </w:rPr>
        <w:t xml:space="preserve"> (</w:t>
      </w:r>
      <w:proofErr w:type="spellStart"/>
      <w:r w:rsidRPr="0089069A">
        <w:rPr>
          <w:color w:val="000000" w:themeColor="text1"/>
          <w:szCs w:val="24"/>
        </w:rPr>
        <w:t>siBcl-xL</w:t>
      </w:r>
      <w:proofErr w:type="spellEnd"/>
      <w:r w:rsidRPr="0089069A">
        <w:rPr>
          <w:color w:val="000000" w:themeColor="text1"/>
          <w:szCs w:val="24"/>
        </w:rPr>
        <w:t>) or a non-target siRNA (</w:t>
      </w:r>
      <w:proofErr w:type="spellStart"/>
      <w:r w:rsidRPr="0089069A">
        <w:rPr>
          <w:color w:val="000000" w:themeColor="text1"/>
          <w:szCs w:val="24"/>
        </w:rPr>
        <w:t>siCtrl</w:t>
      </w:r>
      <w:proofErr w:type="spellEnd"/>
      <w:r w:rsidRPr="0089069A">
        <w:rPr>
          <w:color w:val="000000" w:themeColor="text1"/>
          <w:szCs w:val="24"/>
        </w:rPr>
        <w:t>). 48 hours later, the cells were lysed and proteins were analyzed via western blot (IB: immunoblot).</w:t>
      </w:r>
      <w:r w:rsidR="004361DB" w:rsidRPr="0089069A">
        <w:rPr>
          <w:color w:val="000000" w:themeColor="text1"/>
          <w:szCs w:val="24"/>
        </w:rPr>
        <w:t xml:space="preserve"> </w:t>
      </w:r>
      <w:r w:rsidR="00740525" w:rsidRPr="0089069A">
        <w:rPr>
          <w:b/>
          <w:color w:val="000000" w:themeColor="text1"/>
          <w:szCs w:val="24"/>
        </w:rPr>
        <w:t>a</w:t>
      </w:r>
      <w:r w:rsidR="00740525" w:rsidRPr="0089069A">
        <w:rPr>
          <w:color w:val="000000" w:themeColor="text1"/>
          <w:szCs w:val="24"/>
        </w:rPr>
        <w:t xml:space="preserve"> </w:t>
      </w:r>
      <w:proofErr w:type="gramStart"/>
      <w:r w:rsidRPr="0089069A">
        <w:rPr>
          <w:color w:val="000000" w:themeColor="text1"/>
          <w:szCs w:val="24"/>
        </w:rPr>
        <w:t>Representative western blots</w:t>
      </w:r>
      <w:proofErr w:type="gramEnd"/>
      <w:r w:rsidRPr="0089069A">
        <w:rPr>
          <w:color w:val="000000" w:themeColor="text1"/>
          <w:szCs w:val="24"/>
        </w:rPr>
        <w:t xml:space="preserve"> assessing Bcl-</w:t>
      </w:r>
      <w:r w:rsidR="0031367B" w:rsidRPr="0089069A">
        <w:rPr>
          <w:color w:val="000000" w:themeColor="text1"/>
          <w:szCs w:val="24"/>
        </w:rPr>
        <w:t>2</w:t>
      </w:r>
      <w:r w:rsidRPr="0089069A">
        <w:rPr>
          <w:color w:val="000000" w:themeColor="text1"/>
          <w:szCs w:val="24"/>
        </w:rPr>
        <w:t xml:space="preserve"> and </w:t>
      </w:r>
      <w:r w:rsidR="0031367B" w:rsidRPr="0089069A">
        <w:rPr>
          <w:color w:val="000000" w:themeColor="text1"/>
          <w:szCs w:val="24"/>
        </w:rPr>
        <w:t>vinculin</w:t>
      </w:r>
      <w:r w:rsidRPr="0089069A">
        <w:rPr>
          <w:color w:val="000000" w:themeColor="text1"/>
          <w:szCs w:val="24"/>
        </w:rPr>
        <w:t xml:space="preserve">. </w:t>
      </w:r>
      <w:r w:rsidR="004361DB" w:rsidRPr="0089069A">
        <w:rPr>
          <w:color w:val="000000" w:themeColor="text1"/>
          <w:szCs w:val="24"/>
        </w:rPr>
        <w:t xml:space="preserve">20 µg of MDA-MB-231 and 10 µg of OCI-LY-1 cell lysates were loaded. </w:t>
      </w:r>
      <w:r w:rsidRPr="0089069A">
        <w:rPr>
          <w:color w:val="000000" w:themeColor="text1"/>
          <w:szCs w:val="24"/>
        </w:rPr>
        <w:t xml:space="preserve">Quantifications are shown in </w:t>
      </w:r>
      <w:r w:rsidRPr="0089069A">
        <w:rPr>
          <w:b/>
          <w:color w:val="000000" w:themeColor="text1"/>
          <w:szCs w:val="24"/>
        </w:rPr>
        <w:t>b</w:t>
      </w:r>
      <w:r w:rsidRPr="0089069A">
        <w:rPr>
          <w:color w:val="000000" w:themeColor="text1"/>
          <w:szCs w:val="24"/>
        </w:rPr>
        <w:t>. Data are represented as mean ± SD (</w:t>
      </w:r>
      <w:r w:rsidRPr="0089069A">
        <w:rPr>
          <w:i/>
          <w:color w:val="000000" w:themeColor="text1"/>
          <w:szCs w:val="24"/>
        </w:rPr>
        <w:t>N</w:t>
      </w:r>
      <w:r w:rsidRPr="0089069A">
        <w:rPr>
          <w:color w:val="000000" w:themeColor="text1"/>
          <w:szCs w:val="24"/>
        </w:rPr>
        <w:t xml:space="preserve"> = </w:t>
      </w:r>
      <w:r w:rsidR="0031367B" w:rsidRPr="0089069A">
        <w:rPr>
          <w:color w:val="000000" w:themeColor="text1"/>
          <w:szCs w:val="24"/>
        </w:rPr>
        <w:t>4), each point represents one experiment with independent transfections</w:t>
      </w:r>
      <w:r w:rsidRPr="0089069A">
        <w:rPr>
          <w:color w:val="000000" w:themeColor="text1"/>
          <w:szCs w:val="24"/>
        </w:rPr>
        <w:t xml:space="preserve">. Statistically significant differences were determined using a </w:t>
      </w:r>
      <w:r w:rsidRPr="0089069A">
        <w:rPr>
          <w:i/>
          <w:color w:val="000000" w:themeColor="text1"/>
          <w:szCs w:val="24"/>
        </w:rPr>
        <w:t>t</w:t>
      </w:r>
      <w:r w:rsidRPr="0089069A">
        <w:rPr>
          <w:color w:val="000000" w:themeColor="text1"/>
          <w:szCs w:val="24"/>
        </w:rPr>
        <w:t>-test (unpaired, two-tailed, *</w:t>
      </w:r>
      <w:r w:rsidRPr="0089069A">
        <w:rPr>
          <w:i/>
          <w:color w:val="000000" w:themeColor="text1"/>
          <w:szCs w:val="24"/>
        </w:rPr>
        <w:t>P</w:t>
      </w:r>
      <w:r w:rsidRPr="0089069A">
        <w:rPr>
          <w:color w:val="000000" w:themeColor="text1"/>
          <w:szCs w:val="24"/>
        </w:rPr>
        <w:t xml:space="preserve"> &lt; 0.05).</w:t>
      </w:r>
    </w:p>
    <w:p w14:paraId="3C56905A" w14:textId="77777777" w:rsidR="00174A0A" w:rsidRPr="0089069A" w:rsidRDefault="00174A0A" w:rsidP="00AB6C9E">
      <w:pPr>
        <w:spacing w:line="480" w:lineRule="auto"/>
        <w:rPr>
          <w:rFonts w:ascii="Arial" w:hAnsi="Arial" w:cs="Arial"/>
          <w:color w:val="000000" w:themeColor="text1"/>
          <w:szCs w:val="24"/>
        </w:rPr>
      </w:pPr>
    </w:p>
    <w:p w14:paraId="26506F4D" w14:textId="389C9873" w:rsidR="0077071F" w:rsidRPr="0089069A" w:rsidRDefault="00BB0CD7" w:rsidP="00AB6C9E">
      <w:pPr>
        <w:spacing w:line="480" w:lineRule="auto"/>
        <w:rPr>
          <w:rFonts w:eastAsia="Calibri"/>
          <w:b/>
          <w:bCs/>
          <w:i/>
          <w:color w:val="000000" w:themeColor="text1"/>
          <w:szCs w:val="24"/>
        </w:rPr>
      </w:pPr>
      <w:r w:rsidRPr="0089069A">
        <w:rPr>
          <w:rFonts w:eastAsia="Calibri"/>
          <w:b/>
          <w:bCs/>
          <w:i/>
          <w:color w:val="000000" w:themeColor="text1"/>
          <w:szCs w:val="24"/>
        </w:rPr>
        <w:t>Fig</w:t>
      </w:r>
      <w:r w:rsidR="0077071F" w:rsidRPr="0089069A">
        <w:rPr>
          <w:rFonts w:eastAsia="Calibri"/>
          <w:b/>
          <w:bCs/>
          <w:i/>
          <w:color w:val="000000" w:themeColor="text1"/>
          <w:szCs w:val="24"/>
        </w:rPr>
        <w:t>. S</w:t>
      </w:r>
      <w:r w:rsidR="00B66711" w:rsidRPr="0089069A">
        <w:rPr>
          <w:rFonts w:eastAsia="Calibri"/>
          <w:b/>
          <w:bCs/>
          <w:i/>
          <w:color w:val="000000" w:themeColor="text1"/>
          <w:szCs w:val="24"/>
        </w:rPr>
        <w:t>9</w:t>
      </w:r>
      <w:r w:rsidR="0077071F" w:rsidRPr="0089069A">
        <w:rPr>
          <w:rFonts w:eastAsia="Calibri"/>
          <w:b/>
          <w:bCs/>
          <w:i/>
          <w:color w:val="000000" w:themeColor="text1"/>
          <w:szCs w:val="24"/>
        </w:rPr>
        <w:t xml:space="preserve">: </w:t>
      </w:r>
      <w:proofErr w:type="spellStart"/>
      <w:r w:rsidR="0077071F" w:rsidRPr="0089069A">
        <w:rPr>
          <w:rFonts w:eastAsia="Calibri"/>
          <w:b/>
          <w:bCs/>
          <w:i/>
          <w:color w:val="000000" w:themeColor="text1"/>
          <w:szCs w:val="24"/>
        </w:rPr>
        <w:t>Bcl-xL</w:t>
      </w:r>
      <w:proofErr w:type="spellEnd"/>
      <w:r w:rsidR="0077071F" w:rsidRPr="0089069A">
        <w:rPr>
          <w:rFonts w:eastAsia="Calibri"/>
          <w:b/>
          <w:bCs/>
          <w:i/>
          <w:color w:val="000000" w:themeColor="text1"/>
          <w:szCs w:val="24"/>
          <w:vertAlign w:val="superscript"/>
        </w:rPr>
        <w:t xml:space="preserve"> </w:t>
      </w:r>
      <w:r w:rsidR="0077071F" w:rsidRPr="0089069A">
        <w:rPr>
          <w:rFonts w:eastAsia="Calibri"/>
          <w:b/>
          <w:bCs/>
          <w:i/>
          <w:color w:val="000000" w:themeColor="text1"/>
          <w:szCs w:val="24"/>
        </w:rPr>
        <w:t>overexpression does not alter ER Ca</w:t>
      </w:r>
      <w:r w:rsidR="0077071F" w:rsidRPr="0089069A">
        <w:rPr>
          <w:rFonts w:eastAsia="Calibri"/>
          <w:b/>
          <w:bCs/>
          <w:i/>
          <w:color w:val="000000" w:themeColor="text1"/>
          <w:szCs w:val="24"/>
          <w:vertAlign w:val="superscript"/>
        </w:rPr>
        <w:t>2+</w:t>
      </w:r>
      <w:r w:rsidR="0077071F" w:rsidRPr="0089069A">
        <w:rPr>
          <w:rFonts w:eastAsia="Calibri"/>
          <w:b/>
          <w:bCs/>
          <w:i/>
          <w:color w:val="000000" w:themeColor="text1"/>
          <w:szCs w:val="24"/>
        </w:rPr>
        <w:t>-store content in DT40 cells.</w:t>
      </w:r>
    </w:p>
    <w:p w14:paraId="30ED91E4" w14:textId="5769F18F" w:rsidR="00733AB4" w:rsidRPr="0089069A" w:rsidRDefault="00733AB4" w:rsidP="00AB6C9E">
      <w:pPr>
        <w:spacing w:line="480" w:lineRule="auto"/>
        <w:jc w:val="both"/>
        <w:rPr>
          <w:rFonts w:eastAsia="Calibri"/>
          <w:color w:val="000000" w:themeColor="text1"/>
          <w:szCs w:val="24"/>
        </w:rPr>
      </w:pPr>
      <w:r w:rsidRPr="0089069A">
        <w:rPr>
          <w:rFonts w:eastAsia="Calibri"/>
          <w:color w:val="000000" w:themeColor="text1"/>
          <w:szCs w:val="24"/>
        </w:rPr>
        <w:t>Ca</w:t>
      </w:r>
      <w:r w:rsidRPr="0089069A">
        <w:rPr>
          <w:rFonts w:eastAsia="Calibri"/>
          <w:color w:val="000000" w:themeColor="text1"/>
          <w:szCs w:val="24"/>
          <w:vertAlign w:val="superscript"/>
        </w:rPr>
        <w:t>2+</w:t>
      </w:r>
      <w:r w:rsidR="0077071F" w:rsidRPr="0089069A">
        <w:rPr>
          <w:rFonts w:eastAsia="Calibri"/>
          <w:color w:val="000000" w:themeColor="text1"/>
          <w:szCs w:val="24"/>
        </w:rPr>
        <w:t xml:space="preserve"> measurements obtained from </w:t>
      </w:r>
      <w:r w:rsidR="0077071F" w:rsidRPr="0089069A">
        <w:rPr>
          <w:color w:val="000000" w:themeColor="text1"/>
          <w:szCs w:val="24"/>
        </w:rPr>
        <w:t xml:space="preserve">Fluo-4-loaded </w:t>
      </w:r>
      <w:r w:rsidR="0077071F" w:rsidRPr="0089069A">
        <w:rPr>
          <w:rFonts w:eastAsia="Calibri"/>
          <w:color w:val="000000" w:themeColor="text1"/>
          <w:szCs w:val="24"/>
        </w:rPr>
        <w:t>DT40 cells transfected with an empty vector (black) or a 3xFLAG-Bcl-xL-P2A-mCherry plasmid (green). ER Ca</w:t>
      </w:r>
      <w:r w:rsidR="0077071F" w:rsidRPr="0089069A">
        <w:rPr>
          <w:rFonts w:eastAsia="Calibri"/>
          <w:color w:val="000000" w:themeColor="text1"/>
          <w:szCs w:val="24"/>
          <w:vertAlign w:val="superscript"/>
        </w:rPr>
        <w:t xml:space="preserve">2+ </w:t>
      </w:r>
      <w:r w:rsidR="0077071F" w:rsidRPr="0089069A">
        <w:rPr>
          <w:rFonts w:eastAsia="Calibri"/>
          <w:color w:val="000000" w:themeColor="text1"/>
          <w:szCs w:val="24"/>
        </w:rPr>
        <w:t xml:space="preserve">loading was determined by measuring the response to </w:t>
      </w:r>
      <w:proofErr w:type="spellStart"/>
      <w:r w:rsidR="0077071F" w:rsidRPr="0089069A">
        <w:rPr>
          <w:rFonts w:eastAsia="Calibri"/>
          <w:color w:val="000000" w:themeColor="text1"/>
          <w:szCs w:val="24"/>
        </w:rPr>
        <w:t>thapsigargin</w:t>
      </w:r>
      <w:proofErr w:type="spellEnd"/>
      <w:r w:rsidR="0077071F" w:rsidRPr="0089069A">
        <w:rPr>
          <w:rFonts w:eastAsia="Calibri"/>
          <w:color w:val="000000" w:themeColor="text1"/>
          <w:szCs w:val="24"/>
        </w:rPr>
        <w:t xml:space="preserve"> (2 µM) after addition of the extracellular Ca</w:t>
      </w:r>
      <w:r w:rsidR="0077071F" w:rsidRPr="0089069A">
        <w:rPr>
          <w:rFonts w:eastAsia="Calibri"/>
          <w:color w:val="000000" w:themeColor="text1"/>
          <w:szCs w:val="24"/>
          <w:vertAlign w:val="superscript"/>
        </w:rPr>
        <w:t>2+</w:t>
      </w:r>
      <w:r w:rsidR="0077071F" w:rsidRPr="0089069A">
        <w:rPr>
          <w:rFonts w:eastAsia="Calibri"/>
          <w:color w:val="000000" w:themeColor="text1"/>
          <w:szCs w:val="24"/>
        </w:rPr>
        <w:t xml:space="preserve"> buffer EGTA (3 mM). Ionomycin (5 µM) diluted in 250 mM CaCl</w:t>
      </w:r>
      <w:r w:rsidR="0077071F" w:rsidRPr="0089069A">
        <w:rPr>
          <w:rFonts w:eastAsia="Calibri"/>
          <w:color w:val="000000" w:themeColor="text1"/>
          <w:szCs w:val="24"/>
          <w:vertAlign w:val="subscript"/>
        </w:rPr>
        <w:t>2</w:t>
      </w:r>
      <w:r w:rsidR="0077071F" w:rsidRPr="0089069A">
        <w:rPr>
          <w:rFonts w:eastAsia="Calibri"/>
          <w:color w:val="000000" w:themeColor="text1"/>
          <w:szCs w:val="24"/>
        </w:rPr>
        <w:t xml:space="preserve"> was added at the end of the experiment (</w:t>
      </w:r>
      <w:proofErr w:type="spellStart"/>
      <w:r w:rsidR="0077071F" w:rsidRPr="0089069A">
        <w:rPr>
          <w:rFonts w:eastAsia="Calibri"/>
          <w:color w:val="000000" w:themeColor="text1"/>
          <w:szCs w:val="24"/>
        </w:rPr>
        <w:t>iono</w:t>
      </w:r>
      <w:proofErr w:type="spellEnd"/>
      <w:r w:rsidR="0077071F" w:rsidRPr="0089069A">
        <w:rPr>
          <w:rFonts w:eastAsia="Calibri"/>
          <w:color w:val="000000" w:themeColor="text1"/>
          <w:szCs w:val="24"/>
        </w:rPr>
        <w:t>.) to trigger a high Ca</w:t>
      </w:r>
      <w:r w:rsidR="0077071F" w:rsidRPr="0089069A">
        <w:rPr>
          <w:rFonts w:eastAsia="Calibri"/>
          <w:color w:val="000000" w:themeColor="text1"/>
          <w:szCs w:val="24"/>
          <w:vertAlign w:val="superscript"/>
        </w:rPr>
        <w:t xml:space="preserve">2+ </w:t>
      </w:r>
      <w:r w:rsidR="0077071F" w:rsidRPr="0089069A">
        <w:rPr>
          <w:rFonts w:eastAsia="Calibri"/>
          <w:color w:val="000000" w:themeColor="text1"/>
          <w:szCs w:val="24"/>
        </w:rPr>
        <w:t xml:space="preserve">release and </w:t>
      </w:r>
      <w:r w:rsidRPr="0089069A">
        <w:rPr>
          <w:rFonts w:eastAsia="Calibri"/>
          <w:color w:val="000000" w:themeColor="text1"/>
          <w:szCs w:val="24"/>
        </w:rPr>
        <w:t>validate the loading with</w:t>
      </w:r>
      <w:r w:rsidR="0077071F" w:rsidRPr="0089069A">
        <w:rPr>
          <w:rFonts w:eastAsia="Calibri"/>
          <w:color w:val="000000" w:themeColor="text1"/>
          <w:szCs w:val="24"/>
        </w:rPr>
        <w:t xml:space="preserve"> </w:t>
      </w:r>
      <w:r w:rsidR="0077071F" w:rsidRPr="0089069A">
        <w:rPr>
          <w:color w:val="000000" w:themeColor="text1"/>
          <w:szCs w:val="24"/>
        </w:rPr>
        <w:t>Fluo-4</w:t>
      </w:r>
      <w:r w:rsidR="0077071F" w:rsidRPr="0089069A">
        <w:rPr>
          <w:rFonts w:eastAsia="Calibri"/>
          <w:color w:val="000000" w:themeColor="text1"/>
          <w:szCs w:val="24"/>
        </w:rPr>
        <w:t xml:space="preserve">. </w:t>
      </w:r>
      <w:r w:rsidR="0077071F" w:rsidRPr="0089069A">
        <w:rPr>
          <w:rFonts w:eastAsia="Calibri"/>
          <w:b/>
          <w:color w:val="000000" w:themeColor="text1"/>
          <w:szCs w:val="24"/>
        </w:rPr>
        <w:t>a and b</w:t>
      </w:r>
      <w:r w:rsidR="0077071F" w:rsidRPr="0089069A">
        <w:rPr>
          <w:rFonts w:eastAsia="Calibri"/>
          <w:color w:val="000000" w:themeColor="text1"/>
          <w:szCs w:val="24"/>
        </w:rPr>
        <w:t xml:space="preserve"> </w:t>
      </w:r>
      <w:r w:rsidR="0081750F" w:rsidRPr="0089069A">
        <w:rPr>
          <w:color w:val="000000" w:themeColor="text1"/>
          <w:szCs w:val="24"/>
        </w:rPr>
        <w:t xml:space="preserve">The </w:t>
      </w:r>
      <w:r w:rsidR="0081750F" w:rsidRPr="0089069A">
        <w:rPr>
          <w:rFonts w:eastAsia="Calibri"/>
          <w:color w:val="000000" w:themeColor="text1"/>
          <w:szCs w:val="24"/>
        </w:rPr>
        <w:t>Ca</w:t>
      </w:r>
      <w:r w:rsidR="0081750F" w:rsidRPr="0089069A">
        <w:rPr>
          <w:rFonts w:eastAsia="Calibri"/>
          <w:color w:val="000000" w:themeColor="text1"/>
          <w:szCs w:val="24"/>
          <w:vertAlign w:val="superscript"/>
        </w:rPr>
        <w:t>2+</w:t>
      </w:r>
      <w:r w:rsidR="0081750F" w:rsidRPr="0089069A">
        <w:rPr>
          <w:rFonts w:eastAsia="Calibri"/>
          <w:color w:val="000000" w:themeColor="text1"/>
          <w:szCs w:val="24"/>
        </w:rPr>
        <w:t xml:space="preserve"> </w:t>
      </w:r>
      <w:r w:rsidR="0081750F" w:rsidRPr="0089069A">
        <w:rPr>
          <w:color w:val="000000" w:themeColor="text1"/>
          <w:szCs w:val="24"/>
        </w:rPr>
        <w:t xml:space="preserve">traces represent the average response </w:t>
      </w:r>
      <w:r w:rsidR="0081750F" w:rsidRPr="0089069A">
        <w:rPr>
          <w:rFonts w:eastAsia="Calibri"/>
          <w:color w:val="000000" w:themeColor="text1"/>
          <w:szCs w:val="24"/>
        </w:rPr>
        <w:t xml:space="preserve">± SEM </w:t>
      </w:r>
      <w:r w:rsidR="0081750F" w:rsidRPr="0089069A">
        <w:rPr>
          <w:color w:val="000000" w:themeColor="text1"/>
          <w:szCs w:val="24"/>
        </w:rPr>
        <w:t xml:space="preserve">of every cells in one well containing about 20-30 cells. For each condition, 6 to 9 </w:t>
      </w:r>
      <w:r w:rsidR="00824B89" w:rsidRPr="0089069A">
        <w:rPr>
          <w:color w:val="000000" w:themeColor="text1"/>
          <w:szCs w:val="24"/>
        </w:rPr>
        <w:t>independent</w:t>
      </w:r>
      <w:r w:rsidR="0081750F" w:rsidRPr="0089069A">
        <w:rPr>
          <w:color w:val="000000" w:themeColor="text1"/>
          <w:szCs w:val="24"/>
        </w:rPr>
        <w:t xml:space="preserve"> wells obtained from 3 </w:t>
      </w:r>
      <w:r w:rsidR="00824B89" w:rsidRPr="0089069A">
        <w:rPr>
          <w:color w:val="000000" w:themeColor="text1"/>
          <w:szCs w:val="24"/>
        </w:rPr>
        <w:t>different</w:t>
      </w:r>
      <w:r w:rsidR="0081750F" w:rsidRPr="0089069A">
        <w:rPr>
          <w:color w:val="000000" w:themeColor="text1"/>
          <w:szCs w:val="24"/>
        </w:rPr>
        <w:t xml:space="preserve"> transfections were monitored. </w:t>
      </w:r>
      <w:r w:rsidR="0077071F" w:rsidRPr="0089069A">
        <w:rPr>
          <w:rFonts w:eastAsia="Calibri"/>
          <w:b/>
          <w:color w:val="000000" w:themeColor="text1"/>
          <w:szCs w:val="24"/>
        </w:rPr>
        <w:t>c</w:t>
      </w:r>
      <w:r w:rsidR="0077071F" w:rsidRPr="0089069A">
        <w:rPr>
          <w:rFonts w:eastAsia="Calibri"/>
          <w:color w:val="000000" w:themeColor="text1"/>
          <w:szCs w:val="24"/>
        </w:rPr>
        <w:t xml:space="preserve"> Area</w:t>
      </w:r>
      <w:r w:rsidR="00A528E3" w:rsidRPr="0089069A">
        <w:rPr>
          <w:rFonts w:eastAsia="Calibri"/>
          <w:color w:val="000000" w:themeColor="text1"/>
          <w:szCs w:val="24"/>
        </w:rPr>
        <w:t>s</w:t>
      </w:r>
      <w:r w:rsidR="0077071F" w:rsidRPr="0089069A">
        <w:rPr>
          <w:rFonts w:eastAsia="Calibri"/>
          <w:color w:val="000000" w:themeColor="text1"/>
          <w:szCs w:val="24"/>
        </w:rPr>
        <w:t xml:space="preserve"> under the curve were calculated from the Ca</w:t>
      </w:r>
      <w:r w:rsidR="0077071F" w:rsidRPr="0089069A">
        <w:rPr>
          <w:rFonts w:eastAsia="Calibri"/>
          <w:color w:val="000000" w:themeColor="text1"/>
          <w:szCs w:val="24"/>
          <w:vertAlign w:val="superscript"/>
        </w:rPr>
        <w:t>2+</w:t>
      </w:r>
      <w:r w:rsidR="0077071F" w:rsidRPr="0089069A">
        <w:rPr>
          <w:rFonts w:eastAsia="Calibri"/>
          <w:color w:val="000000" w:themeColor="text1"/>
          <w:szCs w:val="24"/>
        </w:rPr>
        <w:t xml:space="preserve"> traces. Data represent mean ± SD of </w:t>
      </w:r>
      <w:bookmarkStart w:id="6" w:name="_Hlk80630263"/>
      <w:r w:rsidR="0077071F" w:rsidRPr="0089069A">
        <w:rPr>
          <w:rFonts w:eastAsia="Calibri"/>
          <w:color w:val="000000" w:themeColor="text1"/>
          <w:szCs w:val="24"/>
        </w:rPr>
        <w:t xml:space="preserve">every wells </w:t>
      </w:r>
      <w:r w:rsidR="0077071F" w:rsidRPr="0089069A">
        <w:rPr>
          <w:color w:val="000000" w:themeColor="text1"/>
          <w:szCs w:val="24"/>
        </w:rPr>
        <w:t>(</w:t>
      </w:r>
      <w:r w:rsidR="0077071F" w:rsidRPr="0089069A">
        <w:rPr>
          <w:i/>
          <w:color w:val="000000" w:themeColor="text1"/>
          <w:szCs w:val="24"/>
        </w:rPr>
        <w:t>N</w:t>
      </w:r>
      <w:r w:rsidR="0077071F" w:rsidRPr="0089069A">
        <w:rPr>
          <w:color w:val="000000" w:themeColor="text1"/>
          <w:szCs w:val="24"/>
        </w:rPr>
        <w:t xml:space="preserve"> = </w:t>
      </w:r>
      <w:r w:rsidR="0081750F" w:rsidRPr="0089069A">
        <w:rPr>
          <w:color w:val="000000" w:themeColor="text1"/>
          <w:szCs w:val="24"/>
        </w:rPr>
        <w:t>6 to 9</w:t>
      </w:r>
      <w:r w:rsidR="0077071F" w:rsidRPr="0089069A">
        <w:rPr>
          <w:color w:val="000000" w:themeColor="text1"/>
          <w:szCs w:val="24"/>
        </w:rPr>
        <w:t>)</w:t>
      </w:r>
      <w:bookmarkEnd w:id="6"/>
      <w:r w:rsidR="0081750F" w:rsidRPr="0089069A">
        <w:rPr>
          <w:color w:val="000000" w:themeColor="text1"/>
          <w:szCs w:val="24"/>
        </w:rPr>
        <w:t>, e</w:t>
      </w:r>
      <w:r w:rsidR="0077071F" w:rsidRPr="0089069A">
        <w:rPr>
          <w:color w:val="000000" w:themeColor="text1"/>
          <w:szCs w:val="24"/>
        </w:rPr>
        <w:t xml:space="preserve">ach point represents one well. </w:t>
      </w:r>
      <w:r w:rsidR="00583BFA" w:rsidRPr="0089069A">
        <w:rPr>
          <w:color w:val="000000" w:themeColor="text1"/>
          <w:szCs w:val="24"/>
        </w:rPr>
        <w:t xml:space="preserve">Statistically significant differences were determined using a </w:t>
      </w:r>
      <w:r w:rsidR="00583BFA" w:rsidRPr="0089069A">
        <w:rPr>
          <w:i/>
          <w:color w:val="000000" w:themeColor="text1"/>
          <w:szCs w:val="24"/>
        </w:rPr>
        <w:t>t</w:t>
      </w:r>
      <w:r w:rsidR="00583BFA" w:rsidRPr="0089069A">
        <w:rPr>
          <w:color w:val="000000" w:themeColor="text1"/>
          <w:szCs w:val="24"/>
        </w:rPr>
        <w:t>-test (unpaired, two-tailed, *</w:t>
      </w:r>
      <w:r w:rsidR="00583BFA" w:rsidRPr="0089069A">
        <w:rPr>
          <w:i/>
          <w:color w:val="000000" w:themeColor="text1"/>
          <w:szCs w:val="24"/>
        </w:rPr>
        <w:t>P</w:t>
      </w:r>
      <w:r w:rsidR="00583BFA" w:rsidRPr="0089069A">
        <w:rPr>
          <w:color w:val="000000" w:themeColor="text1"/>
          <w:szCs w:val="24"/>
        </w:rPr>
        <w:t xml:space="preserve"> &lt; 0.05).</w:t>
      </w:r>
    </w:p>
    <w:p w14:paraId="4A7C51BE" w14:textId="5C89E39B" w:rsidR="00133D30" w:rsidRPr="0089069A" w:rsidRDefault="00133D30" w:rsidP="00AB6C9E">
      <w:pPr>
        <w:spacing w:line="480" w:lineRule="auto"/>
        <w:jc w:val="both"/>
        <w:rPr>
          <w:rFonts w:ascii="Arial" w:hAnsi="Arial" w:cs="Arial"/>
          <w:color w:val="000000" w:themeColor="text1"/>
          <w:szCs w:val="24"/>
        </w:rPr>
      </w:pPr>
    </w:p>
    <w:p w14:paraId="047819A0" w14:textId="77777777" w:rsidR="00EE52F9" w:rsidRPr="0089069A" w:rsidRDefault="00EE52F9" w:rsidP="00AB6C9E">
      <w:pPr>
        <w:spacing w:line="480" w:lineRule="auto"/>
        <w:rPr>
          <w:rFonts w:ascii="Arial" w:hAnsi="Arial" w:cs="Arial"/>
          <w:color w:val="000000" w:themeColor="text1"/>
          <w:szCs w:val="24"/>
        </w:rPr>
      </w:pPr>
    </w:p>
    <w:sectPr w:rsidR="00EE52F9" w:rsidRPr="0089069A" w:rsidSect="00337CAC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lnNumType w:countBy="1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64CE1C" w14:textId="77777777" w:rsidR="00443D00" w:rsidRDefault="00443D00">
      <w:r>
        <w:separator/>
      </w:r>
    </w:p>
  </w:endnote>
  <w:endnote w:type="continuationSeparator" w:id="0">
    <w:p w14:paraId="6BA49CE4" w14:textId="77777777" w:rsidR="00443D00" w:rsidRDefault="00443D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096907" w14:textId="0E2E0F30" w:rsidR="00F125EE" w:rsidRDefault="00114193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A9281C">
      <w:rPr>
        <w:noProof/>
      </w:rPr>
      <w:t>2</w:t>
    </w:r>
    <w:r>
      <w:fldChar w:fldCharType="end"/>
    </w:r>
  </w:p>
  <w:p w14:paraId="180EEFF6" w14:textId="77777777" w:rsidR="00F125EE" w:rsidRDefault="00F125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715B8C" w14:textId="77777777" w:rsidR="00443D00" w:rsidRDefault="00443D00">
      <w:r>
        <w:separator/>
      </w:r>
    </w:p>
  </w:footnote>
  <w:footnote w:type="continuationSeparator" w:id="0">
    <w:p w14:paraId="29150B56" w14:textId="77777777" w:rsidR="00443D00" w:rsidRDefault="00443D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040DC9" w14:textId="77777777" w:rsidR="003A2FD8" w:rsidRPr="005001AC" w:rsidRDefault="003A2FD8" w:rsidP="005001AC">
    <w:pPr>
      <w:jc w:val="right"/>
      <w:rPr>
        <w:sz w:val="20"/>
      </w:rPr>
    </w:pPr>
  </w:p>
  <w:p w14:paraId="0091C365" w14:textId="77777777" w:rsidR="003A2FD8" w:rsidRDefault="003A2FD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110F80"/>
    <w:multiLevelType w:val="hybridMultilevel"/>
    <w:tmpl w:val="C220C8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8D4926"/>
    <w:multiLevelType w:val="hybridMultilevel"/>
    <w:tmpl w:val="180283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30F"/>
    <w:rsid w:val="000004B2"/>
    <w:rsid w:val="00015F74"/>
    <w:rsid w:val="00017C53"/>
    <w:rsid w:val="00030840"/>
    <w:rsid w:val="00037D03"/>
    <w:rsid w:val="00040DCF"/>
    <w:rsid w:val="00065EBD"/>
    <w:rsid w:val="00074B37"/>
    <w:rsid w:val="000758D0"/>
    <w:rsid w:val="00083B44"/>
    <w:rsid w:val="000850DC"/>
    <w:rsid w:val="000956B3"/>
    <w:rsid w:val="00097351"/>
    <w:rsid w:val="000A5D4C"/>
    <w:rsid w:val="000A6A3A"/>
    <w:rsid w:val="000B27F2"/>
    <w:rsid w:val="000C2771"/>
    <w:rsid w:val="000C2866"/>
    <w:rsid w:val="000E098F"/>
    <w:rsid w:val="000F0DCE"/>
    <w:rsid w:val="00106BFD"/>
    <w:rsid w:val="00111E9E"/>
    <w:rsid w:val="00112C5B"/>
    <w:rsid w:val="00114193"/>
    <w:rsid w:val="00115A38"/>
    <w:rsid w:val="00115EE7"/>
    <w:rsid w:val="0011687B"/>
    <w:rsid w:val="00124F82"/>
    <w:rsid w:val="00127581"/>
    <w:rsid w:val="00133D30"/>
    <w:rsid w:val="001356CB"/>
    <w:rsid w:val="001405E4"/>
    <w:rsid w:val="0015479F"/>
    <w:rsid w:val="0015766D"/>
    <w:rsid w:val="0016337A"/>
    <w:rsid w:val="00164269"/>
    <w:rsid w:val="00174A0A"/>
    <w:rsid w:val="00183D03"/>
    <w:rsid w:val="001913EE"/>
    <w:rsid w:val="001A1BDE"/>
    <w:rsid w:val="001C0520"/>
    <w:rsid w:val="001C0975"/>
    <w:rsid w:val="001C379F"/>
    <w:rsid w:val="001F0876"/>
    <w:rsid w:val="001F167C"/>
    <w:rsid w:val="001F4C5D"/>
    <w:rsid w:val="001F5E91"/>
    <w:rsid w:val="001F6B99"/>
    <w:rsid w:val="002077B9"/>
    <w:rsid w:val="00215EBD"/>
    <w:rsid w:val="00240AEF"/>
    <w:rsid w:val="00245082"/>
    <w:rsid w:val="0025664C"/>
    <w:rsid w:val="00262D72"/>
    <w:rsid w:val="002867C9"/>
    <w:rsid w:val="00294FBB"/>
    <w:rsid w:val="00296375"/>
    <w:rsid w:val="002A7365"/>
    <w:rsid w:val="002A7D96"/>
    <w:rsid w:val="002A7E56"/>
    <w:rsid w:val="002B36C3"/>
    <w:rsid w:val="002B7672"/>
    <w:rsid w:val="002C030F"/>
    <w:rsid w:val="002C667A"/>
    <w:rsid w:val="002D0891"/>
    <w:rsid w:val="002D3810"/>
    <w:rsid w:val="00304BFD"/>
    <w:rsid w:val="003101E0"/>
    <w:rsid w:val="0031367B"/>
    <w:rsid w:val="00315589"/>
    <w:rsid w:val="00325D90"/>
    <w:rsid w:val="00331D75"/>
    <w:rsid w:val="00335FD0"/>
    <w:rsid w:val="0033713D"/>
    <w:rsid w:val="00337CAC"/>
    <w:rsid w:val="00355362"/>
    <w:rsid w:val="00363E44"/>
    <w:rsid w:val="00370F88"/>
    <w:rsid w:val="00372F45"/>
    <w:rsid w:val="00375E33"/>
    <w:rsid w:val="00387114"/>
    <w:rsid w:val="0039418B"/>
    <w:rsid w:val="00395693"/>
    <w:rsid w:val="00395E86"/>
    <w:rsid w:val="00397983"/>
    <w:rsid w:val="003A2FD8"/>
    <w:rsid w:val="003A33A7"/>
    <w:rsid w:val="003B40E6"/>
    <w:rsid w:val="003E0CF2"/>
    <w:rsid w:val="003E6059"/>
    <w:rsid w:val="003F6E14"/>
    <w:rsid w:val="003F7A31"/>
    <w:rsid w:val="00405336"/>
    <w:rsid w:val="00413F8F"/>
    <w:rsid w:val="004144F1"/>
    <w:rsid w:val="004234C1"/>
    <w:rsid w:val="00435D37"/>
    <w:rsid w:val="004361DB"/>
    <w:rsid w:val="00443D00"/>
    <w:rsid w:val="00453BFE"/>
    <w:rsid w:val="004542CE"/>
    <w:rsid w:val="00456658"/>
    <w:rsid w:val="004571D5"/>
    <w:rsid w:val="00461D81"/>
    <w:rsid w:val="0046356B"/>
    <w:rsid w:val="004708F7"/>
    <w:rsid w:val="00477182"/>
    <w:rsid w:val="004779CB"/>
    <w:rsid w:val="0049414F"/>
    <w:rsid w:val="004A159F"/>
    <w:rsid w:val="004B089D"/>
    <w:rsid w:val="004B2F21"/>
    <w:rsid w:val="004C32AA"/>
    <w:rsid w:val="004D18B7"/>
    <w:rsid w:val="004D3A7E"/>
    <w:rsid w:val="004E42D8"/>
    <w:rsid w:val="004E7BA2"/>
    <w:rsid w:val="004F19CD"/>
    <w:rsid w:val="004F5EDB"/>
    <w:rsid w:val="004F7EDF"/>
    <w:rsid w:val="005001AC"/>
    <w:rsid w:val="00501E60"/>
    <w:rsid w:val="005200DC"/>
    <w:rsid w:val="005249AA"/>
    <w:rsid w:val="00527D71"/>
    <w:rsid w:val="005322F8"/>
    <w:rsid w:val="00542E39"/>
    <w:rsid w:val="00546181"/>
    <w:rsid w:val="00547A8F"/>
    <w:rsid w:val="005607DD"/>
    <w:rsid w:val="005617A8"/>
    <w:rsid w:val="005650C8"/>
    <w:rsid w:val="00572A4C"/>
    <w:rsid w:val="00583BFA"/>
    <w:rsid w:val="00594912"/>
    <w:rsid w:val="005A466A"/>
    <w:rsid w:val="005A558C"/>
    <w:rsid w:val="005D088E"/>
    <w:rsid w:val="005D1EA1"/>
    <w:rsid w:val="005E28F8"/>
    <w:rsid w:val="005E6513"/>
    <w:rsid w:val="005F2911"/>
    <w:rsid w:val="005F2A99"/>
    <w:rsid w:val="005F63DD"/>
    <w:rsid w:val="0060245B"/>
    <w:rsid w:val="006069C6"/>
    <w:rsid w:val="00611A19"/>
    <w:rsid w:val="00612CD9"/>
    <w:rsid w:val="006140DF"/>
    <w:rsid w:val="00645D53"/>
    <w:rsid w:val="00651114"/>
    <w:rsid w:val="0065772A"/>
    <w:rsid w:val="00670299"/>
    <w:rsid w:val="006911F3"/>
    <w:rsid w:val="00691985"/>
    <w:rsid w:val="006A1B64"/>
    <w:rsid w:val="006B432A"/>
    <w:rsid w:val="006C5F1B"/>
    <w:rsid w:val="006C6694"/>
    <w:rsid w:val="006D169A"/>
    <w:rsid w:val="006D58B7"/>
    <w:rsid w:val="006E2428"/>
    <w:rsid w:val="006E3E68"/>
    <w:rsid w:val="006F4BB5"/>
    <w:rsid w:val="006F6A96"/>
    <w:rsid w:val="007108F5"/>
    <w:rsid w:val="00711174"/>
    <w:rsid w:val="00713E5B"/>
    <w:rsid w:val="00716D0F"/>
    <w:rsid w:val="00733AB4"/>
    <w:rsid w:val="007402FC"/>
    <w:rsid w:val="00740525"/>
    <w:rsid w:val="007411A1"/>
    <w:rsid w:val="00741A96"/>
    <w:rsid w:val="00751936"/>
    <w:rsid w:val="007636D4"/>
    <w:rsid w:val="0077071F"/>
    <w:rsid w:val="00771B33"/>
    <w:rsid w:val="00772AE9"/>
    <w:rsid w:val="00775C03"/>
    <w:rsid w:val="00784581"/>
    <w:rsid w:val="00797F24"/>
    <w:rsid w:val="007B2D70"/>
    <w:rsid w:val="007B5946"/>
    <w:rsid w:val="007C11E0"/>
    <w:rsid w:val="007D03F6"/>
    <w:rsid w:val="007E0BD4"/>
    <w:rsid w:val="007E71FF"/>
    <w:rsid w:val="007F5297"/>
    <w:rsid w:val="007F658B"/>
    <w:rsid w:val="00806364"/>
    <w:rsid w:val="008068F6"/>
    <w:rsid w:val="0080782F"/>
    <w:rsid w:val="00807D35"/>
    <w:rsid w:val="008140A1"/>
    <w:rsid w:val="008154CF"/>
    <w:rsid w:val="0081750F"/>
    <w:rsid w:val="00820484"/>
    <w:rsid w:val="008208F4"/>
    <w:rsid w:val="00822BAC"/>
    <w:rsid w:val="00824B89"/>
    <w:rsid w:val="00824DF3"/>
    <w:rsid w:val="00840BB2"/>
    <w:rsid w:val="0084702E"/>
    <w:rsid w:val="008536D1"/>
    <w:rsid w:val="0088409E"/>
    <w:rsid w:val="00885C9B"/>
    <w:rsid w:val="0089069A"/>
    <w:rsid w:val="00890BD0"/>
    <w:rsid w:val="008A73A1"/>
    <w:rsid w:val="008B0701"/>
    <w:rsid w:val="008B55A4"/>
    <w:rsid w:val="008C3FAC"/>
    <w:rsid w:val="008D5D2A"/>
    <w:rsid w:val="008E3C25"/>
    <w:rsid w:val="00901C50"/>
    <w:rsid w:val="0090619D"/>
    <w:rsid w:val="00914B63"/>
    <w:rsid w:val="009258B8"/>
    <w:rsid w:val="009278A5"/>
    <w:rsid w:val="00932985"/>
    <w:rsid w:val="00933C44"/>
    <w:rsid w:val="00933E32"/>
    <w:rsid w:val="009354F3"/>
    <w:rsid w:val="0093557A"/>
    <w:rsid w:val="00937A1A"/>
    <w:rsid w:val="00943C3C"/>
    <w:rsid w:val="009447DC"/>
    <w:rsid w:val="0094535A"/>
    <w:rsid w:val="009547FC"/>
    <w:rsid w:val="009576BA"/>
    <w:rsid w:val="00957DFA"/>
    <w:rsid w:val="00961BA5"/>
    <w:rsid w:val="00970BD8"/>
    <w:rsid w:val="009740C2"/>
    <w:rsid w:val="009743A9"/>
    <w:rsid w:val="00984ECA"/>
    <w:rsid w:val="0098762E"/>
    <w:rsid w:val="00994E11"/>
    <w:rsid w:val="009975BA"/>
    <w:rsid w:val="009A5287"/>
    <w:rsid w:val="009A670E"/>
    <w:rsid w:val="009A774B"/>
    <w:rsid w:val="009B2AC5"/>
    <w:rsid w:val="009B5A19"/>
    <w:rsid w:val="009B7984"/>
    <w:rsid w:val="009C02D3"/>
    <w:rsid w:val="009C6216"/>
    <w:rsid w:val="009E4B0B"/>
    <w:rsid w:val="009F4B3A"/>
    <w:rsid w:val="009F4BED"/>
    <w:rsid w:val="009F7D93"/>
    <w:rsid w:val="00A02C22"/>
    <w:rsid w:val="00A15ACB"/>
    <w:rsid w:val="00A17BA7"/>
    <w:rsid w:val="00A2284B"/>
    <w:rsid w:val="00A24E73"/>
    <w:rsid w:val="00A274C2"/>
    <w:rsid w:val="00A3403B"/>
    <w:rsid w:val="00A423F4"/>
    <w:rsid w:val="00A44148"/>
    <w:rsid w:val="00A458B9"/>
    <w:rsid w:val="00A51A12"/>
    <w:rsid w:val="00A528E3"/>
    <w:rsid w:val="00A627D4"/>
    <w:rsid w:val="00A71AA8"/>
    <w:rsid w:val="00A72B81"/>
    <w:rsid w:val="00A74DA2"/>
    <w:rsid w:val="00A77531"/>
    <w:rsid w:val="00A81AE3"/>
    <w:rsid w:val="00A9281C"/>
    <w:rsid w:val="00AA0468"/>
    <w:rsid w:val="00AB1AE1"/>
    <w:rsid w:val="00AB47EA"/>
    <w:rsid w:val="00AB658C"/>
    <w:rsid w:val="00AB6C9E"/>
    <w:rsid w:val="00AC0649"/>
    <w:rsid w:val="00AC08FC"/>
    <w:rsid w:val="00AC15B4"/>
    <w:rsid w:val="00AC66B1"/>
    <w:rsid w:val="00AD499C"/>
    <w:rsid w:val="00AD6862"/>
    <w:rsid w:val="00B0059F"/>
    <w:rsid w:val="00B03A80"/>
    <w:rsid w:val="00B07D9C"/>
    <w:rsid w:val="00B15008"/>
    <w:rsid w:val="00B179F3"/>
    <w:rsid w:val="00B32619"/>
    <w:rsid w:val="00B33E35"/>
    <w:rsid w:val="00B36869"/>
    <w:rsid w:val="00B42F9C"/>
    <w:rsid w:val="00B43B31"/>
    <w:rsid w:val="00B44601"/>
    <w:rsid w:val="00B47CFA"/>
    <w:rsid w:val="00B51F3D"/>
    <w:rsid w:val="00B57F00"/>
    <w:rsid w:val="00B66711"/>
    <w:rsid w:val="00B72138"/>
    <w:rsid w:val="00B76762"/>
    <w:rsid w:val="00B7744F"/>
    <w:rsid w:val="00B77B2A"/>
    <w:rsid w:val="00B82C22"/>
    <w:rsid w:val="00B8723B"/>
    <w:rsid w:val="00B872E1"/>
    <w:rsid w:val="00B9154D"/>
    <w:rsid w:val="00B93DBA"/>
    <w:rsid w:val="00B9440A"/>
    <w:rsid w:val="00B9581A"/>
    <w:rsid w:val="00BA2C7E"/>
    <w:rsid w:val="00BA4E5C"/>
    <w:rsid w:val="00BB0CD7"/>
    <w:rsid w:val="00BB2D2A"/>
    <w:rsid w:val="00BB354B"/>
    <w:rsid w:val="00BD58CF"/>
    <w:rsid w:val="00BE302D"/>
    <w:rsid w:val="00C046DC"/>
    <w:rsid w:val="00C04CC1"/>
    <w:rsid w:val="00C111A9"/>
    <w:rsid w:val="00C14DCC"/>
    <w:rsid w:val="00C2378B"/>
    <w:rsid w:val="00C24B47"/>
    <w:rsid w:val="00C254A2"/>
    <w:rsid w:val="00C42AD7"/>
    <w:rsid w:val="00C4372F"/>
    <w:rsid w:val="00C43AB4"/>
    <w:rsid w:val="00C44B8E"/>
    <w:rsid w:val="00C468AD"/>
    <w:rsid w:val="00C4778C"/>
    <w:rsid w:val="00C50C6D"/>
    <w:rsid w:val="00C5444A"/>
    <w:rsid w:val="00C57302"/>
    <w:rsid w:val="00C600D9"/>
    <w:rsid w:val="00C65810"/>
    <w:rsid w:val="00C70F5A"/>
    <w:rsid w:val="00C769C8"/>
    <w:rsid w:val="00C96171"/>
    <w:rsid w:val="00CA3168"/>
    <w:rsid w:val="00CB46DC"/>
    <w:rsid w:val="00CB4F68"/>
    <w:rsid w:val="00CC00B6"/>
    <w:rsid w:val="00CC1384"/>
    <w:rsid w:val="00CD3720"/>
    <w:rsid w:val="00CE33CE"/>
    <w:rsid w:val="00CE67ED"/>
    <w:rsid w:val="00CF16C9"/>
    <w:rsid w:val="00CF1829"/>
    <w:rsid w:val="00CF1848"/>
    <w:rsid w:val="00CF538C"/>
    <w:rsid w:val="00CF5C2F"/>
    <w:rsid w:val="00D04BCF"/>
    <w:rsid w:val="00D143D9"/>
    <w:rsid w:val="00D222FD"/>
    <w:rsid w:val="00D2394B"/>
    <w:rsid w:val="00D269AB"/>
    <w:rsid w:val="00D31A74"/>
    <w:rsid w:val="00D346C2"/>
    <w:rsid w:val="00D3542C"/>
    <w:rsid w:val="00D51A37"/>
    <w:rsid w:val="00D54A08"/>
    <w:rsid w:val="00D56166"/>
    <w:rsid w:val="00D64443"/>
    <w:rsid w:val="00D72DEA"/>
    <w:rsid w:val="00D77888"/>
    <w:rsid w:val="00D82E3C"/>
    <w:rsid w:val="00D83BFE"/>
    <w:rsid w:val="00DA59EA"/>
    <w:rsid w:val="00DC1A1A"/>
    <w:rsid w:val="00DD2A29"/>
    <w:rsid w:val="00DD421A"/>
    <w:rsid w:val="00DD4CC8"/>
    <w:rsid w:val="00DF03F7"/>
    <w:rsid w:val="00DF49ED"/>
    <w:rsid w:val="00E00253"/>
    <w:rsid w:val="00E0300B"/>
    <w:rsid w:val="00E100C4"/>
    <w:rsid w:val="00E257C8"/>
    <w:rsid w:val="00E36719"/>
    <w:rsid w:val="00E37047"/>
    <w:rsid w:val="00E60D0F"/>
    <w:rsid w:val="00E60E3C"/>
    <w:rsid w:val="00E761B8"/>
    <w:rsid w:val="00E9386E"/>
    <w:rsid w:val="00E9456D"/>
    <w:rsid w:val="00E9773B"/>
    <w:rsid w:val="00EA596B"/>
    <w:rsid w:val="00EB682C"/>
    <w:rsid w:val="00EC13A3"/>
    <w:rsid w:val="00EC33F4"/>
    <w:rsid w:val="00EC7C85"/>
    <w:rsid w:val="00EE2246"/>
    <w:rsid w:val="00EE52F9"/>
    <w:rsid w:val="00EF378D"/>
    <w:rsid w:val="00F04A24"/>
    <w:rsid w:val="00F07FDD"/>
    <w:rsid w:val="00F10C92"/>
    <w:rsid w:val="00F125EE"/>
    <w:rsid w:val="00F12E98"/>
    <w:rsid w:val="00F22029"/>
    <w:rsid w:val="00F2698E"/>
    <w:rsid w:val="00F30D76"/>
    <w:rsid w:val="00F43B78"/>
    <w:rsid w:val="00F45434"/>
    <w:rsid w:val="00F514EC"/>
    <w:rsid w:val="00F56253"/>
    <w:rsid w:val="00F5639D"/>
    <w:rsid w:val="00F56C0A"/>
    <w:rsid w:val="00F630EA"/>
    <w:rsid w:val="00F64B31"/>
    <w:rsid w:val="00F7007E"/>
    <w:rsid w:val="00F70200"/>
    <w:rsid w:val="00F73193"/>
    <w:rsid w:val="00F74F95"/>
    <w:rsid w:val="00F80705"/>
    <w:rsid w:val="00F91AB3"/>
    <w:rsid w:val="00F95799"/>
    <w:rsid w:val="00FA1481"/>
    <w:rsid w:val="00FA1C97"/>
    <w:rsid w:val="00FA5C28"/>
    <w:rsid w:val="00FB3FA8"/>
    <w:rsid w:val="00FB61F8"/>
    <w:rsid w:val="00FC6994"/>
    <w:rsid w:val="00FD1C3C"/>
    <w:rsid w:val="00FD24AB"/>
    <w:rsid w:val="00FD3B3D"/>
    <w:rsid w:val="00FD6A65"/>
    <w:rsid w:val="00FF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57D1EA8"/>
  <w15:docId w15:val="{B215648D-07B7-4290-B12E-FB692CD68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F630EA"/>
    <w:rPr>
      <w:sz w:val="24"/>
    </w:rPr>
  </w:style>
  <w:style w:type="paragraph" w:styleId="Heading1">
    <w:name w:val="heading 1"/>
    <w:basedOn w:val="Normal"/>
    <w:next w:val="Normal"/>
    <w:link w:val="Heading1Char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Heading2">
    <w:name w:val="heading 2"/>
    <w:basedOn w:val="Normal"/>
    <w:next w:val="Normal"/>
    <w:link w:val="Heading2Char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Heading4">
    <w:name w:val="heading 4"/>
    <w:basedOn w:val="Normal"/>
    <w:next w:val="Normal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Heading5">
    <w:name w:val="heading 5"/>
    <w:basedOn w:val="Normal"/>
    <w:next w:val="Normal"/>
    <w:link w:val="Heading5Char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Heading8">
    <w:name w:val="heading 8"/>
    <w:basedOn w:val="Normal"/>
    <w:next w:val="Normal"/>
    <w:link w:val="Heading8Char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Heading9">
    <w:name w:val="heading 9"/>
    <w:basedOn w:val="Normal"/>
    <w:next w:val="Normal"/>
    <w:link w:val="Heading9Char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semiHidden/>
    <w:rsid w:val="00477182"/>
  </w:style>
  <w:style w:type="character" w:customStyle="1" w:styleId="Heading1Char">
    <w:name w:val="Heading 1 Char"/>
    <w:basedOn w:val="DefaultParagraphFont"/>
    <w:link w:val="Heading1"/>
    <w:semiHidden/>
    <w:rsid w:val="00FF04E3"/>
    <w:rPr>
      <w:b/>
      <w:bCs/>
      <w:kern w:val="32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semiHidden/>
    <w:rsid w:val="00FF04E3"/>
    <w:rPr>
      <w:rFonts w:ascii="Calibri" w:hAnsi="Calibri"/>
      <w:sz w:val="24"/>
      <w:szCs w:val="24"/>
    </w:rPr>
  </w:style>
  <w:style w:type="character" w:customStyle="1" w:styleId="Heading8Char">
    <w:name w:val="Heading 8 Char"/>
    <w:basedOn w:val="DefaultParagraphFont"/>
    <w:link w:val="Heading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Heading1"/>
    <w:qFormat/>
    <w:rsid w:val="00F74F95"/>
  </w:style>
  <w:style w:type="paragraph" w:customStyle="1" w:styleId="SMSubheading">
    <w:name w:val="SM Subheading"/>
    <w:basedOn w:val="Normal"/>
    <w:qFormat/>
    <w:rsid w:val="00B9440A"/>
    <w:rPr>
      <w:u w:val="words"/>
    </w:rPr>
  </w:style>
  <w:style w:type="paragraph" w:customStyle="1" w:styleId="SMText">
    <w:name w:val="SM Text"/>
    <w:basedOn w:val="Normal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BalloonText">
    <w:name w:val="Balloon Text"/>
    <w:basedOn w:val="Normal"/>
    <w:link w:val="BalloonTextChar"/>
    <w:semiHidden/>
    <w:rsid w:val="004053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FF04E3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rsid w:val="00405336"/>
  </w:style>
  <w:style w:type="paragraph" w:styleId="BlockText">
    <w:name w:val="Block Text"/>
    <w:basedOn w:val="Normal"/>
    <w:semiHidden/>
    <w:rsid w:val="00405336"/>
    <w:pPr>
      <w:spacing w:after="120"/>
      <w:ind w:left="1440" w:right="1440"/>
    </w:pPr>
  </w:style>
  <w:style w:type="paragraph" w:styleId="BodyText">
    <w:name w:val="Body Text"/>
    <w:basedOn w:val="Normal"/>
    <w:link w:val="BodyTextChar"/>
    <w:semiHidden/>
    <w:rsid w:val="00405336"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sid w:val="00FF04E3"/>
    <w:rPr>
      <w:sz w:val="24"/>
    </w:rPr>
  </w:style>
  <w:style w:type="paragraph" w:styleId="BodyText2">
    <w:name w:val="Body Text 2"/>
    <w:basedOn w:val="Normal"/>
    <w:link w:val="BodyText2Char"/>
    <w:semiHidden/>
    <w:rsid w:val="0040533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semiHidden/>
    <w:rsid w:val="00FF04E3"/>
    <w:rPr>
      <w:sz w:val="24"/>
    </w:rPr>
  </w:style>
  <w:style w:type="paragraph" w:styleId="BodyText3">
    <w:name w:val="Body Text 3"/>
    <w:basedOn w:val="Normal"/>
    <w:link w:val="BodyText3Char"/>
    <w:semiHidden/>
    <w:rsid w:val="00405336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FF04E3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rsid w:val="00405336"/>
    <w:pPr>
      <w:ind w:firstLine="21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FF04E3"/>
    <w:rPr>
      <w:sz w:val="24"/>
    </w:rPr>
  </w:style>
  <w:style w:type="paragraph" w:styleId="BodyTextIndent">
    <w:name w:val="Body Text Indent"/>
    <w:basedOn w:val="Normal"/>
    <w:link w:val="BodyTextIndentChar"/>
    <w:semiHidden/>
    <w:rsid w:val="00405336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semiHidden/>
    <w:rsid w:val="00FF04E3"/>
    <w:rPr>
      <w:sz w:val="24"/>
    </w:rPr>
  </w:style>
  <w:style w:type="paragraph" w:styleId="BodyTextFirstIndent2">
    <w:name w:val="Body Text First Indent 2"/>
    <w:basedOn w:val="BodyTextIndent"/>
    <w:link w:val="BodyTextFirstIndent2Char"/>
    <w:semiHidden/>
    <w:rsid w:val="00405336"/>
    <w:pPr>
      <w:ind w:firstLine="210"/>
    </w:pPr>
  </w:style>
  <w:style w:type="character" w:customStyle="1" w:styleId="BodyTextFirstIndent2Char">
    <w:name w:val="Body Text First Indent 2 Char"/>
    <w:basedOn w:val="BodyTextIndentChar"/>
    <w:link w:val="BodyTextFirstIndent2"/>
    <w:semiHidden/>
    <w:rsid w:val="00FF04E3"/>
    <w:rPr>
      <w:sz w:val="24"/>
    </w:rPr>
  </w:style>
  <w:style w:type="paragraph" w:styleId="BodyTextIndent2">
    <w:name w:val="Body Text Indent 2"/>
    <w:basedOn w:val="Normal"/>
    <w:link w:val="BodyTextIndent2Char"/>
    <w:semiHidden/>
    <w:rsid w:val="00405336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FF04E3"/>
    <w:rPr>
      <w:sz w:val="24"/>
    </w:rPr>
  </w:style>
  <w:style w:type="paragraph" w:styleId="BodyTextIndent3">
    <w:name w:val="Body Text Indent 3"/>
    <w:basedOn w:val="Normal"/>
    <w:link w:val="BodyTextIndent3Char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FF04E3"/>
    <w:rPr>
      <w:sz w:val="16"/>
      <w:szCs w:val="16"/>
    </w:rPr>
  </w:style>
  <w:style w:type="paragraph" w:styleId="Caption">
    <w:name w:val="caption"/>
    <w:basedOn w:val="Normal"/>
    <w:next w:val="Normal"/>
    <w:semiHidden/>
    <w:qFormat/>
    <w:rsid w:val="00405336"/>
    <w:rPr>
      <w:b/>
      <w:bCs/>
      <w:sz w:val="20"/>
    </w:rPr>
  </w:style>
  <w:style w:type="paragraph" w:styleId="Closing">
    <w:name w:val="Closing"/>
    <w:basedOn w:val="Normal"/>
    <w:link w:val="ClosingChar"/>
    <w:semiHidden/>
    <w:rsid w:val="00405336"/>
    <w:pPr>
      <w:ind w:left="4320"/>
    </w:pPr>
  </w:style>
  <w:style w:type="character" w:customStyle="1" w:styleId="ClosingChar">
    <w:name w:val="Closing Char"/>
    <w:basedOn w:val="DefaultParagraphFont"/>
    <w:link w:val="Closing"/>
    <w:semiHidden/>
    <w:rsid w:val="00FF04E3"/>
    <w:rPr>
      <w:sz w:val="24"/>
    </w:rPr>
  </w:style>
  <w:style w:type="paragraph" w:styleId="CommentText">
    <w:name w:val="annotation text"/>
    <w:basedOn w:val="Normal"/>
    <w:link w:val="CommentTextChar"/>
    <w:semiHidden/>
    <w:rsid w:val="00405336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FF04E3"/>
  </w:style>
  <w:style w:type="paragraph" w:styleId="CommentSubject">
    <w:name w:val="annotation subject"/>
    <w:basedOn w:val="CommentText"/>
    <w:next w:val="CommentText"/>
    <w:link w:val="CommentSubjectChar"/>
    <w:semiHidden/>
    <w:rsid w:val="004053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FF04E3"/>
    <w:rPr>
      <w:b/>
      <w:bCs/>
    </w:rPr>
  </w:style>
  <w:style w:type="paragraph" w:styleId="Date">
    <w:name w:val="Date"/>
    <w:basedOn w:val="Normal"/>
    <w:next w:val="Normal"/>
    <w:link w:val="DateChar"/>
    <w:semiHidden/>
    <w:rsid w:val="00405336"/>
  </w:style>
  <w:style w:type="character" w:customStyle="1" w:styleId="DateChar">
    <w:name w:val="Date Char"/>
    <w:basedOn w:val="DefaultParagraphFont"/>
    <w:link w:val="Date"/>
    <w:semiHidden/>
    <w:rsid w:val="00FF04E3"/>
    <w:rPr>
      <w:sz w:val="24"/>
    </w:rPr>
  </w:style>
  <w:style w:type="paragraph" w:styleId="DocumentMap">
    <w:name w:val="Document Map"/>
    <w:basedOn w:val="Normal"/>
    <w:link w:val="DocumentMapChar"/>
    <w:semiHidden/>
    <w:rsid w:val="0040533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FF04E3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rsid w:val="00405336"/>
  </w:style>
  <w:style w:type="character" w:customStyle="1" w:styleId="E-mailSignatureChar">
    <w:name w:val="E-mail Signature Char"/>
    <w:basedOn w:val="DefaultParagraphFont"/>
    <w:link w:val="E-mailSignature"/>
    <w:semiHidden/>
    <w:rsid w:val="00FF04E3"/>
    <w:rPr>
      <w:sz w:val="24"/>
    </w:rPr>
  </w:style>
  <w:style w:type="paragraph" w:styleId="EndnoteText">
    <w:name w:val="endnote text"/>
    <w:basedOn w:val="Normal"/>
    <w:link w:val="EndnoteTextChar"/>
    <w:semiHidden/>
    <w:rsid w:val="00405336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FF04E3"/>
  </w:style>
  <w:style w:type="paragraph" w:styleId="EnvelopeAddress">
    <w:name w:val="envelope address"/>
    <w:basedOn w:val="Normal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EnvelopeReturn">
    <w:name w:val="envelope return"/>
    <w:basedOn w:val="Normal"/>
    <w:semiHidden/>
    <w:rsid w:val="00405336"/>
    <w:rPr>
      <w:rFonts w:ascii="Cambria" w:hAnsi="Cambria"/>
      <w:sz w:val="20"/>
    </w:rPr>
  </w:style>
  <w:style w:type="paragraph" w:styleId="Footer">
    <w:name w:val="footer"/>
    <w:basedOn w:val="Normal"/>
    <w:link w:val="FooterChar"/>
    <w:semiHidden/>
    <w:rsid w:val="0040533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semiHidden/>
    <w:rsid w:val="00FF04E3"/>
    <w:rPr>
      <w:sz w:val="24"/>
    </w:rPr>
  </w:style>
  <w:style w:type="paragraph" w:styleId="FootnoteText">
    <w:name w:val="footnote text"/>
    <w:basedOn w:val="Normal"/>
    <w:link w:val="FootnoteTextChar"/>
    <w:semiHidden/>
    <w:rsid w:val="00405336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F04E3"/>
  </w:style>
  <w:style w:type="paragraph" w:styleId="Header">
    <w:name w:val="header"/>
    <w:basedOn w:val="Normal"/>
    <w:link w:val="HeaderChar"/>
    <w:semiHidden/>
    <w:rsid w:val="0040533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semiHidden/>
    <w:rsid w:val="00FF04E3"/>
    <w:rPr>
      <w:sz w:val="24"/>
    </w:rPr>
  </w:style>
  <w:style w:type="paragraph" w:styleId="HTMLAddress">
    <w:name w:val="HTML Address"/>
    <w:basedOn w:val="Normal"/>
    <w:link w:val="HTMLAddressChar"/>
    <w:semiHidden/>
    <w:rsid w:val="00405336"/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sid w:val="00FF04E3"/>
    <w:rPr>
      <w:i/>
      <w:iCs/>
      <w:sz w:val="24"/>
    </w:rPr>
  </w:style>
  <w:style w:type="paragraph" w:styleId="HTMLPreformatted">
    <w:name w:val="HTML Preformatted"/>
    <w:basedOn w:val="Normal"/>
    <w:link w:val="HTMLPreformattedChar"/>
    <w:semiHidden/>
    <w:rsid w:val="00405336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FF04E3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rsid w:val="0040533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40533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40533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40533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40533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40533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40533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40533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405336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405336"/>
    <w:rPr>
      <w:rFonts w:ascii="Cambria" w:hAnsi="Cambria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FF04E3"/>
    <w:rPr>
      <w:b/>
      <w:bCs/>
      <w:i/>
      <w:iCs/>
      <w:color w:val="4F81BD"/>
      <w:sz w:val="24"/>
    </w:rPr>
  </w:style>
  <w:style w:type="paragraph" w:styleId="List">
    <w:name w:val="List"/>
    <w:basedOn w:val="Normal"/>
    <w:semiHidden/>
    <w:rsid w:val="00405336"/>
    <w:pPr>
      <w:ind w:left="360" w:hanging="360"/>
      <w:contextualSpacing/>
    </w:pPr>
  </w:style>
  <w:style w:type="paragraph" w:styleId="List2">
    <w:name w:val="List 2"/>
    <w:basedOn w:val="Normal"/>
    <w:semiHidden/>
    <w:rsid w:val="00405336"/>
    <w:pPr>
      <w:ind w:left="720" w:hanging="360"/>
      <w:contextualSpacing/>
    </w:pPr>
  </w:style>
  <w:style w:type="paragraph" w:styleId="List3">
    <w:name w:val="List 3"/>
    <w:basedOn w:val="Normal"/>
    <w:semiHidden/>
    <w:rsid w:val="00405336"/>
    <w:pPr>
      <w:ind w:left="1080" w:hanging="360"/>
      <w:contextualSpacing/>
    </w:pPr>
  </w:style>
  <w:style w:type="paragraph" w:styleId="List4">
    <w:name w:val="List 4"/>
    <w:basedOn w:val="Normal"/>
    <w:semiHidden/>
    <w:rsid w:val="00405336"/>
    <w:pPr>
      <w:ind w:left="1440" w:hanging="360"/>
      <w:contextualSpacing/>
    </w:pPr>
  </w:style>
  <w:style w:type="paragraph" w:styleId="List5">
    <w:name w:val="List 5"/>
    <w:basedOn w:val="Normal"/>
    <w:semiHidden/>
    <w:rsid w:val="00405336"/>
    <w:pPr>
      <w:ind w:left="1800" w:hanging="360"/>
      <w:contextualSpacing/>
    </w:pPr>
  </w:style>
  <w:style w:type="paragraph" w:styleId="ListBullet">
    <w:name w:val="List Bullet"/>
    <w:basedOn w:val="Normal"/>
    <w:semiHidden/>
    <w:rsid w:val="00405336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rsid w:val="00405336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rsid w:val="00405336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rsid w:val="00405336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rsid w:val="00405336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rsid w:val="00405336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rsid w:val="00405336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rsid w:val="00405336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rsid w:val="00405336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rsid w:val="00405336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rsid w:val="00405336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rsid w:val="00405336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rsid w:val="00405336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rsid w:val="00405336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rsid w:val="00405336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qFormat/>
    <w:rsid w:val="00405336"/>
    <w:pPr>
      <w:ind w:left="720"/>
    </w:pPr>
  </w:style>
  <w:style w:type="paragraph" w:styleId="MacroText">
    <w:name w:val="macro"/>
    <w:link w:val="MacroTextChar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croTextChar">
    <w:name w:val="Macro Text Char"/>
    <w:basedOn w:val="DefaultParagraphFont"/>
    <w:link w:val="MacroText"/>
    <w:semiHidden/>
    <w:rsid w:val="00FF04E3"/>
    <w:rPr>
      <w:rFonts w:ascii="Courier New" w:hAnsi="Courier New" w:cs="Courier New"/>
      <w:lang w:val="en-US" w:eastAsia="en-US" w:bidi="ar-SA"/>
    </w:rPr>
  </w:style>
  <w:style w:type="paragraph" w:styleId="MessageHeader">
    <w:name w:val="Message Header"/>
    <w:basedOn w:val="Normal"/>
    <w:link w:val="MessageHeaderChar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MessageHeaderChar">
    <w:name w:val="Message Header Char"/>
    <w:basedOn w:val="DefaultParagraphFont"/>
    <w:link w:val="MessageHeader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405336"/>
    <w:rPr>
      <w:sz w:val="24"/>
    </w:rPr>
  </w:style>
  <w:style w:type="paragraph" w:styleId="NormalWeb">
    <w:name w:val="Normal (Web)"/>
    <w:basedOn w:val="Normal"/>
    <w:uiPriority w:val="99"/>
    <w:semiHidden/>
    <w:rsid w:val="00405336"/>
    <w:rPr>
      <w:szCs w:val="24"/>
    </w:rPr>
  </w:style>
  <w:style w:type="paragraph" w:styleId="NormalIndent">
    <w:name w:val="Normal Indent"/>
    <w:basedOn w:val="Normal"/>
    <w:semiHidden/>
    <w:rsid w:val="00405336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rsid w:val="00405336"/>
  </w:style>
  <w:style w:type="character" w:customStyle="1" w:styleId="NoteHeadingChar">
    <w:name w:val="Note Heading Char"/>
    <w:basedOn w:val="DefaultParagraphFont"/>
    <w:link w:val="NoteHeading"/>
    <w:semiHidden/>
    <w:rsid w:val="00FF04E3"/>
    <w:rPr>
      <w:sz w:val="24"/>
    </w:rPr>
  </w:style>
  <w:style w:type="paragraph" w:styleId="PlainText">
    <w:name w:val="Plain Text"/>
    <w:basedOn w:val="Normal"/>
    <w:link w:val="PlainTextChar"/>
    <w:semiHidden/>
    <w:rsid w:val="00405336"/>
    <w:rPr>
      <w:rFonts w:ascii="Courier New" w:hAnsi="Courier New" w:cs="Courier New"/>
      <w:sz w:val="20"/>
    </w:rPr>
  </w:style>
  <w:style w:type="character" w:customStyle="1" w:styleId="PlainTextChar">
    <w:name w:val="Plain Text Char"/>
    <w:basedOn w:val="DefaultParagraphFont"/>
    <w:link w:val="PlainText"/>
    <w:semiHidden/>
    <w:rsid w:val="00FF04E3"/>
    <w:rPr>
      <w:rFonts w:ascii="Courier New" w:hAnsi="Courier New" w:cs="Courier New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405336"/>
    <w:rPr>
      <w:i/>
      <w:iCs/>
      <w:color w:val="000000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FF04E3"/>
    <w:rPr>
      <w:i/>
      <w:iCs/>
      <w:color w:val="000000"/>
      <w:sz w:val="24"/>
    </w:rPr>
  </w:style>
  <w:style w:type="paragraph" w:styleId="Salutation">
    <w:name w:val="Salutation"/>
    <w:basedOn w:val="Normal"/>
    <w:next w:val="Normal"/>
    <w:link w:val="SalutationChar"/>
    <w:semiHidden/>
    <w:rsid w:val="00405336"/>
  </w:style>
  <w:style w:type="character" w:customStyle="1" w:styleId="SalutationChar">
    <w:name w:val="Salutation Char"/>
    <w:basedOn w:val="DefaultParagraphFont"/>
    <w:link w:val="Salutation"/>
    <w:semiHidden/>
    <w:rsid w:val="00FF04E3"/>
    <w:rPr>
      <w:sz w:val="24"/>
    </w:rPr>
  </w:style>
  <w:style w:type="paragraph" w:styleId="Signature">
    <w:name w:val="Signature"/>
    <w:basedOn w:val="Normal"/>
    <w:link w:val="SignatureChar"/>
    <w:semiHidden/>
    <w:rsid w:val="00405336"/>
    <w:pPr>
      <w:ind w:left="4320"/>
    </w:pPr>
  </w:style>
  <w:style w:type="character" w:customStyle="1" w:styleId="SignatureChar">
    <w:name w:val="Signature Char"/>
    <w:basedOn w:val="DefaultParagraphFont"/>
    <w:link w:val="Signature"/>
    <w:semiHidden/>
    <w:rsid w:val="00FF04E3"/>
    <w:rPr>
      <w:sz w:val="24"/>
    </w:rPr>
  </w:style>
  <w:style w:type="paragraph" w:styleId="Subtitle">
    <w:name w:val="Subtitle"/>
    <w:basedOn w:val="Normal"/>
    <w:next w:val="Normal"/>
    <w:link w:val="SubtitleChar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SubtitleChar">
    <w:name w:val="Subtitle Char"/>
    <w:basedOn w:val="DefaultParagraphFont"/>
    <w:link w:val="Subtitle"/>
    <w:semiHidden/>
    <w:rsid w:val="00FF04E3"/>
    <w:rPr>
      <w:rFonts w:ascii="Cambria" w:hAnsi="Cambria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405336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405336"/>
  </w:style>
  <w:style w:type="paragraph" w:styleId="Title">
    <w:name w:val="Title"/>
    <w:basedOn w:val="Normal"/>
    <w:next w:val="Normal"/>
    <w:link w:val="TitleChar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Normal"/>
    <w:next w:val="Normal"/>
    <w:autoRedefine/>
    <w:semiHidden/>
    <w:rsid w:val="00405336"/>
  </w:style>
  <w:style w:type="paragraph" w:styleId="TOC2">
    <w:name w:val="toc 2"/>
    <w:basedOn w:val="Normal"/>
    <w:next w:val="Normal"/>
    <w:autoRedefine/>
    <w:semiHidden/>
    <w:rsid w:val="00405336"/>
    <w:pPr>
      <w:ind w:left="240"/>
    </w:pPr>
  </w:style>
  <w:style w:type="paragraph" w:styleId="TOC3">
    <w:name w:val="toc 3"/>
    <w:basedOn w:val="Normal"/>
    <w:next w:val="Normal"/>
    <w:autoRedefine/>
    <w:semiHidden/>
    <w:rsid w:val="00405336"/>
    <w:pPr>
      <w:ind w:left="480"/>
    </w:pPr>
  </w:style>
  <w:style w:type="paragraph" w:styleId="TOC4">
    <w:name w:val="toc 4"/>
    <w:basedOn w:val="Normal"/>
    <w:next w:val="Normal"/>
    <w:autoRedefine/>
    <w:semiHidden/>
    <w:rsid w:val="00405336"/>
    <w:pPr>
      <w:ind w:left="720"/>
    </w:pPr>
  </w:style>
  <w:style w:type="paragraph" w:styleId="TOC5">
    <w:name w:val="toc 5"/>
    <w:basedOn w:val="Normal"/>
    <w:next w:val="Normal"/>
    <w:autoRedefine/>
    <w:semiHidden/>
    <w:rsid w:val="00405336"/>
    <w:pPr>
      <w:ind w:left="960"/>
    </w:pPr>
  </w:style>
  <w:style w:type="paragraph" w:styleId="TOC6">
    <w:name w:val="toc 6"/>
    <w:basedOn w:val="Normal"/>
    <w:next w:val="Normal"/>
    <w:autoRedefine/>
    <w:semiHidden/>
    <w:rsid w:val="00405336"/>
    <w:pPr>
      <w:ind w:left="1200"/>
    </w:pPr>
  </w:style>
  <w:style w:type="paragraph" w:styleId="TOC7">
    <w:name w:val="toc 7"/>
    <w:basedOn w:val="Normal"/>
    <w:next w:val="Normal"/>
    <w:autoRedefine/>
    <w:semiHidden/>
    <w:rsid w:val="00405336"/>
    <w:pPr>
      <w:ind w:left="1440"/>
    </w:pPr>
  </w:style>
  <w:style w:type="paragraph" w:styleId="TOC8">
    <w:name w:val="toc 8"/>
    <w:basedOn w:val="Normal"/>
    <w:next w:val="Normal"/>
    <w:autoRedefine/>
    <w:semiHidden/>
    <w:rsid w:val="00405336"/>
    <w:pPr>
      <w:ind w:left="1680"/>
    </w:pPr>
  </w:style>
  <w:style w:type="paragraph" w:styleId="TOC9">
    <w:name w:val="toc 9"/>
    <w:basedOn w:val="Normal"/>
    <w:next w:val="Normal"/>
    <w:autoRedefine/>
    <w:semiHidden/>
    <w:rsid w:val="00405336"/>
    <w:pPr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basedOn w:val="DefaultParagraphFont"/>
    <w:semiHidden/>
    <w:rsid w:val="007402FC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B42F9C"/>
    <w:rPr>
      <w:i/>
      <w:iCs/>
    </w:rPr>
  </w:style>
  <w:style w:type="character" w:styleId="CommentReference">
    <w:name w:val="annotation reference"/>
    <w:basedOn w:val="DefaultParagraphFont"/>
    <w:semiHidden/>
    <w:rsid w:val="009258B8"/>
    <w:rPr>
      <w:sz w:val="16"/>
      <w:szCs w:val="16"/>
    </w:rPr>
  </w:style>
  <w:style w:type="character" w:styleId="FollowedHyperlink">
    <w:name w:val="FollowedHyperlink"/>
    <w:basedOn w:val="DefaultParagraphFont"/>
    <w:semiHidden/>
    <w:unhideWhenUsed/>
    <w:rsid w:val="00611A19"/>
    <w:rPr>
      <w:color w:val="800080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71B33"/>
    <w:rPr>
      <w:color w:val="605E5C"/>
      <w:shd w:val="clear" w:color="auto" w:fill="E1DFDD"/>
    </w:rPr>
  </w:style>
  <w:style w:type="character" w:customStyle="1" w:styleId="st">
    <w:name w:val="st"/>
    <w:basedOn w:val="DefaultParagraphFont"/>
    <w:rsid w:val="00D54A08"/>
  </w:style>
  <w:style w:type="character" w:styleId="LineNumber">
    <w:name w:val="line number"/>
    <w:basedOn w:val="DefaultParagraphFont"/>
    <w:semiHidden/>
    <w:unhideWhenUsed/>
    <w:rsid w:val="00337C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317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4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B53E07-DDA8-49D3-A4D4-1D5C0BC4E5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5</Pages>
  <Words>1277</Words>
  <Characters>7027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AAAS</Company>
  <LinksUpToDate>false</LinksUpToDate>
  <CharactersWithSpaces>8288</CharactersWithSpaces>
  <SharedDoc>false</SharedDoc>
  <HLinks>
    <vt:vector size="12" baseType="variant">
      <vt:variant>
        <vt:i4>4980850</vt:i4>
      </vt:variant>
      <vt:variant>
        <vt:i4>3</vt:i4>
      </vt:variant>
      <vt:variant>
        <vt:i4>0</vt:i4>
      </vt:variant>
      <vt:variant>
        <vt:i4>5</vt:i4>
      </vt:variant>
      <vt:variant>
        <vt:lpwstr>mailto:xxxxx@xxxx.xxx</vt:lpwstr>
      </vt:variant>
      <vt:variant>
        <vt:lpwstr/>
      </vt:variant>
      <vt:variant>
        <vt:i4>5308455</vt:i4>
      </vt:variant>
      <vt:variant>
        <vt:i4>0</vt:i4>
      </vt:variant>
      <vt:variant>
        <vt:i4>0</vt:i4>
      </vt:variant>
      <vt:variant>
        <vt:i4>5</vt:i4>
      </vt:variant>
      <vt:variant>
        <vt:lpwstr>http://www.sciencemag.org/site/feature/contribinfo/prep/prep_online.xhtml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Rosa</dc:creator>
  <cp:keywords/>
  <dc:description/>
  <cp:lastModifiedBy>Nicolas Rosa</cp:lastModifiedBy>
  <cp:revision>23</cp:revision>
  <cp:lastPrinted>2018-02-26T17:19:00Z</cp:lastPrinted>
  <dcterms:created xsi:type="dcterms:W3CDTF">2021-08-31T16:17:00Z</dcterms:created>
  <dcterms:modified xsi:type="dcterms:W3CDTF">2021-09-07T14:35:00Z</dcterms:modified>
</cp:coreProperties>
</file>