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5D32" w:rsidRPr="0065604C" w:rsidRDefault="000B5D32" w:rsidP="000B5D32">
      <w:pPr>
        <w:rPr>
          <w:b/>
          <w:sz w:val="28"/>
          <w:szCs w:val="28"/>
        </w:rPr>
      </w:pPr>
      <w:bookmarkStart w:id="0" w:name="_GoBack"/>
      <w:bookmarkEnd w:id="0"/>
      <w:r w:rsidRPr="0065604C">
        <w:rPr>
          <w:b/>
          <w:sz w:val="28"/>
          <w:szCs w:val="28"/>
        </w:rPr>
        <w:t xml:space="preserve">Oral presentation performance </w:t>
      </w:r>
    </w:p>
    <w:p w:rsidR="000B5D32" w:rsidRDefault="000B5D32" w:rsidP="000B5D32">
      <w:pPr>
        <w:jc w:val="both"/>
      </w:pPr>
      <w:r w:rsidRPr="0065604C">
        <w:t xml:space="preserve">Please check the proper boxes in table area indicated by the thick border below according to your </w:t>
      </w:r>
      <w:r w:rsidRPr="0065604C">
        <w:rPr>
          <w:b/>
          <w:sz w:val="28"/>
          <w:szCs w:val="28"/>
        </w:rPr>
        <w:t xml:space="preserve">past </w:t>
      </w:r>
      <w:r w:rsidRPr="0065604C">
        <w:t>experiences of oral reports (presentations).</w:t>
      </w:r>
    </w:p>
    <w:p w:rsidR="000B5D32" w:rsidRDefault="000B5D32" w:rsidP="000B5D32">
      <w:pPr>
        <w:ind w:leftChars="200" w:left="480"/>
        <w:jc w:val="both"/>
      </w:pPr>
      <w:r>
        <w:rPr>
          <w:rFonts w:hint="eastAsia"/>
        </w:rPr>
        <w:t>Never: Never do this behavior or have never done it before, about less than 10% (</w:t>
      </w:r>
      <w:r w:rsidRPr="00EF04B3">
        <w:t>0-10%</w:t>
      </w:r>
      <w:r>
        <w:rPr>
          <w:rFonts w:hint="eastAsia"/>
        </w:rPr>
        <w:t xml:space="preserve">) of chances. </w:t>
      </w:r>
    </w:p>
    <w:p w:rsidR="000B5D32" w:rsidRDefault="000B5D32" w:rsidP="000B5D32">
      <w:pPr>
        <w:ind w:leftChars="200" w:left="480"/>
        <w:jc w:val="both"/>
      </w:pPr>
      <w:r>
        <w:rPr>
          <w:rFonts w:hint="eastAsia"/>
        </w:rPr>
        <w:t>Occasionally: Occasionally do this behavior, about 30% (11-30%) of chances.</w:t>
      </w:r>
    </w:p>
    <w:p w:rsidR="000B5D32" w:rsidRDefault="000B5D32" w:rsidP="000B5D32">
      <w:pPr>
        <w:ind w:leftChars="200" w:left="480"/>
        <w:jc w:val="both"/>
      </w:pPr>
      <w:r>
        <w:t>S</w:t>
      </w:r>
      <w:r>
        <w:rPr>
          <w:rFonts w:hint="eastAsia"/>
        </w:rPr>
        <w:t>ometimes: About 50% (31-60%) of chances to achieve.</w:t>
      </w:r>
    </w:p>
    <w:p w:rsidR="000B5D32" w:rsidRDefault="000B5D32" w:rsidP="000B5D32">
      <w:pPr>
        <w:ind w:leftChars="200" w:left="480"/>
        <w:jc w:val="both"/>
      </w:pPr>
      <w:r>
        <w:rPr>
          <w:rFonts w:hint="eastAsia"/>
        </w:rPr>
        <w:t>Often:</w:t>
      </w:r>
      <w:r w:rsidRPr="00894390">
        <w:rPr>
          <w:rFonts w:hint="eastAsia"/>
        </w:rPr>
        <w:t xml:space="preserve"> </w:t>
      </w:r>
      <w:r>
        <w:rPr>
          <w:rFonts w:hint="eastAsia"/>
        </w:rPr>
        <w:t>About 70% (61-80%) of chances to achieve.</w:t>
      </w:r>
    </w:p>
    <w:p w:rsidR="000B5D32" w:rsidRPr="0065604C" w:rsidRDefault="000B5D32" w:rsidP="000B5D32">
      <w:pPr>
        <w:ind w:leftChars="200" w:left="480"/>
        <w:jc w:val="both"/>
      </w:pPr>
      <w:r>
        <w:rPr>
          <w:rFonts w:hint="eastAsia"/>
        </w:rPr>
        <w:t xml:space="preserve">Always: About 90% (81-100%) of chances to achieve. </w:t>
      </w:r>
    </w:p>
    <w:p w:rsidR="000B5D32" w:rsidRPr="00370AE1" w:rsidRDefault="000B5D32" w:rsidP="000B5D32">
      <w:pPr>
        <w:rPr>
          <w:color w:val="0D0D0D" w:themeColor="text1" w:themeTint="F2"/>
        </w:rPr>
      </w:pPr>
    </w:p>
    <w:p w:rsidR="000B5D32" w:rsidRDefault="000B5D32" w:rsidP="000B5D32">
      <w:pPr>
        <w:rPr>
          <w:color w:val="0D0D0D" w:themeColor="text1" w:themeTint="F2"/>
        </w:rPr>
      </w:pPr>
    </w:p>
    <w:tbl>
      <w:tblPr>
        <w:tblW w:w="6293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3"/>
        <w:gridCol w:w="6255"/>
        <w:gridCol w:w="642"/>
        <w:gridCol w:w="1002"/>
        <w:gridCol w:w="848"/>
        <w:gridCol w:w="709"/>
        <w:gridCol w:w="625"/>
      </w:tblGrid>
      <w:tr w:rsidR="00720E62" w:rsidRPr="00D449A1" w:rsidTr="000A627E">
        <w:trPr>
          <w:trHeight w:val="590"/>
          <w:tblHeader/>
          <w:jc w:val="center"/>
        </w:trPr>
        <w:tc>
          <w:tcPr>
            <w:tcW w:w="210" w:type="pct"/>
            <w:tcBorders>
              <w:top w:val="single" w:sz="8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B5D32" w:rsidRPr="00AB6B5C" w:rsidRDefault="000B5D32" w:rsidP="004367D5">
            <w:pPr>
              <w:widowControl/>
              <w:spacing w:line="260" w:lineRule="exact"/>
              <w:jc w:val="center"/>
              <w:rPr>
                <w:rFonts w:hAnsi="標楷體"/>
                <w:color w:val="000000"/>
                <w:sz w:val="20"/>
                <w:szCs w:val="20"/>
              </w:rPr>
            </w:pPr>
            <w:r>
              <w:rPr>
                <w:rFonts w:hAnsi="標楷體"/>
                <w:color w:val="000000"/>
                <w:sz w:val="20"/>
                <w:szCs w:val="20"/>
              </w:rPr>
              <w:t>N</w:t>
            </w:r>
            <w:r>
              <w:rPr>
                <w:rFonts w:hAnsi="標楷體" w:hint="eastAsia"/>
                <w:color w:val="000000"/>
                <w:sz w:val="20"/>
                <w:szCs w:val="20"/>
              </w:rPr>
              <w:t>o.</w:t>
            </w:r>
          </w:p>
        </w:tc>
        <w:tc>
          <w:tcPr>
            <w:tcW w:w="2971" w:type="pct"/>
            <w:tcBorders>
              <w:top w:val="single" w:sz="8" w:space="0" w:color="000000" w:themeColor="text1"/>
              <w:bottom w:val="single" w:sz="4" w:space="0" w:color="000000" w:themeColor="text1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  <w:hideMark/>
          </w:tcPr>
          <w:p w:rsidR="000B5D32" w:rsidRPr="00AB6B5C" w:rsidRDefault="000B5D32" w:rsidP="004367D5">
            <w:pPr>
              <w:pStyle w:val="a5"/>
              <w:adjustRightInd w:val="0"/>
              <w:snapToGrid w:val="0"/>
              <w:spacing w:line="260" w:lineRule="exact"/>
              <w:rPr>
                <w:rFonts w:hAnsi="標楷體"/>
                <w:color w:val="000000"/>
                <w:kern w:val="0"/>
                <w:sz w:val="20"/>
                <w:szCs w:val="20"/>
              </w:rPr>
            </w:pPr>
            <w:r>
              <w:rPr>
                <w:rFonts w:hAnsi="標楷體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hAnsi="標楷體" w:hint="eastAsia"/>
                <w:color w:val="000000"/>
                <w:kern w:val="0"/>
                <w:sz w:val="20"/>
                <w:szCs w:val="20"/>
              </w:rPr>
              <w:t>tem</w:t>
            </w:r>
          </w:p>
        </w:tc>
        <w:tc>
          <w:tcPr>
            <w:tcW w:w="305" w:type="pct"/>
            <w:tcBorders>
              <w:top w:val="single" w:sz="8" w:space="0" w:color="000000" w:themeColor="text1"/>
              <w:left w:val="single" w:sz="4" w:space="0" w:color="DDD9C3" w:themeColor="background2" w:themeShade="E6"/>
              <w:bottom w:val="single" w:sz="4" w:space="0" w:color="000000" w:themeColor="text1"/>
              <w:right w:val="single" w:sz="4" w:space="0" w:color="DDD9C3" w:themeColor="background2" w:themeShade="E6"/>
            </w:tcBorders>
            <w:shd w:val="clear" w:color="auto" w:fill="auto"/>
            <w:vAlign w:val="center"/>
          </w:tcPr>
          <w:p w:rsidR="000B5D32" w:rsidRPr="000A627E" w:rsidRDefault="00720E62" w:rsidP="004367D5">
            <w:pPr>
              <w:widowControl/>
              <w:spacing w:line="260" w:lineRule="exact"/>
              <w:jc w:val="center"/>
              <w:rPr>
                <w:color w:val="000000"/>
                <w:sz w:val="16"/>
                <w:szCs w:val="20"/>
              </w:rPr>
            </w:pPr>
            <w:r w:rsidRPr="000A627E">
              <w:rPr>
                <w:color w:val="000000"/>
                <w:sz w:val="16"/>
                <w:szCs w:val="20"/>
              </w:rPr>
              <w:t>Never</w:t>
            </w:r>
          </w:p>
        </w:tc>
        <w:tc>
          <w:tcPr>
            <w:tcW w:w="476" w:type="pct"/>
            <w:tcBorders>
              <w:top w:val="single" w:sz="8" w:space="0" w:color="000000" w:themeColor="text1"/>
              <w:left w:val="single" w:sz="4" w:space="0" w:color="DDD9C3" w:themeColor="background2" w:themeShade="E6"/>
              <w:bottom w:val="single" w:sz="4" w:space="0" w:color="000000" w:themeColor="text1"/>
              <w:right w:val="single" w:sz="4" w:space="0" w:color="DDD9C3" w:themeColor="background2" w:themeShade="E6"/>
            </w:tcBorders>
            <w:shd w:val="clear" w:color="auto" w:fill="auto"/>
            <w:vAlign w:val="center"/>
          </w:tcPr>
          <w:p w:rsidR="000B5D32" w:rsidRPr="000A627E" w:rsidRDefault="00720E62" w:rsidP="004367D5">
            <w:pPr>
              <w:widowControl/>
              <w:spacing w:line="260" w:lineRule="exact"/>
              <w:jc w:val="center"/>
              <w:rPr>
                <w:color w:val="000000"/>
                <w:sz w:val="16"/>
                <w:szCs w:val="20"/>
              </w:rPr>
            </w:pPr>
            <w:r w:rsidRPr="000A627E">
              <w:rPr>
                <w:color w:val="000000"/>
                <w:sz w:val="16"/>
                <w:szCs w:val="20"/>
              </w:rPr>
              <w:t>Occasionally</w:t>
            </w:r>
          </w:p>
        </w:tc>
        <w:tc>
          <w:tcPr>
            <w:tcW w:w="403" w:type="pct"/>
            <w:tcBorders>
              <w:top w:val="single" w:sz="8" w:space="0" w:color="000000" w:themeColor="text1"/>
              <w:left w:val="single" w:sz="4" w:space="0" w:color="DDD9C3" w:themeColor="background2" w:themeShade="E6"/>
              <w:bottom w:val="single" w:sz="4" w:space="0" w:color="000000" w:themeColor="text1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adjustRightInd w:val="0"/>
              <w:snapToGrid w:val="0"/>
              <w:spacing w:line="260" w:lineRule="exact"/>
              <w:rPr>
                <w:color w:val="000000"/>
                <w:kern w:val="0"/>
                <w:sz w:val="16"/>
                <w:szCs w:val="20"/>
              </w:rPr>
            </w:pPr>
            <w:r w:rsidRPr="000A627E">
              <w:rPr>
                <w:color w:val="000000"/>
                <w:kern w:val="0"/>
                <w:sz w:val="16"/>
                <w:szCs w:val="20"/>
              </w:rPr>
              <w:t>sometimes</w:t>
            </w:r>
          </w:p>
        </w:tc>
        <w:tc>
          <w:tcPr>
            <w:tcW w:w="337" w:type="pct"/>
            <w:tcBorders>
              <w:top w:val="single" w:sz="8" w:space="0" w:color="000000" w:themeColor="text1"/>
              <w:left w:val="single" w:sz="4" w:space="0" w:color="DDD9C3" w:themeColor="background2" w:themeShade="E6"/>
              <w:bottom w:val="single" w:sz="4" w:space="0" w:color="000000" w:themeColor="text1"/>
              <w:right w:val="single" w:sz="4" w:space="0" w:color="DDD9C3" w:themeColor="background2" w:themeShade="E6"/>
            </w:tcBorders>
            <w:shd w:val="clear" w:color="auto" w:fill="auto"/>
            <w:vAlign w:val="center"/>
          </w:tcPr>
          <w:p w:rsidR="000B5D32" w:rsidRPr="000A627E" w:rsidRDefault="000B5D32" w:rsidP="004367D5">
            <w:pPr>
              <w:pStyle w:val="a5"/>
              <w:adjustRightInd w:val="0"/>
              <w:snapToGrid w:val="0"/>
              <w:spacing w:line="260" w:lineRule="exact"/>
              <w:rPr>
                <w:color w:val="000000"/>
                <w:kern w:val="0"/>
                <w:sz w:val="16"/>
                <w:szCs w:val="20"/>
              </w:rPr>
            </w:pPr>
            <w:r w:rsidRPr="000A627E">
              <w:rPr>
                <w:color w:val="000000"/>
                <w:kern w:val="0"/>
                <w:sz w:val="16"/>
                <w:szCs w:val="20"/>
              </w:rPr>
              <w:t>usually</w:t>
            </w:r>
          </w:p>
        </w:tc>
        <w:tc>
          <w:tcPr>
            <w:tcW w:w="297" w:type="pct"/>
            <w:tcBorders>
              <w:top w:val="single" w:sz="8" w:space="0" w:color="000000" w:themeColor="text1"/>
              <w:left w:val="single" w:sz="4" w:space="0" w:color="DDD9C3" w:themeColor="background2" w:themeShade="E6"/>
              <w:bottom w:val="single" w:sz="4" w:space="0" w:color="000000" w:themeColor="text1"/>
              <w:right w:val="single" w:sz="4" w:space="0" w:color="DDD9C3" w:themeColor="background2" w:themeShade="E6"/>
            </w:tcBorders>
            <w:shd w:val="clear" w:color="auto" w:fill="auto"/>
            <w:vAlign w:val="center"/>
          </w:tcPr>
          <w:p w:rsidR="000B5D32" w:rsidRPr="000A627E" w:rsidRDefault="000B5D32" w:rsidP="004367D5">
            <w:pPr>
              <w:pStyle w:val="a5"/>
              <w:adjustRightInd w:val="0"/>
              <w:snapToGrid w:val="0"/>
              <w:spacing w:line="260" w:lineRule="exact"/>
              <w:rPr>
                <w:color w:val="000000"/>
                <w:kern w:val="0"/>
                <w:sz w:val="16"/>
                <w:szCs w:val="20"/>
              </w:rPr>
            </w:pPr>
            <w:r w:rsidRPr="000A627E">
              <w:rPr>
                <w:color w:val="000000"/>
                <w:kern w:val="0"/>
                <w:sz w:val="16"/>
                <w:szCs w:val="20"/>
              </w:rPr>
              <w:t>always</w:t>
            </w: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000000" w:themeColor="text1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rFonts w:eastAsia="新細明體"/>
                <w:kern w:val="0"/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000000" w:themeColor="text1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>The content of the presentation match</w:t>
            </w:r>
            <w:r w:rsidR="00FC34F4">
              <w:rPr>
                <w:rFonts w:hint="eastAsia"/>
                <w:sz w:val="20"/>
              </w:rPr>
              <w:t>es</w:t>
            </w:r>
            <w:r w:rsidRPr="00196A00">
              <w:rPr>
                <w:sz w:val="20"/>
              </w:rPr>
              <w:t xml:space="preserve"> the theme</w:t>
            </w:r>
          </w:p>
        </w:tc>
        <w:tc>
          <w:tcPr>
            <w:tcW w:w="305" w:type="pct"/>
            <w:tcBorders>
              <w:top w:val="single" w:sz="4" w:space="0" w:color="000000" w:themeColor="text1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widowControl/>
              <w:spacing w:line="260" w:lineRule="exact"/>
              <w:jc w:val="right"/>
              <w:rPr>
                <w:rFonts w:eastAsia="新細明體"/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000000" w:themeColor="text1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000000" w:themeColor="text1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  <w:tc>
          <w:tcPr>
            <w:tcW w:w="337" w:type="pct"/>
            <w:tcBorders>
              <w:top w:val="single" w:sz="4" w:space="0" w:color="000000" w:themeColor="text1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widowControl/>
              <w:spacing w:line="260" w:lineRule="exact"/>
              <w:jc w:val="center"/>
              <w:rPr>
                <w:rFonts w:eastAsia="新細明體"/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000000" w:themeColor="text1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widowControl/>
              <w:spacing w:line="260" w:lineRule="exact"/>
              <w:jc w:val="center"/>
              <w:rPr>
                <w:rFonts w:eastAsia="新細明體"/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 xml:space="preserve">Presentation aids </w:t>
            </w:r>
            <w:r w:rsidRPr="00AB6B5C">
              <w:rPr>
                <w:sz w:val="18"/>
              </w:rPr>
              <w:t>(e.g. PPT, posters, etc.</w:t>
            </w:r>
            <w:r w:rsidRPr="00196A00">
              <w:rPr>
                <w:sz w:val="20"/>
              </w:rPr>
              <w:t>), highlight the key points of the report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</w:tcPr>
          <w:p w:rsidR="000B5D32" w:rsidRPr="000A627E" w:rsidRDefault="000B5D32" w:rsidP="004367D5">
            <w:pPr>
              <w:spacing w:line="260" w:lineRule="exact"/>
              <w:jc w:val="both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</w:tcPr>
          <w:p w:rsidR="000B5D32" w:rsidRPr="000A627E" w:rsidRDefault="000B5D32" w:rsidP="004367D5">
            <w:pPr>
              <w:spacing w:line="260" w:lineRule="exact"/>
              <w:jc w:val="both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0A627E" w:rsidRDefault="000B5D32" w:rsidP="004367D5">
            <w:pPr>
              <w:pStyle w:val="a5"/>
              <w:spacing w:line="260" w:lineRule="exact"/>
              <w:jc w:val="both"/>
              <w:rPr>
                <w:sz w:val="14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0A627E" w:rsidRDefault="000B5D32" w:rsidP="004367D5">
            <w:pPr>
              <w:spacing w:line="260" w:lineRule="exact"/>
              <w:jc w:val="both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0A627E" w:rsidRDefault="000B5D32" w:rsidP="004367D5">
            <w:pPr>
              <w:spacing w:line="260" w:lineRule="exact"/>
              <w:jc w:val="both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  <w:highlight w:val="yellow"/>
              </w:rPr>
            </w:pPr>
            <w:r w:rsidRPr="00196A00">
              <w:rPr>
                <w:sz w:val="20"/>
              </w:rPr>
              <w:t>The content of presentation is clear and focused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>The content of presentation is organized and logical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rFonts w:cs="新細明體"/>
                <w:sz w:val="14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 xml:space="preserve">The content of presentation follows the rules and allow for proper timing and sequencing. 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rFonts w:cs="新細明體"/>
                <w:sz w:val="14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 xml:space="preserve">The content of presentation provides correct information 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rFonts w:cs="新細明體"/>
                <w:sz w:val="14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>Be familiar with the entire content of the presentation.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rFonts w:cs="新細明體"/>
                <w:sz w:val="14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FC34F4">
            <w:pPr>
              <w:pStyle w:val="a3"/>
              <w:spacing w:line="260" w:lineRule="exact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D</w:t>
            </w:r>
            <w:r w:rsidRPr="00196A00">
              <w:rPr>
                <w:sz w:val="20"/>
              </w:rPr>
              <w:t>emonstrat</w:t>
            </w:r>
            <w:r>
              <w:rPr>
                <w:rFonts w:hint="eastAsia"/>
                <w:sz w:val="20"/>
              </w:rPr>
              <w:t>ing</w:t>
            </w:r>
            <w:r w:rsidRPr="00196A00">
              <w:rPr>
                <w:sz w:val="20"/>
              </w:rPr>
              <w:t xml:space="preserve"> confidence and enthusiasm properly.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widowControl/>
              <w:spacing w:line="260" w:lineRule="exact"/>
              <w:jc w:val="center"/>
              <w:rPr>
                <w:rFonts w:eastAsia="新細明體"/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FC34F4">
            <w:pPr>
              <w:pStyle w:val="a3"/>
              <w:spacing w:line="260" w:lineRule="exact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U</w:t>
            </w:r>
            <w:r w:rsidRPr="00196A00">
              <w:rPr>
                <w:sz w:val="20"/>
              </w:rPr>
              <w:t>s</w:t>
            </w:r>
            <w:r>
              <w:rPr>
                <w:rFonts w:hint="eastAsia"/>
                <w:sz w:val="20"/>
              </w:rPr>
              <w:t>ing</w:t>
            </w:r>
            <w:r w:rsidRPr="00196A00">
              <w:rPr>
                <w:sz w:val="20"/>
              </w:rPr>
              <w:t xml:space="preserve"> body language properly to increase the learning interest of audiences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FC34F4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 xml:space="preserve">Interacting with </w:t>
            </w:r>
            <w:r w:rsidR="00FC34F4">
              <w:rPr>
                <w:rFonts w:hint="eastAsia"/>
                <w:sz w:val="20"/>
              </w:rPr>
              <w:t xml:space="preserve">the </w:t>
            </w:r>
            <w:r w:rsidRPr="00196A00">
              <w:rPr>
                <w:sz w:val="20"/>
              </w:rPr>
              <w:t xml:space="preserve">audiences </w:t>
            </w:r>
            <w:r w:rsidR="00FC34F4">
              <w:rPr>
                <w:rFonts w:hint="eastAsia"/>
                <w:sz w:val="20"/>
              </w:rPr>
              <w:t>includes using eye contact and a question and answer session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>Responding to audiences’ questions properly.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259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>The content of presentation is brilliant, and be able to arouse the interests and resonances from audiences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rFonts w:cs="新細明體"/>
                <w:sz w:val="14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>The pronunciation of presentation is correct.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widowControl/>
              <w:spacing w:line="260" w:lineRule="exact"/>
              <w:jc w:val="center"/>
              <w:rPr>
                <w:rFonts w:eastAsia="新細明體"/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4367D5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>The tone and volume of presentation are appropriate.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4" w:space="0" w:color="A6A6A6" w:themeColor="background1" w:themeShade="A6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</w:tr>
      <w:tr w:rsidR="00720E62" w:rsidRPr="00D449A1" w:rsidTr="000A627E">
        <w:trPr>
          <w:trHeight w:val="315"/>
          <w:jc w:val="center"/>
        </w:trPr>
        <w:tc>
          <w:tcPr>
            <w:tcW w:w="210" w:type="pct"/>
            <w:tcBorders>
              <w:top w:val="single" w:sz="4" w:space="0" w:color="A6A6A6" w:themeColor="background1" w:themeShade="A6"/>
              <w:bottom w:val="single" w:sz="8" w:space="0" w:color="auto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204FCC" w:rsidRDefault="000B5D32" w:rsidP="004367D5">
            <w:pPr>
              <w:pStyle w:val="a5"/>
              <w:numPr>
                <w:ilvl w:val="0"/>
                <w:numId w:val="1"/>
              </w:numPr>
              <w:spacing w:line="260" w:lineRule="exact"/>
              <w:rPr>
                <w:sz w:val="20"/>
              </w:rPr>
            </w:pPr>
          </w:p>
        </w:tc>
        <w:tc>
          <w:tcPr>
            <w:tcW w:w="2971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8" w:space="0" w:color="auto"/>
              <w:right w:val="single" w:sz="4" w:space="0" w:color="DDD9C3" w:themeColor="background2" w:themeShade="E6"/>
            </w:tcBorders>
            <w:shd w:val="clear" w:color="auto" w:fill="auto"/>
            <w:noWrap/>
          </w:tcPr>
          <w:p w:rsidR="000B5D32" w:rsidRPr="00196A00" w:rsidRDefault="000B5D32" w:rsidP="00FC34F4">
            <w:pPr>
              <w:pStyle w:val="a3"/>
              <w:spacing w:line="260" w:lineRule="exact"/>
              <w:jc w:val="both"/>
              <w:rPr>
                <w:sz w:val="20"/>
              </w:rPr>
            </w:pPr>
            <w:r w:rsidRPr="00196A00">
              <w:rPr>
                <w:sz w:val="20"/>
              </w:rPr>
              <w:t xml:space="preserve">The words and phrases of </w:t>
            </w:r>
            <w:r w:rsidR="00FC34F4">
              <w:rPr>
                <w:rFonts w:hint="eastAsia"/>
                <w:sz w:val="20"/>
              </w:rPr>
              <w:t xml:space="preserve">the </w:t>
            </w:r>
            <w:r w:rsidRPr="00196A00">
              <w:rPr>
                <w:sz w:val="20"/>
              </w:rPr>
              <w:t>present</w:t>
            </w:r>
            <w:r w:rsidR="00FC34F4">
              <w:rPr>
                <w:rFonts w:hint="eastAsia"/>
                <w:sz w:val="20"/>
              </w:rPr>
              <w:t>er</w:t>
            </w:r>
            <w:r w:rsidRPr="00196A00">
              <w:rPr>
                <w:sz w:val="20"/>
              </w:rPr>
              <w:t xml:space="preserve"> are smooth and fluent.</w:t>
            </w:r>
          </w:p>
        </w:tc>
        <w:tc>
          <w:tcPr>
            <w:tcW w:w="305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8" w:space="0" w:color="auto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76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8" w:space="0" w:color="auto"/>
              <w:right w:val="single" w:sz="4" w:space="0" w:color="DDD9C3" w:themeColor="background2" w:themeShade="E6"/>
            </w:tcBorders>
            <w:shd w:val="clear" w:color="auto" w:fill="auto"/>
            <w:vAlign w:val="bottom"/>
          </w:tcPr>
          <w:p w:rsidR="000B5D32" w:rsidRPr="000A627E" w:rsidRDefault="000B5D32" w:rsidP="004367D5">
            <w:pPr>
              <w:spacing w:line="260" w:lineRule="exact"/>
              <w:jc w:val="right"/>
              <w:rPr>
                <w:color w:val="000000"/>
                <w:sz w:val="14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8" w:space="0" w:color="auto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33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8" w:space="0" w:color="auto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spacing w:line="260" w:lineRule="exact"/>
              <w:jc w:val="center"/>
              <w:rPr>
                <w:color w:val="000000"/>
                <w:sz w:val="14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6A6A6" w:themeColor="background1" w:themeShade="A6"/>
              <w:left w:val="single" w:sz="4" w:space="0" w:color="DDD9C3" w:themeColor="background2" w:themeShade="E6"/>
              <w:bottom w:val="single" w:sz="8" w:space="0" w:color="auto"/>
              <w:right w:val="single" w:sz="4" w:space="0" w:color="DDD9C3" w:themeColor="background2" w:themeShade="E6"/>
            </w:tcBorders>
            <w:shd w:val="clear" w:color="auto" w:fill="auto"/>
            <w:noWrap/>
            <w:vAlign w:val="center"/>
          </w:tcPr>
          <w:p w:rsidR="000B5D32" w:rsidRPr="000A627E" w:rsidRDefault="000B5D32" w:rsidP="004367D5">
            <w:pPr>
              <w:pStyle w:val="a5"/>
              <w:spacing w:line="260" w:lineRule="exact"/>
              <w:rPr>
                <w:sz w:val="14"/>
              </w:rPr>
            </w:pPr>
          </w:p>
        </w:tc>
      </w:tr>
    </w:tbl>
    <w:p w:rsidR="000B5D32" w:rsidRPr="00370AE1" w:rsidRDefault="000B5D32" w:rsidP="000B5D32">
      <w:pPr>
        <w:rPr>
          <w:color w:val="0D0D0D" w:themeColor="text1" w:themeTint="F2"/>
        </w:rPr>
      </w:pPr>
    </w:p>
    <w:p w:rsidR="000B5D32" w:rsidRPr="000B5D32" w:rsidRDefault="000B5D32"/>
    <w:sectPr w:rsidR="000B5D32" w:rsidRPr="000B5D3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3FD9" w:rsidRDefault="002C3FD9" w:rsidP="000A627E">
      <w:pPr>
        <w:spacing w:line="240" w:lineRule="auto"/>
      </w:pPr>
      <w:r>
        <w:separator/>
      </w:r>
    </w:p>
  </w:endnote>
  <w:endnote w:type="continuationSeparator" w:id="0">
    <w:p w:rsidR="002C3FD9" w:rsidRDefault="002C3FD9" w:rsidP="000A62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3FD9" w:rsidRDefault="002C3FD9" w:rsidP="000A627E">
      <w:pPr>
        <w:spacing w:line="240" w:lineRule="auto"/>
      </w:pPr>
      <w:r>
        <w:separator/>
      </w:r>
    </w:p>
  </w:footnote>
  <w:footnote w:type="continuationSeparator" w:id="0">
    <w:p w:rsidR="002C3FD9" w:rsidRDefault="002C3FD9" w:rsidP="000A627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5A2C31"/>
    <w:multiLevelType w:val="hybridMultilevel"/>
    <w:tmpl w:val="2814DB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5D32"/>
    <w:rsid w:val="000A627E"/>
    <w:rsid w:val="000B5D32"/>
    <w:rsid w:val="002C3FD9"/>
    <w:rsid w:val="00720E62"/>
    <w:rsid w:val="008B3BA2"/>
    <w:rsid w:val="00BB6FD7"/>
    <w:rsid w:val="00FC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57149B-0099-4131-8517-E2CAFF997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5D32"/>
    <w:pPr>
      <w:widowControl w:val="0"/>
      <w:adjustRightInd w:val="0"/>
      <w:spacing w:line="360" w:lineRule="atLeast"/>
      <w:textAlignment w:val="baseline"/>
    </w:pPr>
    <w:rPr>
      <w:rFonts w:ascii="Times New Roman" w:eastAsia="標楷體" w:hAnsi="Times New Roman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內容置左"/>
    <w:link w:val="a4"/>
    <w:rsid w:val="000B5D32"/>
    <w:rPr>
      <w:rFonts w:ascii="Times New Roman" w:eastAsia="標楷體" w:hAnsi="Times New Roman" w:cs="Times New Roman"/>
      <w:szCs w:val="24"/>
    </w:rPr>
  </w:style>
  <w:style w:type="paragraph" w:customStyle="1" w:styleId="a5">
    <w:name w:val="表格內容置中"/>
    <w:link w:val="a6"/>
    <w:rsid w:val="000B5D32"/>
    <w:pPr>
      <w:jc w:val="center"/>
    </w:pPr>
    <w:rPr>
      <w:rFonts w:ascii="Times New Roman" w:eastAsia="標楷體" w:hAnsi="Times New Roman" w:cs="Times New Roman"/>
      <w:szCs w:val="24"/>
    </w:rPr>
  </w:style>
  <w:style w:type="character" w:customStyle="1" w:styleId="a4">
    <w:name w:val="表格內容置左 字元"/>
    <w:link w:val="a3"/>
    <w:rsid w:val="000B5D32"/>
    <w:rPr>
      <w:rFonts w:ascii="Times New Roman" w:eastAsia="標楷體" w:hAnsi="Times New Roman" w:cs="Times New Roman"/>
      <w:szCs w:val="24"/>
    </w:rPr>
  </w:style>
  <w:style w:type="character" w:customStyle="1" w:styleId="a6">
    <w:name w:val="表格內容置中 字元"/>
    <w:link w:val="a5"/>
    <w:rsid w:val="000B5D32"/>
    <w:rPr>
      <w:rFonts w:ascii="Times New Roman" w:eastAsia="標楷體" w:hAnsi="Times New Roman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C34F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C34F4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A62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0A627E"/>
    <w:rPr>
      <w:rFonts w:ascii="Times New Roman" w:eastAsia="標楷體" w:hAnsi="Times New Roman" w:cs="Times New Roman"/>
      <w:kern w:val="0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0A62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0A627E"/>
    <w:rPr>
      <w:rFonts w:ascii="Times New Roman" w:eastAsia="標楷體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F000001621/蔣宜倩</cp:lastModifiedBy>
  <cp:revision>9</cp:revision>
  <cp:lastPrinted>2021-03-02T06:28:00Z</cp:lastPrinted>
  <dcterms:created xsi:type="dcterms:W3CDTF">2021-03-02T04:04:00Z</dcterms:created>
  <dcterms:modified xsi:type="dcterms:W3CDTF">2021-03-03T03:46:00Z</dcterms:modified>
</cp:coreProperties>
</file>