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4280749" cy="4205288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80749" cy="42052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Figure 1.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Q-Q plot based on the GWAS meta-analysis, which combines data from five cohorts, showed a genetic inflation factor of 1.27 and an LD-score intercept of 1.02 (se=0.008).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11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11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Figure 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 Funnel plot based on the MR analysis of the association between cataracts and type 1 diabetes.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