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3F32A" w14:textId="77777777" w:rsidR="001209B3" w:rsidRPr="0067428E" w:rsidRDefault="001209B3" w:rsidP="004C49A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</w:rPr>
      </w:pPr>
    </w:p>
    <w:p w14:paraId="1019B3C2" w14:textId="77777777" w:rsidR="002F1FDC" w:rsidRPr="0067428E" w:rsidRDefault="001209B3" w:rsidP="001209B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vertAlign w:val="superscript"/>
        </w:rPr>
      </w:pPr>
      <w:r w:rsidRPr="0067428E">
        <w:rPr>
          <w:rFonts w:asciiTheme="majorBidi" w:hAnsiTheme="majorBidi" w:cstheme="majorBidi"/>
          <w:b/>
          <w:bCs/>
        </w:rPr>
        <w:t>Table 2.</w:t>
      </w:r>
      <w:r w:rsidRPr="0067428E">
        <w:rPr>
          <w:rFonts w:asciiTheme="majorBidi" w:hAnsiTheme="majorBidi" w:cstheme="majorBidi"/>
        </w:rPr>
        <w:t xml:space="preserve"> Four-component synthesis of different 2-arylaminonicotinic acids (</w:t>
      </w:r>
      <w:r w:rsidRPr="0067428E">
        <w:rPr>
          <w:rFonts w:asciiTheme="majorBidi" w:hAnsiTheme="majorBidi" w:cstheme="majorBidi"/>
          <w:b/>
          <w:bCs/>
        </w:rPr>
        <w:t>3a-y</w:t>
      </w:r>
      <w:r w:rsidRPr="0067428E">
        <w:rPr>
          <w:rFonts w:asciiTheme="majorBidi" w:hAnsiTheme="majorBidi" w:cstheme="majorBidi"/>
        </w:rPr>
        <w:t xml:space="preserve">) </w:t>
      </w:r>
      <w:r w:rsidRPr="0067428E">
        <w:rPr>
          <w:rFonts w:asciiTheme="majorBidi" w:hAnsiTheme="majorBidi" w:cstheme="majorBidi"/>
          <w:i/>
          <w:iCs/>
        </w:rPr>
        <w:t>via</w:t>
      </w:r>
      <w:r w:rsidRPr="0067428E">
        <w:rPr>
          <w:rFonts w:asciiTheme="majorBidi" w:hAnsiTheme="majorBidi" w:cstheme="majorBidi"/>
        </w:rPr>
        <w:t xml:space="preserve"> condensation of various aromatic amines (</w:t>
      </w:r>
      <w:r w:rsidRPr="0067428E">
        <w:rPr>
          <w:rFonts w:asciiTheme="majorBidi" w:hAnsiTheme="majorBidi" w:cstheme="majorBidi"/>
          <w:b/>
          <w:bCs/>
        </w:rPr>
        <w:t>2a-y</w:t>
      </w:r>
      <w:r w:rsidRPr="0067428E">
        <w:rPr>
          <w:rFonts w:asciiTheme="majorBidi" w:hAnsiTheme="majorBidi" w:cstheme="majorBidi"/>
        </w:rPr>
        <w:t xml:space="preserve">), under solvent-free conditions. </w:t>
      </w:r>
      <w:r w:rsidRPr="0067428E">
        <w:rPr>
          <w:rFonts w:asciiTheme="majorBidi" w:hAnsiTheme="majorBidi" w:cstheme="majorBidi"/>
          <w:vertAlign w:val="superscript"/>
        </w:rPr>
        <w:t>a</w:t>
      </w:r>
    </w:p>
    <w:p w14:paraId="4511CB87" w14:textId="77777777" w:rsidR="000F02D6" w:rsidRPr="0067428E" w:rsidRDefault="000F02D6" w:rsidP="001209B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</w:p>
    <w:tbl>
      <w:tblPr>
        <w:tblStyle w:val="MediumShading210"/>
        <w:tblW w:w="5203" w:type="pct"/>
        <w:tblCellSpacing w:w="20" w:type="dxa"/>
        <w:tblBorders>
          <w:top w:val="none" w:sz="0" w:space="0" w:color="auto"/>
          <w:bottom w:val="none" w:sz="0" w:space="0" w:color="auto"/>
        </w:tblBorders>
        <w:tblLayout w:type="fixed"/>
        <w:tblLook w:val="0620" w:firstRow="1" w:lastRow="0" w:firstColumn="0" w:lastColumn="0" w:noHBand="1" w:noVBand="1"/>
      </w:tblPr>
      <w:tblGrid>
        <w:gridCol w:w="1363"/>
        <w:gridCol w:w="1659"/>
        <w:gridCol w:w="2268"/>
        <w:gridCol w:w="1483"/>
        <w:gridCol w:w="1327"/>
        <w:gridCol w:w="1640"/>
      </w:tblGrid>
      <w:tr w:rsidR="005F6403" w:rsidRPr="0067428E" w14:paraId="79D3BB95" w14:textId="77777777" w:rsidTr="005F6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1"/>
          <w:tblCellSpacing w:w="20" w:type="dxa"/>
        </w:trPr>
        <w:tc>
          <w:tcPr>
            <w:tcW w:w="669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0C5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  <w:p w14:paraId="33F0C08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color w:val="auto"/>
                <w:sz w:val="20"/>
                <w:szCs w:val="20"/>
              </w:rPr>
              <w:t>Entry</w:t>
            </w:r>
          </w:p>
          <w:p w14:paraId="3616E88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2D1E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Aniline</w:t>
            </w:r>
          </w:p>
        </w:tc>
        <w:tc>
          <w:tcPr>
            <w:tcW w:w="114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AEBAC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Product</w:t>
            </w:r>
          </w:p>
        </w:tc>
        <w:tc>
          <w:tcPr>
            <w:tcW w:w="7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B73E1" w14:textId="0218883A" w:rsidR="00973AA2" w:rsidRPr="0067428E" w:rsidRDefault="00973AA2" w:rsidP="005F6403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color w:val="auto"/>
                <w:sz w:val="20"/>
                <w:szCs w:val="20"/>
              </w:rPr>
              <w:t>Time</w:t>
            </w:r>
            <w:r w:rsidR="005F6403" w:rsidRPr="0067428E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</w:t>
            </w:r>
            <w:r w:rsidRPr="0067428E">
              <w:rPr>
                <w:rFonts w:asciiTheme="majorBidi" w:hAnsiTheme="majorBidi" w:cstheme="majorBidi"/>
                <w:color w:val="auto"/>
                <w:sz w:val="20"/>
                <w:szCs w:val="20"/>
              </w:rPr>
              <w:t>(min)</w:t>
            </w:r>
          </w:p>
        </w:tc>
        <w:tc>
          <w:tcPr>
            <w:tcW w:w="66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C1AC9" w14:textId="608C5F3C" w:rsidR="00973AA2" w:rsidRPr="0067428E" w:rsidRDefault="00973AA2" w:rsidP="005F6403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color w:val="auto"/>
                <w:sz w:val="20"/>
                <w:szCs w:val="20"/>
              </w:rPr>
              <w:t>Yield</w:t>
            </w:r>
            <w:r w:rsidRPr="0067428E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>b</w:t>
            </w:r>
            <w:r w:rsidR="005F6403" w:rsidRPr="0067428E">
              <w:rPr>
                <w:rFonts w:asciiTheme="majorBidi" w:hAnsiTheme="majorBidi" w:cstheme="majorBidi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67428E">
              <w:rPr>
                <w:rFonts w:asciiTheme="majorBidi" w:hAnsiTheme="majorBidi" w:cstheme="majorBidi"/>
                <w:color w:val="auto"/>
                <w:sz w:val="20"/>
                <w:szCs w:val="20"/>
              </w:rPr>
              <w:t>( % )</w:t>
            </w:r>
          </w:p>
        </w:tc>
        <w:tc>
          <w:tcPr>
            <w:tcW w:w="81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A8598" w14:textId="6B51F915" w:rsidR="00973AA2" w:rsidRPr="0067428E" w:rsidRDefault="00973AA2" w:rsidP="005F6403">
            <w:pPr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Mp</w:t>
            </w:r>
            <w:r w:rsidR="005F6403" w:rsidRPr="0067428E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</w:t>
            </w:r>
            <w:r w:rsidRPr="0067428E">
              <w:rPr>
                <w:rFonts w:asciiTheme="majorBidi" w:hAnsiTheme="majorBidi" w:cstheme="majorBidi"/>
                <w:color w:val="auto"/>
                <w:sz w:val="20"/>
                <w:szCs w:val="20"/>
              </w:rPr>
              <w:t>(°C)</w:t>
            </w:r>
          </w:p>
        </w:tc>
      </w:tr>
      <w:tr w:rsidR="00973AA2" w:rsidRPr="0067428E" w14:paraId="1755C61B" w14:textId="77777777" w:rsidTr="005F6403">
        <w:trPr>
          <w:trHeight w:val="1191"/>
          <w:tblCellSpacing w:w="20" w:type="dxa"/>
        </w:trPr>
        <w:tc>
          <w:tcPr>
            <w:tcW w:w="669" w:type="pct"/>
            <w:vAlign w:val="center"/>
          </w:tcPr>
          <w:p w14:paraId="4AD0392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1" w:type="pct"/>
            <w:vAlign w:val="center"/>
          </w:tcPr>
          <w:p w14:paraId="312CF737" w14:textId="4983CD4F" w:rsidR="00973AA2" w:rsidRPr="0067428E" w:rsidRDefault="00E57AEC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676" w:dyaOrig="1188" w14:anchorId="104B88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7.85pt;height:44.15pt" o:ole="">
                  <v:imagedata r:id="rId8" o:title=""/>
                </v:shape>
                <o:OLEObject Type="Embed" ProgID="ACD.ChemSketchCDX" ShapeID="_x0000_i1026" DrawAspect="Content" ObjectID="_1742746665" r:id="rId9"/>
              </w:object>
            </w:r>
          </w:p>
          <w:p w14:paraId="2514CA5B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2a</w:t>
            </w:r>
          </w:p>
        </w:tc>
        <w:tc>
          <w:tcPr>
            <w:tcW w:w="1144" w:type="pct"/>
            <w:vAlign w:val="center"/>
          </w:tcPr>
          <w:p w14:paraId="29A3C294" w14:textId="16E6269E" w:rsidR="00973AA2" w:rsidRPr="0067428E" w:rsidRDefault="00E57AEC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1984" w:dyaOrig="1128" w14:anchorId="3CB2C770">
                <v:shape id="_x0000_i1027" type="#_x0000_t75" style="width:78.1pt;height:44.85pt" o:ole="">
                  <v:imagedata r:id="rId10" o:title=""/>
                </v:shape>
                <o:OLEObject Type="Embed" ProgID="ACD.ChemSketchCDX" ShapeID="_x0000_i1027" DrawAspect="Content" ObjectID="_1742746666" r:id="rId11"/>
              </w:object>
            </w:r>
          </w:p>
          <w:p w14:paraId="0A6C601E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3a</w:t>
            </w:r>
          </w:p>
        </w:tc>
        <w:tc>
          <w:tcPr>
            <w:tcW w:w="741" w:type="pct"/>
            <w:vAlign w:val="center"/>
          </w:tcPr>
          <w:p w14:paraId="7AB002C9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660" w:type="pct"/>
            <w:vAlign w:val="center"/>
          </w:tcPr>
          <w:p w14:paraId="4D67D972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811" w:type="pct"/>
            <w:vAlign w:val="center"/>
          </w:tcPr>
          <w:p w14:paraId="240DD125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150</w:t>
            </w:r>
          </w:p>
          <w:p w14:paraId="411D2D0B" w14:textId="2FEC44C8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[149-150]</w:t>
            </w:r>
            <w:r w:rsidR="00DA1B8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22294D" w:rsidRPr="0067428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&lt;EndNote&gt;&lt;Cite&gt;&lt;Author&gt;Li&lt;/Author&gt;&lt;Year&gt;2012&lt;/Year&gt;&lt;RecNum&gt;24&lt;/RecNum&gt;&lt;DisplayText&gt;&lt;style face="superscript"&gt;3&lt;/style&gt;&lt;/DisplayText&gt;&lt;record&gt;&lt;rec-number&gt;24&lt;/rec-number&gt;&lt;foreign-keys&gt;&lt;key app="EN" db-id="ratsex55gtf958evp5evrr9jdrvd0s0tz0px" timestamp="1676034077"&gt;24&lt;/key&gt;&lt;/foreign-keys&gt;&lt;ref-type name="Journal Article"&gt;17&lt;/ref-type&gt;&lt;contributors&gt;&lt;authors&gt;&lt;author&gt;Li, Zhenghua&lt;/author&gt;&lt;author&gt;Xiao, Shangyou&lt;/author&gt;&lt;author&gt;Liang, Ronghui&lt;/author&gt;&lt;author&gt;Xia, Zhining&lt;/author&gt;&lt;/authors&gt;&lt;/contributors&gt;&lt;titles&gt;&lt;title&gt;Synthesis of 2-(arylamino) nicotinic acids in high-temperature water&lt;/title&gt;&lt;secondary-title&gt;Research on Chemical Intermediates&lt;/secondary-title&gt;&lt;/titles&gt;&lt;periodical&gt;&lt;full-title&gt;Research on Chemical Intermediates&lt;/full-title&gt;&lt;/periodical&gt;&lt;pages&gt;1691-1697&lt;/pages&gt;&lt;volume&gt;38&lt;/volume&gt;&lt;dates&gt;&lt;year&gt;2012&lt;/year&gt;&lt;/dates&gt;&lt;isbn&gt;0922-6168&lt;/isbn&gt;&lt;urls&gt;&lt;/urls&gt;&lt;/record&gt;&lt;/Cite&gt;&lt;/EndNote&gt;</w:instrText>
            </w:r>
            <w:r w:rsidR="00DA1B8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22294D" w:rsidRPr="0067428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</w:t>
            </w:r>
            <w:r w:rsidR="00DA1B8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973AA2" w:rsidRPr="0067428E" w14:paraId="5C977113" w14:textId="77777777" w:rsidTr="005F6403">
        <w:trPr>
          <w:trHeight w:val="1263"/>
          <w:tblCellSpacing w:w="20" w:type="dxa"/>
        </w:trPr>
        <w:tc>
          <w:tcPr>
            <w:tcW w:w="669" w:type="pct"/>
            <w:vAlign w:val="center"/>
          </w:tcPr>
          <w:p w14:paraId="509DBBBF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1" w:type="pct"/>
            <w:vAlign w:val="center"/>
          </w:tcPr>
          <w:p w14:paraId="4E38623B" w14:textId="4912EE22" w:rsidR="00973AA2" w:rsidRPr="0067428E" w:rsidRDefault="00E57AEC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1259" w:dyaOrig="1188" w14:anchorId="3199DEEB">
                <v:shape id="_x0000_i1028" type="#_x0000_t75" style="width:47.55pt;height:50.95pt" o:ole="">
                  <v:imagedata r:id="rId12" o:title=""/>
                </v:shape>
                <o:OLEObject Type="Embed" ProgID="ACD.ChemSketchCDX" ShapeID="_x0000_i1028" DrawAspect="Content" ObjectID="_1742746667" r:id="rId13"/>
              </w:object>
            </w:r>
          </w:p>
          <w:p w14:paraId="641D5516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2b</w:t>
            </w:r>
          </w:p>
        </w:tc>
        <w:tc>
          <w:tcPr>
            <w:tcW w:w="1144" w:type="pct"/>
            <w:vAlign w:val="center"/>
          </w:tcPr>
          <w:p w14:paraId="54561D29" w14:textId="11E360D1" w:rsidR="00973AA2" w:rsidRPr="0067428E" w:rsidRDefault="00E57AEC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1982" w:dyaOrig="1286" w14:anchorId="77099EEE">
                <v:shape id="_x0000_i1029" type="#_x0000_t75" style="width:74.7pt;height:50.95pt" o:ole="">
                  <v:imagedata r:id="rId14" o:title=""/>
                </v:shape>
                <o:OLEObject Type="Embed" ProgID="ACD.ChemSketchCDX" ShapeID="_x0000_i1029" DrawAspect="Content" ObjectID="_1742746668" r:id="rId15"/>
              </w:object>
            </w:r>
          </w:p>
          <w:p w14:paraId="06A9848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3b</w:t>
            </w:r>
          </w:p>
        </w:tc>
        <w:tc>
          <w:tcPr>
            <w:tcW w:w="741" w:type="pct"/>
            <w:vAlign w:val="center"/>
          </w:tcPr>
          <w:p w14:paraId="304D6E8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660" w:type="pct"/>
            <w:vAlign w:val="center"/>
          </w:tcPr>
          <w:p w14:paraId="2596223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811" w:type="pct"/>
            <w:vAlign w:val="center"/>
          </w:tcPr>
          <w:p w14:paraId="0BAA498E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164-165</w:t>
            </w:r>
          </w:p>
          <w:p w14:paraId="1ED49651" w14:textId="038700F8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[165]</w:t>
            </w:r>
            <w:r w:rsidR="00532DD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&lt;EndNote&gt;&lt;Cite&gt;&lt;Author&gt;Li&lt;/Author&gt;&lt;Year&gt;2011&lt;/Year&gt;&lt;RecNum&gt;25&lt;/RecNum&gt;&lt;DisplayText&gt;&lt;style face="superscript"&gt;18&lt;/style&gt;&lt;/DisplayText&gt;&lt;record&gt;&lt;rec-number&gt;25&lt;/rec-number&gt;&lt;foreign-keys&gt;&lt;key app="EN" db-id="ratsex55gtf958evp5evrr9jdrvd0s0tz0px" timestamp="1676034387"&gt;25&lt;/key&gt;&lt;/foreign-keys&gt;&lt;ref-type name="Journal Article"&gt;17&lt;/ref-type&gt;&lt;contributors&gt;&lt;authors&gt;&lt;author&gt;Li, Zheng-hua&lt;/author&gt;&lt;author&gt;Xia, Zhi-ning&lt;/author&gt;&lt;author&gt;Chen, Gang&lt;/author&gt;&lt;/authors&gt;&lt;/contributors&gt;&lt;titles&gt;&lt;title&gt;Catalyst-free amination of 2-chloronicotinic acid in water under microwave irradiation&lt;/title&gt;&lt;secondary-title&gt;Journal of Chemical Research&lt;/secondary-title&gt;&lt;/titles&gt;&lt;periodical&gt;&lt;full-title&gt;Journal of Chemical Research&lt;/full-title&gt;&lt;/periodical&gt;&lt;pages&gt;709-711&lt;/pages&gt;&lt;volume&gt;35&lt;/volume&gt;&lt;number&gt;12&lt;/number&gt;&lt;dates&gt;&lt;year&gt;2011&lt;/year&gt;&lt;/dates&gt;&lt;isbn&gt;1747-5198&lt;/isbn&gt;&lt;urls&gt;&lt;/urls&gt;&lt;/record&gt;&lt;/Cite&gt;&lt;/EndNote&gt;</w:instrText>
            </w:r>
            <w:r w:rsidR="00532DD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</w:t>
            </w:r>
            <w:r w:rsidR="00532DD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973AA2" w:rsidRPr="0067428E" w14:paraId="19DF1CE5" w14:textId="77777777" w:rsidTr="005F6403">
        <w:trPr>
          <w:trHeight w:val="1405"/>
          <w:tblCellSpacing w:w="20" w:type="dxa"/>
        </w:trPr>
        <w:tc>
          <w:tcPr>
            <w:tcW w:w="669" w:type="pct"/>
            <w:vAlign w:val="center"/>
          </w:tcPr>
          <w:p w14:paraId="38D9C2F7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1" w:type="pct"/>
            <w:vAlign w:val="center"/>
          </w:tcPr>
          <w:p w14:paraId="15194823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1124" w:dyaOrig="1126" w14:anchorId="47230E31">
                <v:shape id="_x0000_i1030" type="#_x0000_t75" style="width:43.45pt;height:44.15pt" o:ole="">
                  <v:imagedata r:id="rId16" o:title=""/>
                </v:shape>
                <o:OLEObject Type="Embed" ProgID="ACD.ChemSketchCDX" ShapeID="_x0000_i1030" DrawAspect="Content" ObjectID="_1742746669" r:id="rId17"/>
              </w:object>
            </w:r>
          </w:p>
          <w:p w14:paraId="05F1285B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2c</w:t>
            </w:r>
          </w:p>
        </w:tc>
        <w:tc>
          <w:tcPr>
            <w:tcW w:w="1144" w:type="pct"/>
            <w:vAlign w:val="center"/>
          </w:tcPr>
          <w:p w14:paraId="0FA5E309" w14:textId="228BF9BF" w:rsidR="00973AA2" w:rsidRPr="0067428E" w:rsidRDefault="009D65E1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562" w:dyaOrig="1128" w14:anchorId="26E43FD9">
                <v:shape id="_x0000_i1031" type="#_x0000_t75" style="width:99.85pt;height:40.1pt" o:ole="">
                  <v:imagedata r:id="rId18" o:title=""/>
                </v:shape>
                <o:OLEObject Type="Embed" ProgID="ACD.ChemSketchCDX" ShapeID="_x0000_i1031" DrawAspect="Content" ObjectID="_1742746670" r:id="rId19"/>
              </w:object>
            </w:r>
          </w:p>
          <w:p w14:paraId="6A0377AE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3c</w:t>
            </w:r>
          </w:p>
        </w:tc>
        <w:tc>
          <w:tcPr>
            <w:tcW w:w="741" w:type="pct"/>
            <w:vAlign w:val="center"/>
          </w:tcPr>
          <w:p w14:paraId="22133CE2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660" w:type="pct"/>
            <w:vAlign w:val="center"/>
          </w:tcPr>
          <w:p w14:paraId="57136871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811" w:type="pct"/>
            <w:vAlign w:val="center"/>
          </w:tcPr>
          <w:p w14:paraId="1E9A95B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157</w:t>
            </w:r>
          </w:p>
          <w:p w14:paraId="2B6D443A" w14:textId="25CEA5FC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[158]</w:t>
            </w:r>
            <w:r w:rsidR="0050406A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22294D" w:rsidRPr="0067428E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&lt;EndNote&gt;&lt;Cite&gt;&lt;Author&gt;Li&lt;/Author&gt;&lt;Year&gt;2012&lt;/Year&gt;&lt;RecNum&gt;24&lt;/RecNum&gt;&lt;DisplayText&gt;&lt;style face="superscript"&gt;3&lt;/style&gt;&lt;/DisplayText&gt;&lt;record&gt;&lt;rec-number&gt;24&lt;/rec-number&gt;&lt;foreign-keys&gt;&lt;key app="EN" db-id="ratsex55gtf958evp5evrr9jdrvd0s0tz0px" timestamp="1676034077"&gt;24&lt;/key&gt;&lt;/foreign-keys&gt;&lt;ref-type name="Journal Article"&gt;17&lt;/ref-type&gt;&lt;contributors&gt;&lt;authors&gt;&lt;author&gt;Li, Zhenghua&lt;/author&gt;&lt;author&gt;Xiao, Shangyou&lt;/author&gt;&lt;author&gt;Liang, Ronghui&lt;/author&gt;&lt;author&gt;Xia, Zhining&lt;/author&gt;&lt;/authors&gt;&lt;/contributors&gt;&lt;titles&gt;&lt;title&gt;Synthesis of 2-(arylamino) nicotinic acids in high-temperature water&lt;/title&gt;&lt;secondary-title&gt;Research on Chemical Intermediates&lt;/secondary-title&gt;&lt;/titles&gt;&lt;periodical&gt;&lt;full-title&gt;Research on Chemical Intermediates&lt;/full-title&gt;&lt;/periodical&gt;&lt;pages&gt;1691-1697&lt;/pages&gt;&lt;volume&gt;38&lt;/volume&gt;&lt;dates&gt;&lt;year&gt;2012&lt;/year&gt;&lt;/dates&gt;&lt;isbn&gt;0922-6168&lt;/isbn&gt;&lt;urls&gt;&lt;/urls&gt;&lt;/record&gt;&lt;/Cite&gt;&lt;/EndNote&gt;</w:instrText>
            </w:r>
            <w:r w:rsidR="0050406A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22294D" w:rsidRPr="0067428E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3</w:t>
            </w:r>
            <w:r w:rsidR="0050406A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973AA2" w:rsidRPr="0067428E" w14:paraId="46336A9D" w14:textId="77777777" w:rsidTr="005F6403">
        <w:trPr>
          <w:trHeight w:val="1425"/>
          <w:tblCellSpacing w:w="20" w:type="dxa"/>
        </w:trPr>
        <w:tc>
          <w:tcPr>
            <w:tcW w:w="669" w:type="pct"/>
            <w:vAlign w:val="center"/>
          </w:tcPr>
          <w:p w14:paraId="1F643D0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31" w:type="pct"/>
            <w:vAlign w:val="center"/>
          </w:tcPr>
          <w:p w14:paraId="63862C7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624" w:dyaOrig="1412" w14:anchorId="1D723DB4">
                <v:shape id="_x0000_i1032" type="#_x0000_t75" style="width:29.9pt;height:57.05pt" o:ole="">
                  <v:imagedata r:id="rId20" o:title=""/>
                </v:shape>
                <o:OLEObject Type="Embed" ProgID="ACD.ChemSketchCDX" ShapeID="_x0000_i1032" DrawAspect="Content" ObjectID="_1742746671" r:id="rId21"/>
              </w:object>
            </w:r>
          </w:p>
          <w:p w14:paraId="2D644219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2d</w:t>
            </w:r>
          </w:p>
        </w:tc>
        <w:tc>
          <w:tcPr>
            <w:tcW w:w="1144" w:type="pct"/>
            <w:vAlign w:val="center"/>
          </w:tcPr>
          <w:p w14:paraId="7A487865" w14:textId="3390C7A6" w:rsidR="00973AA2" w:rsidRPr="0067428E" w:rsidRDefault="009D65E1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575" w:dyaOrig="1202" w14:anchorId="42B5DC03">
                <v:shape id="_x0000_i1033" type="#_x0000_t75" style="width:108pt;height:48.9pt" o:ole="">
                  <v:imagedata r:id="rId22" o:title=""/>
                </v:shape>
                <o:OLEObject Type="Embed" ProgID="ACD.ChemSketchCDX" ShapeID="_x0000_i1033" DrawAspect="Content" ObjectID="_1742746672" r:id="rId23"/>
              </w:object>
            </w:r>
          </w:p>
          <w:p w14:paraId="493FA73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3d</w:t>
            </w:r>
          </w:p>
        </w:tc>
        <w:tc>
          <w:tcPr>
            <w:tcW w:w="741" w:type="pct"/>
            <w:vAlign w:val="center"/>
          </w:tcPr>
          <w:p w14:paraId="29FDB6E1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660" w:type="pct"/>
            <w:vAlign w:val="center"/>
          </w:tcPr>
          <w:p w14:paraId="055D926F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811" w:type="pct"/>
            <w:vAlign w:val="center"/>
          </w:tcPr>
          <w:p w14:paraId="71C764BE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203</w:t>
            </w:r>
          </w:p>
          <w:p w14:paraId="0970C49D" w14:textId="58284CCF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[203-204]</w:t>
            </w:r>
            <w:r w:rsidR="00DA1B8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&lt;EndNote&gt;&lt;Cite&gt;&lt;Author&gt;Li&lt;/Author&gt;&lt;Year&gt;2011&lt;/Year&gt;&lt;RecNum&gt;45&lt;/RecNum&gt;&lt;DisplayText&gt;&lt;style face="superscript"&gt;18&lt;/style&gt;&lt;/DisplayText&gt;&lt;record&gt;&lt;rec-number&gt;45&lt;/rec-number&gt;&lt;foreign-keys&gt;&lt;key app="EN" db-id="ratsex55gtf958evp5evrr9jdrvd0s0tz0px" timestamp="1677242456"&gt;45&lt;/key&gt;&lt;/foreign-keys&gt;&lt;ref-type name="Journal Article"&gt;17&lt;/ref-type&gt;&lt;contributors&gt;&lt;authors&gt;&lt;author&gt;Li, Zheng-hua&lt;/author&gt;&lt;author&gt;Xia, Zhi-ning&lt;/author&gt;&lt;author&gt;Chen, Gang&lt;/author&gt;&lt;/authors&gt;&lt;/contributors&gt;&lt;titles&gt;&lt;title&gt;Catalyst-free amination of 2-chloronicotinic acid in water under microwave irradiation&lt;/title&gt;&lt;secondary-title&gt;Journal of Chemical Research&lt;/secondary-title&gt;&lt;/titles&gt;&lt;periodical&gt;&lt;full-title&gt;Journal of Chemical Research&lt;/full-title&gt;&lt;/periodical&gt;&lt;pages&gt;709-711&lt;/pages&gt;&lt;volume&gt;35&lt;/volume&gt;&lt;number&gt;12&lt;/number&gt;&lt;dates&gt;&lt;year&gt;2011&lt;/year&gt;&lt;/dates&gt;&lt;isbn&gt;1747-5198&lt;/isbn&gt;&lt;urls&gt;&lt;/urls&gt;&lt;/record&gt;&lt;/Cite&gt;&lt;/EndNote&gt;</w:instrText>
            </w:r>
            <w:r w:rsidR="00DA1B8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</w:t>
            </w:r>
            <w:r w:rsidR="00DA1B8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973AA2" w:rsidRPr="0067428E" w14:paraId="09B5614B" w14:textId="77777777" w:rsidTr="005F6403">
        <w:trPr>
          <w:trHeight w:val="1477"/>
          <w:tblCellSpacing w:w="20" w:type="dxa"/>
        </w:trPr>
        <w:tc>
          <w:tcPr>
            <w:tcW w:w="669" w:type="pct"/>
            <w:vAlign w:val="center"/>
          </w:tcPr>
          <w:p w14:paraId="3D8DEFFD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31" w:type="pct"/>
            <w:vAlign w:val="center"/>
          </w:tcPr>
          <w:p w14:paraId="093C866B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1124" w:dyaOrig="1126" w14:anchorId="55C62CB7">
                <v:shape id="_x0000_i1034" type="#_x0000_t75" style="width:43.45pt;height:44.15pt" o:ole="">
                  <v:imagedata r:id="rId24" o:title=""/>
                </v:shape>
                <o:OLEObject Type="Embed" ProgID="ACD.ChemSketchCDX" ShapeID="_x0000_i1034" DrawAspect="Content" ObjectID="_1742746673" r:id="rId25"/>
              </w:object>
            </w:r>
          </w:p>
          <w:p w14:paraId="71FD719D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2e</w:t>
            </w:r>
          </w:p>
        </w:tc>
        <w:tc>
          <w:tcPr>
            <w:tcW w:w="1144" w:type="pct"/>
            <w:vAlign w:val="center"/>
          </w:tcPr>
          <w:p w14:paraId="22FC7D76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374" w:dyaOrig="1174" w14:anchorId="2EAE4937">
                <v:shape id="_x0000_i1035" type="#_x0000_t75" style="width:91.7pt;height:42.1pt" o:ole="">
                  <v:imagedata r:id="rId26" o:title=""/>
                </v:shape>
                <o:OLEObject Type="Embed" ProgID="ACD.ChemSketchCDX" ShapeID="_x0000_i1035" DrawAspect="Content" ObjectID="_1742746674" r:id="rId27"/>
              </w:object>
            </w: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3e</w:t>
            </w:r>
          </w:p>
        </w:tc>
        <w:tc>
          <w:tcPr>
            <w:tcW w:w="741" w:type="pct"/>
            <w:vAlign w:val="center"/>
          </w:tcPr>
          <w:p w14:paraId="4B65E139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660" w:type="pct"/>
            <w:vAlign w:val="center"/>
          </w:tcPr>
          <w:p w14:paraId="1E7E1AE1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811" w:type="pct"/>
            <w:vAlign w:val="center"/>
          </w:tcPr>
          <w:p w14:paraId="66D9F50A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237</w:t>
            </w:r>
          </w:p>
          <w:p w14:paraId="529A6F87" w14:textId="7013C380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[236-237]</w:t>
            </w:r>
            <w:r w:rsidR="00DA1B8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&lt;EndNote&gt;&lt;Cite&gt;&lt;Author&gt;Li&lt;/Author&gt;&lt;Year&gt;2011&lt;/Year&gt;&lt;RecNum&gt;45&lt;/RecNum&gt;&lt;DisplayText&gt;&lt;style face="superscript"&gt;18&lt;/style&gt;&lt;/DisplayText&gt;&lt;record&gt;&lt;rec-number&gt;45&lt;/rec-number&gt;&lt;foreign-keys&gt;&lt;key app="EN" db-id="ratsex55gtf958evp5evrr9jdrvd0s0tz0px" timestamp="1677242456"&gt;45&lt;/key&gt;&lt;/foreign-keys&gt;&lt;ref-type name="Journal Article"&gt;17&lt;/ref-type&gt;&lt;contributors&gt;&lt;authors&gt;&lt;author&gt;Li, Zheng-hua&lt;/author&gt;&lt;author&gt;Xia, Zhi-ning&lt;/author&gt;&lt;author&gt;Chen, Gang&lt;/author&gt;&lt;/authors&gt;&lt;/contributors&gt;&lt;titles&gt;&lt;title&gt;Catalyst-free amination of 2-chloronicotinic acid in water under microwave irradiation&lt;/title&gt;&lt;secondary-title&gt;Journal of Chemical Research&lt;/secondary-title&gt;&lt;/titles&gt;&lt;periodical&gt;&lt;full-title&gt;Journal of Chemical Research&lt;/full-title&gt;&lt;/periodical&gt;&lt;pages&gt;709-711&lt;/pages&gt;&lt;volume&gt;35&lt;/volume&gt;&lt;number&gt;12&lt;/number&gt;&lt;dates&gt;&lt;year&gt;2011&lt;/year&gt;&lt;/dates&gt;&lt;isbn&gt;1747-5198&lt;/isbn&gt;&lt;urls&gt;&lt;/urls&gt;&lt;/record&gt;&lt;/Cite&gt;&lt;/EndNote&gt;</w:instrText>
            </w:r>
            <w:r w:rsidR="00DA1B8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</w:t>
            </w:r>
            <w:r w:rsidR="00DA1B8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DA1B87" w:rsidRPr="006742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973AA2" w:rsidRPr="0067428E" w14:paraId="0007F445" w14:textId="77777777" w:rsidTr="005F6403">
        <w:trPr>
          <w:trHeight w:val="1468"/>
          <w:tblCellSpacing w:w="20" w:type="dxa"/>
        </w:trPr>
        <w:tc>
          <w:tcPr>
            <w:tcW w:w="669" w:type="pct"/>
            <w:vAlign w:val="center"/>
          </w:tcPr>
          <w:p w14:paraId="0E62262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31" w:type="pct"/>
            <w:vAlign w:val="center"/>
          </w:tcPr>
          <w:p w14:paraId="665E90F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1666" w:dyaOrig="1013" w14:anchorId="6F3B898F">
                <v:shape id="_x0000_i1036" type="#_x0000_t75" style="width:64.55pt;height:42.1pt" o:ole="">
                  <v:imagedata r:id="rId28" o:title=""/>
                </v:shape>
                <o:OLEObject Type="Embed" ProgID="ACD.ChemSketchCDX" ShapeID="_x0000_i1036" DrawAspect="Content" ObjectID="_1742746675" r:id="rId29"/>
              </w:object>
            </w: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2f</w:t>
            </w:r>
          </w:p>
        </w:tc>
        <w:tc>
          <w:tcPr>
            <w:tcW w:w="1144" w:type="pct"/>
            <w:vAlign w:val="center"/>
          </w:tcPr>
          <w:p w14:paraId="54EB412B" w14:textId="60D9D912" w:rsidR="00973AA2" w:rsidRPr="0067428E" w:rsidRDefault="009D65E1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388" w:dyaOrig="1336" w14:anchorId="5A193732">
                <v:shape id="_x0000_i1037" type="#_x0000_t75" style="width:86.95pt;height:46.2pt" o:ole="">
                  <v:imagedata r:id="rId30" o:title=""/>
                </v:shape>
                <o:OLEObject Type="Embed" ProgID="ACD.ChemSketchCDX" ShapeID="_x0000_i1037" DrawAspect="Content" ObjectID="_1742746676" r:id="rId31"/>
              </w:object>
            </w:r>
          </w:p>
          <w:p w14:paraId="603003BB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3f</w:t>
            </w:r>
          </w:p>
        </w:tc>
        <w:tc>
          <w:tcPr>
            <w:tcW w:w="741" w:type="pct"/>
            <w:vAlign w:val="center"/>
          </w:tcPr>
          <w:p w14:paraId="2D0C1977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660" w:type="pct"/>
            <w:vAlign w:val="center"/>
          </w:tcPr>
          <w:p w14:paraId="4439BFB9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811" w:type="pct"/>
            <w:vAlign w:val="center"/>
          </w:tcPr>
          <w:p w14:paraId="767CFFB5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209-212</w:t>
            </w:r>
          </w:p>
          <w:p w14:paraId="346ACB59" w14:textId="2759A6D5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[209-211]</w:t>
            </w:r>
            <w:r w:rsidR="00DA1B8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&lt;EndNote&gt;&lt;Cite&gt;&lt;Author&gt;Li&lt;/Author&gt;&lt;Year&gt;2011&lt;/Year&gt;&lt;RecNum&gt;25&lt;/RecNum&gt;&lt;DisplayText&gt;&lt;style face="superscript"&gt;18&lt;/style&gt;&lt;/DisplayText&gt;&lt;record&gt;&lt;rec-number&gt;25&lt;/rec-number&gt;&lt;foreign-keys&gt;&lt;key app="EN" db-id="ratsex55gtf958evp5evrr9jdrvd0s0tz0px" timestamp="1676034387"&gt;25&lt;/key&gt;&lt;/foreign-keys&gt;&lt;ref-type name="Journal Article"&gt;17&lt;/ref-type&gt;&lt;contributors&gt;&lt;authors&gt;&lt;author&gt;Li, Zheng-hua&lt;/author&gt;&lt;author&gt;Xia, Zhi-ning&lt;/author&gt;&lt;author&gt;Chen, Gang&lt;/author&gt;&lt;/authors&gt;&lt;/contributors&gt;&lt;titles&gt;&lt;title&gt;Catalyst-free amination of 2-chloronicotinic acid in water under microwave irradiation&lt;/title&gt;&lt;secondary-title&gt;Journal of Chemical Research&lt;/secondary-title&gt;&lt;/titles&gt;&lt;periodical&gt;&lt;full-title&gt;Journal of Chemical Research&lt;/full-title&gt;&lt;/periodical&gt;&lt;pages&gt;709-711&lt;/pages&gt;&lt;volume&gt;35&lt;/volume&gt;&lt;number&gt;12&lt;/number&gt;&lt;dates&gt;&lt;year&gt;2011&lt;/year&gt;&lt;/dates&gt;&lt;isbn&gt;1747-5198&lt;/isbn&gt;&lt;urls&gt;&lt;/urls&gt;&lt;/record&gt;&lt;/Cite&gt;&lt;/EndNote&gt;</w:instrText>
            </w:r>
            <w:r w:rsidR="00DA1B8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</w:t>
            </w:r>
            <w:r w:rsidR="00DA1B8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DA1B87" w:rsidRPr="006742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973AA2" w:rsidRPr="0067428E" w14:paraId="01609017" w14:textId="77777777" w:rsidTr="005F6403">
        <w:trPr>
          <w:trHeight w:val="1549"/>
          <w:tblCellSpacing w:w="20" w:type="dxa"/>
        </w:trPr>
        <w:tc>
          <w:tcPr>
            <w:tcW w:w="669" w:type="pct"/>
            <w:vAlign w:val="center"/>
          </w:tcPr>
          <w:p w14:paraId="4C32B3DD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31" w:type="pct"/>
            <w:vAlign w:val="center"/>
          </w:tcPr>
          <w:p w14:paraId="502AF2FD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1124" w:dyaOrig="1412" w14:anchorId="146769EF">
                <v:shape id="_x0000_i1038" type="#_x0000_t75" style="width:43.45pt;height:57.05pt" o:ole="">
                  <v:imagedata r:id="rId32" o:title=""/>
                </v:shape>
                <o:OLEObject Type="Embed" ProgID="ACD.ChemSketchCDX" ShapeID="_x0000_i1038" DrawAspect="Content" ObjectID="_1742746677" r:id="rId33"/>
              </w:object>
            </w:r>
          </w:p>
          <w:p w14:paraId="1AB8A2E3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2g</w:t>
            </w:r>
          </w:p>
        </w:tc>
        <w:tc>
          <w:tcPr>
            <w:tcW w:w="1144" w:type="pct"/>
            <w:vAlign w:val="center"/>
          </w:tcPr>
          <w:p w14:paraId="384DA32D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E57B776" wp14:editId="256D8375">
                  <wp:extent cx="1114425" cy="586992"/>
                  <wp:effectExtent l="0" t="0" r="0" b="381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16" cy="5876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79BE7B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3g</w:t>
            </w:r>
          </w:p>
        </w:tc>
        <w:tc>
          <w:tcPr>
            <w:tcW w:w="741" w:type="pct"/>
            <w:vAlign w:val="center"/>
          </w:tcPr>
          <w:p w14:paraId="7A8D32F2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660" w:type="pct"/>
            <w:vAlign w:val="center"/>
          </w:tcPr>
          <w:p w14:paraId="15E86BF2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811" w:type="pct"/>
            <w:vAlign w:val="center"/>
          </w:tcPr>
          <w:p w14:paraId="1081EA79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225-227</w:t>
            </w:r>
          </w:p>
          <w:p w14:paraId="630CE957" w14:textId="6050AB2A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[225]</w:t>
            </w:r>
            <w:r w:rsidR="003C056F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&lt;EndNote&gt;&lt;Cite&gt;&lt;Author&gt;Brunel&lt;/Author&gt;&lt;Year&gt;1980&lt;/Year&gt;&lt;RecNum&gt;47&lt;/RecNum&gt;&lt;DisplayText&gt;&lt;style face="superscript"&gt;19&lt;/style&gt;&lt;/DisplayText&gt;&lt;record&gt;&lt;rec-number&gt;47&lt;/rec-number&gt;&lt;foreign-keys&gt;&lt;key app="EN" db-id="ratsex55gtf958evp5evrr9jdrvd0s0tz0px" timestamp="1677249252"&gt;47&lt;/key&gt;&lt;/foreign-keys&gt;&lt;ref-type name="Journal Article"&gt;17&lt;/ref-type&gt;&lt;contributors&gt;&lt;authors&gt;&lt;author&gt;Brunel, Suzanne&lt;/author&gt;&lt;author&gt;Montginoul, Claude&lt;/author&gt;&lt;author&gt;Torreilles, Eliane&lt;/author&gt;&lt;author&gt;Giral, Louis&lt;/author&gt;&lt;/authors&gt;&lt;/contributors&gt;&lt;titles&gt;&lt;title&gt;Synthese de nouvelles 1H, 3H pyrido [2, 3‐d] pyrimidinediones‐2, 4&lt;/title&gt;&lt;secondary-title&gt;Journal of Heterocyclic Chemistry&lt;/secondary-title&gt;&lt;/titles&gt;&lt;periodical&gt;&lt;full-title&gt;Journal of Heterocyclic Chemistry&lt;/full-title&gt;&lt;/periodical&gt;&lt;pages&gt;235-240&lt;/pages&gt;&lt;volume&gt;17&lt;/volume&gt;&lt;number&gt;2&lt;/number&gt;&lt;dates&gt;&lt;year&gt;1980&lt;/year&gt;&lt;/dates&gt;&lt;isbn&gt;0022-152X&lt;/isbn&gt;&lt;urls&gt;&lt;/urls&gt;&lt;/record&gt;&lt;/Cite&gt;&lt;/EndNote&gt;</w:instrText>
            </w:r>
            <w:r w:rsidR="003C056F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19</w:t>
            </w:r>
            <w:r w:rsidR="003C056F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3C056F" w:rsidRPr="006742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973AA2" w:rsidRPr="0067428E" w14:paraId="0ECE8BC7" w14:textId="77777777" w:rsidTr="005F6403">
        <w:trPr>
          <w:trHeight w:val="1549"/>
          <w:tblCellSpacing w:w="20" w:type="dxa"/>
        </w:trPr>
        <w:tc>
          <w:tcPr>
            <w:tcW w:w="669" w:type="pct"/>
            <w:vAlign w:val="center"/>
          </w:tcPr>
          <w:p w14:paraId="708481E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8</w:t>
            </w:r>
          </w:p>
        </w:tc>
        <w:tc>
          <w:tcPr>
            <w:tcW w:w="831" w:type="pct"/>
            <w:vAlign w:val="center"/>
          </w:tcPr>
          <w:p w14:paraId="2678093B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1666" w:dyaOrig="1412" w14:anchorId="5C1580AA">
                <v:shape id="_x0000_i1039" type="#_x0000_t75" style="width:64.55pt;height:50.95pt" o:ole="">
                  <v:imagedata r:id="rId35" o:title=""/>
                </v:shape>
                <o:OLEObject Type="Embed" ProgID="ACD.ChemSketchCDX" ShapeID="_x0000_i1039" DrawAspect="Content" ObjectID="_1742746678" r:id="rId36"/>
              </w:object>
            </w:r>
          </w:p>
          <w:p w14:paraId="6606F61F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2h</w:t>
            </w:r>
          </w:p>
        </w:tc>
        <w:tc>
          <w:tcPr>
            <w:tcW w:w="1144" w:type="pct"/>
            <w:vAlign w:val="center"/>
          </w:tcPr>
          <w:p w14:paraId="341CED5C" w14:textId="4BB76DB6" w:rsidR="00973AA2" w:rsidRPr="0067428E" w:rsidRDefault="009D65E1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812" w:dyaOrig="1305" w14:anchorId="3FF5E86D">
                <v:shape id="_x0000_i1040" type="#_x0000_t75" style="width:104.6pt;height:44.15pt" o:ole="">
                  <v:imagedata r:id="rId37" o:title=""/>
                </v:shape>
                <o:OLEObject Type="Embed" ProgID="ACD.ChemSketchCDX" ShapeID="_x0000_i1040" DrawAspect="Content" ObjectID="_1742746679" r:id="rId38"/>
              </w:object>
            </w:r>
            <w:r w:rsidR="00973AA2"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3h</w:t>
            </w:r>
          </w:p>
        </w:tc>
        <w:tc>
          <w:tcPr>
            <w:tcW w:w="741" w:type="pct"/>
            <w:vAlign w:val="center"/>
          </w:tcPr>
          <w:p w14:paraId="54CAC40D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660" w:type="pct"/>
            <w:vAlign w:val="center"/>
          </w:tcPr>
          <w:p w14:paraId="01D01A91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811" w:type="pct"/>
            <w:vAlign w:val="center"/>
          </w:tcPr>
          <w:p w14:paraId="2797D91C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256</w:t>
            </w:r>
          </w:p>
          <w:p w14:paraId="0770D601" w14:textId="21A0472A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[257-258]</w:t>
            </w:r>
            <w:r w:rsidR="00081BF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&lt;EndNote&gt;&lt;Cite&gt;&lt;Author&gt;Li&lt;/Author&gt;&lt;Year&gt;2011&lt;/Year&gt;&lt;RecNum&gt;45&lt;/RecNum&gt;&lt;DisplayText&gt;&lt;style face="superscript"&gt;18&lt;/style&gt;&lt;/DisplayText&gt;&lt;record&gt;&lt;rec-number&gt;45&lt;/rec-number&gt;&lt;foreign-keys&gt;&lt;key app="EN" db-id="ratsex55gtf958evp5evrr9jdrvd0s0tz0px" timestamp="1677242456"&gt;45&lt;/key&gt;&lt;/foreign-keys&gt;&lt;ref-type name="Journal Article"&gt;17&lt;/ref-type&gt;&lt;contributors&gt;&lt;authors&gt;&lt;author&gt;Li, Zheng-hua&lt;/author&gt;&lt;author&gt;Xia, Zhi-ning&lt;/author&gt;&lt;author&gt;Chen, Gang&lt;/author&gt;&lt;/authors&gt;&lt;/contributors&gt;&lt;titles&gt;&lt;title&gt;Catalyst-free amination of 2-chloronicotinic acid in water under microwave irradiation&lt;/title&gt;&lt;secondary-title&gt;Journal of Chemical Research&lt;/secondary-title&gt;&lt;/titles&gt;&lt;periodical&gt;&lt;full-title&gt;Journal of Chemical Research&lt;/full-title&gt;&lt;/periodical&gt;&lt;pages&gt;709-711&lt;/pages&gt;&lt;volume&gt;35&lt;/volume&gt;&lt;number&gt;12&lt;/number&gt;&lt;dates&gt;&lt;year&gt;2011&lt;/year&gt;&lt;/dates&gt;&lt;isbn&gt;1747-5198&lt;/isbn&gt;&lt;urls&gt;&lt;/urls&gt;&lt;/record&gt;&lt;/Cite&gt;&lt;/EndNote&gt;</w:instrText>
            </w:r>
            <w:r w:rsidR="00081BF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</w:t>
            </w:r>
            <w:r w:rsidR="00081BF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081BF7" w:rsidRPr="006742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973AA2" w:rsidRPr="0067428E" w14:paraId="3AE36CC6" w14:textId="77777777" w:rsidTr="005F6403">
        <w:trPr>
          <w:trHeight w:val="1450"/>
          <w:tblCellSpacing w:w="20" w:type="dxa"/>
        </w:trPr>
        <w:tc>
          <w:tcPr>
            <w:tcW w:w="669" w:type="pct"/>
            <w:vAlign w:val="center"/>
          </w:tcPr>
          <w:p w14:paraId="24D5199A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31" w:type="pct"/>
            <w:vAlign w:val="center"/>
          </w:tcPr>
          <w:p w14:paraId="1E43E74A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941" w:dyaOrig="1013" w14:anchorId="57E2824D">
                <v:shape id="_x0000_i1041" type="#_x0000_t75" style="width:33.95pt;height:37.35pt" o:ole="">
                  <v:imagedata r:id="rId39" o:title=""/>
                </v:shape>
                <o:OLEObject Type="Embed" ProgID="ACD.ChemSketchCDX" ShapeID="_x0000_i1041" DrawAspect="Content" ObjectID="_1742746680" r:id="rId40"/>
              </w:object>
            </w:r>
          </w:p>
          <w:p w14:paraId="2E0CBA2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2i</w:t>
            </w:r>
          </w:p>
        </w:tc>
        <w:tc>
          <w:tcPr>
            <w:tcW w:w="1144" w:type="pct"/>
            <w:vAlign w:val="center"/>
          </w:tcPr>
          <w:p w14:paraId="394E53D1" w14:textId="521FEC12" w:rsidR="00973AA2" w:rsidRPr="0067428E" w:rsidRDefault="009D65E1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1982" w:dyaOrig="1255" w14:anchorId="27ADA29C">
                <v:shape id="_x0000_i1042" type="#_x0000_t75" style="width:82.2pt;height:49.6pt" o:ole="">
                  <v:imagedata r:id="rId41" o:title=""/>
                </v:shape>
                <o:OLEObject Type="Embed" ProgID="ACD.ChemSketchCDX" ShapeID="_x0000_i1042" DrawAspect="Content" ObjectID="_1742746681" r:id="rId42"/>
              </w:object>
            </w:r>
          </w:p>
          <w:p w14:paraId="0CF2571D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3i</w:t>
            </w:r>
          </w:p>
        </w:tc>
        <w:tc>
          <w:tcPr>
            <w:tcW w:w="741" w:type="pct"/>
            <w:vAlign w:val="center"/>
          </w:tcPr>
          <w:p w14:paraId="4804B36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660" w:type="pct"/>
            <w:vAlign w:val="center"/>
          </w:tcPr>
          <w:p w14:paraId="77623A6B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811" w:type="pct"/>
            <w:vAlign w:val="center"/>
          </w:tcPr>
          <w:p w14:paraId="0E682531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213-215</w:t>
            </w:r>
          </w:p>
          <w:p w14:paraId="4C678844" w14:textId="7AA6FA00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[212-214]</w:t>
            </w:r>
            <w:r w:rsidR="00081BF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&lt;EndNote&gt;&lt;Cite&gt;&lt;Author&gt;Li&lt;/Author&gt;&lt;Year&gt;2011&lt;/Year&gt;&lt;RecNum&gt;45&lt;/RecNum&gt;&lt;DisplayText&gt;&lt;style face="superscript"&gt;18&lt;/style&gt;&lt;/DisplayText&gt;&lt;record&gt;&lt;rec-number&gt;45&lt;/rec-number&gt;&lt;foreign-keys&gt;&lt;key app="EN" db-id="ratsex55gtf958evp5evrr9jdrvd0s0tz0px" timestamp="1677242456"&gt;45&lt;/key&gt;&lt;/foreign-keys&gt;&lt;ref-type name="Journal Article"&gt;17&lt;/ref-type&gt;&lt;contributors&gt;&lt;authors&gt;&lt;author&gt;Li, Zheng-hua&lt;/author&gt;&lt;author&gt;Xia, Zhi-ning&lt;/author&gt;&lt;author&gt;Chen, Gang&lt;/author&gt;&lt;/authors&gt;&lt;/contributors&gt;&lt;titles&gt;&lt;title&gt;Catalyst-free amination of 2-chloronicotinic acid in water under microwave irradiation&lt;/title&gt;&lt;secondary-title&gt;Journal of Chemical Research&lt;/secondary-title&gt;&lt;/titles&gt;&lt;periodical&gt;&lt;full-title&gt;Journal of Chemical Research&lt;/full-title&gt;&lt;/periodical&gt;&lt;pages&gt;709-711&lt;/pages&gt;&lt;volume&gt;35&lt;/volume&gt;&lt;number&gt;12&lt;/number&gt;&lt;dates&gt;&lt;year&gt;2011&lt;/year&gt;&lt;/dates&gt;&lt;isbn&gt;1747-5198&lt;/isbn&gt;&lt;urls&gt;&lt;/urls&gt;&lt;/record&gt;&lt;/Cite&gt;&lt;/EndNote&gt;</w:instrText>
            </w:r>
            <w:r w:rsidR="00081BF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</w:t>
            </w:r>
            <w:r w:rsidR="00081BF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081BF7" w:rsidRPr="006742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973AA2" w:rsidRPr="0067428E" w14:paraId="79D23187" w14:textId="77777777" w:rsidTr="005F6403">
        <w:trPr>
          <w:trHeight w:val="1468"/>
          <w:tblCellSpacing w:w="20" w:type="dxa"/>
        </w:trPr>
        <w:tc>
          <w:tcPr>
            <w:tcW w:w="669" w:type="pct"/>
            <w:vAlign w:val="center"/>
          </w:tcPr>
          <w:p w14:paraId="41D0BA2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31" w:type="pct"/>
            <w:vAlign w:val="center"/>
          </w:tcPr>
          <w:p w14:paraId="7F81416D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941" w:dyaOrig="1081" w14:anchorId="4B43FDF5">
                <v:shape id="_x0000_i1043" type="#_x0000_t75" style="width:33.95pt;height:43.45pt" o:ole="">
                  <v:imagedata r:id="rId43" o:title=""/>
                </v:shape>
                <o:OLEObject Type="Embed" ProgID="ACD.ChemSketchCDX" ShapeID="_x0000_i1043" DrawAspect="Content" ObjectID="_1742746682" r:id="rId44"/>
              </w:object>
            </w:r>
          </w:p>
          <w:p w14:paraId="1CB7F0B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2j</w:t>
            </w:r>
          </w:p>
        </w:tc>
        <w:tc>
          <w:tcPr>
            <w:tcW w:w="1144" w:type="pct"/>
            <w:vAlign w:val="center"/>
          </w:tcPr>
          <w:p w14:paraId="5799F7D7" w14:textId="6D8577D7" w:rsidR="00973AA2" w:rsidRPr="0067428E" w:rsidRDefault="009D65E1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383" w:dyaOrig="1128" w14:anchorId="3EA31B15">
                <v:shape id="_x0000_i1044" type="#_x0000_t75" style="width:99.85pt;height:44.15pt" o:ole="">
                  <v:imagedata r:id="rId45" o:title=""/>
                </v:shape>
                <o:OLEObject Type="Embed" ProgID="ACD.ChemSketchCDX" ShapeID="_x0000_i1044" DrawAspect="Content" ObjectID="_1742746683" r:id="rId46"/>
              </w:object>
            </w:r>
          </w:p>
          <w:p w14:paraId="48C5D3C3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3j</w:t>
            </w:r>
          </w:p>
        </w:tc>
        <w:tc>
          <w:tcPr>
            <w:tcW w:w="741" w:type="pct"/>
            <w:vAlign w:val="center"/>
          </w:tcPr>
          <w:p w14:paraId="6859C5D1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660" w:type="pct"/>
            <w:vAlign w:val="center"/>
          </w:tcPr>
          <w:p w14:paraId="5706C4EE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811" w:type="pct"/>
            <w:vAlign w:val="center"/>
          </w:tcPr>
          <w:p w14:paraId="39BDCEC7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198-201</w:t>
            </w:r>
          </w:p>
          <w:p w14:paraId="41B28CD9" w14:textId="354FD78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[199-201]</w:t>
            </w:r>
            <w:r w:rsidR="00081BF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&lt;EndNote&gt;&lt;Cite&gt;&lt;Author&gt;Sherlock&lt;/Author&gt;&lt;Year&gt;1988&lt;/Year&gt;&lt;RecNum&gt;29&lt;/RecNum&gt;&lt;DisplayText&gt;&lt;style face="superscript"&gt;20&lt;/style&gt;&lt;/DisplayText&gt;&lt;record&gt;&lt;rec-number&gt;29&lt;/rec-number&gt;&lt;foreign-keys&gt;&lt;key app="EN" db-id="ratsex55gtf958evp5evrr9jdrvd0s0tz0px" timestamp="1676034922"&gt;29&lt;/key&gt;&lt;/foreign-keys&gt;&lt;ref-type name="Journal Article"&gt;17&lt;/ref-type&gt;&lt;contributors&gt;&lt;authors&gt;&lt;author&gt;Sherlock, Margaret H&lt;/author&gt;&lt;author&gt;Kaminski, James J&lt;/author&gt;&lt;author&gt;Tom, Wing C&lt;/author&gt;&lt;author&gt;Lee, Joe F&lt;/author&gt;&lt;author&gt;Wong, Shing Chun&lt;/author&gt;&lt;author&gt;Kreutner, William&lt;/author&gt;&lt;author&gt;Bryant, Robert W&lt;/author&gt;&lt;author&gt;McPhail, Andrew T&lt;/author&gt;&lt;/authors&gt;&lt;/contributors&gt;&lt;titles&gt;&lt;title&gt;Antiallergy agents. 1. Substituted 1, 8-naphthyridin-2 (1H)-ones as inhibitors of SRS-A release&lt;/title&gt;&lt;secondary-title&gt;Journal of medicinal chemistry&lt;/secondary-title&gt;&lt;/titles&gt;&lt;periodical&gt;&lt;full-title&gt;Journal of medicinal chemistry&lt;/full-title&gt;&lt;/periodical&gt;&lt;pages&gt;2108-2121&lt;/pages&gt;&lt;volume&gt;31&lt;/volume&gt;&lt;number&gt;11&lt;/number&gt;&lt;dates&gt;&lt;year&gt;1988&lt;/year&gt;&lt;/dates&gt;&lt;isbn&gt;0022-2623&lt;/isbn&gt;&lt;urls&gt;&lt;/urls&gt;&lt;/record&gt;&lt;/Cite&gt;&lt;/EndNote&gt;</w:instrText>
            </w:r>
            <w:r w:rsidR="00081BF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20</w:t>
            </w:r>
            <w:r w:rsidR="00081BF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081BF7" w:rsidRPr="006742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973AA2" w:rsidRPr="0067428E" w14:paraId="7D3634A1" w14:textId="77777777" w:rsidTr="005F6403">
        <w:trPr>
          <w:trHeight w:val="1369"/>
          <w:tblCellSpacing w:w="20" w:type="dxa"/>
        </w:trPr>
        <w:tc>
          <w:tcPr>
            <w:tcW w:w="669" w:type="pct"/>
            <w:vAlign w:val="center"/>
          </w:tcPr>
          <w:p w14:paraId="0FC2F9F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31" w:type="pct"/>
            <w:vAlign w:val="center"/>
          </w:tcPr>
          <w:p w14:paraId="45FB2342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627" w:dyaOrig="1366" w14:anchorId="29C6AD21">
                <v:shape id="_x0000_i1045" type="#_x0000_t75" style="width:28.55pt;height:50.95pt" o:ole="">
                  <v:imagedata r:id="rId47" o:title=""/>
                </v:shape>
                <o:OLEObject Type="Embed" ProgID="ACD.ChemSketchCDX" ShapeID="_x0000_i1045" DrawAspect="Content" ObjectID="_1742746684" r:id="rId48"/>
              </w:object>
            </w:r>
          </w:p>
          <w:p w14:paraId="4E848839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2k</w:t>
            </w:r>
          </w:p>
        </w:tc>
        <w:tc>
          <w:tcPr>
            <w:tcW w:w="1144" w:type="pct"/>
            <w:vAlign w:val="center"/>
          </w:tcPr>
          <w:p w14:paraId="4D6AC61A" w14:textId="741E405D" w:rsidR="00973AA2" w:rsidRPr="0067428E" w:rsidRDefault="009D65E1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353" w:dyaOrig="1130" w14:anchorId="45EC8894">
                <v:shape id="_x0000_i1046" type="#_x0000_t75" style="width:99.85pt;height:44.15pt" o:ole="">
                  <v:imagedata r:id="rId49" o:title=""/>
                </v:shape>
                <o:OLEObject Type="Embed" ProgID="ACD.ChemSketchCDX" ShapeID="_x0000_i1046" DrawAspect="Content" ObjectID="_1742746685" r:id="rId50"/>
              </w:object>
            </w:r>
          </w:p>
          <w:p w14:paraId="143EB3A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3k</w:t>
            </w:r>
          </w:p>
        </w:tc>
        <w:tc>
          <w:tcPr>
            <w:tcW w:w="741" w:type="pct"/>
            <w:vAlign w:val="center"/>
          </w:tcPr>
          <w:p w14:paraId="447EF033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660" w:type="pct"/>
            <w:vAlign w:val="center"/>
          </w:tcPr>
          <w:p w14:paraId="54D1A8E5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811" w:type="pct"/>
            <w:vAlign w:val="center"/>
          </w:tcPr>
          <w:p w14:paraId="0A49474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208</w:t>
            </w:r>
          </w:p>
          <w:p w14:paraId="383FA8A9" w14:textId="61AEAFF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[207-208]</w:t>
            </w:r>
            <w:r w:rsidR="001C0B6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&lt;EndNote&gt;&lt;Cite&gt;&lt;Author&gt;Li&lt;/Author&gt;&lt;Year&gt;2011&lt;/Year&gt;&lt;RecNum&gt;45&lt;/RecNum&gt;&lt;DisplayText&gt;&lt;style face="superscript"&gt;18&lt;/style&gt;&lt;/DisplayText&gt;&lt;record&gt;&lt;rec-number&gt;45&lt;/rec-number&gt;&lt;foreign-keys&gt;&lt;key app="EN" db-id="ratsex55gtf958evp5evrr9jdrvd0s0tz0px" timestamp="1677242456"&gt;45&lt;/key&gt;&lt;/foreign-keys&gt;&lt;ref-type name="Journal Article"&gt;17&lt;/ref-type&gt;&lt;contributors&gt;&lt;authors&gt;&lt;author&gt;Li, Zheng-hua&lt;/author&gt;&lt;author&gt;Xia, Zhi-ning&lt;/author&gt;&lt;author&gt;Chen, Gang&lt;/author&gt;&lt;/authors&gt;&lt;/contributors&gt;&lt;titles&gt;&lt;title&gt;Catalyst-free amination of 2-chloronicotinic acid in water under microwave irradiation&lt;/title&gt;&lt;secondary-title&gt;Journal of Chemical Research&lt;/secondary-title&gt;&lt;/titles&gt;&lt;periodical&gt;&lt;full-title&gt;Journal of Chemical Research&lt;/full-title&gt;&lt;/periodical&gt;&lt;pages&gt;709-711&lt;/pages&gt;&lt;volume&gt;35&lt;/volume&gt;&lt;number&gt;12&lt;/number&gt;&lt;dates&gt;&lt;year&gt;2011&lt;/year&gt;&lt;/dates&gt;&lt;isbn&gt;1747-5198&lt;/isbn&gt;&lt;urls&gt;&lt;/urls&gt;&lt;/record&gt;&lt;/Cite&gt;&lt;/EndNote&gt;</w:instrText>
            </w:r>
            <w:r w:rsidR="001C0B6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</w:t>
            </w:r>
            <w:r w:rsidR="001C0B6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1C0B67" w:rsidRPr="006742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973AA2" w:rsidRPr="0067428E" w14:paraId="07734770" w14:textId="77777777" w:rsidTr="005F6403">
        <w:trPr>
          <w:trHeight w:val="1585"/>
          <w:tblCellSpacing w:w="20" w:type="dxa"/>
        </w:trPr>
        <w:tc>
          <w:tcPr>
            <w:tcW w:w="669" w:type="pct"/>
            <w:vAlign w:val="center"/>
          </w:tcPr>
          <w:p w14:paraId="238E1181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31" w:type="pct"/>
            <w:vAlign w:val="center"/>
          </w:tcPr>
          <w:p w14:paraId="1C425603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941" w:dyaOrig="1081" w14:anchorId="1E407B72">
                <v:shape id="_x0000_i1047" type="#_x0000_t75" style="width:33.95pt;height:43.45pt" o:ole="">
                  <v:imagedata r:id="rId51" o:title=""/>
                </v:shape>
                <o:OLEObject Type="Embed" ProgID="ACD.ChemSketchCDX" ShapeID="_x0000_i1047" DrawAspect="Content" ObjectID="_1742746686" r:id="rId52"/>
              </w:object>
            </w:r>
          </w:p>
          <w:p w14:paraId="37EA63E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2l</w:t>
            </w:r>
          </w:p>
        </w:tc>
        <w:tc>
          <w:tcPr>
            <w:tcW w:w="1144" w:type="pct"/>
            <w:vAlign w:val="center"/>
          </w:tcPr>
          <w:p w14:paraId="36070183" w14:textId="0D7B86A7" w:rsidR="00973AA2" w:rsidRPr="0067428E" w:rsidRDefault="009D65E1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383" w:dyaOrig="1255" w14:anchorId="75E8D2CF">
                <v:shape id="_x0000_i1048" type="#_x0000_t75" style="width:99.85pt;height:49.6pt" o:ole="">
                  <v:imagedata r:id="rId53" o:title=""/>
                </v:shape>
                <o:OLEObject Type="Embed" ProgID="ACD.ChemSketchCDX" ShapeID="_x0000_i1048" DrawAspect="Content" ObjectID="_1742746687" r:id="rId54"/>
              </w:object>
            </w:r>
          </w:p>
          <w:p w14:paraId="45D1D6B5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3l</w:t>
            </w:r>
          </w:p>
        </w:tc>
        <w:tc>
          <w:tcPr>
            <w:tcW w:w="741" w:type="pct"/>
            <w:vAlign w:val="center"/>
          </w:tcPr>
          <w:p w14:paraId="1E26A89C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660" w:type="pct"/>
            <w:vAlign w:val="center"/>
          </w:tcPr>
          <w:p w14:paraId="4C1F2DC1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811" w:type="pct"/>
            <w:vAlign w:val="center"/>
          </w:tcPr>
          <w:p w14:paraId="632B3115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256</w:t>
            </w:r>
          </w:p>
          <w:p w14:paraId="0B06E905" w14:textId="6399D7C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 xml:space="preserve"> [256-258]</w:t>
            </w:r>
            <w:r w:rsidR="0067428E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&lt;EndNote&gt;&lt;Cite&gt;&lt;Author&gt;Ting&lt;/Author&gt;&lt;Year&gt;1990&lt;/Year&gt;&lt;RecNum&gt;28&lt;/RecNum&gt;&lt;DisplayText&gt;&lt;style face="superscript"&gt;21&lt;/style&gt;&lt;/DisplayText&gt;&lt;record&gt;&lt;rec-number&gt;28&lt;/rec-number&gt;&lt;foreign-keys&gt;&lt;key app="EN" db-id="ratsex55gtf958evp5evrr9jdrvd0s0tz0px" timestamp="1676034864"&gt;28&lt;/key&gt;&lt;/foreign-keys&gt;&lt;ref-type name="Journal Article"&gt;17&lt;/ref-type&gt;&lt;contributors&gt;&lt;authors&gt;&lt;author&gt;Ting, Pauline C&lt;/author&gt;&lt;author&gt;Kaminski, James J&lt;/author&gt;&lt;author&gt;Sherlock, Margaret H&lt;/author&gt;&lt;author&gt;Tom, Wing C&lt;/author&gt;&lt;author&gt;Lee, Joe F&lt;/author&gt;&lt;author&gt;Bryant, Robert W&lt;/author&gt;&lt;author&gt;Watnick, Arthur S&lt;/author&gt;&lt;author&gt;McPhail, Andrew T&lt;/author&gt;&lt;/authors&gt;&lt;/contributors&gt;&lt;titles&gt;&lt;title&gt;Substituted 1, 3-dihydro-2H-pyrrolo [2, 3-b] pyridin-2-ones as potential antiinflammatory agents&lt;/title&gt;&lt;secondary-title&gt;Journal of medicinal chemistry&lt;/secondary-title&gt;&lt;/titles&gt;&lt;periodical&gt;&lt;full-title&gt;Journal of medicinal chemistry&lt;/full-title&gt;&lt;/periodical&gt;&lt;pages&gt;2697-2706&lt;/pages&gt;&lt;volume&gt;33&lt;/volume&gt;&lt;number&gt;10&lt;/number&gt;&lt;dates&gt;&lt;year&gt;1990&lt;/year&gt;&lt;/dates&gt;&lt;isbn&gt;0022-2623&lt;/isbn&gt;&lt;urls&gt;&lt;/urls&gt;&lt;/record&gt;&lt;/Cite&gt;&lt;/EndNote&gt;</w:instrText>
            </w:r>
            <w:r w:rsidR="0067428E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21</w:t>
            </w:r>
            <w:r w:rsidR="0067428E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913F91" w:rsidRPr="006742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232617FF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3AA2" w:rsidRPr="0067428E" w14:paraId="473B5BD0" w14:textId="77777777" w:rsidTr="005F6403">
        <w:trPr>
          <w:trHeight w:val="1531"/>
          <w:tblCellSpacing w:w="20" w:type="dxa"/>
        </w:trPr>
        <w:tc>
          <w:tcPr>
            <w:tcW w:w="669" w:type="pct"/>
            <w:vAlign w:val="center"/>
          </w:tcPr>
          <w:p w14:paraId="6C885732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31" w:type="pct"/>
            <w:vAlign w:val="center"/>
          </w:tcPr>
          <w:p w14:paraId="45860C41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1349" w:dyaOrig="1013" w14:anchorId="0E7B01AB">
                <v:shape id="_x0000_i1049" type="#_x0000_t75" style="width:57.05pt;height:42.1pt" o:ole="">
                  <v:imagedata r:id="rId55" o:title=""/>
                </v:shape>
                <o:OLEObject Type="Embed" ProgID="ACD.ChemSketchCDX" ShapeID="_x0000_i1049" DrawAspect="Content" ObjectID="_1742746688" r:id="rId56"/>
              </w:object>
            </w:r>
          </w:p>
          <w:p w14:paraId="4290F37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2m</w:t>
            </w:r>
          </w:p>
        </w:tc>
        <w:tc>
          <w:tcPr>
            <w:tcW w:w="1144" w:type="pct"/>
            <w:vAlign w:val="center"/>
          </w:tcPr>
          <w:p w14:paraId="4DD87AD0" w14:textId="6AFE1E5B" w:rsidR="00973AA2" w:rsidRPr="0067428E" w:rsidRDefault="009D65E1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291" w:dyaOrig="1278" w14:anchorId="1FFBB58B">
                <v:shape id="_x0000_i1050" type="#_x0000_t75" style="width:84.9pt;height:50.25pt" o:ole="">
                  <v:imagedata r:id="rId57" o:title=""/>
                </v:shape>
                <o:OLEObject Type="Embed" ProgID="ACD.ChemSketchCDX" ShapeID="_x0000_i1050" DrawAspect="Content" ObjectID="_1742746689" r:id="rId58"/>
              </w:object>
            </w:r>
          </w:p>
          <w:p w14:paraId="04EC56F5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3m</w:t>
            </w:r>
          </w:p>
        </w:tc>
        <w:tc>
          <w:tcPr>
            <w:tcW w:w="741" w:type="pct"/>
            <w:vAlign w:val="center"/>
          </w:tcPr>
          <w:p w14:paraId="79D09CDD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660" w:type="pct"/>
            <w:vAlign w:val="center"/>
          </w:tcPr>
          <w:p w14:paraId="531EBC66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Trace</w:t>
            </w:r>
          </w:p>
        </w:tc>
        <w:tc>
          <w:tcPr>
            <w:tcW w:w="811" w:type="pct"/>
            <w:vAlign w:val="center"/>
          </w:tcPr>
          <w:p w14:paraId="5D2E877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 xml:space="preserve">264-267 </w:t>
            </w:r>
          </w:p>
          <w:p w14:paraId="5D0FEE71" w14:textId="6C387EED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[266-267]</w:t>
            </w:r>
            <w:r w:rsidR="0067428E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&lt;EndNote&gt;&lt;Cite&gt;&lt;Author&gt;Sherlock&lt;/Author&gt;&lt;Year&gt;1988&lt;/Year&gt;&lt;RecNum&gt;29&lt;/RecNum&gt;&lt;DisplayText&gt;&lt;style face="superscript"&gt;20&lt;/style&gt;&lt;/DisplayText&gt;&lt;record&gt;&lt;rec-number&gt;29&lt;/rec-number&gt;&lt;foreign-keys&gt;&lt;key app="EN" db-id="ratsex55gtf958evp5evrr9jdrvd0s0tz0px" timestamp="1676034922"&gt;29&lt;/key&gt;&lt;/foreign-keys&gt;&lt;ref-type name="Journal Article"&gt;17&lt;/ref-type&gt;&lt;contributors&gt;&lt;authors&gt;&lt;author&gt;Sherlock, Margaret H&lt;/author&gt;&lt;author&gt;Kaminski, James J&lt;/author&gt;&lt;author&gt;Tom, Wing C&lt;/author&gt;&lt;author&gt;Lee, Joe F&lt;/author&gt;&lt;author&gt;Wong, Shing Chun&lt;/author&gt;&lt;author&gt;Kreutner, William&lt;/author&gt;&lt;author&gt;Bryant, Robert W&lt;/author&gt;&lt;author&gt;McPhail, Andrew T&lt;/author&gt;&lt;/authors&gt;&lt;/contributors&gt;&lt;titles&gt;&lt;title&gt;Antiallergy agents. 1. Substituted 1, 8-naphthyridin-2 (1H)-ones as inhibitors of SRS-A release&lt;/title&gt;&lt;secondary-title&gt;Journal of medicinal chemistry&lt;/secondary-title&gt;&lt;/titles&gt;&lt;periodical&gt;&lt;full-title&gt;Journal of medicinal chemistry&lt;/full-title&gt;&lt;/periodical&gt;&lt;pages&gt;2108-2121&lt;/pages&gt;&lt;volume&gt;31&lt;/volume&gt;&lt;number&gt;11&lt;/number&gt;&lt;dates&gt;&lt;year&gt;1988&lt;/year&gt;&lt;/dates&gt;&lt;isbn&gt;0022-2623&lt;/isbn&gt;&lt;urls&gt;&lt;/urls&gt;&lt;/record&gt;&lt;/Cite&gt;&lt;/EndNote&gt;</w:instrText>
            </w:r>
            <w:r w:rsidR="0067428E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20</w:t>
            </w:r>
            <w:r w:rsidR="0067428E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913F91" w:rsidRPr="006742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973AA2" w:rsidRPr="0067428E" w14:paraId="4C1DE7C3" w14:textId="77777777" w:rsidTr="005F6403">
        <w:trPr>
          <w:trHeight w:val="1333"/>
          <w:tblCellSpacing w:w="20" w:type="dxa"/>
        </w:trPr>
        <w:tc>
          <w:tcPr>
            <w:tcW w:w="669" w:type="pct"/>
            <w:vAlign w:val="center"/>
          </w:tcPr>
          <w:p w14:paraId="4B3E109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31" w:type="pct"/>
            <w:vAlign w:val="center"/>
          </w:tcPr>
          <w:p w14:paraId="270EEBB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67066B9" wp14:editId="712176C9">
                  <wp:extent cx="461010" cy="699135"/>
                  <wp:effectExtent l="1905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699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748453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2o</w:t>
            </w:r>
          </w:p>
        </w:tc>
        <w:tc>
          <w:tcPr>
            <w:tcW w:w="1144" w:type="pct"/>
            <w:vAlign w:val="center"/>
          </w:tcPr>
          <w:p w14:paraId="4B051F45" w14:textId="31446CAD" w:rsidR="00973AA2" w:rsidRPr="0067428E" w:rsidRDefault="009D65E1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383" w:dyaOrig="1130" w14:anchorId="20772483">
                <v:shape id="_x0000_i1051" type="#_x0000_t75" style="width:99.85pt;height:44.15pt" o:ole="">
                  <v:imagedata r:id="rId60" o:title=""/>
                </v:shape>
                <o:OLEObject Type="Embed" ProgID="ACD.ChemSketchCDX" ShapeID="_x0000_i1051" DrawAspect="Content" ObjectID="_1742746690" r:id="rId61"/>
              </w:object>
            </w:r>
            <w:r w:rsidR="00973AA2"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3o</w:t>
            </w:r>
          </w:p>
        </w:tc>
        <w:tc>
          <w:tcPr>
            <w:tcW w:w="741" w:type="pct"/>
            <w:vAlign w:val="center"/>
          </w:tcPr>
          <w:p w14:paraId="1E8D7FF9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660" w:type="pct"/>
            <w:vAlign w:val="center"/>
          </w:tcPr>
          <w:p w14:paraId="35733F23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811" w:type="pct"/>
            <w:vAlign w:val="center"/>
          </w:tcPr>
          <w:p w14:paraId="2149E6BA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258-260</w:t>
            </w:r>
          </w:p>
          <w:p w14:paraId="2B252C36" w14:textId="03934F45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[260]</w:t>
            </w:r>
            <w:r w:rsidR="00532DD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&lt;EndNote&gt;&lt;Cite&gt;&lt;Author&gt;MEFETAH&lt;/Author&gt;&lt;Year&gt;1994&lt;/Year&gt;&lt;RecNum&gt;27&lt;/RecNum&gt;&lt;DisplayText&gt;&lt;style face="superscript"&gt;22&lt;/style&gt;&lt;/DisplayText&gt;&lt;record&gt;&lt;rec-number&gt;27&lt;/rec-number&gt;&lt;foreign-keys&gt;&lt;key app="EN" db-id="ratsex55gtf958evp5evrr9jdrvd0s0tz0px" timestamp="1676034791"&gt;27&lt;/key&gt;&lt;/foreign-keys&gt;&lt;ref-type name="Journal Article"&gt;17&lt;/ref-type&gt;&lt;contributors&gt;&lt;authors&gt;&lt;author&gt;MEFETAH, Hafid&lt;/author&gt;&lt;author&gt;BROUANT, Pierre&lt;/author&gt;&lt;author&gt;CHARBIT, Jean-Jacques&lt;/author&gt;&lt;author&gt;PLACIDI, Michel&lt;/author&gt;&lt;author&gt;GALY, Anne Marie&lt;/author&gt;&lt;author&gt;GALY, Jean Pierre&lt;/author&gt;&lt;author&gt;SOYFER, Jean-Claude&lt;/author&gt;&lt;author&gt;BARBE, Jacques&lt;/author&gt;&lt;author&gt;MESAVALLE, Concha&lt;/author&gt;&lt;author&gt;CASTILLA-CALVENTE, Juan José&lt;/author&gt;&lt;/authors&gt;&lt;/contributors&gt;&lt;titles&gt;&lt;title&gt;SYNTHESIS, TRYPANOCIDAL ACTIVITY AND DNA BINDING OF NEW BENZO [b][1, 8]-NAPHTHYRIDONES DERIVATIVES&lt;/title&gt;&lt;secondary-title&gt;Heterocyclic Communications&lt;/secondary-title&gt;&lt;/titles&gt;&lt;periodical&gt;&lt;full-title&gt;Heterocyclic Communications&lt;/full-title&gt;&lt;/periodical&gt;&lt;pages&gt;27-36&lt;/pages&gt;&lt;volume&gt;1&lt;/volume&gt;&lt;number&gt;1&lt;/number&gt;&lt;dates&gt;&lt;year&gt;1994&lt;/year&gt;&lt;/dates&gt;&lt;isbn&gt;2191-0197&lt;/isbn&gt;&lt;urls&gt;&lt;/urls&gt;&lt;/record&gt;&lt;/Cite&gt;&lt;/EndNote&gt;</w:instrText>
            </w:r>
            <w:r w:rsidR="00532DD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22</w:t>
            </w:r>
            <w:r w:rsidR="00532DD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973AA2" w:rsidRPr="0067428E" w14:paraId="37D17F6F" w14:textId="77777777" w:rsidTr="005F6403">
        <w:trPr>
          <w:trHeight w:val="1369"/>
          <w:tblCellSpacing w:w="20" w:type="dxa"/>
        </w:trPr>
        <w:tc>
          <w:tcPr>
            <w:tcW w:w="669" w:type="pct"/>
            <w:vAlign w:val="center"/>
          </w:tcPr>
          <w:p w14:paraId="3250FD01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31" w:type="pct"/>
            <w:vAlign w:val="center"/>
          </w:tcPr>
          <w:p w14:paraId="6806EF0B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627" w:dyaOrig="1363" w14:anchorId="5A6FCE37">
                <v:shape id="_x0000_i1052" type="#_x0000_t75" style="width:28.55pt;height:57.05pt" o:ole="">
                  <v:imagedata r:id="rId62" o:title=""/>
                </v:shape>
                <o:OLEObject Type="Embed" ProgID="ACD.ChemSketchCDX" ShapeID="_x0000_i1052" DrawAspect="Content" ObjectID="_1742746691" r:id="rId63"/>
              </w:object>
            </w:r>
          </w:p>
          <w:p w14:paraId="6D0D7779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2p</w:t>
            </w:r>
          </w:p>
        </w:tc>
        <w:tc>
          <w:tcPr>
            <w:tcW w:w="1144" w:type="pct"/>
            <w:vAlign w:val="center"/>
          </w:tcPr>
          <w:p w14:paraId="38AD4E2D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E46F551" wp14:editId="533DD607">
                  <wp:extent cx="975995" cy="51498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995" cy="51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9CD981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3p</w:t>
            </w:r>
          </w:p>
        </w:tc>
        <w:tc>
          <w:tcPr>
            <w:tcW w:w="741" w:type="pct"/>
            <w:vAlign w:val="center"/>
          </w:tcPr>
          <w:p w14:paraId="7B511CCD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660" w:type="pct"/>
            <w:vAlign w:val="center"/>
          </w:tcPr>
          <w:p w14:paraId="71CAD6E3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811" w:type="pct"/>
            <w:vAlign w:val="center"/>
          </w:tcPr>
          <w:p w14:paraId="0DA2AA65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210-212</w:t>
            </w:r>
          </w:p>
          <w:p w14:paraId="346F95C5" w14:textId="53477212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[211]</w:t>
            </w:r>
            <w:r w:rsidR="00532DD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&lt;EndNote&gt;&lt;Cite&gt;&lt;Author&gt;Ting&lt;/Author&gt;&lt;Year&gt;1990&lt;/Year&gt;&lt;RecNum&gt;28&lt;/RecNum&gt;&lt;DisplayText&gt;&lt;style face="superscript"&gt;21&lt;/style&gt;&lt;/DisplayText&gt;&lt;record&gt;&lt;rec-number&gt;28&lt;/rec-number&gt;&lt;foreign-keys&gt;&lt;key app="EN" db-id="ratsex55gtf958evp5evrr9jdrvd0s0tz0px" timestamp="1676034864"&gt;28&lt;/key&gt;&lt;/foreign-keys&gt;&lt;ref-type name="Journal Article"&gt;17&lt;/ref-type&gt;&lt;contributors&gt;&lt;authors&gt;&lt;author&gt;Ting, Pauline C&lt;/author&gt;&lt;author&gt;Kaminski, James J&lt;/author&gt;&lt;author&gt;Sherlock, Margaret H&lt;/author&gt;&lt;author&gt;Tom, Wing C&lt;/author&gt;&lt;author&gt;Lee, Joe F&lt;/author&gt;&lt;author&gt;Bryant, Robert W&lt;/author&gt;&lt;author&gt;Watnick, Arthur S&lt;/author&gt;&lt;author&gt;McPhail, Andrew T&lt;/author&gt;&lt;/authors&gt;&lt;/contributors&gt;&lt;titles&gt;&lt;title&gt;Substituted 1, 3-dihydro-2H-pyrrolo [2, 3-b] pyridin-2-ones as potential antiinflammatory agents&lt;/title&gt;&lt;secondary-title&gt;Journal of medicinal chemistry&lt;/secondary-title&gt;&lt;/titles&gt;&lt;periodical&gt;&lt;full-title&gt;Journal of medicinal chemistry&lt;/full-title&gt;&lt;/periodical&gt;&lt;pages&gt;2697-2706&lt;/pages&gt;&lt;volume&gt;33&lt;/volume&gt;&lt;number&gt;10&lt;/number&gt;&lt;dates&gt;&lt;year&gt;1990&lt;/year&gt;&lt;/dates&gt;&lt;isbn&gt;0022-2623&lt;/isbn&gt;&lt;urls&gt;&lt;/urls&gt;&lt;/record&gt;&lt;/Cite&gt;&lt;/EndNote&gt;</w:instrText>
            </w:r>
            <w:r w:rsidR="00532DD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21</w:t>
            </w:r>
            <w:r w:rsidR="00532DD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973AA2" w:rsidRPr="0067428E" w14:paraId="3698286A" w14:textId="77777777" w:rsidTr="005F6403">
        <w:trPr>
          <w:trHeight w:val="1369"/>
          <w:tblCellSpacing w:w="20" w:type="dxa"/>
        </w:trPr>
        <w:tc>
          <w:tcPr>
            <w:tcW w:w="669" w:type="pct"/>
            <w:vAlign w:val="center"/>
          </w:tcPr>
          <w:p w14:paraId="7B128922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16</w:t>
            </w:r>
          </w:p>
        </w:tc>
        <w:tc>
          <w:tcPr>
            <w:tcW w:w="831" w:type="pct"/>
            <w:vAlign w:val="center"/>
          </w:tcPr>
          <w:p w14:paraId="1123C5F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680" w:dyaOrig="1366" w14:anchorId="0648ADD4">
                <v:shape id="_x0000_i1053" type="#_x0000_t75" style="width:27.85pt;height:57.05pt" o:ole="">
                  <v:imagedata r:id="rId65" o:title=""/>
                </v:shape>
                <o:OLEObject Type="Embed" ProgID="ACD.ChemSketchCDX" ShapeID="_x0000_i1053" DrawAspect="Content" ObjectID="_1742746692" r:id="rId66"/>
              </w:object>
            </w:r>
          </w:p>
          <w:p w14:paraId="246DEAFF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2q</w:t>
            </w:r>
          </w:p>
        </w:tc>
        <w:tc>
          <w:tcPr>
            <w:tcW w:w="1144" w:type="pct"/>
            <w:vAlign w:val="center"/>
          </w:tcPr>
          <w:p w14:paraId="27DD0BCF" w14:textId="7B82E171" w:rsidR="00973AA2" w:rsidRPr="0067428E" w:rsidRDefault="009D65E1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620" w:dyaOrig="1128" w14:anchorId="2D4144FB">
                <v:shape id="_x0000_i1054" type="#_x0000_t75" style="width:86.95pt;height:42.1pt" o:ole="">
                  <v:imagedata r:id="rId67" o:title=""/>
                </v:shape>
                <o:OLEObject Type="Embed" ProgID="ACD.ChemSketchCDX" ShapeID="_x0000_i1054" DrawAspect="Content" ObjectID="_1742746693" r:id="rId68"/>
              </w:object>
            </w:r>
          </w:p>
          <w:p w14:paraId="661ACF8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3q</w:t>
            </w:r>
          </w:p>
        </w:tc>
        <w:tc>
          <w:tcPr>
            <w:tcW w:w="741" w:type="pct"/>
            <w:vAlign w:val="center"/>
          </w:tcPr>
          <w:p w14:paraId="2D975065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660" w:type="pct"/>
            <w:vAlign w:val="center"/>
          </w:tcPr>
          <w:p w14:paraId="20F405F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811" w:type="pct"/>
            <w:vAlign w:val="center"/>
          </w:tcPr>
          <w:p w14:paraId="4C949A75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205-208</w:t>
            </w:r>
          </w:p>
          <w:p w14:paraId="7BF66546" w14:textId="065B8402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[207-208]</w:t>
            </w:r>
            <w:r w:rsidR="00532DD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&lt;EndNote&gt;&lt;Cite&gt;&lt;Author&gt;Sherlock&lt;/Author&gt;&lt;Year&gt;1988&lt;/Year&gt;&lt;RecNum&gt;29&lt;/RecNum&gt;&lt;DisplayText&gt;&lt;style face="superscript"&gt;20&lt;/style&gt;&lt;/DisplayText&gt;&lt;record&gt;&lt;rec-number&gt;29&lt;/rec-number&gt;&lt;foreign-keys&gt;&lt;key app="EN" db-id="ratsex55gtf958evp5evrr9jdrvd0s0tz0px" timestamp="1676034922"&gt;29&lt;/key&gt;&lt;/foreign-keys&gt;&lt;ref-type name="Journal Article"&gt;17&lt;/ref-type&gt;&lt;contributors&gt;&lt;authors&gt;&lt;author&gt;Sherlock, Margaret H&lt;/author&gt;&lt;author&gt;Kaminski, James J&lt;/author&gt;&lt;author&gt;Tom, Wing C&lt;/author&gt;&lt;author&gt;Lee, Joe F&lt;/author&gt;&lt;author&gt;Wong, Shing Chun&lt;/author&gt;&lt;author&gt;Kreutner, William&lt;/author&gt;&lt;author&gt;Bryant, Robert W&lt;/author&gt;&lt;author&gt;McPhail, Andrew T&lt;/author&gt;&lt;/authors&gt;&lt;/contributors&gt;&lt;titles&gt;&lt;title&gt;Antiallergy agents. 1. Substituted 1, 8-naphthyridin-2 (1H)-ones as inhibitors of SRS-A release&lt;/title&gt;&lt;secondary-title&gt;Journal of medicinal chemistry&lt;/secondary-title&gt;&lt;/titles&gt;&lt;periodical&gt;&lt;full-title&gt;Journal of medicinal chemistry&lt;/full-title&gt;&lt;/periodical&gt;&lt;pages&gt;2108-2121&lt;/pages&gt;&lt;volume&gt;31&lt;/volume&gt;&lt;number&gt;11&lt;/number&gt;&lt;dates&gt;&lt;year&gt;1988&lt;/year&gt;&lt;/dates&gt;&lt;isbn&gt;0022-2623&lt;/isbn&gt;&lt;urls&gt;&lt;/urls&gt;&lt;/record&gt;&lt;/Cite&gt;&lt;/EndNote&gt;</w:instrText>
            </w:r>
            <w:r w:rsidR="00532DD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20</w:t>
            </w:r>
            <w:r w:rsidR="00532DD7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973AA2" w:rsidRPr="0067428E" w14:paraId="7DDC55C5" w14:textId="77777777" w:rsidTr="005F6403">
        <w:trPr>
          <w:trHeight w:val="1245"/>
          <w:tblCellSpacing w:w="20" w:type="dxa"/>
        </w:trPr>
        <w:tc>
          <w:tcPr>
            <w:tcW w:w="669" w:type="pct"/>
            <w:vAlign w:val="center"/>
          </w:tcPr>
          <w:p w14:paraId="06533943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31" w:type="pct"/>
            <w:vAlign w:val="center"/>
          </w:tcPr>
          <w:p w14:paraId="41C86F25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627" w:dyaOrig="1366" w14:anchorId="3C00160B">
                <v:shape id="_x0000_i1055" type="#_x0000_t75" style="width:28.55pt;height:57.05pt" o:ole="">
                  <v:imagedata r:id="rId69" o:title=""/>
                </v:shape>
                <o:OLEObject Type="Embed" ProgID="ACD.ChemSketchCDX" ShapeID="_x0000_i1055" DrawAspect="Content" ObjectID="_1742746694" r:id="rId70"/>
              </w:object>
            </w:r>
          </w:p>
          <w:p w14:paraId="415CB3EF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2r</w:t>
            </w:r>
          </w:p>
        </w:tc>
        <w:tc>
          <w:tcPr>
            <w:tcW w:w="1144" w:type="pct"/>
            <w:vAlign w:val="center"/>
          </w:tcPr>
          <w:p w14:paraId="1C6FBB55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028" w:dyaOrig="926" w14:anchorId="6A5A7B0F">
                <v:shape id="_x0000_i1056" type="#_x0000_t75" style="width:86.95pt;height:42.1pt" o:ole="">
                  <v:imagedata r:id="rId71" o:title=""/>
                </v:shape>
                <o:OLEObject Type="Embed" ProgID="ACD.ChemSketchCDX" ShapeID="_x0000_i1056" DrawAspect="Content" ObjectID="_1742746695" r:id="rId72"/>
              </w:object>
            </w: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14:paraId="057267C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3r</w:t>
            </w:r>
          </w:p>
        </w:tc>
        <w:tc>
          <w:tcPr>
            <w:tcW w:w="741" w:type="pct"/>
            <w:vAlign w:val="center"/>
          </w:tcPr>
          <w:p w14:paraId="1102E94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660" w:type="pct"/>
            <w:vAlign w:val="center"/>
          </w:tcPr>
          <w:p w14:paraId="37BAEE1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811" w:type="pct"/>
            <w:vAlign w:val="center"/>
          </w:tcPr>
          <w:p w14:paraId="194C4717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197-198</w:t>
            </w:r>
          </w:p>
          <w:p w14:paraId="1E4FFE52" w14:textId="0DB16A82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[195-197]</w:t>
            </w:r>
            <w:r w:rsidR="0029330F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&lt;EndNote&gt;&lt;Cite&gt;&lt;Author&gt;Li&lt;/Author&gt;&lt;Year&gt;2011&lt;/Year&gt;&lt;RecNum&gt;25&lt;/RecNum&gt;&lt;DisplayText&gt;&lt;style face="superscript"&gt;18&lt;/style&gt;&lt;/DisplayText&gt;&lt;record&gt;&lt;rec-number&gt;25&lt;/rec-number&gt;&lt;foreign-keys&gt;&lt;key app="EN" db-id="ratsex55gtf958evp5evrr9jdrvd0s0tz0px" timestamp="1676034387"&gt;25&lt;/key&gt;&lt;/foreign-keys&gt;&lt;ref-type name="Journal Article"&gt;17&lt;/ref-type&gt;&lt;contributors&gt;&lt;authors&gt;&lt;author&gt;Li, Zheng-hua&lt;/author&gt;&lt;author&gt;Xia, Zhi-ning&lt;/author&gt;&lt;author&gt;Chen, Gang&lt;/author&gt;&lt;/authors&gt;&lt;/contributors&gt;&lt;titles&gt;&lt;title&gt;Catalyst-free amination of 2-chloronicotinic acid in water under microwave irradiation&lt;/title&gt;&lt;secondary-title&gt;Journal of Chemical Research&lt;/secondary-title&gt;&lt;/titles&gt;&lt;periodical&gt;&lt;full-title&gt;Journal of Chemical Research&lt;/full-title&gt;&lt;/periodical&gt;&lt;pages&gt;709-711&lt;/pages&gt;&lt;volume&gt;35&lt;/volume&gt;&lt;number&gt;12&lt;/number&gt;&lt;dates&gt;&lt;year&gt;2011&lt;/year&gt;&lt;/dates&gt;&lt;isbn&gt;1747-5198&lt;/isbn&gt;&lt;urls&gt;&lt;/urls&gt;&lt;/record&gt;&lt;/Cite&gt;&lt;/EndNote&gt;</w:instrText>
            </w:r>
            <w:r w:rsidR="0029330F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18</w:t>
            </w:r>
            <w:r w:rsidR="0029330F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="0029330F" w:rsidRPr="0067428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</w:tr>
      <w:tr w:rsidR="00973AA2" w:rsidRPr="0067428E" w14:paraId="0A688440" w14:textId="77777777" w:rsidTr="005F6403">
        <w:trPr>
          <w:trHeight w:val="1324"/>
          <w:tblCellSpacing w:w="20" w:type="dxa"/>
        </w:trPr>
        <w:tc>
          <w:tcPr>
            <w:tcW w:w="669" w:type="pct"/>
            <w:vAlign w:val="center"/>
          </w:tcPr>
          <w:p w14:paraId="08D3596F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31" w:type="pct"/>
            <w:vAlign w:val="center"/>
          </w:tcPr>
          <w:p w14:paraId="2F1ABC56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1136" w:dyaOrig="1121" w14:anchorId="2C2FF133">
                <v:shape id="_x0000_i1057" type="#_x0000_t75" style="width:43.45pt;height:43.45pt" o:ole="">
                  <v:imagedata r:id="rId73" o:title=""/>
                </v:shape>
                <o:OLEObject Type="Embed" ProgID="ACD.ChemSketchCDX" ShapeID="_x0000_i1057" DrawAspect="Content" ObjectID="_1742746696" r:id="rId74"/>
              </w:object>
            </w:r>
          </w:p>
          <w:p w14:paraId="2FB7EDE2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2s</w:t>
            </w:r>
          </w:p>
        </w:tc>
        <w:tc>
          <w:tcPr>
            <w:tcW w:w="1144" w:type="pct"/>
            <w:vAlign w:val="center"/>
          </w:tcPr>
          <w:p w14:paraId="3E2DCB3F" w14:textId="65BB4615" w:rsidR="00973AA2" w:rsidRPr="0067428E" w:rsidRDefault="009D65E1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690" w:dyaOrig="1130" w14:anchorId="464509F1">
                <v:shape id="_x0000_i1058" type="#_x0000_t75" style="width:103.9pt;height:42.1pt" o:ole="">
                  <v:imagedata r:id="rId75" o:title=""/>
                </v:shape>
                <o:OLEObject Type="Embed" ProgID="ACD.ChemSketchCDX" ShapeID="_x0000_i1058" DrawAspect="Content" ObjectID="_1742746697" r:id="rId76"/>
              </w:object>
            </w:r>
          </w:p>
          <w:p w14:paraId="7DDB090C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3s</w:t>
            </w:r>
          </w:p>
        </w:tc>
        <w:tc>
          <w:tcPr>
            <w:tcW w:w="741" w:type="pct"/>
            <w:vAlign w:val="center"/>
          </w:tcPr>
          <w:p w14:paraId="56F7176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660" w:type="pct"/>
            <w:vAlign w:val="center"/>
          </w:tcPr>
          <w:p w14:paraId="6049C8F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811" w:type="pct"/>
            <w:vAlign w:val="center"/>
          </w:tcPr>
          <w:p w14:paraId="09AFCA4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242-244</w:t>
            </w:r>
          </w:p>
          <w:p w14:paraId="37EFED1F" w14:textId="6F3746FE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[245]</w: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&lt;EndNote&gt;&lt;Cite&gt;&lt;Author&gt;Monge&lt;/Author&gt;&lt;Year&gt;1994&lt;/Year&gt;&lt;RecNum&gt;30&lt;/RecNum&gt;&lt;DisplayText&gt;&lt;style face="superscript"&gt;23&lt;/style&gt;&lt;/DisplayText&gt;&lt;record&gt;&lt;rec-number&gt;30&lt;/rec-number&gt;&lt;foreign-keys&gt;&lt;key app="EN" db-id="ratsex55gtf958evp5evrr9jdrvd0s0tz0px" timestamp="1676034967"&gt;30&lt;/key&gt;&lt;/foreign-keys&gt;&lt;ref-type name="Journal Article"&gt;17&lt;/ref-type&gt;&lt;contributors&gt;&lt;authors&gt;&lt;author&gt;Monge, A&lt;/author&gt;&lt;author&gt;Narro, S&lt;/author&gt;&lt;author&gt;Martinez-Crespo, FJ&lt;/author&gt;&lt;author&gt;de Ceráin, Alópez&lt;/author&gt;&lt;author&gt;Hamilton, E&lt;/author&gt;&lt;author&gt;Barker, AJ&lt;/author&gt;&lt;/authors&gt;&lt;/contributors&gt;&lt;titles&gt;&lt;title&gt;Hypoxia-selective antitumor agents derived from 1, 9-diazaanthracene&lt;/title&gt;&lt;secondary-title&gt;European journal of medicinal chemistry&lt;/secondary-title&gt;&lt;/titles&gt;&lt;periodical&gt;&lt;full-title&gt;European journal of medicinal chemistry&lt;/full-title&gt;&lt;/periodical&gt;&lt;pages&gt;441-445&lt;/pages&gt;&lt;volume&gt;29&lt;/volume&gt;&lt;number&gt;6&lt;/number&gt;&lt;dates&gt;&lt;year&gt;1994&lt;/year&gt;&lt;/dates&gt;&lt;isbn&gt;0223-5234&lt;/isbn&gt;&lt;urls&gt;&lt;/urls&gt;&lt;/record&gt;&lt;/Cite&gt;&lt;/EndNote&gt;</w:instrTex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23</w: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973AA2" w:rsidRPr="0067428E" w14:paraId="4DB78AE6" w14:textId="77777777" w:rsidTr="005F6403">
        <w:trPr>
          <w:trHeight w:val="1306"/>
          <w:tblCellSpacing w:w="20" w:type="dxa"/>
        </w:trPr>
        <w:tc>
          <w:tcPr>
            <w:tcW w:w="669" w:type="pct"/>
            <w:vAlign w:val="center"/>
          </w:tcPr>
          <w:p w14:paraId="66A63163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31" w:type="pct"/>
            <w:vAlign w:val="center"/>
          </w:tcPr>
          <w:p w14:paraId="10C18E44" w14:textId="2262C6B3" w:rsidR="00973AA2" w:rsidRPr="0067428E" w:rsidRDefault="00E57AEC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037" w:dyaOrig="681" w14:anchorId="619B4947">
                <v:shape id="_x0000_i1059" type="#_x0000_t75" style="width:68.6pt;height:27.85pt" o:ole="">
                  <v:imagedata r:id="rId77" o:title=""/>
                </v:shape>
                <o:OLEObject Type="Embed" ProgID="ACD.ChemSketchCDX" ShapeID="_x0000_i1059" DrawAspect="Content" ObjectID="_1742746698" r:id="rId78"/>
              </w:object>
            </w:r>
          </w:p>
          <w:p w14:paraId="6C7B7E5F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2t</w:t>
            </w:r>
          </w:p>
        </w:tc>
        <w:tc>
          <w:tcPr>
            <w:tcW w:w="1144" w:type="pct"/>
            <w:vAlign w:val="center"/>
          </w:tcPr>
          <w:p w14:paraId="58AC0124" w14:textId="5CF18692" w:rsidR="00973AA2" w:rsidRPr="0067428E" w:rsidRDefault="009D65E1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661" w:dyaOrig="1248" w14:anchorId="1D5703C2">
                <v:shape id="_x0000_i1060" type="#_x0000_t75" style="width:96.45pt;height:44.15pt" o:ole="">
                  <v:imagedata r:id="rId79" o:title=""/>
                </v:shape>
                <o:OLEObject Type="Embed" ProgID="ACD.ChemSketchCDX" ShapeID="_x0000_i1060" DrawAspect="Content" ObjectID="_1742746699" r:id="rId80"/>
              </w:object>
            </w:r>
          </w:p>
          <w:p w14:paraId="59B49B0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3t</w:t>
            </w:r>
          </w:p>
        </w:tc>
        <w:tc>
          <w:tcPr>
            <w:tcW w:w="741" w:type="pct"/>
            <w:vAlign w:val="center"/>
          </w:tcPr>
          <w:p w14:paraId="00ABD999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660" w:type="pct"/>
            <w:vAlign w:val="center"/>
          </w:tcPr>
          <w:p w14:paraId="5BC780B2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Trace</w:t>
            </w:r>
          </w:p>
        </w:tc>
        <w:tc>
          <w:tcPr>
            <w:tcW w:w="811" w:type="pct"/>
            <w:vAlign w:val="center"/>
          </w:tcPr>
          <w:p w14:paraId="0FA11CC3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274-275</w:t>
            </w:r>
          </w:p>
          <w:p w14:paraId="32D91997" w14:textId="5ACB46E2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[272-274]</w: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&lt;EndNote&gt;&lt;Cite&gt;&lt;Author&gt;Nantka-Namirski&lt;/Author&gt;&lt;Year&gt;1967&lt;/Year&gt;&lt;RecNum&gt;26&lt;/RecNum&gt;&lt;DisplayText&gt;&lt;style face="superscript"&gt;24&lt;/style&gt;&lt;/DisplayText&gt;&lt;record&gt;&lt;rec-number&gt;26&lt;/rec-number&gt;&lt;foreign-keys&gt;&lt;key app="EN" db-id="ratsex55gtf958evp5evrr9jdrvd0s0tz0px" timestamp="1676034452"&gt;26&lt;/key&gt;&lt;/foreign-keys&gt;&lt;ref-type name="Journal Article"&gt;17&lt;/ref-type&gt;&lt;contributors&gt;&lt;authors&gt;&lt;author&gt;Nantka-Namirski, Pawel&lt;/author&gt;&lt;/authors&gt;&lt;/contributors&gt;&lt;titles&gt;&lt;title&gt;Nicotinic Acid Derivatives. II. Synthesis of Some Derivatives of 2-Amino-3-Cyanopyridine and 2-Aminonicotinic Acid&lt;/title&gt;&lt;secondary-title&gt;Acta Poloniae Pharmaceutics&lt;/secondary-title&gt;&lt;/titles&gt;&lt;periodical&gt;&lt;full-title&gt;Acta Poloniae Pharmaceutics&lt;/full-title&gt;&lt;/periodical&gt;&lt;pages&gt;113-121&lt;/pages&gt;&lt;volume&gt;24&lt;/volume&gt;&lt;number&gt;2&lt;/number&gt;&lt;dates&gt;&lt;year&gt;1967&lt;/year&gt;&lt;/dates&gt;&lt;urls&gt;&lt;/urls&gt;&lt;/record&gt;&lt;/Cite&gt;&lt;/EndNote&gt;</w:instrTex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24</w: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973AA2" w:rsidRPr="0067428E" w14:paraId="3D2FD053" w14:textId="77777777" w:rsidTr="005F6403">
        <w:trPr>
          <w:trHeight w:val="1360"/>
          <w:tblCellSpacing w:w="20" w:type="dxa"/>
        </w:trPr>
        <w:tc>
          <w:tcPr>
            <w:tcW w:w="669" w:type="pct"/>
            <w:vAlign w:val="center"/>
          </w:tcPr>
          <w:p w14:paraId="1558799E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31" w:type="pct"/>
            <w:vAlign w:val="center"/>
          </w:tcPr>
          <w:p w14:paraId="7E3E50A0" w14:textId="77777777" w:rsidR="00973AA2" w:rsidRPr="0067428E" w:rsidRDefault="00973AA2" w:rsidP="00367298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1044" w:dyaOrig="1013" w14:anchorId="2E37F096">
                <v:shape id="_x0000_i1061" type="#_x0000_t75" style="width:43.45pt;height:42.1pt" o:ole="">
                  <v:imagedata r:id="rId81" o:title=""/>
                </v:shape>
                <o:OLEObject Type="Embed" ProgID="ACD.ChemSketchCDX" ShapeID="_x0000_i1061" DrawAspect="Content" ObjectID="_1742746700" r:id="rId82"/>
              </w:object>
            </w:r>
          </w:p>
          <w:p w14:paraId="37A80D1A" w14:textId="77777777" w:rsidR="00973AA2" w:rsidRPr="0067428E" w:rsidRDefault="00973AA2" w:rsidP="00367298">
            <w:pPr>
              <w:pStyle w:val="NoSpacing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2u</w:t>
            </w:r>
          </w:p>
        </w:tc>
        <w:tc>
          <w:tcPr>
            <w:tcW w:w="1144" w:type="pct"/>
            <w:vAlign w:val="center"/>
          </w:tcPr>
          <w:p w14:paraId="450B6567" w14:textId="09F42CBE" w:rsidR="00973AA2" w:rsidRPr="0067428E" w:rsidRDefault="009D65E1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1985" w:dyaOrig="1303" w14:anchorId="33156C6E">
                <v:shape id="_x0000_i1062" type="#_x0000_t75" style="width:74.05pt;height:46.85pt" o:ole="">
                  <v:imagedata r:id="rId83" o:title=""/>
                </v:shape>
                <o:OLEObject Type="Embed" ProgID="ACD.ChemSketchCDX" ShapeID="_x0000_i1062" DrawAspect="Content" ObjectID="_1742746701" r:id="rId84"/>
              </w:object>
            </w:r>
          </w:p>
          <w:p w14:paraId="613DFAC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3u</w:t>
            </w:r>
          </w:p>
        </w:tc>
        <w:tc>
          <w:tcPr>
            <w:tcW w:w="741" w:type="pct"/>
            <w:vAlign w:val="center"/>
          </w:tcPr>
          <w:p w14:paraId="21CAA6BF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660" w:type="pct"/>
            <w:vAlign w:val="center"/>
          </w:tcPr>
          <w:p w14:paraId="766BA9ED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811" w:type="pct"/>
            <w:vAlign w:val="center"/>
          </w:tcPr>
          <w:p w14:paraId="1B62E05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230-232</w:t>
            </w:r>
          </w:p>
          <w:p w14:paraId="3B44103D" w14:textId="1BDEE348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[230-232]</w: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&lt;EndNote&gt;&lt;Cite&gt;&lt;Author&gt;Sherlock&lt;/Author&gt;&lt;Year&gt;1988&lt;/Year&gt;&lt;RecNum&gt;29&lt;/RecNum&gt;&lt;DisplayText&gt;&lt;style face="superscript"&gt;20&lt;/style&gt;&lt;/DisplayText&gt;&lt;record&gt;&lt;rec-number&gt;29&lt;/rec-number&gt;&lt;foreign-keys&gt;&lt;key app="EN" db-id="ratsex55gtf958evp5evrr9jdrvd0s0tz0px" timestamp="1676034922"&gt;29&lt;/key&gt;&lt;/foreign-keys&gt;&lt;ref-type name="Journal Article"&gt;17&lt;/ref-type&gt;&lt;contributors&gt;&lt;authors&gt;&lt;author&gt;Sherlock, Margaret H&lt;/author&gt;&lt;author&gt;Kaminski, James J&lt;/author&gt;&lt;author&gt;Tom, Wing C&lt;/author&gt;&lt;author&gt;Lee, Joe F&lt;/author&gt;&lt;author&gt;Wong, Shing Chun&lt;/author&gt;&lt;author&gt;Kreutner, William&lt;/author&gt;&lt;author&gt;Bryant, Robert W&lt;/author&gt;&lt;author&gt;McPhail, Andrew T&lt;/author&gt;&lt;/authors&gt;&lt;/contributors&gt;&lt;titles&gt;&lt;title&gt;Antiallergy agents. 1. Substituted 1, 8-naphthyridin-2 (1H)-ones as inhibitors of SRS-A release&lt;/title&gt;&lt;secondary-title&gt;Journal of medicinal chemistry&lt;/secondary-title&gt;&lt;/titles&gt;&lt;periodical&gt;&lt;full-title&gt;Journal of medicinal chemistry&lt;/full-title&gt;&lt;/periodical&gt;&lt;pages&gt;2108-2121&lt;/pages&gt;&lt;volume&gt;31&lt;/volume&gt;&lt;number&gt;11&lt;/number&gt;&lt;dates&gt;&lt;year&gt;1988&lt;/year&gt;&lt;/dates&gt;&lt;isbn&gt;0022-2623&lt;/isbn&gt;&lt;urls&gt;&lt;/urls&gt;&lt;/record&gt;&lt;/Cite&gt;&lt;/EndNote&gt;</w:instrTex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20</w: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973AA2" w:rsidRPr="0067428E" w14:paraId="65009006" w14:textId="77777777" w:rsidTr="005F6403">
        <w:trPr>
          <w:trHeight w:val="1369"/>
          <w:tblCellSpacing w:w="20" w:type="dxa"/>
        </w:trPr>
        <w:tc>
          <w:tcPr>
            <w:tcW w:w="669" w:type="pct"/>
            <w:vAlign w:val="center"/>
          </w:tcPr>
          <w:p w14:paraId="6E57C3A9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831" w:type="pct"/>
            <w:vAlign w:val="center"/>
          </w:tcPr>
          <w:p w14:paraId="37FA1D7C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object w:dxaOrig="1080" w:dyaOrig="1013" w14:anchorId="57ED8BCE">
                <v:shape id="_x0000_i1063" type="#_x0000_t75" style="width:43.45pt;height:42.1pt" o:ole="">
                  <v:imagedata r:id="rId85" o:title=""/>
                </v:shape>
                <o:OLEObject Type="Embed" ProgID="ACD.ChemSketchCDX" ShapeID="_x0000_i1063" DrawAspect="Content" ObjectID="_1742746702" r:id="rId86"/>
              </w:object>
            </w:r>
          </w:p>
          <w:p w14:paraId="1149F7E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2w</w:t>
            </w:r>
          </w:p>
        </w:tc>
        <w:tc>
          <w:tcPr>
            <w:tcW w:w="1144" w:type="pct"/>
            <w:vAlign w:val="center"/>
          </w:tcPr>
          <w:p w14:paraId="5DB79123" w14:textId="6240C554" w:rsidR="00973AA2" w:rsidRPr="0067428E" w:rsidRDefault="00E57AEC" w:rsidP="00367298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object w:dxaOrig="2184" w:dyaOrig="1377" w14:anchorId="4F19417D">
                <v:shape id="_x0000_i1064" type="#_x0000_t75" style="width:84.9pt;height:50.95pt" o:ole="">
                  <v:imagedata r:id="rId87" o:title=""/>
                </v:shape>
                <o:OLEObject Type="Embed" ProgID="ACD.ChemSketchCDX" ShapeID="_x0000_i1064" DrawAspect="Content" ObjectID="_1742746703" r:id="rId88"/>
              </w:object>
            </w:r>
          </w:p>
          <w:p w14:paraId="6647C51A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3w</w:t>
            </w:r>
          </w:p>
        </w:tc>
        <w:tc>
          <w:tcPr>
            <w:tcW w:w="741" w:type="pct"/>
            <w:vAlign w:val="center"/>
          </w:tcPr>
          <w:p w14:paraId="6A616B0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60" w:type="pct"/>
            <w:vAlign w:val="center"/>
          </w:tcPr>
          <w:p w14:paraId="36540406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811" w:type="pct"/>
            <w:vAlign w:val="center"/>
          </w:tcPr>
          <w:p w14:paraId="502B262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191-194</w:t>
            </w:r>
          </w:p>
          <w:p w14:paraId="2263AD6A" w14:textId="27F04975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[193-194]</w:t>
            </w:r>
            <w:r w:rsidR="00F648D7" w:rsidRPr="0067428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instrText xml:space="preserve"> ADDIN EN.CITE &lt;EndNote&gt;&lt;Cite&gt;&lt;Author&gt;Li&lt;/Author&gt;&lt;Year&gt;2011&lt;/Year&gt;&lt;RecNum&gt;25&lt;/RecNum&gt;&lt;DisplayText&gt;&lt;style face="superscript"&gt;18&lt;/style&gt;&lt;/DisplayText&gt;&lt;record&gt;&lt;rec-number&gt;25&lt;/rec-number&gt;&lt;foreign-keys&gt;&lt;key app="EN" db-id="ratsex55gtf958evp5evrr9jdrvd0s0tz0px" timestamp="1676034387"&gt;25&lt;/key&gt;&lt;/foreign-keys&gt;&lt;ref-type name="Journal Article"&gt;17&lt;/ref-type&gt;&lt;contributors&gt;&lt;authors&gt;&lt;author&gt;Li, Zheng-hua&lt;/author&gt;&lt;author&gt;Xia, Zhi-ning&lt;/author&gt;&lt;author&gt;Chen, Gang&lt;/author&gt;&lt;/authors&gt;&lt;/contributors&gt;&lt;titles&gt;&lt;title&gt;Catalyst-free amination of 2-chloronicotinic acid in water under microwave irradiation&lt;/title&gt;&lt;secondary-title&gt;Journal of Chemical Research&lt;/secondary-title&gt;&lt;/titles&gt;&lt;periodical&gt;&lt;full-title&gt;Journal of Chemical Research&lt;/full-title&gt;&lt;/periodical&gt;&lt;pages&gt;709-711&lt;/pages&gt;&lt;volume&gt;35&lt;/volume&gt;&lt;number&gt;12&lt;/number&gt;&lt;dates&gt;&lt;year&gt;2011&lt;/year&gt;&lt;/dates&gt;&lt;isbn&gt;1747-5198&lt;/isbn&gt;&lt;urls&gt;&lt;/urls&gt;&lt;/record&gt;&lt;/Cite&gt;&lt;/EndNote&gt;</w:instrText>
            </w:r>
            <w:r w:rsidR="00F648D7" w:rsidRPr="0067428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color w:val="000000" w:themeColor="text1"/>
                <w:sz w:val="20"/>
                <w:szCs w:val="20"/>
                <w:vertAlign w:val="superscript"/>
              </w:rPr>
              <w:t>18</w:t>
            </w:r>
            <w:r w:rsidR="00F648D7" w:rsidRPr="0067428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fldChar w:fldCharType="end"/>
            </w:r>
            <w:r w:rsidR="00F648D7" w:rsidRPr="0067428E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73AA2" w:rsidRPr="0067428E" w14:paraId="443E57E8" w14:textId="77777777" w:rsidTr="005F6403">
        <w:trPr>
          <w:trHeight w:val="1369"/>
          <w:tblCellSpacing w:w="20" w:type="dxa"/>
        </w:trPr>
        <w:tc>
          <w:tcPr>
            <w:tcW w:w="669" w:type="pct"/>
            <w:vAlign w:val="center"/>
          </w:tcPr>
          <w:p w14:paraId="61A2322F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31" w:type="pct"/>
            <w:vAlign w:val="center"/>
          </w:tcPr>
          <w:p w14:paraId="266C2684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701" w:dyaOrig="1392" w14:anchorId="16F24895">
                <v:shape id="_x0000_i1065" type="#_x0000_t75" style="width:29.9pt;height:57.05pt" o:ole="">
                  <v:imagedata r:id="rId89" o:title=""/>
                </v:shape>
                <o:OLEObject Type="Embed" ProgID="ACD.ChemSketchCDX" ShapeID="_x0000_i1065" DrawAspect="Content" ObjectID="_1742746704" r:id="rId90"/>
              </w:object>
            </w:r>
          </w:p>
          <w:p w14:paraId="1E0E6FF2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2x</w:t>
            </w:r>
          </w:p>
        </w:tc>
        <w:tc>
          <w:tcPr>
            <w:tcW w:w="1144" w:type="pct"/>
            <w:vAlign w:val="center"/>
          </w:tcPr>
          <w:p w14:paraId="2AE95029" w14:textId="14CB1204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312" w:dyaOrig="996" w14:anchorId="67D72C61">
                <v:shape id="_x0000_i1066" type="#_x0000_t75" style="width:92.4pt;height:42.1pt" o:ole="">
                  <v:imagedata r:id="rId91" o:title=""/>
                </v:shape>
                <o:OLEObject Type="Embed" ProgID="ACD.ChemSketchCDX" ShapeID="_x0000_i1066" DrawAspect="Content" ObjectID="_1742746705" r:id="rId92"/>
              </w:object>
            </w:r>
          </w:p>
          <w:p w14:paraId="53B5060A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3x</w:t>
            </w:r>
          </w:p>
        </w:tc>
        <w:tc>
          <w:tcPr>
            <w:tcW w:w="741" w:type="pct"/>
            <w:vAlign w:val="center"/>
          </w:tcPr>
          <w:p w14:paraId="62B5A2F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660" w:type="pct"/>
            <w:vAlign w:val="center"/>
          </w:tcPr>
          <w:p w14:paraId="6D39EF2A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811" w:type="pct"/>
            <w:vAlign w:val="center"/>
          </w:tcPr>
          <w:p w14:paraId="62990DC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178</w:t>
            </w:r>
          </w:p>
          <w:p w14:paraId="24B16361" w14:textId="6A4AB248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[175-176]</w: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&lt;EndNote&gt;&lt;Cite&gt;&lt;Author&gt;Sherlock&lt;/Author&gt;&lt;Year&gt;1988&lt;/Year&gt;&lt;RecNum&gt;29&lt;/RecNum&gt;&lt;DisplayText&gt;&lt;style face="superscript"&gt;20&lt;/style&gt;&lt;/DisplayText&gt;&lt;record&gt;&lt;rec-number&gt;29&lt;/rec-number&gt;&lt;foreign-keys&gt;&lt;key app="EN" db-id="ratsex55gtf958evp5evrr9jdrvd0s0tz0px" timestamp="1676034922"&gt;29&lt;/key&gt;&lt;/foreign-keys&gt;&lt;ref-type name="Journal Article"&gt;17&lt;/ref-type&gt;&lt;contributors&gt;&lt;authors&gt;&lt;author&gt;Sherlock, Margaret H&lt;/author&gt;&lt;author&gt;Kaminski, James J&lt;/author&gt;&lt;author&gt;Tom, Wing C&lt;/author&gt;&lt;author&gt;Lee, Joe F&lt;/author&gt;&lt;author&gt;Wong, Shing Chun&lt;/author&gt;&lt;author&gt;Kreutner, William&lt;/author&gt;&lt;author&gt;Bryant, Robert W&lt;/author&gt;&lt;author&gt;McPhail, Andrew T&lt;/author&gt;&lt;/authors&gt;&lt;/contributors&gt;&lt;titles&gt;&lt;title&gt;Antiallergy agents. 1. Substituted 1, 8-naphthyridin-2 (1H)-ones as inhibitors of SRS-A release&lt;/title&gt;&lt;secondary-title&gt;Journal of medicinal chemistry&lt;/secondary-title&gt;&lt;/titles&gt;&lt;periodical&gt;&lt;full-title&gt;Journal of medicinal chemistry&lt;/full-title&gt;&lt;/periodical&gt;&lt;pages&gt;2108-2121&lt;/pages&gt;&lt;volume&gt;31&lt;/volume&gt;&lt;number&gt;11&lt;/number&gt;&lt;dates&gt;&lt;year&gt;1988&lt;/year&gt;&lt;/dates&gt;&lt;isbn&gt;0022-2623&lt;/isbn&gt;&lt;urls&gt;&lt;/urls&gt;&lt;/record&gt;&lt;/Cite&gt;&lt;/EndNote&gt;</w:instrTex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20</w: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  <w:tr w:rsidR="00973AA2" w:rsidRPr="0067428E" w14:paraId="60CBE3AD" w14:textId="77777777" w:rsidTr="005F6403">
        <w:trPr>
          <w:trHeight w:val="1369"/>
          <w:tblCellSpacing w:w="20" w:type="dxa"/>
        </w:trPr>
        <w:tc>
          <w:tcPr>
            <w:tcW w:w="669" w:type="pct"/>
            <w:tcBorders>
              <w:bottom w:val="single" w:sz="4" w:space="0" w:color="000000"/>
            </w:tcBorders>
            <w:vAlign w:val="center"/>
          </w:tcPr>
          <w:p w14:paraId="26BF26B1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31" w:type="pct"/>
            <w:tcBorders>
              <w:bottom w:val="single" w:sz="4" w:space="0" w:color="000000"/>
            </w:tcBorders>
            <w:vAlign w:val="center"/>
          </w:tcPr>
          <w:p w14:paraId="0E3C0BC0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1683" w:dyaOrig="975" w14:anchorId="44CE848B">
                <v:shape id="_x0000_i1067" type="#_x0000_t75" style="width:64.55pt;height:34.65pt" o:ole="">
                  <v:imagedata r:id="rId93" o:title=""/>
                </v:shape>
                <o:OLEObject Type="Embed" ProgID="ACD.ChemSketchCDX" ShapeID="_x0000_i1067" DrawAspect="Content" ObjectID="_1742746706" r:id="rId94"/>
              </w:object>
            </w:r>
          </w:p>
          <w:p w14:paraId="309B881D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2y</w:t>
            </w:r>
          </w:p>
        </w:tc>
        <w:tc>
          <w:tcPr>
            <w:tcW w:w="1144" w:type="pct"/>
            <w:tcBorders>
              <w:bottom w:val="single" w:sz="4" w:space="0" w:color="000000"/>
            </w:tcBorders>
            <w:vAlign w:val="center"/>
          </w:tcPr>
          <w:p w14:paraId="59C17F53" w14:textId="7217CF80" w:rsidR="00973AA2" w:rsidRPr="0067428E" w:rsidRDefault="00E57AEC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object w:dxaOrig="2584" w:dyaOrig="1271" w14:anchorId="41BF9346">
                <v:shape id="_x0000_i1068" type="#_x0000_t75" style="width:98.5pt;height:49.6pt" o:ole="">
                  <v:imagedata r:id="rId95" o:title=""/>
                </v:shape>
                <o:OLEObject Type="Embed" ProgID="ACD.ChemSketchCDX" ShapeID="_x0000_i1068" DrawAspect="Content" ObjectID="_1742746707" r:id="rId96"/>
              </w:object>
            </w:r>
          </w:p>
          <w:p w14:paraId="6F3E753B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3y</w:t>
            </w:r>
          </w:p>
        </w:tc>
        <w:tc>
          <w:tcPr>
            <w:tcW w:w="741" w:type="pct"/>
            <w:tcBorders>
              <w:bottom w:val="single" w:sz="4" w:space="0" w:color="000000"/>
            </w:tcBorders>
            <w:vAlign w:val="center"/>
          </w:tcPr>
          <w:p w14:paraId="4A244FB8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660" w:type="pct"/>
            <w:tcBorders>
              <w:bottom w:val="single" w:sz="4" w:space="0" w:color="000000"/>
            </w:tcBorders>
            <w:vAlign w:val="center"/>
          </w:tcPr>
          <w:p w14:paraId="6E132646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811" w:type="pct"/>
            <w:tcBorders>
              <w:bottom w:val="single" w:sz="4" w:space="0" w:color="000000"/>
            </w:tcBorders>
            <w:vAlign w:val="center"/>
          </w:tcPr>
          <w:p w14:paraId="6FB042DD" w14:textId="77777777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230</w:t>
            </w:r>
          </w:p>
          <w:p w14:paraId="580206CE" w14:textId="1780391C" w:rsidR="00973AA2" w:rsidRPr="0067428E" w:rsidRDefault="00973AA2" w:rsidP="0036729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7428E">
              <w:rPr>
                <w:rFonts w:asciiTheme="majorBidi" w:hAnsiTheme="majorBidi" w:cstheme="majorBidi"/>
                <w:sz w:val="20"/>
                <w:szCs w:val="20"/>
              </w:rPr>
              <w:t>[227-229]</w: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="0078285B">
              <w:rPr>
                <w:rFonts w:asciiTheme="majorBidi" w:hAnsiTheme="majorBidi" w:cstheme="majorBidi"/>
                <w:sz w:val="20"/>
                <w:szCs w:val="20"/>
              </w:rPr>
              <w:instrText xml:space="preserve"> ADDIN EN.CITE &lt;EndNote&gt;&lt;Cite&gt;&lt;Author&gt;Dávila-Miliani&lt;/Author&gt;&lt;Year&gt;2020&lt;/Year&gt;&lt;RecNum&gt;31&lt;/RecNum&gt;&lt;DisplayText&gt;&lt;style face="superscript"&gt;25&lt;/style&gt;&lt;/DisplayText&gt;&lt;record&gt;&lt;rec-number&gt;31&lt;/rec-number&gt;&lt;foreign-keys&gt;&lt;key app="EN" db-id="ratsex55gtf958evp5evrr9jdrvd0s0tz0px" timestamp="1676035109"&gt;31&lt;/key&gt;&lt;/foreign-keys&gt;&lt;ref-type name="Journal Article"&gt;17&lt;/ref-type&gt;&lt;contributors&gt;&lt;authors&gt;&lt;author&gt;Dávila-Miliani, María Cecilia&lt;/author&gt;&lt;author&gt;Dugarte-Dugarte, Analio&lt;/author&gt;&lt;author&gt;Toro, Robert A&lt;/author&gt;&lt;author&gt;Contreras, Jines E&lt;/author&gt;&lt;author&gt;Camargo, Hernando A&lt;/author&gt;&lt;author&gt;Henao, José Antonio&lt;/author&gt;&lt;author&gt;Delgado, José Miguel&lt;/author&gt;&lt;author&gt;Díaz de Delgado, Graciela&lt;/author&gt;&lt;/authors&gt;&lt;/contributors&gt;&lt;titles&gt;&lt;title&gt;Polymorphism in the Anti-Inflammatory Drug Flunixin and Its Relationship with Clonixin&lt;/title&gt;&lt;secondary-title&gt;Crystal Growth &amp;amp; Design&lt;/secondary-title&gt;&lt;/titles&gt;&lt;periodical&gt;&lt;full-title&gt;Crystal Growth &amp;amp; Design&lt;/full-title&gt;&lt;/periodical&gt;&lt;pages&gt;4657-4666&lt;/pages&gt;&lt;volume&gt;20&lt;/volume&gt;&lt;number&gt;7&lt;/number&gt;&lt;dates&gt;&lt;year&gt;2020&lt;/year&gt;&lt;/dates&gt;&lt;isbn&gt;1528-7483&lt;/isbn&gt;&lt;urls&gt;&lt;/urls&gt;&lt;/record&gt;&lt;/Cite&gt;&lt;/EndNote&gt;</w:instrTex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78285B" w:rsidRPr="0078285B">
              <w:rPr>
                <w:rFonts w:asciiTheme="majorBidi" w:hAnsiTheme="majorBidi" w:cstheme="majorBidi"/>
                <w:noProof/>
                <w:sz w:val="20"/>
                <w:szCs w:val="20"/>
                <w:vertAlign w:val="superscript"/>
              </w:rPr>
              <w:t>25</w:t>
            </w:r>
            <w:r w:rsidR="00CD6BC1" w:rsidRPr="0067428E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</w:p>
        </w:tc>
      </w:tr>
    </w:tbl>
    <w:p w14:paraId="08EA51B2" w14:textId="77777777" w:rsidR="00A839DC" w:rsidRPr="0067428E" w:rsidRDefault="00A839DC" w:rsidP="00A839DC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67428E">
        <w:rPr>
          <w:rFonts w:asciiTheme="majorBidi" w:hAnsiTheme="majorBidi" w:cstheme="majorBidi"/>
          <w:sz w:val="20"/>
          <w:szCs w:val="20"/>
          <w:vertAlign w:val="superscript"/>
        </w:rPr>
        <w:t xml:space="preserve">     a  </w:t>
      </w:r>
      <w:r w:rsidRPr="0067428E">
        <w:rPr>
          <w:rFonts w:asciiTheme="majorBidi" w:hAnsiTheme="majorBidi" w:cstheme="majorBidi"/>
          <w:sz w:val="20"/>
          <w:szCs w:val="20"/>
        </w:rPr>
        <w:t xml:space="preserve"> Reaction conditions: Aromatic aniline (1/5mol), 2-chloronicotinic acid (1mol)</w:t>
      </w:r>
    </w:p>
    <w:p w14:paraId="204CD815" w14:textId="77777777" w:rsidR="00A839DC" w:rsidRPr="0067428E" w:rsidRDefault="00A839DC" w:rsidP="002276D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67428E">
        <w:rPr>
          <w:rFonts w:asciiTheme="majorBidi" w:hAnsiTheme="majorBidi" w:cstheme="majorBidi"/>
          <w:sz w:val="20"/>
          <w:szCs w:val="20"/>
          <w:vertAlign w:val="superscript"/>
        </w:rPr>
        <w:t xml:space="preserve">    b   </w:t>
      </w:r>
      <w:r w:rsidRPr="0067428E">
        <w:rPr>
          <w:rFonts w:asciiTheme="majorBidi" w:hAnsiTheme="majorBidi" w:cstheme="majorBidi"/>
          <w:sz w:val="20"/>
          <w:szCs w:val="20"/>
        </w:rPr>
        <w:t>The yields refer to the isolated product</w:t>
      </w:r>
    </w:p>
    <w:p w14:paraId="3F0A5CDE" w14:textId="77777777" w:rsidR="00A839DC" w:rsidRPr="0067428E" w:rsidRDefault="00A839DC" w:rsidP="00A839DC">
      <w:pPr>
        <w:tabs>
          <w:tab w:val="left" w:pos="284"/>
        </w:tabs>
        <w:spacing w:after="0" w:line="240" w:lineRule="atLeast"/>
        <w:ind w:left="284" w:hanging="284"/>
        <w:jc w:val="both"/>
        <w:rPr>
          <w:rFonts w:asciiTheme="majorBidi" w:eastAsia="Calibri" w:hAnsiTheme="majorBidi" w:cstheme="majorBidi"/>
          <w:w w:val="105"/>
          <w:lang w:val="en-GB"/>
        </w:rPr>
      </w:pPr>
    </w:p>
    <w:sectPr w:rsidR="00A839DC" w:rsidRPr="0067428E" w:rsidSect="00C13C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A8E068" w14:textId="77777777" w:rsidR="00B549C5" w:rsidRDefault="00B549C5" w:rsidP="007F58C8">
      <w:pPr>
        <w:spacing w:after="0" w:line="240" w:lineRule="auto"/>
      </w:pPr>
      <w:r>
        <w:separator/>
      </w:r>
    </w:p>
  </w:endnote>
  <w:endnote w:type="continuationSeparator" w:id="0">
    <w:p w14:paraId="748ACC34" w14:textId="77777777" w:rsidR="00B549C5" w:rsidRDefault="00B549C5" w:rsidP="007F5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E2094" w14:textId="77777777" w:rsidR="00B549C5" w:rsidRDefault="00B549C5" w:rsidP="007F58C8">
      <w:pPr>
        <w:spacing w:after="0" w:line="240" w:lineRule="auto"/>
      </w:pPr>
      <w:r>
        <w:separator/>
      </w:r>
    </w:p>
  </w:footnote>
  <w:footnote w:type="continuationSeparator" w:id="0">
    <w:p w14:paraId="67E3885D" w14:textId="77777777" w:rsidR="00B549C5" w:rsidRDefault="00B549C5" w:rsidP="007F5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E795C"/>
    <w:multiLevelType w:val="hybridMultilevel"/>
    <w:tmpl w:val="1BDAC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34791"/>
    <w:multiLevelType w:val="hybridMultilevel"/>
    <w:tmpl w:val="C9E27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B0EC9"/>
    <w:multiLevelType w:val="hybridMultilevel"/>
    <w:tmpl w:val="8C563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E684B"/>
    <w:multiLevelType w:val="hybridMultilevel"/>
    <w:tmpl w:val="558C3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9014C"/>
    <w:multiLevelType w:val="multilevel"/>
    <w:tmpl w:val="B57A8A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0"/>
        <w:szCs w:val="30"/>
      </w:rPr>
    </w:lvl>
    <w:lvl w:ilvl="1">
      <w:start w:val="1"/>
      <w:numFmt w:val="decimal"/>
      <w:isLgl/>
      <w:lvlText w:val="%1.%2.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S0NDA3MTW2MDEzNzNW0lEKTi0uzszPAykwNKkFAGiW8Vk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Central Science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atsex55gtf958evp5evrr9jdrvd0s0tz0px&quot;&gt;یارحسینی&lt;record-ids&gt;&lt;item&gt;1&lt;/item&gt;&lt;item&gt;2&lt;/item&gt;&lt;item&gt;3&lt;/item&gt;&lt;item&gt;4&lt;/item&gt;&lt;item&gt;16&lt;/item&gt;&lt;item&gt;17&lt;/item&gt;&lt;item&gt;18&lt;/item&gt;&lt;item&gt;20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40&lt;/item&gt;&lt;item&gt;41&lt;/item&gt;&lt;item&gt;42&lt;/item&gt;&lt;item&gt;43&lt;/item&gt;&lt;item&gt;45&lt;/item&gt;&lt;item&gt;47&lt;/item&gt;&lt;item&gt;49&lt;/item&gt;&lt;item&gt;50&lt;/item&gt;&lt;/record-ids&gt;&lt;/item&gt;&lt;/Libraries&gt;"/>
  </w:docVars>
  <w:rsids>
    <w:rsidRoot w:val="00D85FF6"/>
    <w:rsid w:val="00001C6C"/>
    <w:rsid w:val="00003E1D"/>
    <w:rsid w:val="0001017E"/>
    <w:rsid w:val="00012295"/>
    <w:rsid w:val="00013808"/>
    <w:rsid w:val="00013FDE"/>
    <w:rsid w:val="00014D99"/>
    <w:rsid w:val="00016314"/>
    <w:rsid w:val="00016D04"/>
    <w:rsid w:val="00020AFA"/>
    <w:rsid w:val="00023BEB"/>
    <w:rsid w:val="0002490A"/>
    <w:rsid w:val="00026F79"/>
    <w:rsid w:val="0002714F"/>
    <w:rsid w:val="00027420"/>
    <w:rsid w:val="00031AC5"/>
    <w:rsid w:val="00031B05"/>
    <w:rsid w:val="000327D1"/>
    <w:rsid w:val="00032C5F"/>
    <w:rsid w:val="00032DCD"/>
    <w:rsid w:val="00034CF0"/>
    <w:rsid w:val="000369EA"/>
    <w:rsid w:val="00036F78"/>
    <w:rsid w:val="00040119"/>
    <w:rsid w:val="00040F2F"/>
    <w:rsid w:val="00042056"/>
    <w:rsid w:val="000570EF"/>
    <w:rsid w:val="00060D9A"/>
    <w:rsid w:val="00062633"/>
    <w:rsid w:val="00062C8C"/>
    <w:rsid w:val="00063535"/>
    <w:rsid w:val="00063BB3"/>
    <w:rsid w:val="0006464D"/>
    <w:rsid w:val="00064DE5"/>
    <w:rsid w:val="0006505C"/>
    <w:rsid w:val="000652B9"/>
    <w:rsid w:val="00065484"/>
    <w:rsid w:val="00071582"/>
    <w:rsid w:val="00071ED9"/>
    <w:rsid w:val="000724A1"/>
    <w:rsid w:val="000755FC"/>
    <w:rsid w:val="0007568C"/>
    <w:rsid w:val="00076A80"/>
    <w:rsid w:val="000774CE"/>
    <w:rsid w:val="00077F98"/>
    <w:rsid w:val="00081BEC"/>
    <w:rsid w:val="00081BF7"/>
    <w:rsid w:val="00082E7E"/>
    <w:rsid w:val="00083898"/>
    <w:rsid w:val="0008720D"/>
    <w:rsid w:val="00087497"/>
    <w:rsid w:val="00087AAF"/>
    <w:rsid w:val="00090C82"/>
    <w:rsid w:val="00091A43"/>
    <w:rsid w:val="00091AA3"/>
    <w:rsid w:val="000924E2"/>
    <w:rsid w:val="00095D93"/>
    <w:rsid w:val="00095DFF"/>
    <w:rsid w:val="00096F23"/>
    <w:rsid w:val="000974DC"/>
    <w:rsid w:val="000A2739"/>
    <w:rsid w:val="000B032B"/>
    <w:rsid w:val="000B2705"/>
    <w:rsid w:val="000B2A97"/>
    <w:rsid w:val="000B2B7A"/>
    <w:rsid w:val="000B47E2"/>
    <w:rsid w:val="000B56EF"/>
    <w:rsid w:val="000B5A08"/>
    <w:rsid w:val="000B6398"/>
    <w:rsid w:val="000B6BE4"/>
    <w:rsid w:val="000B7616"/>
    <w:rsid w:val="000B7CEC"/>
    <w:rsid w:val="000C0994"/>
    <w:rsid w:val="000C0EEA"/>
    <w:rsid w:val="000C2238"/>
    <w:rsid w:val="000C236A"/>
    <w:rsid w:val="000C2D6C"/>
    <w:rsid w:val="000C6D6E"/>
    <w:rsid w:val="000C7716"/>
    <w:rsid w:val="000D1517"/>
    <w:rsid w:val="000D599D"/>
    <w:rsid w:val="000D5A18"/>
    <w:rsid w:val="000D5E7F"/>
    <w:rsid w:val="000E22C2"/>
    <w:rsid w:val="000E2803"/>
    <w:rsid w:val="000E7646"/>
    <w:rsid w:val="000F022C"/>
    <w:rsid w:val="000F02D6"/>
    <w:rsid w:val="000F4137"/>
    <w:rsid w:val="000F5239"/>
    <w:rsid w:val="000F7B21"/>
    <w:rsid w:val="00101E40"/>
    <w:rsid w:val="001030A6"/>
    <w:rsid w:val="00103385"/>
    <w:rsid w:val="00105816"/>
    <w:rsid w:val="001121C0"/>
    <w:rsid w:val="001147C8"/>
    <w:rsid w:val="001209B3"/>
    <w:rsid w:val="00122ED8"/>
    <w:rsid w:val="001239EC"/>
    <w:rsid w:val="00124148"/>
    <w:rsid w:val="00124A46"/>
    <w:rsid w:val="0012519D"/>
    <w:rsid w:val="00130318"/>
    <w:rsid w:val="00131685"/>
    <w:rsid w:val="001322A8"/>
    <w:rsid w:val="001324E6"/>
    <w:rsid w:val="00136F2B"/>
    <w:rsid w:val="00140846"/>
    <w:rsid w:val="00141430"/>
    <w:rsid w:val="00141774"/>
    <w:rsid w:val="00143676"/>
    <w:rsid w:val="00143720"/>
    <w:rsid w:val="001461FD"/>
    <w:rsid w:val="001462C1"/>
    <w:rsid w:val="0015081E"/>
    <w:rsid w:val="001553F5"/>
    <w:rsid w:val="00161A85"/>
    <w:rsid w:val="00161AF3"/>
    <w:rsid w:val="0016300C"/>
    <w:rsid w:val="0016460A"/>
    <w:rsid w:val="00166D7F"/>
    <w:rsid w:val="001703CB"/>
    <w:rsid w:val="00171FAA"/>
    <w:rsid w:val="00172399"/>
    <w:rsid w:val="001738D4"/>
    <w:rsid w:val="001753DD"/>
    <w:rsid w:val="00176FDE"/>
    <w:rsid w:val="00177117"/>
    <w:rsid w:val="00177D32"/>
    <w:rsid w:val="001800ED"/>
    <w:rsid w:val="001823E3"/>
    <w:rsid w:val="00183E29"/>
    <w:rsid w:val="001853DB"/>
    <w:rsid w:val="00186AB9"/>
    <w:rsid w:val="0019026D"/>
    <w:rsid w:val="00190DF1"/>
    <w:rsid w:val="001923EF"/>
    <w:rsid w:val="001926AA"/>
    <w:rsid w:val="00194CD1"/>
    <w:rsid w:val="001977D3"/>
    <w:rsid w:val="001A046F"/>
    <w:rsid w:val="001A06D8"/>
    <w:rsid w:val="001A0EA0"/>
    <w:rsid w:val="001A1E19"/>
    <w:rsid w:val="001A22BD"/>
    <w:rsid w:val="001A31C0"/>
    <w:rsid w:val="001A7C5B"/>
    <w:rsid w:val="001B1047"/>
    <w:rsid w:val="001B5A3E"/>
    <w:rsid w:val="001B69AF"/>
    <w:rsid w:val="001B72E1"/>
    <w:rsid w:val="001C0B67"/>
    <w:rsid w:val="001C365A"/>
    <w:rsid w:val="001C3FA9"/>
    <w:rsid w:val="001C6B8E"/>
    <w:rsid w:val="001D0949"/>
    <w:rsid w:val="001D0EF3"/>
    <w:rsid w:val="001D2125"/>
    <w:rsid w:val="001D228A"/>
    <w:rsid w:val="001D2FEB"/>
    <w:rsid w:val="001D5979"/>
    <w:rsid w:val="001D7773"/>
    <w:rsid w:val="001E0DC8"/>
    <w:rsid w:val="001E259B"/>
    <w:rsid w:val="001E2B36"/>
    <w:rsid w:val="001E51E5"/>
    <w:rsid w:val="001E5A5D"/>
    <w:rsid w:val="001E5C90"/>
    <w:rsid w:val="001E67C0"/>
    <w:rsid w:val="001F353E"/>
    <w:rsid w:val="001F35D9"/>
    <w:rsid w:val="001F39B4"/>
    <w:rsid w:val="001F417B"/>
    <w:rsid w:val="001F43B0"/>
    <w:rsid w:val="001F48C7"/>
    <w:rsid w:val="001F4AE0"/>
    <w:rsid w:val="001F688F"/>
    <w:rsid w:val="001F7C45"/>
    <w:rsid w:val="002055C1"/>
    <w:rsid w:val="00210770"/>
    <w:rsid w:val="00210A9A"/>
    <w:rsid w:val="00212516"/>
    <w:rsid w:val="00215541"/>
    <w:rsid w:val="00216DC9"/>
    <w:rsid w:val="00216EBA"/>
    <w:rsid w:val="002200E8"/>
    <w:rsid w:val="0022294D"/>
    <w:rsid w:val="002276D1"/>
    <w:rsid w:val="002301A5"/>
    <w:rsid w:val="00231621"/>
    <w:rsid w:val="00231980"/>
    <w:rsid w:val="00231EBE"/>
    <w:rsid w:val="00233B82"/>
    <w:rsid w:val="0023535D"/>
    <w:rsid w:val="002353DC"/>
    <w:rsid w:val="00235E19"/>
    <w:rsid w:val="00243270"/>
    <w:rsid w:val="00243A58"/>
    <w:rsid w:val="002469DF"/>
    <w:rsid w:val="0024788D"/>
    <w:rsid w:val="00250EA8"/>
    <w:rsid w:val="00263499"/>
    <w:rsid w:val="0026683D"/>
    <w:rsid w:val="002668BB"/>
    <w:rsid w:val="002704F5"/>
    <w:rsid w:val="00271174"/>
    <w:rsid w:val="00272A0C"/>
    <w:rsid w:val="00273A66"/>
    <w:rsid w:val="00274966"/>
    <w:rsid w:val="00283633"/>
    <w:rsid w:val="00284DEB"/>
    <w:rsid w:val="00284EA9"/>
    <w:rsid w:val="00285979"/>
    <w:rsid w:val="002877BC"/>
    <w:rsid w:val="0029330F"/>
    <w:rsid w:val="00293BC7"/>
    <w:rsid w:val="00293E74"/>
    <w:rsid w:val="00295A7B"/>
    <w:rsid w:val="00297686"/>
    <w:rsid w:val="00297C64"/>
    <w:rsid w:val="002A26EF"/>
    <w:rsid w:val="002A526F"/>
    <w:rsid w:val="002A631D"/>
    <w:rsid w:val="002A7351"/>
    <w:rsid w:val="002A76EF"/>
    <w:rsid w:val="002A7B6F"/>
    <w:rsid w:val="002B03C7"/>
    <w:rsid w:val="002B2939"/>
    <w:rsid w:val="002B2CB4"/>
    <w:rsid w:val="002B3B82"/>
    <w:rsid w:val="002B4EB8"/>
    <w:rsid w:val="002B5117"/>
    <w:rsid w:val="002B54E0"/>
    <w:rsid w:val="002B6213"/>
    <w:rsid w:val="002C0F2A"/>
    <w:rsid w:val="002C2827"/>
    <w:rsid w:val="002D6574"/>
    <w:rsid w:val="002D71E2"/>
    <w:rsid w:val="002E0F8B"/>
    <w:rsid w:val="002E3399"/>
    <w:rsid w:val="002E4C06"/>
    <w:rsid w:val="002E4DA3"/>
    <w:rsid w:val="002E6D4C"/>
    <w:rsid w:val="002E79F1"/>
    <w:rsid w:val="002F1FDC"/>
    <w:rsid w:val="002F56CB"/>
    <w:rsid w:val="002F5DD6"/>
    <w:rsid w:val="002F758D"/>
    <w:rsid w:val="002F7E45"/>
    <w:rsid w:val="003015CB"/>
    <w:rsid w:val="0030442E"/>
    <w:rsid w:val="00304DF8"/>
    <w:rsid w:val="0030522A"/>
    <w:rsid w:val="003072DE"/>
    <w:rsid w:val="00307D4A"/>
    <w:rsid w:val="003108F1"/>
    <w:rsid w:val="00310E56"/>
    <w:rsid w:val="003140E8"/>
    <w:rsid w:val="0031461C"/>
    <w:rsid w:val="003159A6"/>
    <w:rsid w:val="003163B8"/>
    <w:rsid w:val="003235B2"/>
    <w:rsid w:val="003237DB"/>
    <w:rsid w:val="0032696D"/>
    <w:rsid w:val="00330C76"/>
    <w:rsid w:val="003317C1"/>
    <w:rsid w:val="00332FA9"/>
    <w:rsid w:val="00333A30"/>
    <w:rsid w:val="00334841"/>
    <w:rsid w:val="003350EA"/>
    <w:rsid w:val="00335AA6"/>
    <w:rsid w:val="0033713E"/>
    <w:rsid w:val="0033769D"/>
    <w:rsid w:val="003407F5"/>
    <w:rsid w:val="003436B9"/>
    <w:rsid w:val="00343DC5"/>
    <w:rsid w:val="00344D78"/>
    <w:rsid w:val="00345FA6"/>
    <w:rsid w:val="00347466"/>
    <w:rsid w:val="00353BFA"/>
    <w:rsid w:val="00356748"/>
    <w:rsid w:val="003568B1"/>
    <w:rsid w:val="00356DDA"/>
    <w:rsid w:val="00356E15"/>
    <w:rsid w:val="00361AE1"/>
    <w:rsid w:val="003639FE"/>
    <w:rsid w:val="00363DA4"/>
    <w:rsid w:val="003642F5"/>
    <w:rsid w:val="00365371"/>
    <w:rsid w:val="00367298"/>
    <w:rsid w:val="00375AF9"/>
    <w:rsid w:val="003764C1"/>
    <w:rsid w:val="003764E5"/>
    <w:rsid w:val="003768BA"/>
    <w:rsid w:val="00376C2E"/>
    <w:rsid w:val="00380B7E"/>
    <w:rsid w:val="0038149E"/>
    <w:rsid w:val="003841B4"/>
    <w:rsid w:val="003849FB"/>
    <w:rsid w:val="00385C8E"/>
    <w:rsid w:val="00386587"/>
    <w:rsid w:val="003873C1"/>
    <w:rsid w:val="00390B5A"/>
    <w:rsid w:val="00393FDE"/>
    <w:rsid w:val="00394B5B"/>
    <w:rsid w:val="00395273"/>
    <w:rsid w:val="00397C53"/>
    <w:rsid w:val="00397CAF"/>
    <w:rsid w:val="003A085D"/>
    <w:rsid w:val="003A273F"/>
    <w:rsid w:val="003A3438"/>
    <w:rsid w:val="003A44C2"/>
    <w:rsid w:val="003A69DB"/>
    <w:rsid w:val="003A7285"/>
    <w:rsid w:val="003B0BFA"/>
    <w:rsid w:val="003B1A0F"/>
    <w:rsid w:val="003B2489"/>
    <w:rsid w:val="003B3A0D"/>
    <w:rsid w:val="003B3CE4"/>
    <w:rsid w:val="003B4DE2"/>
    <w:rsid w:val="003B6CE1"/>
    <w:rsid w:val="003C056F"/>
    <w:rsid w:val="003C0BE2"/>
    <w:rsid w:val="003C49C2"/>
    <w:rsid w:val="003C613E"/>
    <w:rsid w:val="003C6210"/>
    <w:rsid w:val="003C785D"/>
    <w:rsid w:val="003D205A"/>
    <w:rsid w:val="003D23D1"/>
    <w:rsid w:val="003D25B9"/>
    <w:rsid w:val="003D2F24"/>
    <w:rsid w:val="003D36F3"/>
    <w:rsid w:val="003D3AC2"/>
    <w:rsid w:val="003D3B7E"/>
    <w:rsid w:val="003D7972"/>
    <w:rsid w:val="003E0392"/>
    <w:rsid w:val="003E12AD"/>
    <w:rsid w:val="003E1DE6"/>
    <w:rsid w:val="003E37BB"/>
    <w:rsid w:val="003E385F"/>
    <w:rsid w:val="003E472A"/>
    <w:rsid w:val="003E5799"/>
    <w:rsid w:val="003E5BF8"/>
    <w:rsid w:val="003E73CF"/>
    <w:rsid w:val="003F0C06"/>
    <w:rsid w:val="003F1E08"/>
    <w:rsid w:val="003F2F39"/>
    <w:rsid w:val="003F53B9"/>
    <w:rsid w:val="003F659E"/>
    <w:rsid w:val="003F67CA"/>
    <w:rsid w:val="003F687F"/>
    <w:rsid w:val="00400A96"/>
    <w:rsid w:val="0040162D"/>
    <w:rsid w:val="0040487C"/>
    <w:rsid w:val="00405AA8"/>
    <w:rsid w:val="00406CD7"/>
    <w:rsid w:val="004072B7"/>
    <w:rsid w:val="00407333"/>
    <w:rsid w:val="004165A7"/>
    <w:rsid w:val="0042109E"/>
    <w:rsid w:val="00423618"/>
    <w:rsid w:val="004254BD"/>
    <w:rsid w:val="004306F5"/>
    <w:rsid w:val="00430A48"/>
    <w:rsid w:val="00431E47"/>
    <w:rsid w:val="0043303A"/>
    <w:rsid w:val="00433434"/>
    <w:rsid w:val="00434457"/>
    <w:rsid w:val="00440520"/>
    <w:rsid w:val="00440617"/>
    <w:rsid w:val="0044268C"/>
    <w:rsid w:val="004448BF"/>
    <w:rsid w:val="00444A50"/>
    <w:rsid w:val="0044504A"/>
    <w:rsid w:val="00446E41"/>
    <w:rsid w:val="004504B0"/>
    <w:rsid w:val="00450FA2"/>
    <w:rsid w:val="00451306"/>
    <w:rsid w:val="00451C50"/>
    <w:rsid w:val="0045538E"/>
    <w:rsid w:val="00455B2B"/>
    <w:rsid w:val="004605FE"/>
    <w:rsid w:val="00461ABA"/>
    <w:rsid w:val="0046227E"/>
    <w:rsid w:val="004624B6"/>
    <w:rsid w:val="00463673"/>
    <w:rsid w:val="00463872"/>
    <w:rsid w:val="004649B8"/>
    <w:rsid w:val="00464DD2"/>
    <w:rsid w:val="00465F4C"/>
    <w:rsid w:val="00467916"/>
    <w:rsid w:val="004679FF"/>
    <w:rsid w:val="004711BE"/>
    <w:rsid w:val="00472260"/>
    <w:rsid w:val="00472D19"/>
    <w:rsid w:val="00474ADB"/>
    <w:rsid w:val="00475F82"/>
    <w:rsid w:val="0047642B"/>
    <w:rsid w:val="0048152D"/>
    <w:rsid w:val="004843B9"/>
    <w:rsid w:val="004848F0"/>
    <w:rsid w:val="0048558F"/>
    <w:rsid w:val="004909C9"/>
    <w:rsid w:val="0049250B"/>
    <w:rsid w:val="00493259"/>
    <w:rsid w:val="00493F04"/>
    <w:rsid w:val="0049516C"/>
    <w:rsid w:val="004978EE"/>
    <w:rsid w:val="004A2795"/>
    <w:rsid w:val="004A5611"/>
    <w:rsid w:val="004A59A6"/>
    <w:rsid w:val="004A5CEE"/>
    <w:rsid w:val="004B0C82"/>
    <w:rsid w:val="004B117A"/>
    <w:rsid w:val="004B1329"/>
    <w:rsid w:val="004B215A"/>
    <w:rsid w:val="004B38E4"/>
    <w:rsid w:val="004B5D6A"/>
    <w:rsid w:val="004B6186"/>
    <w:rsid w:val="004B7FDE"/>
    <w:rsid w:val="004C04D5"/>
    <w:rsid w:val="004C2099"/>
    <w:rsid w:val="004C2A9F"/>
    <w:rsid w:val="004C480B"/>
    <w:rsid w:val="004C49A5"/>
    <w:rsid w:val="004D06F1"/>
    <w:rsid w:val="004D09BF"/>
    <w:rsid w:val="004D1516"/>
    <w:rsid w:val="004D1B78"/>
    <w:rsid w:val="004D2A41"/>
    <w:rsid w:val="004D4364"/>
    <w:rsid w:val="004D5BC8"/>
    <w:rsid w:val="004D61C5"/>
    <w:rsid w:val="004D6F66"/>
    <w:rsid w:val="004D79D6"/>
    <w:rsid w:val="004E1626"/>
    <w:rsid w:val="004E2DF2"/>
    <w:rsid w:val="004E5AB4"/>
    <w:rsid w:val="004E6B6D"/>
    <w:rsid w:val="004E6EEB"/>
    <w:rsid w:val="004E7D24"/>
    <w:rsid w:val="004F132B"/>
    <w:rsid w:val="004F28B1"/>
    <w:rsid w:val="004F4398"/>
    <w:rsid w:val="004F4D78"/>
    <w:rsid w:val="004F6702"/>
    <w:rsid w:val="005014E5"/>
    <w:rsid w:val="00502CEA"/>
    <w:rsid w:val="0050406A"/>
    <w:rsid w:val="0051056D"/>
    <w:rsid w:val="00512E14"/>
    <w:rsid w:val="00513669"/>
    <w:rsid w:val="00514BFB"/>
    <w:rsid w:val="0051699C"/>
    <w:rsid w:val="00517565"/>
    <w:rsid w:val="005179B2"/>
    <w:rsid w:val="00521DE7"/>
    <w:rsid w:val="00523828"/>
    <w:rsid w:val="00525114"/>
    <w:rsid w:val="00530C8B"/>
    <w:rsid w:val="0053221F"/>
    <w:rsid w:val="00532DD7"/>
    <w:rsid w:val="00534D2C"/>
    <w:rsid w:val="00535AB4"/>
    <w:rsid w:val="00537CA6"/>
    <w:rsid w:val="00542A25"/>
    <w:rsid w:val="005438C7"/>
    <w:rsid w:val="005447CF"/>
    <w:rsid w:val="00546510"/>
    <w:rsid w:val="00551B44"/>
    <w:rsid w:val="00554BB5"/>
    <w:rsid w:val="00555394"/>
    <w:rsid w:val="00556009"/>
    <w:rsid w:val="00556B43"/>
    <w:rsid w:val="0055709F"/>
    <w:rsid w:val="005621B0"/>
    <w:rsid w:val="00562F21"/>
    <w:rsid w:val="00563C6D"/>
    <w:rsid w:val="0056438B"/>
    <w:rsid w:val="00565119"/>
    <w:rsid w:val="00565562"/>
    <w:rsid w:val="005663A1"/>
    <w:rsid w:val="005674FE"/>
    <w:rsid w:val="00567828"/>
    <w:rsid w:val="00570338"/>
    <w:rsid w:val="005705AF"/>
    <w:rsid w:val="005707B2"/>
    <w:rsid w:val="0057223C"/>
    <w:rsid w:val="00575552"/>
    <w:rsid w:val="00576161"/>
    <w:rsid w:val="00581647"/>
    <w:rsid w:val="00582D17"/>
    <w:rsid w:val="00583931"/>
    <w:rsid w:val="00583E63"/>
    <w:rsid w:val="00583FA4"/>
    <w:rsid w:val="00586ED1"/>
    <w:rsid w:val="005908E9"/>
    <w:rsid w:val="00590B79"/>
    <w:rsid w:val="005924BA"/>
    <w:rsid w:val="00593A43"/>
    <w:rsid w:val="00593CED"/>
    <w:rsid w:val="005944E6"/>
    <w:rsid w:val="00594C57"/>
    <w:rsid w:val="005A1BE8"/>
    <w:rsid w:val="005A3A72"/>
    <w:rsid w:val="005A3D7E"/>
    <w:rsid w:val="005A451F"/>
    <w:rsid w:val="005A5436"/>
    <w:rsid w:val="005A77F8"/>
    <w:rsid w:val="005A7959"/>
    <w:rsid w:val="005B0AAE"/>
    <w:rsid w:val="005B16F3"/>
    <w:rsid w:val="005B250B"/>
    <w:rsid w:val="005B37D6"/>
    <w:rsid w:val="005B53A2"/>
    <w:rsid w:val="005B57B6"/>
    <w:rsid w:val="005B623C"/>
    <w:rsid w:val="005C03EF"/>
    <w:rsid w:val="005C059D"/>
    <w:rsid w:val="005C0985"/>
    <w:rsid w:val="005C35AA"/>
    <w:rsid w:val="005C438C"/>
    <w:rsid w:val="005C6085"/>
    <w:rsid w:val="005C6DC0"/>
    <w:rsid w:val="005C730B"/>
    <w:rsid w:val="005D0D44"/>
    <w:rsid w:val="005D2263"/>
    <w:rsid w:val="005D3A3B"/>
    <w:rsid w:val="005D5110"/>
    <w:rsid w:val="005D5D0A"/>
    <w:rsid w:val="005D63C6"/>
    <w:rsid w:val="005D7E3E"/>
    <w:rsid w:val="005E0FD1"/>
    <w:rsid w:val="005E18D4"/>
    <w:rsid w:val="005E29A0"/>
    <w:rsid w:val="005E3682"/>
    <w:rsid w:val="005E5B66"/>
    <w:rsid w:val="005E781D"/>
    <w:rsid w:val="005F0CE0"/>
    <w:rsid w:val="005F147B"/>
    <w:rsid w:val="005F6403"/>
    <w:rsid w:val="005F6452"/>
    <w:rsid w:val="005F67CA"/>
    <w:rsid w:val="00600246"/>
    <w:rsid w:val="00600495"/>
    <w:rsid w:val="00600646"/>
    <w:rsid w:val="0060204D"/>
    <w:rsid w:val="006021B4"/>
    <w:rsid w:val="00603942"/>
    <w:rsid w:val="00610B67"/>
    <w:rsid w:val="0061117E"/>
    <w:rsid w:val="006132C6"/>
    <w:rsid w:val="00614457"/>
    <w:rsid w:val="006152BA"/>
    <w:rsid w:val="006154A7"/>
    <w:rsid w:val="00615B90"/>
    <w:rsid w:val="00620C02"/>
    <w:rsid w:val="00621B6F"/>
    <w:rsid w:val="00621ED0"/>
    <w:rsid w:val="00622544"/>
    <w:rsid w:val="006226E4"/>
    <w:rsid w:val="00622B99"/>
    <w:rsid w:val="00624D23"/>
    <w:rsid w:val="00625593"/>
    <w:rsid w:val="00627955"/>
    <w:rsid w:val="00630F78"/>
    <w:rsid w:val="0063425D"/>
    <w:rsid w:val="00634A0A"/>
    <w:rsid w:val="00637DF8"/>
    <w:rsid w:val="00640835"/>
    <w:rsid w:val="00640BEF"/>
    <w:rsid w:val="00641A11"/>
    <w:rsid w:val="00641BDA"/>
    <w:rsid w:val="00642CE6"/>
    <w:rsid w:val="00644D55"/>
    <w:rsid w:val="00645055"/>
    <w:rsid w:val="00647219"/>
    <w:rsid w:val="006502D3"/>
    <w:rsid w:val="0065199D"/>
    <w:rsid w:val="006557C7"/>
    <w:rsid w:val="00657341"/>
    <w:rsid w:val="00660BC0"/>
    <w:rsid w:val="00662474"/>
    <w:rsid w:val="0066360D"/>
    <w:rsid w:val="00665B43"/>
    <w:rsid w:val="00665F84"/>
    <w:rsid w:val="00666061"/>
    <w:rsid w:val="00667661"/>
    <w:rsid w:val="00667E99"/>
    <w:rsid w:val="00670BB7"/>
    <w:rsid w:val="0067319E"/>
    <w:rsid w:val="00673B15"/>
    <w:rsid w:val="0067428E"/>
    <w:rsid w:val="00675B39"/>
    <w:rsid w:val="00675C04"/>
    <w:rsid w:val="00677B78"/>
    <w:rsid w:val="00680299"/>
    <w:rsid w:val="0068209E"/>
    <w:rsid w:val="006837B3"/>
    <w:rsid w:val="00684B63"/>
    <w:rsid w:val="0069437C"/>
    <w:rsid w:val="0069461E"/>
    <w:rsid w:val="00696CFA"/>
    <w:rsid w:val="006978FC"/>
    <w:rsid w:val="006A147A"/>
    <w:rsid w:val="006A298A"/>
    <w:rsid w:val="006A534F"/>
    <w:rsid w:val="006B07E7"/>
    <w:rsid w:val="006B0B51"/>
    <w:rsid w:val="006B1517"/>
    <w:rsid w:val="006B79B8"/>
    <w:rsid w:val="006C22FC"/>
    <w:rsid w:val="006C3EEF"/>
    <w:rsid w:val="006C5489"/>
    <w:rsid w:val="006C59F5"/>
    <w:rsid w:val="006C7424"/>
    <w:rsid w:val="006C7DEB"/>
    <w:rsid w:val="006D1F3D"/>
    <w:rsid w:val="006D3DAE"/>
    <w:rsid w:val="006D4B64"/>
    <w:rsid w:val="006D66B1"/>
    <w:rsid w:val="006D7AD6"/>
    <w:rsid w:val="006D7E1B"/>
    <w:rsid w:val="006E1B0B"/>
    <w:rsid w:val="006E1CFE"/>
    <w:rsid w:val="006E1FFE"/>
    <w:rsid w:val="006F0C80"/>
    <w:rsid w:val="006F26A4"/>
    <w:rsid w:val="006F28E1"/>
    <w:rsid w:val="006F2F29"/>
    <w:rsid w:val="006F4C03"/>
    <w:rsid w:val="006F6197"/>
    <w:rsid w:val="006F781F"/>
    <w:rsid w:val="006F7CA6"/>
    <w:rsid w:val="007014FF"/>
    <w:rsid w:val="00704693"/>
    <w:rsid w:val="0070481D"/>
    <w:rsid w:val="00704D26"/>
    <w:rsid w:val="00705F2D"/>
    <w:rsid w:val="00706C48"/>
    <w:rsid w:val="00710ADD"/>
    <w:rsid w:val="00710C54"/>
    <w:rsid w:val="0071141D"/>
    <w:rsid w:val="007138E2"/>
    <w:rsid w:val="00714B96"/>
    <w:rsid w:val="00714C66"/>
    <w:rsid w:val="00715AD7"/>
    <w:rsid w:val="00720B95"/>
    <w:rsid w:val="00720BA3"/>
    <w:rsid w:val="00720E77"/>
    <w:rsid w:val="00720E8D"/>
    <w:rsid w:val="007212DC"/>
    <w:rsid w:val="00722799"/>
    <w:rsid w:val="00722BCC"/>
    <w:rsid w:val="00724279"/>
    <w:rsid w:val="00725120"/>
    <w:rsid w:val="00726437"/>
    <w:rsid w:val="00732BAC"/>
    <w:rsid w:val="00733760"/>
    <w:rsid w:val="00734D80"/>
    <w:rsid w:val="00740A03"/>
    <w:rsid w:val="007454CB"/>
    <w:rsid w:val="00746401"/>
    <w:rsid w:val="00746C25"/>
    <w:rsid w:val="00747083"/>
    <w:rsid w:val="00753233"/>
    <w:rsid w:val="00757A4D"/>
    <w:rsid w:val="007606F8"/>
    <w:rsid w:val="00760979"/>
    <w:rsid w:val="00761526"/>
    <w:rsid w:val="007632B7"/>
    <w:rsid w:val="00765298"/>
    <w:rsid w:val="0076648A"/>
    <w:rsid w:val="00772967"/>
    <w:rsid w:val="007729FE"/>
    <w:rsid w:val="0077386B"/>
    <w:rsid w:val="00773B1E"/>
    <w:rsid w:val="00777B79"/>
    <w:rsid w:val="00780FD5"/>
    <w:rsid w:val="00781F14"/>
    <w:rsid w:val="0078206C"/>
    <w:rsid w:val="007822E6"/>
    <w:rsid w:val="0078285B"/>
    <w:rsid w:val="00784432"/>
    <w:rsid w:val="00790735"/>
    <w:rsid w:val="00791F95"/>
    <w:rsid w:val="007926A9"/>
    <w:rsid w:val="0079271D"/>
    <w:rsid w:val="0079552F"/>
    <w:rsid w:val="00795663"/>
    <w:rsid w:val="00795B35"/>
    <w:rsid w:val="007968F4"/>
    <w:rsid w:val="00796940"/>
    <w:rsid w:val="00797C61"/>
    <w:rsid w:val="007A0014"/>
    <w:rsid w:val="007A07C7"/>
    <w:rsid w:val="007A3097"/>
    <w:rsid w:val="007A3DFD"/>
    <w:rsid w:val="007A4375"/>
    <w:rsid w:val="007A7EF6"/>
    <w:rsid w:val="007B0B35"/>
    <w:rsid w:val="007B11FE"/>
    <w:rsid w:val="007B1938"/>
    <w:rsid w:val="007B2B14"/>
    <w:rsid w:val="007B37B5"/>
    <w:rsid w:val="007B398E"/>
    <w:rsid w:val="007B555D"/>
    <w:rsid w:val="007B55C6"/>
    <w:rsid w:val="007B7255"/>
    <w:rsid w:val="007C24A4"/>
    <w:rsid w:val="007C317E"/>
    <w:rsid w:val="007C760A"/>
    <w:rsid w:val="007C76A3"/>
    <w:rsid w:val="007D006B"/>
    <w:rsid w:val="007D0EEC"/>
    <w:rsid w:val="007D1077"/>
    <w:rsid w:val="007D296B"/>
    <w:rsid w:val="007D35BE"/>
    <w:rsid w:val="007D3E9B"/>
    <w:rsid w:val="007D5FDD"/>
    <w:rsid w:val="007E01D7"/>
    <w:rsid w:val="007E18BF"/>
    <w:rsid w:val="007E1F88"/>
    <w:rsid w:val="007E1FCD"/>
    <w:rsid w:val="007E459B"/>
    <w:rsid w:val="007E60C1"/>
    <w:rsid w:val="007E6B6C"/>
    <w:rsid w:val="007F0E08"/>
    <w:rsid w:val="007F2150"/>
    <w:rsid w:val="007F343D"/>
    <w:rsid w:val="007F4CA2"/>
    <w:rsid w:val="007F58C8"/>
    <w:rsid w:val="007F5B6F"/>
    <w:rsid w:val="007F72B7"/>
    <w:rsid w:val="007F7919"/>
    <w:rsid w:val="007F7C00"/>
    <w:rsid w:val="00801412"/>
    <w:rsid w:val="0080187F"/>
    <w:rsid w:val="00802520"/>
    <w:rsid w:val="00803F34"/>
    <w:rsid w:val="00805618"/>
    <w:rsid w:val="00810ADA"/>
    <w:rsid w:val="00813590"/>
    <w:rsid w:val="00814A61"/>
    <w:rsid w:val="0081775C"/>
    <w:rsid w:val="00822B7D"/>
    <w:rsid w:val="00822CDD"/>
    <w:rsid w:val="00826685"/>
    <w:rsid w:val="00830032"/>
    <w:rsid w:val="00835710"/>
    <w:rsid w:val="00835C1B"/>
    <w:rsid w:val="00843E96"/>
    <w:rsid w:val="00844344"/>
    <w:rsid w:val="0084583E"/>
    <w:rsid w:val="00845EB1"/>
    <w:rsid w:val="00846457"/>
    <w:rsid w:val="00851C24"/>
    <w:rsid w:val="00853B8D"/>
    <w:rsid w:val="00855D3D"/>
    <w:rsid w:val="00856BB3"/>
    <w:rsid w:val="00861B0E"/>
    <w:rsid w:val="0086390C"/>
    <w:rsid w:val="00863C57"/>
    <w:rsid w:val="0086597F"/>
    <w:rsid w:val="008675C2"/>
    <w:rsid w:val="00867F49"/>
    <w:rsid w:val="0087375D"/>
    <w:rsid w:val="00875E2F"/>
    <w:rsid w:val="0087716F"/>
    <w:rsid w:val="008771E7"/>
    <w:rsid w:val="00881512"/>
    <w:rsid w:val="00881B29"/>
    <w:rsid w:val="008858FB"/>
    <w:rsid w:val="008877E6"/>
    <w:rsid w:val="00887D0D"/>
    <w:rsid w:val="00890AC7"/>
    <w:rsid w:val="0089160D"/>
    <w:rsid w:val="0089252C"/>
    <w:rsid w:val="00892844"/>
    <w:rsid w:val="00892DE4"/>
    <w:rsid w:val="00893BC8"/>
    <w:rsid w:val="00897490"/>
    <w:rsid w:val="00897DFF"/>
    <w:rsid w:val="008A1238"/>
    <w:rsid w:val="008A1BAA"/>
    <w:rsid w:val="008A2B82"/>
    <w:rsid w:val="008A4BF6"/>
    <w:rsid w:val="008A69EB"/>
    <w:rsid w:val="008B0A2B"/>
    <w:rsid w:val="008B2B3D"/>
    <w:rsid w:val="008B4C9D"/>
    <w:rsid w:val="008C1EBB"/>
    <w:rsid w:val="008C27B1"/>
    <w:rsid w:val="008C33C7"/>
    <w:rsid w:val="008C34AA"/>
    <w:rsid w:val="008C398E"/>
    <w:rsid w:val="008C4203"/>
    <w:rsid w:val="008C632E"/>
    <w:rsid w:val="008C7C23"/>
    <w:rsid w:val="008D13E5"/>
    <w:rsid w:val="008D2793"/>
    <w:rsid w:val="008D34AB"/>
    <w:rsid w:val="008D3A8C"/>
    <w:rsid w:val="008D3E17"/>
    <w:rsid w:val="008E0051"/>
    <w:rsid w:val="008E3002"/>
    <w:rsid w:val="008E409D"/>
    <w:rsid w:val="008E546B"/>
    <w:rsid w:val="008F022E"/>
    <w:rsid w:val="008F3B8D"/>
    <w:rsid w:val="008F5AD0"/>
    <w:rsid w:val="008F7861"/>
    <w:rsid w:val="009004E1"/>
    <w:rsid w:val="00900F0C"/>
    <w:rsid w:val="0090152D"/>
    <w:rsid w:val="009018D5"/>
    <w:rsid w:val="009020EB"/>
    <w:rsid w:val="00902170"/>
    <w:rsid w:val="00903608"/>
    <w:rsid w:val="00903C47"/>
    <w:rsid w:val="009041F0"/>
    <w:rsid w:val="009046F8"/>
    <w:rsid w:val="00905FCF"/>
    <w:rsid w:val="0091003B"/>
    <w:rsid w:val="0091060B"/>
    <w:rsid w:val="009107B1"/>
    <w:rsid w:val="00910D65"/>
    <w:rsid w:val="009120CF"/>
    <w:rsid w:val="00913F91"/>
    <w:rsid w:val="00914494"/>
    <w:rsid w:val="009149EF"/>
    <w:rsid w:val="0091531D"/>
    <w:rsid w:val="0091576D"/>
    <w:rsid w:val="00916735"/>
    <w:rsid w:val="009177D7"/>
    <w:rsid w:val="009228BA"/>
    <w:rsid w:val="009254C0"/>
    <w:rsid w:val="009262FB"/>
    <w:rsid w:val="00930257"/>
    <w:rsid w:val="00932259"/>
    <w:rsid w:val="00932CA6"/>
    <w:rsid w:val="00933AF1"/>
    <w:rsid w:val="00936FD2"/>
    <w:rsid w:val="00937EFC"/>
    <w:rsid w:val="009414D8"/>
    <w:rsid w:val="009453A7"/>
    <w:rsid w:val="00955B13"/>
    <w:rsid w:val="0095773A"/>
    <w:rsid w:val="00960FD2"/>
    <w:rsid w:val="009613BE"/>
    <w:rsid w:val="009636D1"/>
    <w:rsid w:val="00964576"/>
    <w:rsid w:val="00966694"/>
    <w:rsid w:val="009669C5"/>
    <w:rsid w:val="00966C25"/>
    <w:rsid w:val="00967652"/>
    <w:rsid w:val="009676AD"/>
    <w:rsid w:val="00971630"/>
    <w:rsid w:val="00971B64"/>
    <w:rsid w:val="00973AA2"/>
    <w:rsid w:val="00977D71"/>
    <w:rsid w:val="0098174C"/>
    <w:rsid w:val="0098590E"/>
    <w:rsid w:val="00986B4C"/>
    <w:rsid w:val="00987132"/>
    <w:rsid w:val="0099037F"/>
    <w:rsid w:val="00990515"/>
    <w:rsid w:val="00992D4F"/>
    <w:rsid w:val="009A065A"/>
    <w:rsid w:val="009A2E2B"/>
    <w:rsid w:val="009A3522"/>
    <w:rsid w:val="009A3971"/>
    <w:rsid w:val="009A44A2"/>
    <w:rsid w:val="009A4F72"/>
    <w:rsid w:val="009A5014"/>
    <w:rsid w:val="009A54E5"/>
    <w:rsid w:val="009A7670"/>
    <w:rsid w:val="009A7CBD"/>
    <w:rsid w:val="009B4D65"/>
    <w:rsid w:val="009C443A"/>
    <w:rsid w:val="009C6467"/>
    <w:rsid w:val="009C7081"/>
    <w:rsid w:val="009D3FEE"/>
    <w:rsid w:val="009D4B48"/>
    <w:rsid w:val="009D505C"/>
    <w:rsid w:val="009D65E1"/>
    <w:rsid w:val="009D6BF0"/>
    <w:rsid w:val="009D722D"/>
    <w:rsid w:val="009E282B"/>
    <w:rsid w:val="009E28C0"/>
    <w:rsid w:val="009E3572"/>
    <w:rsid w:val="009E3E99"/>
    <w:rsid w:val="009E3F99"/>
    <w:rsid w:val="009E73BE"/>
    <w:rsid w:val="009F2FEA"/>
    <w:rsid w:val="009F4422"/>
    <w:rsid w:val="009F47F3"/>
    <w:rsid w:val="009F5E28"/>
    <w:rsid w:val="009F680C"/>
    <w:rsid w:val="009F6CFE"/>
    <w:rsid w:val="009F7041"/>
    <w:rsid w:val="009F75BE"/>
    <w:rsid w:val="00A000BE"/>
    <w:rsid w:val="00A0047A"/>
    <w:rsid w:val="00A01F46"/>
    <w:rsid w:val="00A036E0"/>
    <w:rsid w:val="00A038FF"/>
    <w:rsid w:val="00A05550"/>
    <w:rsid w:val="00A059AD"/>
    <w:rsid w:val="00A06EF6"/>
    <w:rsid w:val="00A0720C"/>
    <w:rsid w:val="00A1142D"/>
    <w:rsid w:val="00A122E6"/>
    <w:rsid w:val="00A225CC"/>
    <w:rsid w:val="00A25B02"/>
    <w:rsid w:val="00A2637D"/>
    <w:rsid w:val="00A26500"/>
    <w:rsid w:val="00A31787"/>
    <w:rsid w:val="00A355F2"/>
    <w:rsid w:val="00A36C5F"/>
    <w:rsid w:val="00A37869"/>
    <w:rsid w:val="00A37D16"/>
    <w:rsid w:val="00A45EEE"/>
    <w:rsid w:val="00A4619D"/>
    <w:rsid w:val="00A47173"/>
    <w:rsid w:val="00A535FB"/>
    <w:rsid w:val="00A6546D"/>
    <w:rsid w:val="00A7228E"/>
    <w:rsid w:val="00A73803"/>
    <w:rsid w:val="00A74C46"/>
    <w:rsid w:val="00A75C9B"/>
    <w:rsid w:val="00A76988"/>
    <w:rsid w:val="00A803E7"/>
    <w:rsid w:val="00A8081C"/>
    <w:rsid w:val="00A8130F"/>
    <w:rsid w:val="00A81B7E"/>
    <w:rsid w:val="00A839DC"/>
    <w:rsid w:val="00A91C07"/>
    <w:rsid w:val="00A91F7D"/>
    <w:rsid w:val="00A926D3"/>
    <w:rsid w:val="00A92DB6"/>
    <w:rsid w:val="00A94FE9"/>
    <w:rsid w:val="00A9728A"/>
    <w:rsid w:val="00AA0938"/>
    <w:rsid w:val="00AA1437"/>
    <w:rsid w:val="00AA38B3"/>
    <w:rsid w:val="00AB0189"/>
    <w:rsid w:val="00AB1863"/>
    <w:rsid w:val="00AB3E82"/>
    <w:rsid w:val="00AB6048"/>
    <w:rsid w:val="00AB6984"/>
    <w:rsid w:val="00AB7E54"/>
    <w:rsid w:val="00AC01EA"/>
    <w:rsid w:val="00AC2CDD"/>
    <w:rsid w:val="00AC409E"/>
    <w:rsid w:val="00AC6394"/>
    <w:rsid w:val="00AC7791"/>
    <w:rsid w:val="00AC7D28"/>
    <w:rsid w:val="00AD0E0C"/>
    <w:rsid w:val="00AD7BC4"/>
    <w:rsid w:val="00AE1012"/>
    <w:rsid w:val="00AE16BD"/>
    <w:rsid w:val="00AE2862"/>
    <w:rsid w:val="00AE50DF"/>
    <w:rsid w:val="00AE54FF"/>
    <w:rsid w:val="00AE6118"/>
    <w:rsid w:val="00AF0F07"/>
    <w:rsid w:val="00AF14BE"/>
    <w:rsid w:val="00AF197C"/>
    <w:rsid w:val="00AF2184"/>
    <w:rsid w:val="00AF2F0F"/>
    <w:rsid w:val="00AF6EEA"/>
    <w:rsid w:val="00AF717F"/>
    <w:rsid w:val="00B017BC"/>
    <w:rsid w:val="00B05E8C"/>
    <w:rsid w:val="00B100EA"/>
    <w:rsid w:val="00B10274"/>
    <w:rsid w:val="00B11196"/>
    <w:rsid w:val="00B124A0"/>
    <w:rsid w:val="00B15377"/>
    <w:rsid w:val="00B16137"/>
    <w:rsid w:val="00B17858"/>
    <w:rsid w:val="00B208A7"/>
    <w:rsid w:val="00B22899"/>
    <w:rsid w:val="00B234AE"/>
    <w:rsid w:val="00B24FF2"/>
    <w:rsid w:val="00B26421"/>
    <w:rsid w:val="00B31A5A"/>
    <w:rsid w:val="00B31B7C"/>
    <w:rsid w:val="00B32296"/>
    <w:rsid w:val="00B32692"/>
    <w:rsid w:val="00B32A1C"/>
    <w:rsid w:val="00B32C40"/>
    <w:rsid w:val="00B41390"/>
    <w:rsid w:val="00B417D7"/>
    <w:rsid w:val="00B4301F"/>
    <w:rsid w:val="00B4496C"/>
    <w:rsid w:val="00B45BEC"/>
    <w:rsid w:val="00B478E3"/>
    <w:rsid w:val="00B52189"/>
    <w:rsid w:val="00B52377"/>
    <w:rsid w:val="00B549C5"/>
    <w:rsid w:val="00B54B35"/>
    <w:rsid w:val="00B56908"/>
    <w:rsid w:val="00B56C42"/>
    <w:rsid w:val="00B56EA2"/>
    <w:rsid w:val="00B5760C"/>
    <w:rsid w:val="00B57724"/>
    <w:rsid w:val="00B57D1F"/>
    <w:rsid w:val="00B6018F"/>
    <w:rsid w:val="00B6054C"/>
    <w:rsid w:val="00B60E19"/>
    <w:rsid w:val="00B64CCE"/>
    <w:rsid w:val="00B65DDA"/>
    <w:rsid w:val="00B67501"/>
    <w:rsid w:val="00B67B5F"/>
    <w:rsid w:val="00B71CE2"/>
    <w:rsid w:val="00B72CAA"/>
    <w:rsid w:val="00B749C7"/>
    <w:rsid w:val="00B81033"/>
    <w:rsid w:val="00B813C1"/>
    <w:rsid w:val="00B822BB"/>
    <w:rsid w:val="00B878DA"/>
    <w:rsid w:val="00B92B9E"/>
    <w:rsid w:val="00B937BC"/>
    <w:rsid w:val="00B97F19"/>
    <w:rsid w:val="00BA2ABA"/>
    <w:rsid w:val="00BA2C66"/>
    <w:rsid w:val="00BA3BA1"/>
    <w:rsid w:val="00BA51D3"/>
    <w:rsid w:val="00BA66B6"/>
    <w:rsid w:val="00BA739E"/>
    <w:rsid w:val="00BB1058"/>
    <w:rsid w:val="00BB1874"/>
    <w:rsid w:val="00BB18A7"/>
    <w:rsid w:val="00BB2F01"/>
    <w:rsid w:val="00BB766D"/>
    <w:rsid w:val="00BB7E57"/>
    <w:rsid w:val="00BC0A79"/>
    <w:rsid w:val="00BC1F76"/>
    <w:rsid w:val="00BC2607"/>
    <w:rsid w:val="00BC4CA4"/>
    <w:rsid w:val="00BC696D"/>
    <w:rsid w:val="00BC7B70"/>
    <w:rsid w:val="00BE0CFA"/>
    <w:rsid w:val="00BE11C0"/>
    <w:rsid w:val="00BE57FA"/>
    <w:rsid w:val="00BE5982"/>
    <w:rsid w:val="00BE6461"/>
    <w:rsid w:val="00BE6B26"/>
    <w:rsid w:val="00BE6DD7"/>
    <w:rsid w:val="00BE7E34"/>
    <w:rsid w:val="00BF3F42"/>
    <w:rsid w:val="00C00002"/>
    <w:rsid w:val="00C03F78"/>
    <w:rsid w:val="00C07AD8"/>
    <w:rsid w:val="00C10FAF"/>
    <w:rsid w:val="00C1118A"/>
    <w:rsid w:val="00C12B5B"/>
    <w:rsid w:val="00C13A53"/>
    <w:rsid w:val="00C13C27"/>
    <w:rsid w:val="00C1570E"/>
    <w:rsid w:val="00C16415"/>
    <w:rsid w:val="00C24B83"/>
    <w:rsid w:val="00C30184"/>
    <w:rsid w:val="00C31428"/>
    <w:rsid w:val="00C31A62"/>
    <w:rsid w:val="00C32DA5"/>
    <w:rsid w:val="00C3507E"/>
    <w:rsid w:val="00C355E8"/>
    <w:rsid w:val="00C35E8F"/>
    <w:rsid w:val="00C40319"/>
    <w:rsid w:val="00C406A6"/>
    <w:rsid w:val="00C40886"/>
    <w:rsid w:val="00C44367"/>
    <w:rsid w:val="00C4473A"/>
    <w:rsid w:val="00C449D7"/>
    <w:rsid w:val="00C450E8"/>
    <w:rsid w:val="00C4697D"/>
    <w:rsid w:val="00C53336"/>
    <w:rsid w:val="00C54355"/>
    <w:rsid w:val="00C54496"/>
    <w:rsid w:val="00C55D78"/>
    <w:rsid w:val="00C5620B"/>
    <w:rsid w:val="00C570BB"/>
    <w:rsid w:val="00C578E1"/>
    <w:rsid w:val="00C6395E"/>
    <w:rsid w:val="00C64676"/>
    <w:rsid w:val="00C64AC2"/>
    <w:rsid w:val="00C651F5"/>
    <w:rsid w:val="00C66657"/>
    <w:rsid w:val="00C67FED"/>
    <w:rsid w:val="00C701A6"/>
    <w:rsid w:val="00C70937"/>
    <w:rsid w:val="00C71105"/>
    <w:rsid w:val="00C71A86"/>
    <w:rsid w:val="00C72FF2"/>
    <w:rsid w:val="00C735F1"/>
    <w:rsid w:val="00C74C0C"/>
    <w:rsid w:val="00C80D20"/>
    <w:rsid w:val="00C80E39"/>
    <w:rsid w:val="00C811B6"/>
    <w:rsid w:val="00C81640"/>
    <w:rsid w:val="00C83FA3"/>
    <w:rsid w:val="00C84699"/>
    <w:rsid w:val="00C87B79"/>
    <w:rsid w:val="00C901FE"/>
    <w:rsid w:val="00C9201C"/>
    <w:rsid w:val="00C935FA"/>
    <w:rsid w:val="00C951A0"/>
    <w:rsid w:val="00C95576"/>
    <w:rsid w:val="00C96BB9"/>
    <w:rsid w:val="00CA2B8D"/>
    <w:rsid w:val="00CA2F37"/>
    <w:rsid w:val="00CA335B"/>
    <w:rsid w:val="00CA78CA"/>
    <w:rsid w:val="00CB0852"/>
    <w:rsid w:val="00CB197E"/>
    <w:rsid w:val="00CB65BB"/>
    <w:rsid w:val="00CC1D86"/>
    <w:rsid w:val="00CC4E16"/>
    <w:rsid w:val="00CC4EC8"/>
    <w:rsid w:val="00CC62C4"/>
    <w:rsid w:val="00CC6B88"/>
    <w:rsid w:val="00CD3848"/>
    <w:rsid w:val="00CD4DB6"/>
    <w:rsid w:val="00CD6010"/>
    <w:rsid w:val="00CD6BC1"/>
    <w:rsid w:val="00CD7605"/>
    <w:rsid w:val="00CD78E1"/>
    <w:rsid w:val="00CE0D83"/>
    <w:rsid w:val="00CE2099"/>
    <w:rsid w:val="00CE420B"/>
    <w:rsid w:val="00CE4554"/>
    <w:rsid w:val="00CE4B52"/>
    <w:rsid w:val="00CE5739"/>
    <w:rsid w:val="00CF3355"/>
    <w:rsid w:val="00CF50A0"/>
    <w:rsid w:val="00CF5C40"/>
    <w:rsid w:val="00D013A6"/>
    <w:rsid w:val="00D03FF0"/>
    <w:rsid w:val="00D04F42"/>
    <w:rsid w:val="00D13434"/>
    <w:rsid w:val="00D14A5C"/>
    <w:rsid w:val="00D202E7"/>
    <w:rsid w:val="00D20CF5"/>
    <w:rsid w:val="00D20F7E"/>
    <w:rsid w:val="00D21004"/>
    <w:rsid w:val="00D22A77"/>
    <w:rsid w:val="00D2376E"/>
    <w:rsid w:val="00D23EBB"/>
    <w:rsid w:val="00D23F11"/>
    <w:rsid w:val="00D24865"/>
    <w:rsid w:val="00D26AD1"/>
    <w:rsid w:val="00D32208"/>
    <w:rsid w:val="00D33198"/>
    <w:rsid w:val="00D33CE1"/>
    <w:rsid w:val="00D34F0D"/>
    <w:rsid w:val="00D358C1"/>
    <w:rsid w:val="00D3785B"/>
    <w:rsid w:val="00D45643"/>
    <w:rsid w:val="00D45812"/>
    <w:rsid w:val="00D45CE8"/>
    <w:rsid w:val="00D4753D"/>
    <w:rsid w:val="00D47E41"/>
    <w:rsid w:val="00D502BA"/>
    <w:rsid w:val="00D51616"/>
    <w:rsid w:val="00D5256A"/>
    <w:rsid w:val="00D525DC"/>
    <w:rsid w:val="00D5346F"/>
    <w:rsid w:val="00D543B9"/>
    <w:rsid w:val="00D57C0A"/>
    <w:rsid w:val="00D61BFA"/>
    <w:rsid w:val="00D6336E"/>
    <w:rsid w:val="00D63728"/>
    <w:rsid w:val="00D674C0"/>
    <w:rsid w:val="00D706C7"/>
    <w:rsid w:val="00D706E2"/>
    <w:rsid w:val="00D707D4"/>
    <w:rsid w:val="00D724CE"/>
    <w:rsid w:val="00D73236"/>
    <w:rsid w:val="00D7337E"/>
    <w:rsid w:val="00D743D4"/>
    <w:rsid w:val="00D747FC"/>
    <w:rsid w:val="00D74F4A"/>
    <w:rsid w:val="00D74FAE"/>
    <w:rsid w:val="00D76DA1"/>
    <w:rsid w:val="00D7751F"/>
    <w:rsid w:val="00D8108D"/>
    <w:rsid w:val="00D81A18"/>
    <w:rsid w:val="00D81F47"/>
    <w:rsid w:val="00D84FB4"/>
    <w:rsid w:val="00D85FF6"/>
    <w:rsid w:val="00D86729"/>
    <w:rsid w:val="00D870DA"/>
    <w:rsid w:val="00D92EA1"/>
    <w:rsid w:val="00D939EB"/>
    <w:rsid w:val="00DA1B87"/>
    <w:rsid w:val="00DA3CEB"/>
    <w:rsid w:val="00DA5188"/>
    <w:rsid w:val="00DA7C3C"/>
    <w:rsid w:val="00DB0430"/>
    <w:rsid w:val="00DB04FB"/>
    <w:rsid w:val="00DB13A1"/>
    <w:rsid w:val="00DB1DF6"/>
    <w:rsid w:val="00DC0B20"/>
    <w:rsid w:val="00DC0E83"/>
    <w:rsid w:val="00DC4001"/>
    <w:rsid w:val="00DC43D6"/>
    <w:rsid w:val="00DC44AD"/>
    <w:rsid w:val="00DC4E29"/>
    <w:rsid w:val="00DC5DD6"/>
    <w:rsid w:val="00DC6827"/>
    <w:rsid w:val="00DC6F2F"/>
    <w:rsid w:val="00DC7275"/>
    <w:rsid w:val="00DC771B"/>
    <w:rsid w:val="00DD2C1B"/>
    <w:rsid w:val="00DD4EC9"/>
    <w:rsid w:val="00DD78A3"/>
    <w:rsid w:val="00DE027B"/>
    <w:rsid w:val="00DE36F2"/>
    <w:rsid w:val="00DE37D0"/>
    <w:rsid w:val="00DE45D6"/>
    <w:rsid w:val="00DE7763"/>
    <w:rsid w:val="00DF0143"/>
    <w:rsid w:val="00DF1D74"/>
    <w:rsid w:val="00DF378A"/>
    <w:rsid w:val="00DF39DA"/>
    <w:rsid w:val="00DF51D5"/>
    <w:rsid w:val="00DF6880"/>
    <w:rsid w:val="00DF69CD"/>
    <w:rsid w:val="00DF7AA7"/>
    <w:rsid w:val="00E0030B"/>
    <w:rsid w:val="00E02578"/>
    <w:rsid w:val="00E02A8E"/>
    <w:rsid w:val="00E04C25"/>
    <w:rsid w:val="00E07C79"/>
    <w:rsid w:val="00E11C29"/>
    <w:rsid w:val="00E13DE2"/>
    <w:rsid w:val="00E17B44"/>
    <w:rsid w:val="00E20A98"/>
    <w:rsid w:val="00E2496B"/>
    <w:rsid w:val="00E25D1E"/>
    <w:rsid w:val="00E261A8"/>
    <w:rsid w:val="00E2655E"/>
    <w:rsid w:val="00E26844"/>
    <w:rsid w:val="00E301C6"/>
    <w:rsid w:val="00E30A7C"/>
    <w:rsid w:val="00E32480"/>
    <w:rsid w:val="00E3472F"/>
    <w:rsid w:val="00E34CD8"/>
    <w:rsid w:val="00E35E11"/>
    <w:rsid w:val="00E37CF9"/>
    <w:rsid w:val="00E40049"/>
    <w:rsid w:val="00E406DC"/>
    <w:rsid w:val="00E42100"/>
    <w:rsid w:val="00E42CAA"/>
    <w:rsid w:val="00E4410F"/>
    <w:rsid w:val="00E4433A"/>
    <w:rsid w:val="00E44E1E"/>
    <w:rsid w:val="00E465B6"/>
    <w:rsid w:val="00E4783E"/>
    <w:rsid w:val="00E51699"/>
    <w:rsid w:val="00E52196"/>
    <w:rsid w:val="00E5408B"/>
    <w:rsid w:val="00E54966"/>
    <w:rsid w:val="00E54BC5"/>
    <w:rsid w:val="00E56BCA"/>
    <w:rsid w:val="00E56D73"/>
    <w:rsid w:val="00E57AEC"/>
    <w:rsid w:val="00E6118A"/>
    <w:rsid w:val="00E6398F"/>
    <w:rsid w:val="00E649D6"/>
    <w:rsid w:val="00E70F05"/>
    <w:rsid w:val="00E72CE9"/>
    <w:rsid w:val="00E73526"/>
    <w:rsid w:val="00E73A75"/>
    <w:rsid w:val="00E73C1A"/>
    <w:rsid w:val="00E749D3"/>
    <w:rsid w:val="00E80FC3"/>
    <w:rsid w:val="00E83D86"/>
    <w:rsid w:val="00E864F3"/>
    <w:rsid w:val="00E874B5"/>
    <w:rsid w:val="00E87716"/>
    <w:rsid w:val="00E977D7"/>
    <w:rsid w:val="00E97BFA"/>
    <w:rsid w:val="00EA0B02"/>
    <w:rsid w:val="00EA117B"/>
    <w:rsid w:val="00EA17BC"/>
    <w:rsid w:val="00EA2323"/>
    <w:rsid w:val="00EA3B40"/>
    <w:rsid w:val="00EA3D13"/>
    <w:rsid w:val="00EA433A"/>
    <w:rsid w:val="00EA622C"/>
    <w:rsid w:val="00EB0AF4"/>
    <w:rsid w:val="00EB17DB"/>
    <w:rsid w:val="00EB3B18"/>
    <w:rsid w:val="00EB5F0F"/>
    <w:rsid w:val="00EB627B"/>
    <w:rsid w:val="00EC0EB2"/>
    <w:rsid w:val="00EC1706"/>
    <w:rsid w:val="00EC3894"/>
    <w:rsid w:val="00EC559F"/>
    <w:rsid w:val="00EC60BE"/>
    <w:rsid w:val="00ED00B5"/>
    <w:rsid w:val="00EE0BC8"/>
    <w:rsid w:val="00EE3237"/>
    <w:rsid w:val="00EE3D20"/>
    <w:rsid w:val="00EE400D"/>
    <w:rsid w:val="00EE44E8"/>
    <w:rsid w:val="00EF0610"/>
    <w:rsid w:val="00EF34FD"/>
    <w:rsid w:val="00EF4871"/>
    <w:rsid w:val="00EF4C88"/>
    <w:rsid w:val="00F01096"/>
    <w:rsid w:val="00F015B0"/>
    <w:rsid w:val="00F02193"/>
    <w:rsid w:val="00F0270A"/>
    <w:rsid w:val="00F0489D"/>
    <w:rsid w:val="00F06E44"/>
    <w:rsid w:val="00F101DC"/>
    <w:rsid w:val="00F129B2"/>
    <w:rsid w:val="00F134E3"/>
    <w:rsid w:val="00F1430D"/>
    <w:rsid w:val="00F15161"/>
    <w:rsid w:val="00F1554C"/>
    <w:rsid w:val="00F16762"/>
    <w:rsid w:val="00F16AC5"/>
    <w:rsid w:val="00F17BD6"/>
    <w:rsid w:val="00F2017C"/>
    <w:rsid w:val="00F2127A"/>
    <w:rsid w:val="00F22807"/>
    <w:rsid w:val="00F22B22"/>
    <w:rsid w:val="00F2339B"/>
    <w:rsid w:val="00F24E31"/>
    <w:rsid w:val="00F25162"/>
    <w:rsid w:val="00F25639"/>
    <w:rsid w:val="00F3013E"/>
    <w:rsid w:val="00F30762"/>
    <w:rsid w:val="00F317CB"/>
    <w:rsid w:val="00F334E7"/>
    <w:rsid w:val="00F36198"/>
    <w:rsid w:val="00F37710"/>
    <w:rsid w:val="00F42225"/>
    <w:rsid w:val="00F4319E"/>
    <w:rsid w:val="00F4331A"/>
    <w:rsid w:val="00F439FA"/>
    <w:rsid w:val="00F44918"/>
    <w:rsid w:val="00F46203"/>
    <w:rsid w:val="00F47D09"/>
    <w:rsid w:val="00F5171C"/>
    <w:rsid w:val="00F5192C"/>
    <w:rsid w:val="00F51EB1"/>
    <w:rsid w:val="00F51FF8"/>
    <w:rsid w:val="00F5514D"/>
    <w:rsid w:val="00F56537"/>
    <w:rsid w:val="00F57A21"/>
    <w:rsid w:val="00F60FB8"/>
    <w:rsid w:val="00F630CD"/>
    <w:rsid w:val="00F638E1"/>
    <w:rsid w:val="00F648D7"/>
    <w:rsid w:val="00F66D40"/>
    <w:rsid w:val="00F80876"/>
    <w:rsid w:val="00F8398E"/>
    <w:rsid w:val="00F85C3D"/>
    <w:rsid w:val="00F904F1"/>
    <w:rsid w:val="00F90F2A"/>
    <w:rsid w:val="00F94364"/>
    <w:rsid w:val="00F95883"/>
    <w:rsid w:val="00FA07E2"/>
    <w:rsid w:val="00FA2238"/>
    <w:rsid w:val="00FA4ACC"/>
    <w:rsid w:val="00FA71D1"/>
    <w:rsid w:val="00FA7A6C"/>
    <w:rsid w:val="00FA7BC8"/>
    <w:rsid w:val="00FB0B24"/>
    <w:rsid w:val="00FB20EE"/>
    <w:rsid w:val="00FB3B72"/>
    <w:rsid w:val="00FB40D0"/>
    <w:rsid w:val="00FB5945"/>
    <w:rsid w:val="00FC05C0"/>
    <w:rsid w:val="00FC2DD5"/>
    <w:rsid w:val="00FC37A4"/>
    <w:rsid w:val="00FC43DF"/>
    <w:rsid w:val="00FD045B"/>
    <w:rsid w:val="00FD11A4"/>
    <w:rsid w:val="00FD2FD5"/>
    <w:rsid w:val="00FD48AE"/>
    <w:rsid w:val="00FD51CD"/>
    <w:rsid w:val="00FD6D9E"/>
    <w:rsid w:val="00FE2CFA"/>
    <w:rsid w:val="00FE34CF"/>
    <w:rsid w:val="00FE3E4B"/>
    <w:rsid w:val="00FE48B1"/>
    <w:rsid w:val="00FE554D"/>
    <w:rsid w:val="00FE7C23"/>
    <w:rsid w:val="00FE7FE3"/>
    <w:rsid w:val="00FF1537"/>
    <w:rsid w:val="00FF1552"/>
    <w:rsid w:val="00FF2434"/>
    <w:rsid w:val="00FF6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5C5D52"/>
  <w15:docId w15:val="{F8FCD59F-A74E-494F-8A26-CF465E2D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9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6226E4"/>
    <w:rPr>
      <w:rFonts w:ascii="Times New Roman" w:hAnsi="Times New Roman" w:cs="Times New Roman"/>
      <w:sz w:val="24"/>
      <w:szCs w:val="24"/>
    </w:rPr>
  </w:style>
  <w:style w:type="paragraph" w:customStyle="1" w:styleId="a">
    <w:name w:val="متن روي جلد انگليسي"/>
    <w:basedOn w:val="Normal"/>
    <w:rsid w:val="000B2705"/>
    <w:pPr>
      <w:spacing w:after="0" w:line="288" w:lineRule="auto"/>
      <w:jc w:val="center"/>
    </w:pPr>
    <w:rPr>
      <w:rFonts w:ascii="Times New Roman" w:eastAsia="Times New Roman" w:hAnsi="Times New Roman" w:cs="Nazanin"/>
      <w:b/>
      <w:bCs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D13434"/>
    <w:pPr>
      <w:ind w:left="720"/>
      <w:contextualSpacing/>
    </w:pPr>
  </w:style>
  <w:style w:type="table" w:styleId="TableGrid">
    <w:name w:val="Table Grid"/>
    <w:basedOn w:val="TableNormal"/>
    <w:uiPriority w:val="59"/>
    <w:rsid w:val="001D2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1D2FE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MediumList21">
    <w:name w:val="Medium List 21"/>
    <w:basedOn w:val="TableNormal"/>
    <w:uiPriority w:val="66"/>
    <w:rsid w:val="001D2F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Calendar3">
    <w:name w:val="Calendar 3"/>
    <w:basedOn w:val="TableNormal"/>
    <w:uiPriority w:val="99"/>
    <w:qFormat/>
    <w:rsid w:val="001D2FEB"/>
    <w:pPr>
      <w:spacing w:after="0" w:line="240" w:lineRule="auto"/>
      <w:jc w:val="right"/>
    </w:pPr>
    <w:rPr>
      <w:rFonts w:asciiTheme="majorHAnsi" w:eastAsiaTheme="minorEastAsia" w:hAnsiTheme="majorHAnsi"/>
      <w:color w:val="7F7F7F" w:themeColor="text1" w:themeTint="80"/>
      <w:lang w:eastAsia="ja-JP"/>
    </w:rPr>
    <w:tblPr/>
    <w:tblStylePr w:type="firstRow">
      <w:pPr>
        <w:wordWrap/>
        <w:jc w:val="right"/>
      </w:pPr>
      <w:rPr>
        <w:color w:val="365F91" w:themeColor="accent1" w:themeShade="BF"/>
        <w:sz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customStyle="1" w:styleId="LightList1">
    <w:name w:val="Light List1"/>
    <w:basedOn w:val="TableNormal"/>
    <w:uiPriority w:val="61"/>
    <w:rsid w:val="001D2FEB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D2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FEB"/>
    <w:rPr>
      <w:rFonts w:ascii="Tahoma" w:hAnsi="Tahoma" w:cs="Tahoma"/>
      <w:sz w:val="16"/>
      <w:szCs w:val="16"/>
    </w:rPr>
  </w:style>
  <w:style w:type="table" w:customStyle="1" w:styleId="MediumShading21">
    <w:name w:val="Medium Shading 21"/>
    <w:basedOn w:val="TableNormal"/>
    <w:uiPriority w:val="64"/>
    <w:rsid w:val="001D2FE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D2FEB"/>
    <w:rPr>
      <w:color w:val="808080"/>
    </w:rPr>
  </w:style>
  <w:style w:type="paragraph" w:styleId="NoSpacing">
    <w:name w:val="No Spacing"/>
    <w:uiPriority w:val="1"/>
    <w:qFormat/>
    <w:rsid w:val="005C6DC0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704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7041"/>
    <w:rPr>
      <w:rFonts w:ascii="Consolas" w:hAnsi="Consolas" w:cs="Consola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525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25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25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5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5DC"/>
    <w:rPr>
      <w:b/>
      <w:bCs/>
      <w:sz w:val="20"/>
      <w:szCs w:val="20"/>
    </w:rPr>
  </w:style>
  <w:style w:type="table" w:customStyle="1" w:styleId="MediumShading210">
    <w:name w:val="Medium Shading 21"/>
    <w:basedOn w:val="TableNormal"/>
    <w:uiPriority w:val="64"/>
    <w:rsid w:val="00973A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73AA2"/>
    <w:rPr>
      <w:color w:val="0000FF" w:themeColor="hyperlink"/>
      <w:u w:val="single"/>
    </w:rPr>
  </w:style>
  <w:style w:type="table" w:customStyle="1" w:styleId="LightList-Accent31">
    <w:name w:val="Light List - Accent 31"/>
    <w:basedOn w:val="TableNormal"/>
    <w:next w:val="LightList-Accent3"/>
    <w:uiPriority w:val="61"/>
    <w:rsid w:val="00C1570E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C1570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C1570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C60B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59"/>
    <w:rsid w:val="00EC60B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EC60B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MainText">
    <w:name w:val="TA_Main_Text"/>
    <w:basedOn w:val="Normal"/>
    <w:rsid w:val="00274966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</w:rPr>
  </w:style>
  <w:style w:type="table" w:styleId="ListTable7Colorful-Accent4">
    <w:name w:val="List Table 7 Colorful Accent 4"/>
    <w:basedOn w:val="TableNormal"/>
    <w:uiPriority w:val="52"/>
    <w:rsid w:val="0026349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98590E"/>
    <w:pPr>
      <w:spacing w:after="0"/>
      <w:jc w:val="center"/>
    </w:pPr>
    <w:rPr>
      <w:rFonts w:ascii="Calibri" w:hAnsi="Calibri" w:cs="Calibri"/>
      <w:noProof/>
    </w:rPr>
  </w:style>
  <w:style w:type="character" w:customStyle="1" w:styleId="NormalWebChar">
    <w:name w:val="Normal (Web) Char"/>
    <w:basedOn w:val="DefaultParagraphFont"/>
    <w:link w:val="NormalWeb"/>
    <w:uiPriority w:val="99"/>
    <w:rsid w:val="0098590E"/>
    <w:rPr>
      <w:rFonts w:ascii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98590E"/>
    <w:rPr>
      <w:rFonts w:ascii="Calibri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98590E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98590E"/>
    <w:rPr>
      <w:rFonts w:ascii="Calibri" w:hAnsi="Calibri" w:cs="Calibri"/>
      <w:noProof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4C0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5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8C8"/>
  </w:style>
  <w:style w:type="paragraph" w:styleId="Footer">
    <w:name w:val="footer"/>
    <w:basedOn w:val="Normal"/>
    <w:link w:val="FooterChar"/>
    <w:uiPriority w:val="99"/>
    <w:unhideWhenUsed/>
    <w:rsid w:val="007F58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8C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12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emf"/><Relationship Id="rId63" Type="http://schemas.openxmlformats.org/officeDocument/2006/relationships/oleObject" Target="embeddings/oleObject27.bin"/><Relationship Id="rId68" Type="http://schemas.openxmlformats.org/officeDocument/2006/relationships/oleObject" Target="embeddings/oleObject29.bin"/><Relationship Id="rId84" Type="http://schemas.openxmlformats.org/officeDocument/2006/relationships/oleObject" Target="embeddings/oleObject37.bin"/><Relationship Id="rId89" Type="http://schemas.openxmlformats.org/officeDocument/2006/relationships/image" Target="media/image43.emf"/><Relationship Id="rId16" Type="http://schemas.openxmlformats.org/officeDocument/2006/relationships/image" Target="media/image5.emf"/><Relationship Id="rId11" Type="http://schemas.openxmlformats.org/officeDocument/2006/relationships/oleObject" Target="embeddings/oleObject2.bin"/><Relationship Id="rId32" Type="http://schemas.openxmlformats.org/officeDocument/2006/relationships/image" Target="media/image13.emf"/><Relationship Id="rId37" Type="http://schemas.openxmlformats.org/officeDocument/2006/relationships/image" Target="media/image16.emf"/><Relationship Id="rId53" Type="http://schemas.openxmlformats.org/officeDocument/2006/relationships/image" Target="media/image24.e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8.e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0.bin"/><Relationship Id="rId95" Type="http://schemas.openxmlformats.org/officeDocument/2006/relationships/image" Target="media/image46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43" Type="http://schemas.openxmlformats.org/officeDocument/2006/relationships/image" Target="media/image19.emf"/><Relationship Id="rId48" Type="http://schemas.openxmlformats.org/officeDocument/2006/relationships/oleObject" Target="embeddings/oleObject20.bin"/><Relationship Id="rId64" Type="http://schemas.openxmlformats.org/officeDocument/2006/relationships/image" Target="media/image30.emf"/><Relationship Id="rId69" Type="http://schemas.openxmlformats.org/officeDocument/2006/relationships/image" Target="media/image33.emf"/><Relationship Id="rId80" Type="http://schemas.openxmlformats.org/officeDocument/2006/relationships/oleObject" Target="embeddings/oleObject35.bin"/><Relationship Id="rId85" Type="http://schemas.openxmlformats.org/officeDocument/2006/relationships/image" Target="media/image4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emf"/><Relationship Id="rId67" Type="http://schemas.openxmlformats.org/officeDocument/2006/relationships/image" Target="media/image32.emf"/><Relationship Id="rId20" Type="http://schemas.openxmlformats.org/officeDocument/2006/relationships/image" Target="media/image7.emf"/><Relationship Id="rId41" Type="http://schemas.openxmlformats.org/officeDocument/2006/relationships/image" Target="media/image18.emf"/><Relationship Id="rId54" Type="http://schemas.openxmlformats.org/officeDocument/2006/relationships/oleObject" Target="embeddings/oleObject23.bin"/><Relationship Id="rId62" Type="http://schemas.openxmlformats.org/officeDocument/2006/relationships/image" Target="media/image29.emf"/><Relationship Id="rId70" Type="http://schemas.openxmlformats.org/officeDocument/2006/relationships/oleObject" Target="embeddings/oleObject30.bin"/><Relationship Id="rId75" Type="http://schemas.openxmlformats.org/officeDocument/2006/relationships/image" Target="media/image36.emf"/><Relationship Id="rId83" Type="http://schemas.openxmlformats.org/officeDocument/2006/relationships/image" Target="media/image40.emf"/><Relationship Id="rId88" Type="http://schemas.openxmlformats.org/officeDocument/2006/relationships/oleObject" Target="embeddings/oleObject39.bin"/><Relationship Id="rId91" Type="http://schemas.openxmlformats.org/officeDocument/2006/relationships/image" Target="media/image44.emf"/><Relationship Id="rId96" Type="http://schemas.openxmlformats.org/officeDocument/2006/relationships/oleObject" Target="embeddings/oleObject4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oleObject" Target="embeddings/oleObject14.bin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10" Type="http://schemas.openxmlformats.org/officeDocument/2006/relationships/image" Target="media/image2.e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image" Target="media/image28.emf"/><Relationship Id="rId65" Type="http://schemas.openxmlformats.org/officeDocument/2006/relationships/image" Target="media/image31.emf"/><Relationship Id="rId73" Type="http://schemas.openxmlformats.org/officeDocument/2006/relationships/image" Target="media/image35.emf"/><Relationship Id="rId78" Type="http://schemas.openxmlformats.org/officeDocument/2006/relationships/oleObject" Target="embeddings/oleObject34.bin"/><Relationship Id="rId81" Type="http://schemas.openxmlformats.org/officeDocument/2006/relationships/image" Target="media/image39.emf"/><Relationship Id="rId86" Type="http://schemas.openxmlformats.org/officeDocument/2006/relationships/oleObject" Target="embeddings/oleObject38.bin"/><Relationship Id="rId94" Type="http://schemas.openxmlformats.org/officeDocument/2006/relationships/oleObject" Target="embeddings/oleObject4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9" Type="http://schemas.openxmlformats.org/officeDocument/2006/relationships/image" Target="media/image17.emf"/><Relationship Id="rId34" Type="http://schemas.openxmlformats.org/officeDocument/2006/relationships/image" Target="media/image14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5.emf"/><Relationship Id="rId76" Type="http://schemas.openxmlformats.org/officeDocument/2006/relationships/oleObject" Target="embeddings/oleObject33.bin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34.emf"/><Relationship Id="rId92" Type="http://schemas.openxmlformats.org/officeDocument/2006/relationships/oleObject" Target="embeddings/oleObject4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e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emf"/><Relationship Id="rId66" Type="http://schemas.openxmlformats.org/officeDocument/2006/relationships/oleObject" Target="embeddings/oleObject28.bin"/><Relationship Id="rId87" Type="http://schemas.openxmlformats.org/officeDocument/2006/relationships/image" Target="media/image42.emf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6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image" Target="media/image15.emf"/><Relationship Id="rId56" Type="http://schemas.openxmlformats.org/officeDocument/2006/relationships/oleObject" Target="embeddings/oleObject24.bin"/><Relationship Id="rId77" Type="http://schemas.openxmlformats.org/officeDocument/2006/relationships/image" Target="media/image37.emf"/><Relationship Id="rId8" Type="http://schemas.openxmlformats.org/officeDocument/2006/relationships/image" Target="media/image1.emf"/><Relationship Id="rId51" Type="http://schemas.openxmlformats.org/officeDocument/2006/relationships/image" Target="media/image23.emf"/><Relationship Id="rId72" Type="http://schemas.openxmlformats.org/officeDocument/2006/relationships/oleObject" Target="embeddings/oleObject31.bin"/><Relationship Id="rId93" Type="http://schemas.openxmlformats.org/officeDocument/2006/relationships/image" Target="media/image45.emf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CBE49-E993-40A1-BF41-0C77209F9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3739</Words>
  <Characters>21315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Trupti Sudge</cp:lastModifiedBy>
  <cp:revision>2</cp:revision>
  <dcterms:created xsi:type="dcterms:W3CDTF">2023-04-11T14:01:00Z</dcterms:created>
  <dcterms:modified xsi:type="dcterms:W3CDTF">2023-04-11T14:01:00Z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