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7BD13" w14:textId="77777777" w:rsidR="005E2F1C" w:rsidRPr="005E2F1C" w:rsidRDefault="005E2F1C" w:rsidP="005E2F1C">
      <w:pPr>
        <w:rPr>
          <w:rFonts w:ascii="Times New Roman" w:hAnsi="Times New Roman" w:cs="Times New Roman"/>
          <w:b/>
          <w:bCs/>
          <w:sz w:val="28"/>
          <w:szCs w:val="36"/>
        </w:rPr>
      </w:pPr>
      <w:r w:rsidRPr="005E2F1C">
        <w:rPr>
          <w:rFonts w:ascii="Times New Roman" w:hAnsi="Times New Roman" w:cs="Times New Roman"/>
          <w:b/>
          <w:bCs/>
          <w:sz w:val="28"/>
          <w:szCs w:val="36"/>
        </w:rPr>
        <w:t>Supplementary Material</w:t>
      </w:r>
    </w:p>
    <w:p w14:paraId="0A9D5287" w14:textId="77777777" w:rsidR="005E2F1C" w:rsidRDefault="005E2F1C" w:rsidP="005E2F1C">
      <w:pPr>
        <w:rPr>
          <w:rFonts w:ascii="Times New Roman" w:hAnsi="Times New Roman" w:cs="Times New Roman"/>
        </w:rPr>
      </w:pPr>
    </w:p>
    <w:p w14:paraId="58C166CE" w14:textId="444FC497" w:rsidR="005E2F1C" w:rsidRPr="005E2F1C" w:rsidRDefault="005E2F1C" w:rsidP="005E2F1C">
      <w:pPr>
        <w:rPr>
          <w:rFonts w:ascii="Times New Roman" w:hAnsi="Times New Roman" w:cs="Times New Roman"/>
          <w:b/>
          <w:bCs/>
        </w:rPr>
      </w:pPr>
      <w:r w:rsidRPr="005E2F1C">
        <w:rPr>
          <w:rFonts w:ascii="Times New Roman" w:hAnsi="Times New Roman" w:cs="Times New Roman" w:hint="eastAsia"/>
          <w:b/>
          <w:bCs/>
        </w:rPr>
        <w:t>F</w:t>
      </w:r>
      <w:r w:rsidRPr="005E2F1C">
        <w:rPr>
          <w:rFonts w:ascii="Times New Roman" w:hAnsi="Times New Roman" w:cs="Times New Roman"/>
          <w:b/>
          <w:bCs/>
        </w:rPr>
        <w:t>igure Captions</w:t>
      </w:r>
    </w:p>
    <w:p w14:paraId="5073C99A" w14:textId="77777777" w:rsidR="005E2F1C" w:rsidRPr="005E2F1C" w:rsidRDefault="005E2F1C" w:rsidP="005E2F1C">
      <w:pPr>
        <w:ind w:left="420" w:hangingChars="200" w:hanging="420"/>
        <w:rPr>
          <w:rFonts w:ascii="Times New Roman" w:hAnsi="Times New Roman" w:cs="Times New Roman"/>
        </w:rPr>
      </w:pPr>
      <w:r w:rsidRPr="005E2F1C">
        <w:rPr>
          <w:rFonts w:ascii="Times New Roman" w:hAnsi="Times New Roman" w:cs="Times New Roman"/>
        </w:rPr>
        <w:t>Fig. S1 Change over time of the stress field due to the 1944 rupture under section AA’ for Case 1. The left column shows the mean normal stress σ</w:t>
      </w:r>
      <w:r w:rsidRPr="005E2F1C">
        <w:rPr>
          <w:rFonts w:ascii="Times New Roman" w:hAnsi="Times New Roman" w:cs="Times New Roman"/>
          <w:vertAlign w:val="subscript"/>
        </w:rPr>
        <w:t>mean</w:t>
      </w:r>
      <w:r w:rsidRPr="005E2F1C">
        <w:rPr>
          <w:rFonts w:ascii="Times New Roman" w:hAnsi="Times New Roman" w:cs="Times New Roman"/>
        </w:rPr>
        <w:t>, and the right column shows von Mises stress σ</w:t>
      </w:r>
      <w:r w:rsidRPr="005E2F1C">
        <w:rPr>
          <w:rFonts w:ascii="Times New Roman" w:hAnsi="Times New Roman" w:cs="Times New Roman"/>
          <w:vertAlign w:val="subscript"/>
        </w:rPr>
        <w:t>Mises</w:t>
      </w:r>
      <w:r w:rsidRPr="005E2F1C">
        <w:rPr>
          <w:rFonts w:ascii="Times New Roman" w:hAnsi="Times New Roman" w:cs="Times New Roman"/>
        </w:rPr>
        <w:t xml:space="preserve">. </w:t>
      </w:r>
      <w:proofErr w:type="gramStart"/>
      <w:r w:rsidRPr="005E2F1C">
        <w:rPr>
          <w:rFonts w:ascii="Times New Roman" w:hAnsi="Times New Roman" w:cs="Times New Roman"/>
        </w:rPr>
        <w:t>a,b</w:t>
      </w:r>
      <w:proofErr w:type="gramEnd"/>
      <w:r w:rsidRPr="005E2F1C">
        <w:rPr>
          <w:rFonts w:ascii="Times New Roman" w:hAnsi="Times New Roman" w:cs="Times New Roman"/>
        </w:rPr>
        <w:t>) 1944 coseismic change, c,d) viscoelastic change after 1944, and e,f) total stress change in 4 years.</w:t>
      </w:r>
    </w:p>
    <w:p w14:paraId="0509FA82" w14:textId="77777777" w:rsidR="005E2F1C" w:rsidRPr="005E2F1C" w:rsidRDefault="005E2F1C" w:rsidP="005E2F1C">
      <w:pPr>
        <w:ind w:left="420" w:hangingChars="200" w:hanging="420"/>
        <w:rPr>
          <w:rFonts w:ascii="Times New Roman" w:hAnsi="Times New Roman" w:cs="Times New Roman"/>
        </w:rPr>
      </w:pPr>
    </w:p>
    <w:p w14:paraId="6ADBED5E" w14:textId="77777777" w:rsidR="005E2F1C" w:rsidRPr="005E2F1C" w:rsidRDefault="005E2F1C" w:rsidP="005E2F1C">
      <w:pPr>
        <w:ind w:left="420" w:hangingChars="200" w:hanging="420"/>
        <w:rPr>
          <w:rFonts w:ascii="Times New Roman" w:hAnsi="Times New Roman" w:cs="Times New Roman"/>
        </w:rPr>
      </w:pPr>
      <w:r w:rsidRPr="005E2F1C">
        <w:rPr>
          <w:rFonts w:ascii="Times New Roman" w:hAnsi="Times New Roman" w:cs="Times New Roman"/>
        </w:rPr>
        <w:t>Fig. S2 Total stress change under section AA’ for five material cases. The left column shows normal stress σ</w:t>
      </w:r>
      <w:r w:rsidRPr="005E2F1C">
        <w:rPr>
          <w:rFonts w:ascii="Times New Roman" w:hAnsi="Times New Roman" w:cs="Times New Roman"/>
          <w:vertAlign w:val="subscript"/>
        </w:rPr>
        <w:t>mean</w:t>
      </w:r>
      <w:r w:rsidRPr="005E2F1C">
        <w:rPr>
          <w:rFonts w:ascii="Times New Roman" w:hAnsi="Times New Roman" w:cs="Times New Roman"/>
        </w:rPr>
        <w:t>, and the right column shows von Mises stress σ</w:t>
      </w:r>
      <w:r w:rsidRPr="005E2F1C">
        <w:rPr>
          <w:rFonts w:ascii="Times New Roman" w:hAnsi="Times New Roman" w:cs="Times New Roman"/>
          <w:vertAlign w:val="subscript"/>
        </w:rPr>
        <w:t>Mises</w:t>
      </w:r>
      <w:r w:rsidRPr="005E2F1C">
        <w:rPr>
          <w:rFonts w:ascii="Times New Roman" w:hAnsi="Times New Roman" w:cs="Times New Roman"/>
        </w:rPr>
        <w:t>.</w:t>
      </w:r>
    </w:p>
    <w:p w14:paraId="122E2C6F" w14:textId="77777777" w:rsidR="005E2F1C" w:rsidRPr="005E2F1C" w:rsidRDefault="005E2F1C" w:rsidP="005E2F1C">
      <w:pPr>
        <w:ind w:left="420" w:hangingChars="200" w:hanging="420"/>
        <w:rPr>
          <w:rFonts w:ascii="Times New Roman" w:hAnsi="Times New Roman" w:cs="Times New Roman"/>
        </w:rPr>
      </w:pPr>
    </w:p>
    <w:p w14:paraId="106B466A" w14:textId="77777777" w:rsidR="005E2F1C" w:rsidRPr="005E2F1C" w:rsidRDefault="005E2F1C" w:rsidP="005E2F1C">
      <w:pPr>
        <w:ind w:left="420" w:hangingChars="200" w:hanging="420"/>
        <w:rPr>
          <w:rFonts w:ascii="Times New Roman" w:hAnsi="Times New Roman" w:cs="Times New Roman"/>
        </w:rPr>
      </w:pPr>
      <w:r w:rsidRPr="005E2F1C">
        <w:rPr>
          <w:rFonts w:ascii="Times New Roman" w:hAnsi="Times New Roman" w:cs="Times New Roman"/>
        </w:rPr>
        <w:t xml:space="preserve">Fig. S3 Change over time of stress components for source faults for Group a) earthquakes (Table 3). In each panel, gray, red, green, blue, and purple lines denote normal stress; shear stress; and ΔCFS values for μ’ = 0.2, 0.4, and 0.6, respectively. The vertical line indicates the time of the 1946 rupture. The left column shows Case 2, the center column shows Case 3, and the right column shows Case 5. </w:t>
      </w:r>
      <w:proofErr w:type="gramStart"/>
      <w:r w:rsidRPr="005E2F1C">
        <w:rPr>
          <w:rFonts w:ascii="Times New Roman" w:hAnsi="Times New Roman" w:cs="Times New Roman"/>
        </w:rPr>
        <w:t>a,b</w:t>
      </w:r>
      <w:proofErr w:type="gramEnd"/>
      <w:r w:rsidRPr="005E2F1C">
        <w:rPr>
          <w:rFonts w:ascii="Times New Roman" w:hAnsi="Times New Roman" w:cs="Times New Roman"/>
        </w:rPr>
        <w:t>,c) 1858 Hietsu earthquake, d,e,f) central segment of the 1891 Nobi earthquake, g,h,i) southern segment of the 1891 Nobi earthquake, j,k,l) 1945 Mikawa earthquake, m,n,o) 1948 Fukui earthquake, and p,q,r) 1963 Wakasa Bay earthquake.</w:t>
      </w:r>
    </w:p>
    <w:p w14:paraId="7E790ACC" w14:textId="77777777" w:rsidR="005E2F1C" w:rsidRPr="008E68B9" w:rsidRDefault="005E2F1C" w:rsidP="005E2F1C">
      <w:pPr>
        <w:ind w:left="420" w:hangingChars="200" w:hanging="420"/>
        <w:rPr>
          <w:rFonts w:ascii="Times New Roman" w:hAnsi="Times New Roman" w:cs="Times New Roman"/>
        </w:rPr>
      </w:pPr>
    </w:p>
    <w:p w14:paraId="04A04074" w14:textId="77777777" w:rsidR="005E2F1C" w:rsidRPr="005E2F1C" w:rsidRDefault="005E2F1C" w:rsidP="005E2F1C">
      <w:pPr>
        <w:ind w:left="420" w:hangingChars="200" w:hanging="420"/>
        <w:rPr>
          <w:rFonts w:ascii="Times New Roman" w:hAnsi="Times New Roman" w:cs="Times New Roman"/>
        </w:rPr>
      </w:pPr>
      <w:r w:rsidRPr="005E2F1C">
        <w:rPr>
          <w:rFonts w:ascii="Times New Roman" w:hAnsi="Times New Roman" w:cs="Times New Roman"/>
        </w:rPr>
        <w:t xml:space="preserve">Fig. S4 Same as Fig. S3 but for Group b) earthquakes. </w:t>
      </w:r>
      <w:proofErr w:type="gramStart"/>
      <w:r w:rsidRPr="005E2F1C">
        <w:rPr>
          <w:rFonts w:ascii="Times New Roman" w:hAnsi="Times New Roman" w:cs="Times New Roman"/>
        </w:rPr>
        <w:t>a,b</w:t>
      </w:r>
      <w:proofErr w:type="gramEnd"/>
      <w:r w:rsidRPr="005E2F1C">
        <w:rPr>
          <w:rFonts w:ascii="Times New Roman" w:hAnsi="Times New Roman" w:cs="Times New Roman"/>
        </w:rPr>
        <w:t xml:space="preserve">,c) 1854 </w:t>
      </w:r>
      <w:r w:rsidRPr="008E68B9">
        <w:rPr>
          <w:rFonts w:ascii="Times New Roman" w:hAnsi="Times New Roman" w:cs="Times New Roman"/>
        </w:rPr>
        <w:t>Iga-Ueno</w:t>
      </w:r>
      <w:r w:rsidRPr="005E2F1C">
        <w:rPr>
          <w:rFonts w:ascii="Times New Roman" w:hAnsi="Times New Roman" w:cs="Times New Roman"/>
        </w:rPr>
        <w:t xml:space="preserve"> earthquake, d,e,f) 1927 North Tango earthquake, g,h,i) 1995 Kobe earthquake, j,k,l) 2000 West Tottori earthquake, m,n,o) 2005 Fukuoka earthquake, and p,q,r) 2016 Kumamoto earthquake.</w:t>
      </w:r>
    </w:p>
    <w:p w14:paraId="12D55DDD" w14:textId="77777777" w:rsidR="005E2F1C" w:rsidRPr="005E2F1C" w:rsidRDefault="005E2F1C" w:rsidP="005E2F1C">
      <w:pPr>
        <w:ind w:left="420" w:hangingChars="200" w:hanging="420"/>
        <w:rPr>
          <w:rFonts w:ascii="Times New Roman" w:hAnsi="Times New Roman" w:cs="Times New Roman"/>
        </w:rPr>
      </w:pPr>
    </w:p>
    <w:p w14:paraId="1E7E91D9" w14:textId="77777777" w:rsidR="005E2F1C" w:rsidRPr="005E2F1C" w:rsidRDefault="005E2F1C" w:rsidP="005E2F1C">
      <w:pPr>
        <w:ind w:left="420" w:hangingChars="200" w:hanging="420"/>
        <w:rPr>
          <w:rFonts w:ascii="Times New Roman" w:hAnsi="Times New Roman" w:cs="Times New Roman"/>
        </w:rPr>
      </w:pPr>
      <w:r w:rsidRPr="005E2F1C">
        <w:rPr>
          <w:rFonts w:ascii="Times New Roman" w:hAnsi="Times New Roman" w:cs="Times New Roman"/>
        </w:rPr>
        <w:t xml:space="preserve">Fig. S5 Same as Fig. S3 but for Group c) earthquakes. </w:t>
      </w:r>
      <w:proofErr w:type="gramStart"/>
      <w:r w:rsidRPr="005E2F1C">
        <w:rPr>
          <w:rFonts w:ascii="Times New Roman" w:hAnsi="Times New Roman" w:cs="Times New Roman"/>
        </w:rPr>
        <w:t>a,b</w:t>
      </w:r>
      <w:proofErr w:type="gramEnd"/>
      <w:r w:rsidRPr="005E2F1C">
        <w:rPr>
          <w:rFonts w:ascii="Times New Roman" w:hAnsi="Times New Roman" w:cs="Times New Roman"/>
        </w:rPr>
        <w:t xml:space="preserve">,c) 2001 Geiyo earthquake, d,e,f) 2004 M7.4 Kii Peninsula earthquake, and g,h,i) 2004 M7.1 Kii Peninsula earthquake. </w:t>
      </w:r>
    </w:p>
    <w:p w14:paraId="43961DEB" w14:textId="77777777" w:rsidR="005E2F1C" w:rsidRPr="005E2F1C" w:rsidRDefault="005E2F1C" w:rsidP="005E2F1C">
      <w:pPr>
        <w:ind w:left="420" w:hangingChars="200" w:hanging="420"/>
        <w:rPr>
          <w:rFonts w:ascii="Times New Roman" w:hAnsi="Times New Roman" w:cs="Times New Roman"/>
        </w:rPr>
      </w:pPr>
    </w:p>
    <w:p w14:paraId="22E7175B" w14:textId="77777777" w:rsidR="005E2F1C" w:rsidRPr="005E2F1C" w:rsidRDefault="005E2F1C" w:rsidP="005E2F1C">
      <w:pPr>
        <w:ind w:left="420" w:hangingChars="200" w:hanging="420"/>
        <w:rPr>
          <w:rFonts w:ascii="Times New Roman" w:hAnsi="Times New Roman" w:cs="Times New Roman"/>
        </w:rPr>
      </w:pPr>
    </w:p>
    <w:sectPr w:rsidR="005E2F1C" w:rsidRPr="005E2F1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F1C"/>
    <w:rsid w:val="005E2F1C"/>
    <w:rsid w:val="008E68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0C7B155"/>
  <w15:chartTrackingRefBased/>
  <w15:docId w15:val="{236550E1-3705-DD46-B4BA-DA78C5ECF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238</Words>
  <Characters>1357</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Hashima Akinori</dc:creator>
  <cp:keywords/>
  <dc:description/>
  <cp:lastModifiedBy>Hashima Akinori</cp:lastModifiedBy>
  <cp:revision>2</cp:revision>
  <dcterms:created xsi:type="dcterms:W3CDTF">2023-03-28T17:02:00Z</dcterms:created>
  <dcterms:modified xsi:type="dcterms:W3CDTF">2023-03-30T04:42:00Z</dcterms:modified>
</cp:coreProperties>
</file>