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6CC5E" w14:textId="77777777" w:rsidR="00915EB6" w:rsidRPr="00042539" w:rsidRDefault="00915EB6" w:rsidP="00915EB6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042539">
        <w:rPr>
          <w:rFonts w:ascii="Times New Roman" w:hAnsi="Times New Roman" w:cs="Times New Roman"/>
          <w:b/>
          <w:sz w:val="24"/>
          <w:szCs w:val="24"/>
        </w:rPr>
        <w:t>Supplement</w:t>
      </w:r>
    </w:p>
    <w:p w14:paraId="7E4AFAB7" w14:textId="77777777" w:rsidR="00915EB6" w:rsidRPr="00042539" w:rsidRDefault="00915EB6" w:rsidP="00915EB6">
      <w:pPr>
        <w:spacing w:line="48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042539">
        <w:rPr>
          <w:rFonts w:ascii="Times New Roman" w:hAnsi="Times New Roman" w:cs="Times New Roman"/>
          <w:i/>
          <w:sz w:val="24"/>
          <w:szCs w:val="24"/>
        </w:rPr>
        <w:t xml:space="preserve">Pond Study </w:t>
      </w:r>
    </w:p>
    <w:p w14:paraId="1D812865" w14:textId="77777777" w:rsidR="00915EB6" w:rsidRPr="005D0D81" w:rsidRDefault="00AE34EC" w:rsidP="00915EB6">
      <w:pPr>
        <w:spacing w:line="480" w:lineRule="auto"/>
        <w:ind w:firstLine="72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042539">
        <w:rPr>
          <w:rFonts w:ascii="Times New Roman" w:hAnsi="Times New Roman" w:cs="Times New Roman"/>
          <w:sz w:val="24"/>
          <w:szCs w:val="24"/>
        </w:rPr>
        <w:t>Temperature °(C), dissolved oxygen (mg L</w:t>
      </w:r>
      <w:r w:rsidRPr="0004253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042539">
        <w:rPr>
          <w:rFonts w:ascii="Times New Roman" w:hAnsi="Times New Roman" w:cs="Times New Roman"/>
          <w:sz w:val="24"/>
          <w:szCs w:val="24"/>
        </w:rPr>
        <w:t>), and conductivity (</w:t>
      </w:r>
      <w:r w:rsidRPr="0004253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µS cm</w:t>
      </w:r>
      <w:r w:rsidRPr="0004253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-1</w:t>
      </w:r>
      <w:r w:rsidRPr="00042539">
        <w:rPr>
          <w:rFonts w:ascii="Times New Roman" w:hAnsi="Times New Roman" w:cs="Times New Roman"/>
          <w:sz w:val="24"/>
          <w:szCs w:val="24"/>
        </w:rPr>
        <w:t xml:space="preserve">) were evaluated weekly in each pond following green swordtail stocking. A visual estimate of filamentous algae and vegetative cover (%) was also performed weekly by two independent observers.  </w:t>
      </w:r>
      <w:r w:rsidR="00915EB6" w:rsidRPr="00042539">
        <w:rPr>
          <w:rFonts w:ascii="Times New Roman" w:hAnsi="Times New Roman" w:cs="Times New Roman"/>
          <w:sz w:val="24"/>
          <w:szCs w:val="24"/>
        </w:rPr>
        <w:t>Overall, mean dissolved oxygen among ponds increased throughout the experiment, from 5.33 on 9-3-2014 to 8.30 mg L</w:t>
      </w:r>
      <w:r w:rsidR="00915EB6" w:rsidRPr="0004253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915EB6" w:rsidRPr="00042539">
        <w:rPr>
          <w:rFonts w:ascii="Times New Roman" w:hAnsi="Times New Roman" w:cs="Times New Roman"/>
          <w:sz w:val="24"/>
          <w:szCs w:val="24"/>
        </w:rPr>
        <w:t xml:space="preserve"> on 11-27-2014 (Supplement). The lowest recorded DO was 4.44 mg L</w:t>
      </w:r>
      <w:r w:rsidR="00915EB6" w:rsidRPr="00042539">
        <w:rPr>
          <w:rFonts w:ascii="Times New Roman" w:hAnsi="Times New Roman" w:cs="Times New Roman"/>
          <w:sz w:val="24"/>
          <w:szCs w:val="24"/>
          <w:vertAlign w:val="superscript"/>
        </w:rPr>
        <w:t xml:space="preserve">-1 </w:t>
      </w:r>
      <w:r w:rsidR="00915EB6" w:rsidRPr="00042539">
        <w:rPr>
          <w:rFonts w:ascii="Times New Roman" w:hAnsi="Times New Roman" w:cs="Times New Roman"/>
          <w:sz w:val="24"/>
          <w:szCs w:val="24"/>
        </w:rPr>
        <w:t>on 9-18-2014 in a HIGH pond. The opposite trend was observed for mean temperature, which declined throughout the experiment, from 30.19 on 9-3-2014 to 15.28 °C on 11-27-2014. The lowest recorded temperature was 13.7 °C on 11-21-2016 in a control pond. Conductivity dipped throughout the first half of experiment but then increased.</w:t>
      </w:r>
      <w:r w:rsidR="00915EB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F767C1" w14:textId="77777777" w:rsidR="00915EB6" w:rsidRDefault="00915EB6" w:rsidP="00057D96">
      <w:pPr>
        <w:jc w:val="center"/>
        <w:rPr>
          <w:noProof/>
        </w:rPr>
      </w:pPr>
    </w:p>
    <w:p w14:paraId="745458BD" w14:textId="6B5FE162" w:rsidR="009B42C0" w:rsidRDefault="009B42C0">
      <w:pPr>
        <w:rPr>
          <w:noProof/>
        </w:rPr>
      </w:pPr>
      <w:r>
        <w:rPr>
          <w:noProof/>
        </w:rPr>
        <w:br w:type="page"/>
      </w:r>
    </w:p>
    <w:p w14:paraId="585653C7" w14:textId="77777777" w:rsidR="00915EB6" w:rsidRDefault="00915EB6" w:rsidP="00057D96">
      <w:pPr>
        <w:jc w:val="center"/>
        <w:rPr>
          <w:noProof/>
        </w:rPr>
      </w:pPr>
    </w:p>
    <w:p w14:paraId="5F06DFAF" w14:textId="4D7F987A" w:rsidR="00497350" w:rsidRDefault="009B42C0" w:rsidP="009B42C0">
      <w:pPr>
        <w:jc w:val="center"/>
      </w:pPr>
      <w:r w:rsidRPr="009B42C0">
        <w:rPr>
          <w:noProof/>
        </w:rPr>
        <w:drawing>
          <wp:inline distT="0" distB="0" distL="0" distR="0" wp14:anchorId="36FFC2AB" wp14:editId="73F1FCA1">
            <wp:extent cx="4572000" cy="6038850"/>
            <wp:effectExtent l="0" t="0" r="0" b="0"/>
            <wp:docPr id="2" name="Picture 2" descr="C:\Users\qtuckett\Dropbox (UFL)\Wild Type\Figures and Anlaysis\Mosquitofis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qtuckett\Dropbox (UFL)\Wild Type\Figures and Anlaysis\Mosquitofish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69" t="8032" r="17306" b="13625"/>
                    <a:stretch/>
                  </pic:blipFill>
                  <pic:spPr bwMode="auto">
                    <a:xfrm>
                      <a:off x="0" y="0"/>
                      <a:ext cx="4572109" cy="6038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54400D" w14:textId="7962DB53" w:rsidR="009B42C0" w:rsidRDefault="00E47EF7">
      <w:r>
        <w:t>Online Resource 1</w:t>
      </w:r>
      <w:r w:rsidR="009B42C0">
        <w:t xml:space="preserve">. Eastern mosquitofish (Gambusia holbrooki) counts (top) and total length (bottom) at the conclusion of the pond experiment. Error bars are represented by the standard error. </w:t>
      </w:r>
    </w:p>
    <w:p w14:paraId="3E2FF0C0" w14:textId="2D1CF97B" w:rsidR="00915A27" w:rsidRDefault="00915A27"/>
    <w:sectPr w:rsidR="00915A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A27"/>
    <w:rsid w:val="00042539"/>
    <w:rsid w:val="00057D96"/>
    <w:rsid w:val="000D5FE7"/>
    <w:rsid w:val="000E1CCD"/>
    <w:rsid w:val="00202421"/>
    <w:rsid w:val="00460427"/>
    <w:rsid w:val="00497350"/>
    <w:rsid w:val="005D1891"/>
    <w:rsid w:val="006103DA"/>
    <w:rsid w:val="00685882"/>
    <w:rsid w:val="007B6FE2"/>
    <w:rsid w:val="008E65AC"/>
    <w:rsid w:val="00915A27"/>
    <w:rsid w:val="00915EB6"/>
    <w:rsid w:val="009B42C0"/>
    <w:rsid w:val="00AE34EC"/>
    <w:rsid w:val="00B94435"/>
    <w:rsid w:val="00CA5502"/>
    <w:rsid w:val="00D53AD6"/>
    <w:rsid w:val="00E47EF7"/>
    <w:rsid w:val="00FA4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DB584"/>
  <w15:chartTrackingRefBased/>
  <w15:docId w15:val="{2B3EB308-B917-42C0-919E-95A4ECD49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15E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5EB6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15EB6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5E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5E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053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2347</TotalTime>
  <Pages>2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Tuckett,Quenton</dc:creator>
  <cp:keywords/>
  <dc:description/>
  <cp:lastModifiedBy>Tuckett,Quenton</cp:lastModifiedBy>
  <cp:revision>10</cp:revision>
  <dcterms:created xsi:type="dcterms:W3CDTF">2018-10-30T17:55:00Z</dcterms:created>
  <dcterms:modified xsi:type="dcterms:W3CDTF">2022-05-09T16:51:00Z</dcterms:modified>
</cp:coreProperties>
</file>