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417"/>
        <w:gridCol w:w="2268"/>
        <w:gridCol w:w="1701"/>
        <w:gridCol w:w="851"/>
        <w:gridCol w:w="894"/>
      </w:tblGrid>
      <w:tr w:rsidR="00A05362" w14:paraId="504E1755" w14:textId="77777777">
        <w:tc>
          <w:tcPr>
            <w:tcW w:w="988" w:type="dxa"/>
            <w:tcBorders>
              <w:top w:val="single" w:sz="12" w:space="0" w:color="auto"/>
              <w:bottom w:val="single" w:sz="4" w:space="0" w:color="auto"/>
            </w:tcBorders>
          </w:tcPr>
          <w:p w14:paraId="4BF5CF0A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bookmarkStart w:id="0" w:name="_Hlk130494697"/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Samples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301490D2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Total reads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20048821" w14:textId="77777777" w:rsidR="00A05362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Unique Mapped</w:t>
            </w:r>
          </w:p>
          <w:p w14:paraId="68E72A89" w14:textId="77777777" w:rsidR="00A05362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i/>
                <w:szCs w:val="21"/>
              </w:rPr>
              <w:t>B. mori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0757ADBA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Unique_Mapped</w:t>
            </w:r>
          </w:p>
          <w:p w14:paraId="49B077E2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i/>
                <w:color w:val="000000"/>
                <w:szCs w:val="21"/>
              </w:rPr>
              <w:t>N. bombycis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11F4059A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Reads ratio</w:t>
            </w:r>
          </w:p>
          <w:p w14:paraId="59879905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(parasite/host)</w:t>
            </w:r>
          </w:p>
        </w:tc>
        <w:tc>
          <w:tcPr>
            <w:tcW w:w="894" w:type="dxa"/>
            <w:tcBorders>
              <w:top w:val="single" w:sz="12" w:space="0" w:color="auto"/>
              <w:bottom w:val="single" w:sz="4" w:space="0" w:color="auto"/>
            </w:tcBorders>
          </w:tcPr>
          <w:p w14:paraId="420637DF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Q30</w:t>
            </w:r>
          </w:p>
          <w:p w14:paraId="039A44CD" w14:textId="77777777" w:rsidR="00A05362" w:rsidRDefault="00A0536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05362" w14:paraId="7B181D3E" w14:textId="77777777">
        <w:tc>
          <w:tcPr>
            <w:tcW w:w="988" w:type="dxa"/>
            <w:tcBorders>
              <w:top w:val="single" w:sz="4" w:space="0" w:color="auto"/>
            </w:tcBorders>
          </w:tcPr>
          <w:tbl>
            <w:tblPr>
              <w:tblW w:w="192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960"/>
            </w:tblGrid>
            <w:tr w:rsidR="00A05362" w14:paraId="2EAAAC08" w14:textId="77777777">
              <w:trPr>
                <w:trHeight w:val="276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EE1EDD2" w14:textId="77777777" w:rsidR="00A05362" w:rsidRDefault="00000000">
                  <w:pPr>
                    <w:widowControl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等线" w:hAnsi="Times New Roman" w:cs="Times New Roman"/>
                      <w:color w:val="000000"/>
                      <w:szCs w:val="21"/>
                    </w:rPr>
                    <w:t>CK1-1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C6D783E" w14:textId="77777777" w:rsidR="00A05362" w:rsidRDefault="00000000">
                  <w:pPr>
                    <w:widowControl/>
                    <w:jc w:val="center"/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等线" w:hAnsi="Times New Roman" w:cs="Times New Roman"/>
                      <w:color w:val="000000"/>
                      <w:kern w:val="0"/>
                      <w:szCs w:val="21"/>
                    </w:rPr>
                    <w:t>97.83%</w:t>
                  </w:r>
                </w:p>
              </w:tc>
            </w:tr>
          </w:tbl>
          <w:p w14:paraId="649669A6" w14:textId="77777777" w:rsidR="00A05362" w:rsidRDefault="00A0536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95FEEBA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140058926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0564536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10883736(77.71%)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8AA1B55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52644 (0.04%)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0E76950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0.05%</w:t>
            </w:r>
          </w:p>
        </w:tc>
        <w:tc>
          <w:tcPr>
            <w:tcW w:w="894" w:type="dxa"/>
            <w:tcBorders>
              <w:top w:val="single" w:sz="4" w:space="0" w:color="auto"/>
            </w:tcBorders>
          </w:tcPr>
          <w:p w14:paraId="78C00F4E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97.83%</w:t>
            </w:r>
          </w:p>
        </w:tc>
      </w:tr>
      <w:tr w:rsidR="00A05362" w14:paraId="6738F33F" w14:textId="77777777">
        <w:tc>
          <w:tcPr>
            <w:tcW w:w="988" w:type="dxa"/>
          </w:tcPr>
          <w:p w14:paraId="6726C1BE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CK1-2</w:t>
            </w:r>
          </w:p>
        </w:tc>
        <w:tc>
          <w:tcPr>
            <w:tcW w:w="1417" w:type="dxa"/>
          </w:tcPr>
          <w:p w14:paraId="54E3775B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132179004</w:t>
            </w:r>
          </w:p>
        </w:tc>
        <w:tc>
          <w:tcPr>
            <w:tcW w:w="2268" w:type="dxa"/>
          </w:tcPr>
          <w:p w14:paraId="3566B606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105171708(79.57%)</w:t>
            </w:r>
          </w:p>
        </w:tc>
        <w:tc>
          <w:tcPr>
            <w:tcW w:w="1701" w:type="dxa"/>
          </w:tcPr>
          <w:p w14:paraId="4061E776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42462 (0.03%)</w:t>
            </w:r>
          </w:p>
        </w:tc>
        <w:tc>
          <w:tcPr>
            <w:tcW w:w="851" w:type="dxa"/>
          </w:tcPr>
          <w:p w14:paraId="06F96732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0.04%</w:t>
            </w:r>
          </w:p>
        </w:tc>
        <w:tc>
          <w:tcPr>
            <w:tcW w:w="894" w:type="dxa"/>
          </w:tcPr>
          <w:p w14:paraId="28F8AE06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97.78%</w:t>
            </w:r>
          </w:p>
        </w:tc>
      </w:tr>
      <w:tr w:rsidR="00A05362" w14:paraId="5BC3E8A9" w14:textId="77777777">
        <w:tc>
          <w:tcPr>
            <w:tcW w:w="988" w:type="dxa"/>
          </w:tcPr>
          <w:p w14:paraId="0ED89447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CK1-3</w:t>
            </w:r>
          </w:p>
        </w:tc>
        <w:tc>
          <w:tcPr>
            <w:tcW w:w="1417" w:type="dxa"/>
          </w:tcPr>
          <w:p w14:paraId="25BD19D9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154367904</w:t>
            </w:r>
          </w:p>
        </w:tc>
        <w:tc>
          <w:tcPr>
            <w:tcW w:w="2268" w:type="dxa"/>
          </w:tcPr>
          <w:p w14:paraId="62955A32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123593975(80.06%)</w:t>
            </w:r>
          </w:p>
        </w:tc>
        <w:tc>
          <w:tcPr>
            <w:tcW w:w="1701" w:type="dxa"/>
          </w:tcPr>
          <w:p w14:paraId="16B20B21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50727 (0.03%)</w:t>
            </w:r>
          </w:p>
        </w:tc>
        <w:tc>
          <w:tcPr>
            <w:tcW w:w="851" w:type="dxa"/>
          </w:tcPr>
          <w:p w14:paraId="4761B818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0.04%</w:t>
            </w:r>
          </w:p>
        </w:tc>
        <w:tc>
          <w:tcPr>
            <w:tcW w:w="894" w:type="dxa"/>
          </w:tcPr>
          <w:p w14:paraId="0AE05906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97.79%</w:t>
            </w:r>
          </w:p>
        </w:tc>
      </w:tr>
      <w:tr w:rsidR="00A05362" w14:paraId="1EC28F6B" w14:textId="77777777">
        <w:tc>
          <w:tcPr>
            <w:tcW w:w="988" w:type="dxa"/>
          </w:tcPr>
          <w:p w14:paraId="05C17F0E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T1-1</w:t>
            </w:r>
          </w:p>
        </w:tc>
        <w:tc>
          <w:tcPr>
            <w:tcW w:w="1417" w:type="dxa"/>
          </w:tcPr>
          <w:p w14:paraId="6B33DF86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134841582</w:t>
            </w:r>
          </w:p>
        </w:tc>
        <w:tc>
          <w:tcPr>
            <w:tcW w:w="2268" w:type="dxa"/>
          </w:tcPr>
          <w:p w14:paraId="401314A9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102893581 (76.31%)</w:t>
            </w:r>
          </w:p>
        </w:tc>
        <w:tc>
          <w:tcPr>
            <w:tcW w:w="1701" w:type="dxa"/>
          </w:tcPr>
          <w:p w14:paraId="370C7056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2379283 (1.76%)</w:t>
            </w:r>
          </w:p>
        </w:tc>
        <w:tc>
          <w:tcPr>
            <w:tcW w:w="851" w:type="dxa"/>
          </w:tcPr>
          <w:p w14:paraId="733E5E05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2.31%</w:t>
            </w:r>
          </w:p>
        </w:tc>
        <w:tc>
          <w:tcPr>
            <w:tcW w:w="894" w:type="dxa"/>
          </w:tcPr>
          <w:p w14:paraId="3AA9CA4C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97.84%</w:t>
            </w:r>
          </w:p>
        </w:tc>
      </w:tr>
      <w:tr w:rsidR="00A05362" w14:paraId="5481314B" w14:textId="77777777">
        <w:tc>
          <w:tcPr>
            <w:tcW w:w="988" w:type="dxa"/>
          </w:tcPr>
          <w:p w14:paraId="2904AC20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T1-2</w:t>
            </w:r>
          </w:p>
        </w:tc>
        <w:tc>
          <w:tcPr>
            <w:tcW w:w="1417" w:type="dxa"/>
          </w:tcPr>
          <w:p w14:paraId="334C2091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128693762</w:t>
            </w:r>
          </w:p>
        </w:tc>
        <w:tc>
          <w:tcPr>
            <w:tcW w:w="2268" w:type="dxa"/>
          </w:tcPr>
          <w:p w14:paraId="0A8A2575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97181765 (75.51%)</w:t>
            </w:r>
          </w:p>
        </w:tc>
        <w:tc>
          <w:tcPr>
            <w:tcW w:w="1701" w:type="dxa"/>
          </w:tcPr>
          <w:p w14:paraId="70CBB79E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1991059 (1.55%)</w:t>
            </w:r>
          </w:p>
        </w:tc>
        <w:tc>
          <w:tcPr>
            <w:tcW w:w="851" w:type="dxa"/>
          </w:tcPr>
          <w:p w14:paraId="5250187E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2.05%</w:t>
            </w:r>
          </w:p>
        </w:tc>
        <w:tc>
          <w:tcPr>
            <w:tcW w:w="894" w:type="dxa"/>
          </w:tcPr>
          <w:p w14:paraId="65C8696C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97.86%</w:t>
            </w:r>
          </w:p>
        </w:tc>
      </w:tr>
      <w:tr w:rsidR="00A05362" w14:paraId="55E2DDA8" w14:textId="77777777">
        <w:tc>
          <w:tcPr>
            <w:tcW w:w="988" w:type="dxa"/>
          </w:tcPr>
          <w:p w14:paraId="7B4CFB03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T1-3</w:t>
            </w:r>
          </w:p>
        </w:tc>
        <w:tc>
          <w:tcPr>
            <w:tcW w:w="1417" w:type="dxa"/>
          </w:tcPr>
          <w:p w14:paraId="53468A17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184873794</w:t>
            </w:r>
          </w:p>
        </w:tc>
        <w:tc>
          <w:tcPr>
            <w:tcW w:w="2268" w:type="dxa"/>
          </w:tcPr>
          <w:p w14:paraId="542C72B0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137942661 (74.61%)</w:t>
            </w:r>
          </w:p>
        </w:tc>
        <w:tc>
          <w:tcPr>
            <w:tcW w:w="1701" w:type="dxa"/>
          </w:tcPr>
          <w:p w14:paraId="4838BE14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2966177 (1.60%)</w:t>
            </w:r>
          </w:p>
        </w:tc>
        <w:tc>
          <w:tcPr>
            <w:tcW w:w="851" w:type="dxa"/>
          </w:tcPr>
          <w:p w14:paraId="43E0CD92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2.15%</w:t>
            </w:r>
          </w:p>
        </w:tc>
        <w:tc>
          <w:tcPr>
            <w:tcW w:w="894" w:type="dxa"/>
          </w:tcPr>
          <w:p w14:paraId="223B3EBF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97.94%</w:t>
            </w:r>
          </w:p>
        </w:tc>
      </w:tr>
      <w:tr w:rsidR="00A05362" w14:paraId="07D08D31" w14:textId="77777777">
        <w:tc>
          <w:tcPr>
            <w:tcW w:w="988" w:type="dxa"/>
          </w:tcPr>
          <w:p w14:paraId="7B5E5FAD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CK2-1</w:t>
            </w:r>
          </w:p>
        </w:tc>
        <w:tc>
          <w:tcPr>
            <w:tcW w:w="1417" w:type="dxa"/>
          </w:tcPr>
          <w:p w14:paraId="6E897465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133407530</w:t>
            </w:r>
          </w:p>
        </w:tc>
        <w:tc>
          <w:tcPr>
            <w:tcW w:w="2268" w:type="dxa"/>
          </w:tcPr>
          <w:p w14:paraId="2A432CF8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110497135 (82.83%)</w:t>
            </w:r>
          </w:p>
        </w:tc>
        <w:tc>
          <w:tcPr>
            <w:tcW w:w="1701" w:type="dxa"/>
          </w:tcPr>
          <w:p w14:paraId="6E20FDAF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42325 (0.03%)</w:t>
            </w:r>
          </w:p>
        </w:tc>
        <w:tc>
          <w:tcPr>
            <w:tcW w:w="851" w:type="dxa"/>
          </w:tcPr>
          <w:p w14:paraId="02B10961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0.04%</w:t>
            </w:r>
          </w:p>
        </w:tc>
        <w:tc>
          <w:tcPr>
            <w:tcW w:w="894" w:type="dxa"/>
          </w:tcPr>
          <w:p w14:paraId="5CC189CE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97.84%</w:t>
            </w:r>
          </w:p>
        </w:tc>
      </w:tr>
      <w:tr w:rsidR="00A05362" w14:paraId="1A2B6BDD" w14:textId="77777777">
        <w:tc>
          <w:tcPr>
            <w:tcW w:w="988" w:type="dxa"/>
          </w:tcPr>
          <w:p w14:paraId="66C543C0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CK2-2</w:t>
            </w:r>
          </w:p>
        </w:tc>
        <w:tc>
          <w:tcPr>
            <w:tcW w:w="1417" w:type="dxa"/>
          </w:tcPr>
          <w:p w14:paraId="38C50A5F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166036466</w:t>
            </w:r>
          </w:p>
        </w:tc>
        <w:tc>
          <w:tcPr>
            <w:tcW w:w="2268" w:type="dxa"/>
          </w:tcPr>
          <w:p w14:paraId="7A2BAE62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137202200 (82.63%)</w:t>
            </w:r>
          </w:p>
        </w:tc>
        <w:tc>
          <w:tcPr>
            <w:tcW w:w="1701" w:type="dxa"/>
          </w:tcPr>
          <w:p w14:paraId="78CDD790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43398 (0.03%)</w:t>
            </w:r>
          </w:p>
        </w:tc>
        <w:tc>
          <w:tcPr>
            <w:tcW w:w="851" w:type="dxa"/>
          </w:tcPr>
          <w:p w14:paraId="0BD3BA28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0.03%</w:t>
            </w:r>
          </w:p>
        </w:tc>
        <w:tc>
          <w:tcPr>
            <w:tcW w:w="894" w:type="dxa"/>
          </w:tcPr>
          <w:p w14:paraId="54995A56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98.10%</w:t>
            </w:r>
          </w:p>
        </w:tc>
      </w:tr>
      <w:tr w:rsidR="00A05362" w14:paraId="32A5B970" w14:textId="77777777">
        <w:tc>
          <w:tcPr>
            <w:tcW w:w="988" w:type="dxa"/>
          </w:tcPr>
          <w:p w14:paraId="0ED5AFDD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CK2-3</w:t>
            </w:r>
          </w:p>
        </w:tc>
        <w:tc>
          <w:tcPr>
            <w:tcW w:w="1417" w:type="dxa"/>
          </w:tcPr>
          <w:p w14:paraId="36C87C11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154418918</w:t>
            </w:r>
          </w:p>
        </w:tc>
        <w:tc>
          <w:tcPr>
            <w:tcW w:w="2268" w:type="dxa"/>
          </w:tcPr>
          <w:p w14:paraId="444C564B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126570961 (81.97%)</w:t>
            </w:r>
          </w:p>
        </w:tc>
        <w:tc>
          <w:tcPr>
            <w:tcW w:w="1701" w:type="dxa"/>
          </w:tcPr>
          <w:p w14:paraId="3F9744FA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41816 (0.03%)</w:t>
            </w:r>
          </w:p>
        </w:tc>
        <w:tc>
          <w:tcPr>
            <w:tcW w:w="851" w:type="dxa"/>
          </w:tcPr>
          <w:p w14:paraId="293DFA79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0.03%</w:t>
            </w:r>
          </w:p>
        </w:tc>
        <w:tc>
          <w:tcPr>
            <w:tcW w:w="894" w:type="dxa"/>
          </w:tcPr>
          <w:p w14:paraId="49BEAAA8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97.8%</w:t>
            </w:r>
          </w:p>
        </w:tc>
      </w:tr>
      <w:tr w:rsidR="00A05362" w14:paraId="7101F2F1" w14:textId="77777777">
        <w:tc>
          <w:tcPr>
            <w:tcW w:w="988" w:type="dxa"/>
          </w:tcPr>
          <w:p w14:paraId="1AC7BF54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T2-1</w:t>
            </w:r>
          </w:p>
        </w:tc>
        <w:tc>
          <w:tcPr>
            <w:tcW w:w="1417" w:type="dxa"/>
          </w:tcPr>
          <w:p w14:paraId="7C03B17C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116250514</w:t>
            </w:r>
          </w:p>
        </w:tc>
        <w:tc>
          <w:tcPr>
            <w:tcW w:w="2268" w:type="dxa"/>
          </w:tcPr>
          <w:p w14:paraId="34BCD630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89236733 (76.76%)</w:t>
            </w:r>
          </w:p>
        </w:tc>
        <w:tc>
          <w:tcPr>
            <w:tcW w:w="1701" w:type="dxa"/>
          </w:tcPr>
          <w:p w14:paraId="4B71B7E5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3438194 (2.96%)</w:t>
            </w:r>
          </w:p>
        </w:tc>
        <w:tc>
          <w:tcPr>
            <w:tcW w:w="851" w:type="dxa"/>
          </w:tcPr>
          <w:p w14:paraId="64A89877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3.85%</w:t>
            </w:r>
          </w:p>
        </w:tc>
        <w:tc>
          <w:tcPr>
            <w:tcW w:w="894" w:type="dxa"/>
          </w:tcPr>
          <w:p w14:paraId="32EE09FD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97.85%</w:t>
            </w:r>
          </w:p>
        </w:tc>
      </w:tr>
      <w:tr w:rsidR="00A05362" w14:paraId="5F4FFF02" w14:textId="77777777">
        <w:tc>
          <w:tcPr>
            <w:tcW w:w="988" w:type="dxa"/>
          </w:tcPr>
          <w:p w14:paraId="72D2050E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T2-2</w:t>
            </w:r>
          </w:p>
        </w:tc>
        <w:tc>
          <w:tcPr>
            <w:tcW w:w="1417" w:type="dxa"/>
          </w:tcPr>
          <w:p w14:paraId="7E18CD83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159468356</w:t>
            </w:r>
          </w:p>
        </w:tc>
        <w:tc>
          <w:tcPr>
            <w:tcW w:w="2268" w:type="dxa"/>
          </w:tcPr>
          <w:p w14:paraId="18911C4B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120839202 (75.78%)</w:t>
            </w:r>
          </w:p>
        </w:tc>
        <w:tc>
          <w:tcPr>
            <w:tcW w:w="1701" w:type="dxa"/>
          </w:tcPr>
          <w:p w14:paraId="11F72CE9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4225884 (2.65%)</w:t>
            </w:r>
          </w:p>
        </w:tc>
        <w:tc>
          <w:tcPr>
            <w:tcW w:w="851" w:type="dxa"/>
          </w:tcPr>
          <w:p w14:paraId="52829AF2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3.50%</w:t>
            </w:r>
          </w:p>
        </w:tc>
        <w:tc>
          <w:tcPr>
            <w:tcW w:w="894" w:type="dxa"/>
          </w:tcPr>
          <w:p w14:paraId="777F0782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97.88%</w:t>
            </w:r>
          </w:p>
        </w:tc>
      </w:tr>
      <w:tr w:rsidR="00A05362" w14:paraId="2B6CC70B" w14:textId="77777777">
        <w:tc>
          <w:tcPr>
            <w:tcW w:w="988" w:type="dxa"/>
          </w:tcPr>
          <w:p w14:paraId="1AF6E870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T2-3</w:t>
            </w:r>
          </w:p>
        </w:tc>
        <w:tc>
          <w:tcPr>
            <w:tcW w:w="1417" w:type="dxa"/>
          </w:tcPr>
          <w:p w14:paraId="0D3FDC12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139668848</w:t>
            </w:r>
          </w:p>
        </w:tc>
        <w:tc>
          <w:tcPr>
            <w:tcW w:w="2268" w:type="dxa"/>
          </w:tcPr>
          <w:p w14:paraId="65EA47AC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107348301 (76.86%)</w:t>
            </w:r>
          </w:p>
        </w:tc>
        <w:tc>
          <w:tcPr>
            <w:tcW w:w="1701" w:type="dxa"/>
          </w:tcPr>
          <w:p w14:paraId="67CC86F8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4135813 (2.96%)</w:t>
            </w:r>
          </w:p>
        </w:tc>
        <w:tc>
          <w:tcPr>
            <w:tcW w:w="851" w:type="dxa"/>
          </w:tcPr>
          <w:p w14:paraId="2C62D11B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3.85%</w:t>
            </w:r>
          </w:p>
        </w:tc>
        <w:tc>
          <w:tcPr>
            <w:tcW w:w="894" w:type="dxa"/>
          </w:tcPr>
          <w:p w14:paraId="65FCB9B2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97.80%</w:t>
            </w:r>
          </w:p>
        </w:tc>
      </w:tr>
      <w:tr w:rsidR="00A05362" w14:paraId="0F3F048E" w14:textId="77777777">
        <w:tc>
          <w:tcPr>
            <w:tcW w:w="988" w:type="dxa"/>
          </w:tcPr>
          <w:p w14:paraId="071CC19F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CK3-1</w:t>
            </w:r>
          </w:p>
        </w:tc>
        <w:tc>
          <w:tcPr>
            <w:tcW w:w="1417" w:type="dxa"/>
          </w:tcPr>
          <w:p w14:paraId="753CB551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133719228</w:t>
            </w:r>
          </w:p>
        </w:tc>
        <w:tc>
          <w:tcPr>
            <w:tcW w:w="2268" w:type="dxa"/>
          </w:tcPr>
          <w:p w14:paraId="3504EC59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108935406 (81.47%)</w:t>
            </w:r>
          </w:p>
        </w:tc>
        <w:tc>
          <w:tcPr>
            <w:tcW w:w="1701" w:type="dxa"/>
          </w:tcPr>
          <w:p w14:paraId="18EBD8FE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27207 (0.02%)</w:t>
            </w:r>
          </w:p>
        </w:tc>
        <w:tc>
          <w:tcPr>
            <w:tcW w:w="851" w:type="dxa"/>
          </w:tcPr>
          <w:p w14:paraId="2AF046C4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0.02%</w:t>
            </w:r>
          </w:p>
        </w:tc>
        <w:tc>
          <w:tcPr>
            <w:tcW w:w="894" w:type="dxa"/>
          </w:tcPr>
          <w:p w14:paraId="5ED79369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98.13%</w:t>
            </w:r>
          </w:p>
        </w:tc>
      </w:tr>
      <w:tr w:rsidR="00A05362" w14:paraId="00305426" w14:textId="77777777">
        <w:tc>
          <w:tcPr>
            <w:tcW w:w="988" w:type="dxa"/>
          </w:tcPr>
          <w:p w14:paraId="7F9E7427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CK3-2</w:t>
            </w:r>
          </w:p>
        </w:tc>
        <w:tc>
          <w:tcPr>
            <w:tcW w:w="1417" w:type="dxa"/>
          </w:tcPr>
          <w:p w14:paraId="7CDB01B0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184218162</w:t>
            </w:r>
          </w:p>
        </w:tc>
        <w:tc>
          <w:tcPr>
            <w:tcW w:w="2268" w:type="dxa"/>
          </w:tcPr>
          <w:p w14:paraId="78DCB126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150306946 (81.59%)</w:t>
            </w:r>
          </w:p>
        </w:tc>
        <w:tc>
          <w:tcPr>
            <w:tcW w:w="1701" w:type="dxa"/>
          </w:tcPr>
          <w:p w14:paraId="4584F484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74902 (0.04%)</w:t>
            </w:r>
          </w:p>
        </w:tc>
        <w:tc>
          <w:tcPr>
            <w:tcW w:w="851" w:type="dxa"/>
          </w:tcPr>
          <w:p w14:paraId="18A55395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0.05%</w:t>
            </w:r>
          </w:p>
        </w:tc>
        <w:tc>
          <w:tcPr>
            <w:tcW w:w="894" w:type="dxa"/>
          </w:tcPr>
          <w:p w14:paraId="198436A0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98.10%</w:t>
            </w:r>
          </w:p>
        </w:tc>
      </w:tr>
      <w:tr w:rsidR="00A05362" w14:paraId="21D76F32" w14:textId="77777777">
        <w:tc>
          <w:tcPr>
            <w:tcW w:w="988" w:type="dxa"/>
          </w:tcPr>
          <w:p w14:paraId="5918D5DF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CK3-3</w:t>
            </w:r>
          </w:p>
        </w:tc>
        <w:tc>
          <w:tcPr>
            <w:tcW w:w="1417" w:type="dxa"/>
          </w:tcPr>
          <w:p w14:paraId="28D1C254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134570248</w:t>
            </w:r>
          </w:p>
        </w:tc>
        <w:tc>
          <w:tcPr>
            <w:tcW w:w="2268" w:type="dxa"/>
          </w:tcPr>
          <w:p w14:paraId="1218CB1D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110797829 (82.33%)</w:t>
            </w:r>
          </w:p>
        </w:tc>
        <w:tc>
          <w:tcPr>
            <w:tcW w:w="1701" w:type="dxa"/>
          </w:tcPr>
          <w:p w14:paraId="5C34CCA8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21183 (0.02%)</w:t>
            </w:r>
          </w:p>
        </w:tc>
        <w:tc>
          <w:tcPr>
            <w:tcW w:w="851" w:type="dxa"/>
          </w:tcPr>
          <w:p w14:paraId="709C40EA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0.02%</w:t>
            </w:r>
          </w:p>
        </w:tc>
        <w:tc>
          <w:tcPr>
            <w:tcW w:w="894" w:type="dxa"/>
          </w:tcPr>
          <w:p w14:paraId="357342D3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98.12%</w:t>
            </w:r>
          </w:p>
        </w:tc>
      </w:tr>
      <w:tr w:rsidR="00A05362" w14:paraId="233FBB21" w14:textId="77777777">
        <w:tc>
          <w:tcPr>
            <w:tcW w:w="988" w:type="dxa"/>
          </w:tcPr>
          <w:p w14:paraId="60D1A322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T3-1</w:t>
            </w:r>
          </w:p>
        </w:tc>
        <w:tc>
          <w:tcPr>
            <w:tcW w:w="1417" w:type="dxa"/>
          </w:tcPr>
          <w:p w14:paraId="656C449D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122534234</w:t>
            </w:r>
          </w:p>
        </w:tc>
        <w:tc>
          <w:tcPr>
            <w:tcW w:w="2268" w:type="dxa"/>
          </w:tcPr>
          <w:p w14:paraId="05911F25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89108792 (72.72%)</w:t>
            </w:r>
          </w:p>
        </w:tc>
        <w:tc>
          <w:tcPr>
            <w:tcW w:w="1701" w:type="dxa"/>
          </w:tcPr>
          <w:p w14:paraId="2B647555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6935455 (5.66%)</w:t>
            </w:r>
          </w:p>
        </w:tc>
        <w:tc>
          <w:tcPr>
            <w:tcW w:w="851" w:type="dxa"/>
          </w:tcPr>
          <w:p w14:paraId="47F5FBC5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7.78%</w:t>
            </w:r>
          </w:p>
        </w:tc>
        <w:tc>
          <w:tcPr>
            <w:tcW w:w="894" w:type="dxa"/>
          </w:tcPr>
          <w:p w14:paraId="42C88FC1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97.78%</w:t>
            </w:r>
          </w:p>
        </w:tc>
      </w:tr>
      <w:tr w:rsidR="00A05362" w14:paraId="77043C30" w14:textId="77777777">
        <w:tc>
          <w:tcPr>
            <w:tcW w:w="988" w:type="dxa"/>
          </w:tcPr>
          <w:p w14:paraId="5EFA968F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T3-2</w:t>
            </w:r>
          </w:p>
        </w:tc>
        <w:tc>
          <w:tcPr>
            <w:tcW w:w="1417" w:type="dxa"/>
          </w:tcPr>
          <w:p w14:paraId="4E6EE748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187390432</w:t>
            </w:r>
          </w:p>
        </w:tc>
        <w:tc>
          <w:tcPr>
            <w:tcW w:w="2268" w:type="dxa"/>
          </w:tcPr>
          <w:p w14:paraId="0FAB8E40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136464116 (72.82%)</w:t>
            </w:r>
          </w:p>
        </w:tc>
        <w:tc>
          <w:tcPr>
            <w:tcW w:w="1701" w:type="dxa"/>
          </w:tcPr>
          <w:p w14:paraId="437CDF9A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12951556(6.91%)</w:t>
            </w:r>
          </w:p>
        </w:tc>
        <w:tc>
          <w:tcPr>
            <w:tcW w:w="851" w:type="dxa"/>
          </w:tcPr>
          <w:p w14:paraId="289AF32F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9.49%</w:t>
            </w:r>
          </w:p>
        </w:tc>
        <w:tc>
          <w:tcPr>
            <w:tcW w:w="894" w:type="dxa"/>
          </w:tcPr>
          <w:p w14:paraId="5B701C8D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98.02%</w:t>
            </w:r>
          </w:p>
        </w:tc>
      </w:tr>
      <w:tr w:rsidR="00A05362" w14:paraId="0FC77930" w14:textId="77777777">
        <w:tc>
          <w:tcPr>
            <w:tcW w:w="988" w:type="dxa"/>
          </w:tcPr>
          <w:p w14:paraId="7885FE03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T3-3</w:t>
            </w:r>
          </w:p>
        </w:tc>
        <w:tc>
          <w:tcPr>
            <w:tcW w:w="1417" w:type="dxa"/>
          </w:tcPr>
          <w:p w14:paraId="476EAD9A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152617240</w:t>
            </w:r>
          </w:p>
        </w:tc>
        <w:tc>
          <w:tcPr>
            <w:tcW w:w="2268" w:type="dxa"/>
          </w:tcPr>
          <w:p w14:paraId="7C06D82A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112612509 (73.79%)</w:t>
            </w:r>
          </w:p>
        </w:tc>
        <w:tc>
          <w:tcPr>
            <w:tcW w:w="1701" w:type="dxa"/>
          </w:tcPr>
          <w:p w14:paraId="2D9FC0B0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7110884 (4.66%)</w:t>
            </w:r>
          </w:p>
        </w:tc>
        <w:tc>
          <w:tcPr>
            <w:tcW w:w="851" w:type="dxa"/>
          </w:tcPr>
          <w:p w14:paraId="64AFFC79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6.31%</w:t>
            </w:r>
          </w:p>
        </w:tc>
        <w:tc>
          <w:tcPr>
            <w:tcW w:w="894" w:type="dxa"/>
          </w:tcPr>
          <w:p w14:paraId="4E75944F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98.05%</w:t>
            </w:r>
          </w:p>
        </w:tc>
      </w:tr>
      <w:tr w:rsidR="00A05362" w14:paraId="45B00B54" w14:textId="77777777">
        <w:tc>
          <w:tcPr>
            <w:tcW w:w="988" w:type="dxa"/>
          </w:tcPr>
          <w:p w14:paraId="7280DBC9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CK4-1</w:t>
            </w:r>
          </w:p>
        </w:tc>
        <w:tc>
          <w:tcPr>
            <w:tcW w:w="1417" w:type="dxa"/>
          </w:tcPr>
          <w:p w14:paraId="547C9472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153990740</w:t>
            </w:r>
          </w:p>
        </w:tc>
        <w:tc>
          <w:tcPr>
            <w:tcW w:w="2268" w:type="dxa"/>
          </w:tcPr>
          <w:p w14:paraId="4A57BEF1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117009774 (75.98%)</w:t>
            </w:r>
          </w:p>
        </w:tc>
        <w:tc>
          <w:tcPr>
            <w:tcW w:w="1701" w:type="dxa"/>
          </w:tcPr>
          <w:p w14:paraId="2345021D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44195 (0.03%)</w:t>
            </w:r>
          </w:p>
        </w:tc>
        <w:tc>
          <w:tcPr>
            <w:tcW w:w="851" w:type="dxa"/>
          </w:tcPr>
          <w:p w14:paraId="296ECEDB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0.04%</w:t>
            </w:r>
          </w:p>
        </w:tc>
        <w:tc>
          <w:tcPr>
            <w:tcW w:w="894" w:type="dxa"/>
          </w:tcPr>
          <w:p w14:paraId="1B026381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97.94%</w:t>
            </w:r>
          </w:p>
        </w:tc>
      </w:tr>
      <w:tr w:rsidR="00A05362" w14:paraId="65780C3D" w14:textId="77777777">
        <w:tc>
          <w:tcPr>
            <w:tcW w:w="988" w:type="dxa"/>
          </w:tcPr>
          <w:p w14:paraId="0DAF6997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CK4-2</w:t>
            </w:r>
          </w:p>
        </w:tc>
        <w:tc>
          <w:tcPr>
            <w:tcW w:w="1417" w:type="dxa"/>
          </w:tcPr>
          <w:p w14:paraId="1D7271B1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146599288</w:t>
            </w:r>
          </w:p>
        </w:tc>
        <w:tc>
          <w:tcPr>
            <w:tcW w:w="2268" w:type="dxa"/>
          </w:tcPr>
          <w:p w14:paraId="4A8050BE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111144277 (75.82%)</w:t>
            </w:r>
          </w:p>
        </w:tc>
        <w:tc>
          <w:tcPr>
            <w:tcW w:w="1701" w:type="dxa"/>
          </w:tcPr>
          <w:p w14:paraId="37A660C4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82669 (0.06%)</w:t>
            </w:r>
          </w:p>
        </w:tc>
        <w:tc>
          <w:tcPr>
            <w:tcW w:w="851" w:type="dxa"/>
          </w:tcPr>
          <w:p w14:paraId="04DB0D95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0.07%</w:t>
            </w:r>
          </w:p>
        </w:tc>
        <w:tc>
          <w:tcPr>
            <w:tcW w:w="894" w:type="dxa"/>
          </w:tcPr>
          <w:p w14:paraId="62A4C074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98.07%</w:t>
            </w:r>
          </w:p>
        </w:tc>
      </w:tr>
      <w:tr w:rsidR="00A05362" w14:paraId="07A03284" w14:textId="77777777">
        <w:tc>
          <w:tcPr>
            <w:tcW w:w="988" w:type="dxa"/>
          </w:tcPr>
          <w:p w14:paraId="497A61CB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CK4-3</w:t>
            </w:r>
          </w:p>
        </w:tc>
        <w:tc>
          <w:tcPr>
            <w:tcW w:w="1417" w:type="dxa"/>
          </w:tcPr>
          <w:p w14:paraId="77067638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127527200</w:t>
            </w:r>
          </w:p>
        </w:tc>
        <w:tc>
          <w:tcPr>
            <w:tcW w:w="2268" w:type="dxa"/>
          </w:tcPr>
          <w:p w14:paraId="4DF23B81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96669928 (75.80%)</w:t>
            </w:r>
          </w:p>
        </w:tc>
        <w:tc>
          <w:tcPr>
            <w:tcW w:w="1701" w:type="dxa"/>
          </w:tcPr>
          <w:p w14:paraId="60E192C3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19775 (0.02%)</w:t>
            </w:r>
          </w:p>
        </w:tc>
        <w:tc>
          <w:tcPr>
            <w:tcW w:w="851" w:type="dxa"/>
          </w:tcPr>
          <w:p w14:paraId="48C826F2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0.02%</w:t>
            </w:r>
          </w:p>
        </w:tc>
        <w:tc>
          <w:tcPr>
            <w:tcW w:w="894" w:type="dxa"/>
          </w:tcPr>
          <w:p w14:paraId="418ADF2A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97.87%</w:t>
            </w:r>
          </w:p>
        </w:tc>
      </w:tr>
      <w:tr w:rsidR="00A05362" w14:paraId="357612C5" w14:textId="77777777">
        <w:tc>
          <w:tcPr>
            <w:tcW w:w="988" w:type="dxa"/>
          </w:tcPr>
          <w:p w14:paraId="27BEA6C8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T4-1</w:t>
            </w:r>
          </w:p>
        </w:tc>
        <w:tc>
          <w:tcPr>
            <w:tcW w:w="1417" w:type="dxa"/>
          </w:tcPr>
          <w:p w14:paraId="5810FC4E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141422932</w:t>
            </w:r>
          </w:p>
        </w:tc>
        <w:tc>
          <w:tcPr>
            <w:tcW w:w="2268" w:type="dxa"/>
          </w:tcPr>
          <w:p w14:paraId="1EAC1846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104326489 (73.77%)</w:t>
            </w:r>
          </w:p>
        </w:tc>
        <w:tc>
          <w:tcPr>
            <w:tcW w:w="1701" w:type="dxa"/>
          </w:tcPr>
          <w:p w14:paraId="4B2C0A66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4265627 (3.02%)</w:t>
            </w:r>
          </w:p>
        </w:tc>
        <w:tc>
          <w:tcPr>
            <w:tcW w:w="851" w:type="dxa"/>
          </w:tcPr>
          <w:p w14:paraId="7397C424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4.09%</w:t>
            </w:r>
          </w:p>
        </w:tc>
        <w:tc>
          <w:tcPr>
            <w:tcW w:w="894" w:type="dxa"/>
          </w:tcPr>
          <w:p w14:paraId="204C9829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98.01%</w:t>
            </w:r>
          </w:p>
        </w:tc>
      </w:tr>
      <w:tr w:rsidR="00A05362" w14:paraId="6268DDA1" w14:textId="77777777">
        <w:tc>
          <w:tcPr>
            <w:tcW w:w="988" w:type="dxa"/>
          </w:tcPr>
          <w:p w14:paraId="0DBADA0C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T4-2</w:t>
            </w:r>
          </w:p>
        </w:tc>
        <w:tc>
          <w:tcPr>
            <w:tcW w:w="1417" w:type="dxa"/>
          </w:tcPr>
          <w:p w14:paraId="544BC6F7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129004988</w:t>
            </w:r>
          </w:p>
        </w:tc>
        <w:tc>
          <w:tcPr>
            <w:tcW w:w="2268" w:type="dxa"/>
          </w:tcPr>
          <w:p w14:paraId="7A1CCBF1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91673388 (71.06%)</w:t>
            </w:r>
          </w:p>
        </w:tc>
        <w:tc>
          <w:tcPr>
            <w:tcW w:w="1701" w:type="dxa"/>
          </w:tcPr>
          <w:p w14:paraId="3DC8D111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4373382 (3.39%)</w:t>
            </w:r>
          </w:p>
        </w:tc>
        <w:tc>
          <w:tcPr>
            <w:tcW w:w="851" w:type="dxa"/>
          </w:tcPr>
          <w:p w14:paraId="5C093E09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4.77%</w:t>
            </w:r>
          </w:p>
        </w:tc>
        <w:tc>
          <w:tcPr>
            <w:tcW w:w="894" w:type="dxa"/>
          </w:tcPr>
          <w:p w14:paraId="699DB656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97.97%</w:t>
            </w:r>
          </w:p>
        </w:tc>
      </w:tr>
      <w:tr w:rsidR="00A05362" w14:paraId="2E5E4FC1" w14:textId="77777777">
        <w:tc>
          <w:tcPr>
            <w:tcW w:w="988" w:type="dxa"/>
            <w:tcBorders>
              <w:bottom w:val="single" w:sz="12" w:space="0" w:color="auto"/>
            </w:tcBorders>
          </w:tcPr>
          <w:p w14:paraId="6C0B41E7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T4-3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06EC21A6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132129234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2BD391FB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91628241 (69.35%)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6E941842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8727149 (6.61%)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42738028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9.52%</w:t>
            </w:r>
          </w:p>
        </w:tc>
        <w:tc>
          <w:tcPr>
            <w:tcW w:w="894" w:type="dxa"/>
            <w:tcBorders>
              <w:bottom w:val="single" w:sz="12" w:space="0" w:color="auto"/>
            </w:tcBorders>
          </w:tcPr>
          <w:p w14:paraId="640852D3" w14:textId="77777777" w:rsidR="00A0536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97.94%</w:t>
            </w:r>
          </w:p>
        </w:tc>
      </w:tr>
    </w:tbl>
    <w:p w14:paraId="7326768D" w14:textId="0623F718" w:rsidR="00A05362" w:rsidRDefault="00000000" w:rsidP="008414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hree biological </w:t>
      </w:r>
      <w:r w:rsidR="008414C3">
        <w:rPr>
          <w:rFonts w:ascii="Times New Roman" w:hAnsi="Times New Roman" w:cs="Times New Roman"/>
          <w:sz w:val="24"/>
          <w:szCs w:val="24"/>
        </w:rPr>
        <w:t>replicates</w:t>
      </w:r>
      <w:r>
        <w:rPr>
          <w:rFonts w:ascii="Times New Roman" w:hAnsi="Times New Roman" w:cs="Times New Roman"/>
          <w:sz w:val="24"/>
          <w:szCs w:val="24"/>
        </w:rPr>
        <w:t xml:space="preserve"> were applied at all of time points of uninfected and infected samples. Total reads refer total clean reads including host and parasite. Map reads refer reads can be mapped to </w:t>
      </w:r>
      <w:r>
        <w:rPr>
          <w:rFonts w:ascii="Times New Roman" w:hAnsi="Times New Roman" w:cs="Times New Roman"/>
          <w:i/>
          <w:sz w:val="24"/>
          <w:szCs w:val="24"/>
        </w:rPr>
        <w:t>N. bombycis</w:t>
      </w:r>
      <w:r>
        <w:rPr>
          <w:rFonts w:ascii="Times New Roman" w:hAnsi="Times New Roman" w:cs="Times New Roman"/>
          <w:sz w:val="24"/>
          <w:szCs w:val="24"/>
        </w:rPr>
        <w:t xml:space="preserve"> or silkworm genome. Reads ratio refers </w:t>
      </w:r>
      <w:r>
        <w:rPr>
          <w:rFonts w:ascii="Times New Roman" w:hAnsi="Times New Roman" w:cs="Times New Roman"/>
          <w:i/>
          <w:sz w:val="24"/>
          <w:szCs w:val="24"/>
        </w:rPr>
        <w:t>N. bombycis</w:t>
      </w:r>
      <w:r>
        <w:rPr>
          <w:rFonts w:ascii="Times New Roman" w:hAnsi="Times New Roman" w:cs="Times New Roman"/>
          <w:sz w:val="24"/>
          <w:szCs w:val="24"/>
        </w:rPr>
        <w:t xml:space="preserve"> reads divide silkworm reads.</w:t>
      </w:r>
      <w:bookmarkEnd w:id="0"/>
    </w:p>
    <w:sectPr w:rsidR="00A053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pgBorders w:offsetFrom="page">
        <w:bottom w:val="single" w:sz="6" w:space="24" w:color="auto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A587A" w14:textId="77777777" w:rsidR="00391F9C" w:rsidRDefault="00391F9C">
      <w:r>
        <w:separator/>
      </w:r>
    </w:p>
  </w:endnote>
  <w:endnote w:type="continuationSeparator" w:id="0">
    <w:p w14:paraId="11514366" w14:textId="77777777" w:rsidR="00391F9C" w:rsidRDefault="00391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78E12" w14:textId="77777777" w:rsidR="008414C3" w:rsidRDefault="008414C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CB7E7" w14:textId="77777777" w:rsidR="008414C3" w:rsidRDefault="008414C3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7A358" w14:textId="77777777" w:rsidR="008414C3" w:rsidRDefault="008414C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6E8D5" w14:textId="77777777" w:rsidR="00391F9C" w:rsidRDefault="00391F9C">
      <w:r>
        <w:separator/>
      </w:r>
    </w:p>
  </w:footnote>
  <w:footnote w:type="continuationSeparator" w:id="0">
    <w:p w14:paraId="011973BB" w14:textId="77777777" w:rsidR="00391F9C" w:rsidRDefault="00391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011FA" w14:textId="77777777" w:rsidR="008414C3" w:rsidRDefault="008414C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A0E74" w14:textId="77777777" w:rsidR="00A05362" w:rsidRDefault="00A05362">
    <w:pPr>
      <w:pStyle w:val="a5"/>
    </w:pPr>
  </w:p>
  <w:p w14:paraId="23692E51" w14:textId="77777777" w:rsidR="00A05362" w:rsidRDefault="00A05362">
    <w:pPr>
      <w:pStyle w:val="a5"/>
      <w:jc w:val="both"/>
    </w:pPr>
  </w:p>
  <w:p w14:paraId="1522996B" w14:textId="77777777" w:rsidR="00A05362" w:rsidRDefault="00A05362">
    <w:pPr>
      <w:pStyle w:val="a5"/>
      <w:jc w:val="both"/>
      <w:rPr>
        <w:rFonts w:ascii="Times New Roman" w:hAnsi="Times New Roman" w:cs="Times New Roman"/>
        <w:sz w:val="24"/>
        <w:szCs w:val="24"/>
      </w:rPr>
    </w:pPr>
  </w:p>
  <w:p w14:paraId="6B6455FD" w14:textId="600919AD" w:rsidR="00A05362" w:rsidRDefault="00000000">
    <w:pPr>
      <w:pStyle w:val="a5"/>
      <w:jc w:val="both"/>
      <w:rPr>
        <w:rFonts w:ascii="Times New Roman" w:hAnsi="Times New Roman" w:cs="Times New Roman"/>
        <w:sz w:val="24"/>
        <w:szCs w:val="24"/>
      </w:rPr>
    </w:pPr>
    <w:bookmarkStart w:id="1" w:name="_Hlk130494732"/>
    <w:bookmarkStart w:id="2" w:name="_Hlk130494733"/>
    <w:bookmarkStart w:id="3" w:name="_Hlk130494734"/>
    <w:bookmarkStart w:id="4" w:name="_Hlk130494735"/>
    <w:r>
      <w:rPr>
        <w:rFonts w:ascii="Times New Roman" w:hAnsi="Times New Roman" w:cs="Times New Roman"/>
        <w:sz w:val="24"/>
        <w:szCs w:val="24"/>
      </w:rPr>
      <w:t>Table</w:t>
    </w:r>
    <w:r w:rsidR="00F273D3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 w:hint="eastAsia"/>
        <w:sz w:val="24"/>
        <w:szCs w:val="24"/>
      </w:rPr>
      <w:t>1</w:t>
    </w:r>
    <w:r>
      <w:rPr>
        <w:rFonts w:ascii="Times New Roman" w:hAnsi="Times New Roman" w:cs="Times New Roman"/>
        <w:sz w:val="24"/>
        <w:szCs w:val="24"/>
      </w:rPr>
      <w:t xml:space="preserve"> Summary of the strand-specific cDNA libraries sequencing</w:t>
    </w:r>
    <w:r>
      <w:rPr>
        <w:rFonts w:ascii="Times New Roman" w:hAnsi="Times New Roman" w:cs="Times New Roman" w:hint="eastAsia"/>
        <w:sz w:val="24"/>
        <w:szCs w:val="24"/>
      </w:rPr>
      <w:t xml:space="preserve"> in whole transcriptome</w:t>
    </w:r>
    <w:bookmarkEnd w:id="1"/>
    <w:bookmarkEnd w:id="2"/>
    <w:bookmarkEnd w:id="3"/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C6675" w14:textId="77777777" w:rsidR="008414C3" w:rsidRDefault="008414C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E2ZmZhYjczYjgwNzFiYzk3YzE3YTg2YTY3NmY0YjQifQ=="/>
  </w:docVars>
  <w:rsids>
    <w:rsidRoot w:val="00A40648"/>
    <w:rsid w:val="000E52AA"/>
    <w:rsid w:val="00162215"/>
    <w:rsid w:val="00221B17"/>
    <w:rsid w:val="00391F9C"/>
    <w:rsid w:val="00694797"/>
    <w:rsid w:val="006B2EB2"/>
    <w:rsid w:val="007D771D"/>
    <w:rsid w:val="008414C3"/>
    <w:rsid w:val="008B1588"/>
    <w:rsid w:val="00A05362"/>
    <w:rsid w:val="00A40648"/>
    <w:rsid w:val="00A46718"/>
    <w:rsid w:val="00BC3265"/>
    <w:rsid w:val="00C1690A"/>
    <w:rsid w:val="00C20E25"/>
    <w:rsid w:val="00CE7ACA"/>
    <w:rsid w:val="00D33398"/>
    <w:rsid w:val="00DC60FE"/>
    <w:rsid w:val="00EB2C75"/>
    <w:rsid w:val="00EC7874"/>
    <w:rsid w:val="00F273D3"/>
    <w:rsid w:val="099C738B"/>
    <w:rsid w:val="0D8C6527"/>
    <w:rsid w:val="7D72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9C73C"/>
  <w15:docId w15:val="{1043D3A5-9CC0-4F78-BA34-4A9B2C721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8AB45-1283-4399-9E24-F622E8542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 zigang</dc:creator>
  <cp:lastModifiedBy>shen zigang</cp:lastModifiedBy>
  <cp:revision>6</cp:revision>
  <dcterms:created xsi:type="dcterms:W3CDTF">2022-12-26T10:08:00Z</dcterms:created>
  <dcterms:modified xsi:type="dcterms:W3CDTF">2023-03-28T09:11:00Z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D07A98B69DD94C01A011118249ED2A79</vt:lpwstr>
  </property>
</Properties>
</file>