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83E70" w14:textId="77777777" w:rsidR="00F00762" w:rsidRPr="00AB3D5A" w:rsidRDefault="00F00762" w:rsidP="00F00762">
      <w:pPr>
        <w:spacing w:line="360" w:lineRule="auto"/>
        <w:jc w:val="center"/>
        <w:rPr>
          <w:b/>
          <w:noProof/>
          <w:sz w:val="32"/>
          <w:szCs w:val="32"/>
          <w:u w:val="single"/>
          <w:lang w:val="en-GB"/>
        </w:rPr>
      </w:pPr>
      <w:r w:rsidRPr="00AB3D5A">
        <w:rPr>
          <w:b/>
          <w:noProof/>
          <w:sz w:val="32"/>
          <w:szCs w:val="32"/>
          <w:u w:val="single"/>
          <w:lang w:val="en-GB"/>
        </w:rPr>
        <w:t>Supporting information</w:t>
      </w:r>
    </w:p>
    <w:p w14:paraId="46003437" w14:textId="77777777" w:rsidR="00F00762" w:rsidRPr="00AB3D5A" w:rsidRDefault="00F00762" w:rsidP="00F00762">
      <w:pPr>
        <w:spacing w:line="360" w:lineRule="auto"/>
        <w:rPr>
          <w:noProof/>
          <w:lang w:val="en-GB"/>
        </w:rPr>
      </w:pPr>
    </w:p>
    <w:p w14:paraId="10E0008B" w14:textId="77777777" w:rsidR="00F00762" w:rsidRPr="00AB3D5A" w:rsidRDefault="00F00762" w:rsidP="00F00762">
      <w:pPr>
        <w:spacing w:line="360" w:lineRule="auto"/>
        <w:rPr>
          <w:noProof/>
          <w:lang w:val="en-GB"/>
        </w:rPr>
      </w:pPr>
    </w:p>
    <w:p w14:paraId="7C8190CF" w14:textId="77777777" w:rsidR="00F00762" w:rsidRPr="00AB3D5A" w:rsidRDefault="00F00762" w:rsidP="00F00762">
      <w:pPr>
        <w:pStyle w:val="Head"/>
        <w:spacing w:before="0" w:after="0" w:line="360" w:lineRule="auto"/>
      </w:pPr>
      <w:r w:rsidRPr="00AB3D5A">
        <w:t>Plasmon-ligand-mediated hydrogen evolution with visible light</w:t>
      </w:r>
    </w:p>
    <w:p w14:paraId="119D5DDF" w14:textId="77777777" w:rsidR="00F00762" w:rsidRPr="00AB3D5A" w:rsidRDefault="00F00762" w:rsidP="00F00762">
      <w:pPr>
        <w:pStyle w:val="Authors"/>
        <w:spacing w:before="0" w:after="0" w:line="360" w:lineRule="auto"/>
        <w:rPr>
          <w:b/>
        </w:rPr>
      </w:pPr>
    </w:p>
    <w:p w14:paraId="5D26F379" w14:textId="77777777" w:rsidR="00F00762" w:rsidRPr="00AB3D5A" w:rsidRDefault="00F00762" w:rsidP="00F00762">
      <w:pPr>
        <w:pStyle w:val="Authors"/>
        <w:spacing w:before="0" w:after="0" w:line="360" w:lineRule="auto"/>
        <w:rPr>
          <w:b/>
        </w:rPr>
      </w:pPr>
    </w:p>
    <w:p w14:paraId="3A576364" w14:textId="48F82B66" w:rsidR="00F00762" w:rsidRPr="00AB3D5A" w:rsidRDefault="00F00762" w:rsidP="00F00762">
      <w:pPr>
        <w:pStyle w:val="Authors"/>
        <w:spacing w:before="0" w:after="0" w:line="360" w:lineRule="auto"/>
      </w:pPr>
      <w:bookmarkStart w:id="0" w:name="_Hlk119492709"/>
      <w:r w:rsidRPr="00AB3D5A">
        <w:t>Ananta Dey</w:t>
      </w:r>
      <w:r w:rsidRPr="00AB3D5A">
        <w:rPr>
          <w:vertAlign w:val="superscript"/>
        </w:rPr>
        <w:t>1</w:t>
      </w:r>
      <w:r w:rsidRPr="00AB3D5A">
        <w:t>, Amal Mendalz</w:t>
      </w:r>
      <w:r w:rsidRPr="00AB3D5A">
        <w:rPr>
          <w:vertAlign w:val="superscript"/>
        </w:rPr>
        <w:t>1</w:t>
      </w:r>
      <w:r w:rsidRPr="00AB3D5A">
        <w:t>, Anna Wach</w:t>
      </w:r>
      <w:r w:rsidR="009352AE">
        <w:rPr>
          <w:vertAlign w:val="superscript"/>
        </w:rPr>
        <w:t>2</w:t>
      </w:r>
      <w:r w:rsidRPr="00AB3D5A">
        <w:t xml:space="preserve">, Robert </w:t>
      </w:r>
      <w:proofErr w:type="spellStart"/>
      <w:r w:rsidRPr="00AB3D5A">
        <w:t>Bericat</w:t>
      </w:r>
      <w:proofErr w:type="spellEnd"/>
      <w:r w:rsidRPr="00AB3D5A">
        <w:t xml:space="preserve"> Vadell</w:t>
      </w:r>
      <w:r w:rsidRPr="00AB3D5A">
        <w:rPr>
          <w:vertAlign w:val="superscript"/>
        </w:rPr>
        <w:t>1</w:t>
      </w:r>
      <w:r w:rsidRPr="00AB3D5A">
        <w:t xml:space="preserve">, </w:t>
      </w:r>
      <w:proofErr w:type="spellStart"/>
      <w:r w:rsidRPr="00AB3D5A">
        <w:t>Vitor</w:t>
      </w:r>
      <w:proofErr w:type="spellEnd"/>
      <w:r w:rsidRPr="00AB3D5A">
        <w:t xml:space="preserve"> R. Silveira</w:t>
      </w:r>
      <w:r w:rsidRPr="00AB3D5A">
        <w:rPr>
          <w:vertAlign w:val="superscript"/>
        </w:rPr>
        <w:t>1</w:t>
      </w:r>
      <w:r w:rsidRPr="00AB3D5A">
        <w:t xml:space="preserve">, </w:t>
      </w:r>
      <w:r w:rsidR="00F358CC" w:rsidRPr="008E57FD">
        <w:t>Paul Maurice Leidinge</w:t>
      </w:r>
      <w:r w:rsidRPr="00AB3D5A">
        <w:t>r</w:t>
      </w:r>
      <w:r w:rsidRPr="00AB3D5A">
        <w:rPr>
          <w:vertAlign w:val="superscript"/>
        </w:rPr>
        <w:t>2</w:t>
      </w:r>
      <w:r w:rsidRPr="00AB3D5A">
        <w:t>, Thomas Huthwelker</w:t>
      </w:r>
      <w:r w:rsidRPr="00AB3D5A">
        <w:rPr>
          <w:vertAlign w:val="superscript"/>
        </w:rPr>
        <w:t>2</w:t>
      </w:r>
      <w:r w:rsidRPr="00AB3D5A">
        <w:t xml:space="preserve">, </w:t>
      </w:r>
      <w:proofErr w:type="spellStart"/>
      <w:r w:rsidRPr="00AB3D5A">
        <w:t>Vitalii</w:t>
      </w:r>
      <w:proofErr w:type="spellEnd"/>
      <w:r w:rsidRPr="00AB3D5A">
        <w:t xml:space="preserve"> Shtender</w:t>
      </w:r>
      <w:r w:rsidR="009352AE">
        <w:rPr>
          <w:vertAlign w:val="superscript"/>
        </w:rPr>
        <w:t>3</w:t>
      </w:r>
      <w:r w:rsidRPr="00AB3D5A">
        <w:t xml:space="preserve">, </w:t>
      </w:r>
      <w:proofErr w:type="spellStart"/>
      <w:r w:rsidRPr="00AB3D5A">
        <w:t>Zbynek</w:t>
      </w:r>
      <w:proofErr w:type="spellEnd"/>
      <w:r w:rsidRPr="00AB3D5A">
        <w:t xml:space="preserve"> No</w:t>
      </w:r>
      <w:r>
        <w:t>v</w:t>
      </w:r>
      <w:r w:rsidRPr="00AB3D5A">
        <w:t>otny</w:t>
      </w:r>
      <w:r w:rsidRPr="00AB3D5A">
        <w:rPr>
          <w:vertAlign w:val="superscript"/>
        </w:rPr>
        <w:t>2</w:t>
      </w:r>
      <w:r w:rsidRPr="00AB3D5A">
        <w:t>, Luca Artiglia</w:t>
      </w:r>
      <w:r w:rsidRPr="00AB3D5A">
        <w:rPr>
          <w:vertAlign w:val="superscript"/>
        </w:rPr>
        <w:t>2</w:t>
      </w:r>
      <w:r w:rsidRPr="00AB3D5A">
        <w:t>, Jacinto Sá</w:t>
      </w:r>
      <w:r w:rsidR="009352AE">
        <w:rPr>
          <w:vertAlign w:val="superscript"/>
        </w:rPr>
        <w:t>1,4</w:t>
      </w:r>
      <w:r w:rsidRPr="00AB3D5A">
        <w:t>*</w:t>
      </w:r>
    </w:p>
    <w:p w14:paraId="458CC586" w14:textId="77777777" w:rsidR="00F00762" w:rsidRPr="00AB3D5A" w:rsidRDefault="00F00762" w:rsidP="00F00762">
      <w:pPr>
        <w:pStyle w:val="Authors"/>
        <w:spacing w:before="0" w:after="0" w:line="360" w:lineRule="auto"/>
      </w:pPr>
    </w:p>
    <w:p w14:paraId="4482897C" w14:textId="77777777" w:rsidR="00F00762" w:rsidRPr="00AB3D5A" w:rsidRDefault="00F00762" w:rsidP="00F00762">
      <w:pPr>
        <w:spacing w:line="360" w:lineRule="auto"/>
        <w:rPr>
          <w:lang w:val="en-US"/>
        </w:rPr>
      </w:pPr>
      <w:r w:rsidRPr="00AB3D5A">
        <w:rPr>
          <w:vertAlign w:val="superscript"/>
          <w:lang w:val="en-US"/>
        </w:rPr>
        <w:t xml:space="preserve">1 </w:t>
      </w:r>
      <w:r w:rsidRPr="00AB3D5A">
        <w:rPr>
          <w:lang w:val="en-US"/>
        </w:rPr>
        <w:t>Department of Chemistry-</w:t>
      </w:r>
      <w:proofErr w:type="spellStart"/>
      <w:r w:rsidRPr="00AB3D5A">
        <w:rPr>
          <w:lang w:val="en-US"/>
        </w:rPr>
        <w:t>Ångström</w:t>
      </w:r>
      <w:proofErr w:type="spellEnd"/>
      <w:r w:rsidRPr="00AB3D5A">
        <w:rPr>
          <w:lang w:val="en-US"/>
        </w:rPr>
        <w:t>, Physical Chemistry division, Uppsala University, Box 532, 751 20 Uppsala, Sweden.</w:t>
      </w:r>
    </w:p>
    <w:p w14:paraId="5EE131C9" w14:textId="77777777" w:rsidR="00F00762" w:rsidRPr="00AB3D5A" w:rsidRDefault="00F00762" w:rsidP="00F00762">
      <w:pPr>
        <w:spacing w:line="360" w:lineRule="auto"/>
        <w:rPr>
          <w:lang w:val="de-CH"/>
        </w:rPr>
      </w:pPr>
      <w:r w:rsidRPr="00AB3D5A">
        <w:rPr>
          <w:vertAlign w:val="superscript"/>
        </w:rPr>
        <w:t xml:space="preserve">2 </w:t>
      </w:r>
      <w:r w:rsidRPr="00AB3D5A">
        <w:rPr>
          <w:lang w:val="de-CH"/>
        </w:rPr>
        <w:t xml:space="preserve">Paul Scherrer Institut, CH-5232 </w:t>
      </w:r>
      <w:proofErr w:type="spellStart"/>
      <w:r w:rsidRPr="00AB3D5A">
        <w:rPr>
          <w:lang w:val="de-CH"/>
        </w:rPr>
        <w:t>Villigen</w:t>
      </w:r>
      <w:proofErr w:type="spellEnd"/>
      <w:r w:rsidRPr="00AB3D5A">
        <w:rPr>
          <w:lang w:val="de-CH"/>
        </w:rPr>
        <w:t xml:space="preserve"> PSI, </w:t>
      </w:r>
      <w:proofErr w:type="spellStart"/>
      <w:r w:rsidRPr="00AB3D5A">
        <w:rPr>
          <w:lang w:val="de-CH"/>
        </w:rPr>
        <w:t>Switzerland</w:t>
      </w:r>
      <w:proofErr w:type="spellEnd"/>
      <w:r w:rsidRPr="00AB3D5A">
        <w:rPr>
          <w:lang w:val="de-CH"/>
        </w:rPr>
        <w:t>.</w:t>
      </w:r>
    </w:p>
    <w:p w14:paraId="2D9E4C2B" w14:textId="3E02FD25" w:rsidR="00F00762" w:rsidRPr="00AB3D5A" w:rsidRDefault="009352AE" w:rsidP="00F00762">
      <w:pPr>
        <w:spacing w:line="360" w:lineRule="auto"/>
        <w:rPr>
          <w:color w:val="000000"/>
          <w:lang w:val="en-US"/>
        </w:rPr>
      </w:pPr>
      <w:r>
        <w:rPr>
          <w:vertAlign w:val="superscript"/>
          <w:lang w:val="en-US"/>
        </w:rPr>
        <w:t xml:space="preserve">3 </w:t>
      </w:r>
      <w:r w:rsidR="00F00762" w:rsidRPr="00AB3D5A">
        <w:rPr>
          <w:lang w:val="en-US"/>
        </w:rPr>
        <w:t xml:space="preserve">Department of Materials Science and Engineering, </w:t>
      </w:r>
      <w:r w:rsidR="001422F8">
        <w:rPr>
          <w:lang w:val="en-US"/>
        </w:rPr>
        <w:t>d</w:t>
      </w:r>
      <w:r w:rsidR="00F00762" w:rsidRPr="00AB3D5A">
        <w:rPr>
          <w:lang w:val="en-US"/>
        </w:rPr>
        <w:t>ivision of Applied Materials Science, Uppsala University, 75103 Uppsala, Sweden.</w:t>
      </w:r>
    </w:p>
    <w:p w14:paraId="2CDCD15C" w14:textId="4354300E" w:rsidR="00F00762" w:rsidRPr="00AB3D5A" w:rsidRDefault="009352AE" w:rsidP="00F00762">
      <w:pPr>
        <w:spacing w:line="360" w:lineRule="auto"/>
        <w:rPr>
          <w:lang w:val="en-US"/>
        </w:rPr>
      </w:pPr>
      <w:r>
        <w:rPr>
          <w:vertAlign w:val="superscript"/>
          <w:lang w:val="en-US"/>
        </w:rPr>
        <w:t>4</w:t>
      </w:r>
      <w:r w:rsidR="00F00762" w:rsidRPr="00AB3D5A">
        <w:rPr>
          <w:vertAlign w:val="superscript"/>
          <w:lang w:val="en-US"/>
        </w:rPr>
        <w:t xml:space="preserve"> </w:t>
      </w:r>
      <w:r w:rsidR="00F00762" w:rsidRPr="00AB3D5A">
        <w:rPr>
          <w:lang w:val="en-US"/>
        </w:rPr>
        <w:t xml:space="preserve">Institute of Physical Chemistry, Polish Academy of Sciences, </w:t>
      </w:r>
      <w:proofErr w:type="spellStart"/>
      <w:r w:rsidR="00F00762" w:rsidRPr="00AB3D5A">
        <w:rPr>
          <w:lang w:val="en-US"/>
        </w:rPr>
        <w:t>Marcina</w:t>
      </w:r>
      <w:proofErr w:type="spellEnd"/>
      <w:r w:rsidR="00F00762" w:rsidRPr="00AB3D5A">
        <w:rPr>
          <w:lang w:val="en-US"/>
        </w:rPr>
        <w:t xml:space="preserve"> </w:t>
      </w:r>
      <w:proofErr w:type="spellStart"/>
      <w:r w:rsidR="00F00762" w:rsidRPr="00AB3D5A">
        <w:rPr>
          <w:lang w:val="en-US"/>
        </w:rPr>
        <w:t>Kasprzaka</w:t>
      </w:r>
      <w:proofErr w:type="spellEnd"/>
      <w:r w:rsidR="00F00762" w:rsidRPr="00AB3D5A">
        <w:rPr>
          <w:lang w:val="en-US"/>
        </w:rPr>
        <w:t xml:space="preserve"> 44/52, 01-224 Warsaw, Poland.</w:t>
      </w:r>
    </w:p>
    <w:p w14:paraId="2E588014" w14:textId="77777777" w:rsidR="00F00762" w:rsidRPr="00AB3D5A" w:rsidRDefault="00F00762" w:rsidP="00F00762">
      <w:pPr>
        <w:spacing w:line="360" w:lineRule="auto"/>
        <w:rPr>
          <w:color w:val="000000"/>
          <w:lang w:val="en-US"/>
        </w:rPr>
      </w:pPr>
    </w:p>
    <w:p w14:paraId="143647F3" w14:textId="77777777" w:rsidR="00F00762" w:rsidRPr="00AB3D5A" w:rsidRDefault="00F00762" w:rsidP="00F00762">
      <w:pPr>
        <w:pStyle w:val="Paragraph"/>
        <w:spacing w:before="0" w:line="360" w:lineRule="auto"/>
        <w:ind w:firstLine="0"/>
      </w:pPr>
      <w:r w:rsidRPr="00AB3D5A">
        <w:t>*Corresponding author. Email: jacinto.sa@kemi.uu.se</w:t>
      </w:r>
    </w:p>
    <w:bookmarkEnd w:id="0"/>
    <w:p w14:paraId="231A147A" w14:textId="0172F01A" w:rsidR="00733D52" w:rsidRDefault="00733D52" w:rsidP="00680316">
      <w:pPr>
        <w:spacing w:line="360" w:lineRule="auto"/>
        <w:rPr>
          <w:b/>
          <w:noProof/>
          <w:lang w:val="en-GB" w:eastAsia="en-GB"/>
        </w:rPr>
      </w:pPr>
    </w:p>
    <w:p w14:paraId="3171B91D" w14:textId="77777777" w:rsidR="00F00762" w:rsidRPr="00F80B61" w:rsidRDefault="00F00762" w:rsidP="00680316">
      <w:pPr>
        <w:spacing w:line="360" w:lineRule="auto"/>
        <w:rPr>
          <w:b/>
          <w:noProof/>
          <w:lang w:val="en-GB" w:eastAsia="en-GB"/>
        </w:rPr>
      </w:pPr>
    </w:p>
    <w:p w14:paraId="0D9F35B6" w14:textId="2FDC3A4B" w:rsidR="00E1037A" w:rsidRPr="00F80B61" w:rsidRDefault="00E1037A" w:rsidP="00680316">
      <w:pPr>
        <w:spacing w:line="360" w:lineRule="auto"/>
        <w:rPr>
          <w:b/>
          <w:noProof/>
          <w:lang w:val="en-GB" w:eastAsia="en-GB"/>
        </w:rPr>
      </w:pPr>
    </w:p>
    <w:p w14:paraId="2EB52B69" w14:textId="774F1EA7" w:rsidR="00E1037A" w:rsidRPr="00F80B61" w:rsidRDefault="00E1037A" w:rsidP="00680316">
      <w:pPr>
        <w:spacing w:line="360" w:lineRule="auto"/>
        <w:rPr>
          <w:b/>
          <w:noProof/>
          <w:lang w:val="en-GB" w:eastAsia="en-GB"/>
        </w:rPr>
      </w:pPr>
    </w:p>
    <w:p w14:paraId="3157DFC2" w14:textId="132FEF52" w:rsidR="00E1037A" w:rsidRPr="00F80B61" w:rsidRDefault="00E1037A" w:rsidP="00680316">
      <w:pPr>
        <w:spacing w:line="360" w:lineRule="auto"/>
        <w:rPr>
          <w:b/>
          <w:noProof/>
          <w:lang w:val="en-GB" w:eastAsia="en-GB"/>
        </w:rPr>
      </w:pPr>
    </w:p>
    <w:p w14:paraId="30FCC819" w14:textId="6C954078" w:rsidR="00E1037A" w:rsidRPr="00F80B61" w:rsidRDefault="00E1037A" w:rsidP="00680316">
      <w:pPr>
        <w:spacing w:line="360" w:lineRule="auto"/>
        <w:rPr>
          <w:b/>
          <w:noProof/>
          <w:lang w:val="en-GB" w:eastAsia="en-GB"/>
        </w:rPr>
      </w:pPr>
    </w:p>
    <w:p w14:paraId="34D7302F" w14:textId="3E6046D4" w:rsidR="00E1037A" w:rsidRPr="00F80B61" w:rsidRDefault="00E1037A" w:rsidP="00680316">
      <w:pPr>
        <w:spacing w:line="360" w:lineRule="auto"/>
        <w:rPr>
          <w:b/>
          <w:noProof/>
          <w:lang w:val="en-GB" w:eastAsia="en-GB"/>
        </w:rPr>
      </w:pPr>
    </w:p>
    <w:p w14:paraId="0E89FEFF" w14:textId="5F083727" w:rsidR="00E1037A" w:rsidRPr="00F80B61" w:rsidRDefault="00E1037A" w:rsidP="00680316">
      <w:pPr>
        <w:spacing w:line="360" w:lineRule="auto"/>
        <w:rPr>
          <w:b/>
          <w:noProof/>
          <w:lang w:val="en-GB" w:eastAsia="en-GB"/>
        </w:rPr>
      </w:pPr>
    </w:p>
    <w:p w14:paraId="5938CE0D" w14:textId="5A3C72A8" w:rsidR="00E1037A" w:rsidRDefault="00E1037A" w:rsidP="00680316">
      <w:pPr>
        <w:spacing w:line="360" w:lineRule="auto"/>
        <w:rPr>
          <w:b/>
          <w:noProof/>
          <w:lang w:val="en-GB" w:eastAsia="en-GB"/>
        </w:rPr>
      </w:pPr>
    </w:p>
    <w:p w14:paraId="0107DEDF" w14:textId="2C5512FA" w:rsidR="00F44A0C" w:rsidRDefault="00F44A0C" w:rsidP="00680316">
      <w:pPr>
        <w:spacing w:line="360" w:lineRule="auto"/>
        <w:rPr>
          <w:b/>
          <w:noProof/>
          <w:lang w:val="en-GB" w:eastAsia="en-GB"/>
        </w:rPr>
      </w:pPr>
    </w:p>
    <w:p w14:paraId="56C5D9FC" w14:textId="77777777" w:rsidR="00F44A0C" w:rsidRPr="00F80B61" w:rsidRDefault="00F44A0C" w:rsidP="00680316">
      <w:pPr>
        <w:spacing w:line="360" w:lineRule="auto"/>
        <w:rPr>
          <w:b/>
          <w:noProof/>
          <w:lang w:val="en-GB" w:eastAsia="en-GB"/>
        </w:rPr>
      </w:pPr>
    </w:p>
    <w:p w14:paraId="50D9473A" w14:textId="3A8E5636" w:rsidR="00E1037A" w:rsidRPr="00F80B61" w:rsidRDefault="00E1037A" w:rsidP="00680316">
      <w:pPr>
        <w:spacing w:line="360" w:lineRule="auto"/>
        <w:rPr>
          <w:b/>
          <w:noProof/>
          <w:lang w:val="en-GB" w:eastAsia="en-GB"/>
        </w:rPr>
      </w:pPr>
    </w:p>
    <w:p w14:paraId="018E1CCE" w14:textId="43F3AD61" w:rsidR="00E1037A" w:rsidRPr="00F80B61" w:rsidRDefault="00E1037A" w:rsidP="00680316">
      <w:pPr>
        <w:spacing w:line="360" w:lineRule="auto"/>
        <w:rPr>
          <w:b/>
          <w:noProof/>
          <w:lang w:val="en-GB" w:eastAsia="en-GB"/>
        </w:rPr>
      </w:pPr>
    </w:p>
    <w:p w14:paraId="24A0692B" w14:textId="77777777" w:rsidR="0050418A" w:rsidRPr="00F80B61" w:rsidRDefault="0050418A" w:rsidP="00680316">
      <w:pPr>
        <w:spacing w:line="360" w:lineRule="auto"/>
        <w:rPr>
          <w:b/>
          <w:noProof/>
          <w:lang w:val="en-GB" w:eastAsia="en-GB"/>
        </w:rPr>
      </w:pPr>
    </w:p>
    <w:p w14:paraId="4FDA2E02" w14:textId="1BD06431" w:rsidR="00733D52" w:rsidRPr="00F80B61" w:rsidRDefault="00733D52" w:rsidP="00680316">
      <w:pPr>
        <w:spacing w:line="360" w:lineRule="auto"/>
        <w:rPr>
          <w:b/>
          <w:noProof/>
          <w:lang w:val="en-GB" w:eastAsia="en-GB"/>
        </w:rPr>
      </w:pPr>
      <w:r w:rsidRPr="00F80B61">
        <w:rPr>
          <w:b/>
          <w:noProof/>
          <w:lang w:val="en-GB" w:eastAsia="en-GB"/>
        </w:rPr>
        <w:lastRenderedPageBreak/>
        <w:t>Sample preparation:</w:t>
      </w:r>
    </w:p>
    <w:p w14:paraId="734D929D" w14:textId="79455688" w:rsidR="00733D52" w:rsidRPr="00F80B61" w:rsidRDefault="00733D52" w:rsidP="00680316">
      <w:pPr>
        <w:spacing w:line="360" w:lineRule="auto"/>
        <w:rPr>
          <w:bCs/>
          <w:i/>
          <w:noProof/>
          <w:lang w:val="en-GB" w:eastAsia="en-GB"/>
        </w:rPr>
      </w:pPr>
      <w:bookmarkStart w:id="1" w:name="_Hlk125480778"/>
      <w:r w:rsidRPr="00F80B61">
        <w:rPr>
          <w:i/>
          <w:noProof/>
          <w:lang w:val="en-GB" w:eastAsia="en-GB"/>
        </w:rPr>
        <w:t xml:space="preserve">Au </w:t>
      </w:r>
      <w:r w:rsidR="00723C0F" w:rsidRPr="00F80B61">
        <w:rPr>
          <w:i/>
          <w:noProof/>
          <w:lang w:val="en-GB" w:eastAsia="en-GB"/>
        </w:rPr>
        <w:t xml:space="preserve">nanoparticles </w:t>
      </w:r>
      <w:r w:rsidRPr="00F80B61">
        <w:rPr>
          <w:i/>
          <w:noProof/>
          <w:lang w:val="en-GB" w:eastAsia="en-GB"/>
        </w:rPr>
        <w:t>(NPs)</w:t>
      </w:r>
      <w:r w:rsidRPr="00F80B61">
        <w:rPr>
          <w:bCs/>
          <w:i/>
          <w:noProof/>
          <w:lang w:val="en-GB" w:eastAsia="en-GB"/>
        </w:rPr>
        <w:t xml:space="preserve"> synthesis:</w:t>
      </w:r>
    </w:p>
    <w:p w14:paraId="1F63B367" w14:textId="0455EEB3" w:rsidR="00774AC4" w:rsidRPr="00F80B61" w:rsidRDefault="00774AC4" w:rsidP="00774AC4">
      <w:pPr>
        <w:spacing w:line="360" w:lineRule="auto"/>
        <w:jc w:val="both"/>
        <w:rPr>
          <w:noProof/>
          <w:lang w:val="en-GB"/>
        </w:rPr>
      </w:pPr>
      <w:r w:rsidRPr="00F80B61">
        <w:rPr>
          <w:noProof/>
          <w:lang w:val="en-GB"/>
        </w:rPr>
        <w:t>Sodium citrate tribasic dihydrate 50 mL (6.6 mM) water solution was taken in a 100 mL round bottom flask and stirred at 70</w:t>
      </w:r>
      <w:r w:rsidRPr="00F80B61">
        <w:rPr>
          <w:noProof/>
          <w:vertAlign w:val="superscript"/>
          <w:lang w:val="en-GB"/>
        </w:rPr>
        <w:t>o</w:t>
      </w:r>
      <w:r w:rsidR="00F44A0C">
        <w:rPr>
          <w:noProof/>
          <w:lang w:val="en-GB"/>
        </w:rPr>
        <w:t>C i</w:t>
      </w:r>
      <w:r w:rsidRPr="00F80B61">
        <w:rPr>
          <w:noProof/>
          <w:lang w:val="en-GB"/>
        </w:rPr>
        <w:t>n an oil bath. Then 0.1 mL (2.5 mM) tannic acid was added to the reaction mixture. Finally, 1mL of (25 mM) HAuCl</w:t>
      </w:r>
      <w:r w:rsidRPr="00F80B61">
        <w:rPr>
          <w:noProof/>
          <w:vertAlign w:val="subscript"/>
          <w:lang w:val="en-GB"/>
        </w:rPr>
        <w:t>4</w:t>
      </w:r>
      <w:r w:rsidRPr="00F80B61">
        <w:rPr>
          <w:noProof/>
          <w:lang w:val="en-GB"/>
        </w:rPr>
        <w:t xml:space="preserve"> was added instantly. After 5 minutes the reaction mixture colour changed from dark blue to wine. The change in colour confirms the formation of the Au nanoparticles. The synthesized Au nanoparticles were stored in a fridge. The size of the Au nanoparticles was analysed using dynamic light scattering (DLS</w:t>
      </w:r>
      <w:r w:rsidR="00485D11" w:rsidRPr="00F80B61">
        <w:rPr>
          <w:noProof/>
          <w:lang w:val="en-GB"/>
        </w:rPr>
        <w:t>)</w:t>
      </w:r>
      <w:r w:rsidRPr="00F80B61">
        <w:rPr>
          <w:noProof/>
          <w:lang w:val="en-GB"/>
        </w:rPr>
        <w:t>.</w:t>
      </w:r>
    </w:p>
    <w:bookmarkEnd w:id="1"/>
    <w:p w14:paraId="29437916" w14:textId="77777777" w:rsidR="00733D52" w:rsidRPr="00F80B61" w:rsidRDefault="00733D52" w:rsidP="00680316">
      <w:pPr>
        <w:spacing w:line="360" w:lineRule="auto"/>
        <w:rPr>
          <w:b/>
          <w:noProof/>
          <w:lang w:val="en-GB" w:eastAsia="en-GB"/>
        </w:rPr>
      </w:pPr>
    </w:p>
    <w:p w14:paraId="10CA6842" w14:textId="7673EBC4" w:rsidR="00FD5B18" w:rsidRPr="00F80B61" w:rsidRDefault="00FD5B18" w:rsidP="00FD5B18">
      <w:pPr>
        <w:spacing w:line="360" w:lineRule="auto"/>
        <w:rPr>
          <w:bCs/>
          <w:i/>
          <w:noProof/>
          <w:lang w:val="en-GB" w:eastAsia="en-GB"/>
        </w:rPr>
      </w:pPr>
      <w:bookmarkStart w:id="2" w:name="_Hlk125478807"/>
      <w:r w:rsidRPr="00F80B61">
        <w:rPr>
          <w:i/>
          <w:noProof/>
          <w:lang w:val="en-GB" w:eastAsia="en-GB"/>
        </w:rPr>
        <w:t xml:space="preserve">Cobalt catalyst </w:t>
      </w:r>
      <w:r w:rsidRPr="00F80B61">
        <w:rPr>
          <w:bCs/>
          <w:i/>
          <w:noProof/>
          <w:lang w:val="en-GB" w:eastAsia="en-GB"/>
        </w:rPr>
        <w:t>synthesis:</w:t>
      </w:r>
    </w:p>
    <w:bookmarkEnd w:id="2"/>
    <w:p w14:paraId="0C9AC5A9" w14:textId="24FF633C" w:rsidR="003072DE" w:rsidRPr="00F80B61" w:rsidRDefault="003072DE" w:rsidP="003072DE">
      <w:pPr>
        <w:spacing w:line="360" w:lineRule="auto"/>
        <w:jc w:val="both"/>
        <w:rPr>
          <w:noProof/>
          <w:lang w:val="en-GB"/>
        </w:rPr>
      </w:pPr>
      <w:r w:rsidRPr="00F80B61">
        <w:rPr>
          <w:noProof/>
          <w:lang w:val="en-GB"/>
        </w:rPr>
        <w:t>200 mg (1.02 mmol) 1,10-Phenanthrolin-5-amine and 148.42 mg (0.51 mmol) Cobalt(II) nitrate hexahydrate were refluxed in 20 ml ethanol for one hour. After that, the reaction mixture was filtered. The filtrate was placed in a clean beaker at room temperature for a few days without further disturbance and we got a red colour precipitate. Finally, the obtained product was collected through filtration and dried in a vacuum desiccator. The yield 216 mg (73.9%). ATR-IR 3342 cm</w:t>
      </w:r>
      <w:r w:rsidRPr="00F80B61">
        <w:rPr>
          <w:noProof/>
          <w:vertAlign w:val="superscript"/>
          <w:lang w:val="en-GB"/>
        </w:rPr>
        <w:t>-1</w:t>
      </w:r>
      <w:r w:rsidRPr="00F80B61">
        <w:rPr>
          <w:noProof/>
          <w:lang w:val="en-GB"/>
        </w:rPr>
        <w:t>, 3402 cm</w:t>
      </w:r>
      <w:r w:rsidRPr="00F80B61">
        <w:rPr>
          <w:noProof/>
          <w:vertAlign w:val="superscript"/>
          <w:lang w:val="en-GB"/>
        </w:rPr>
        <w:t>-1</w:t>
      </w:r>
      <w:r w:rsidRPr="00F80B61">
        <w:rPr>
          <w:noProof/>
          <w:lang w:val="en-GB"/>
        </w:rPr>
        <w:t>.</w:t>
      </w:r>
    </w:p>
    <w:p w14:paraId="190F45DD" w14:textId="79F7E54E" w:rsidR="00733D52" w:rsidRPr="00F80B61" w:rsidRDefault="00733D52" w:rsidP="00680316">
      <w:pPr>
        <w:spacing w:line="360" w:lineRule="auto"/>
        <w:rPr>
          <w:noProof/>
          <w:lang w:val="en-GB"/>
        </w:rPr>
      </w:pPr>
    </w:p>
    <w:p w14:paraId="186FF474" w14:textId="14E50453" w:rsidR="00733D52" w:rsidRPr="00F80B61" w:rsidRDefault="00733D52" w:rsidP="00680316">
      <w:pPr>
        <w:spacing w:line="360" w:lineRule="auto"/>
        <w:rPr>
          <w:i/>
          <w:noProof/>
          <w:lang w:val="en-GB"/>
        </w:rPr>
      </w:pPr>
      <w:bookmarkStart w:id="3" w:name="_Hlk125480837"/>
      <w:r w:rsidRPr="00F80B61">
        <w:rPr>
          <w:i/>
          <w:noProof/>
          <w:lang w:val="en-GB"/>
        </w:rPr>
        <w:t>Preparation of the thin films:</w:t>
      </w:r>
    </w:p>
    <w:bookmarkEnd w:id="3"/>
    <w:p w14:paraId="4C1F18B7" w14:textId="77777777" w:rsidR="00774AC4" w:rsidRPr="00F80B61" w:rsidRDefault="00774AC4" w:rsidP="00774AC4">
      <w:pPr>
        <w:spacing w:line="360" w:lineRule="auto"/>
        <w:rPr>
          <w:noProof/>
          <w:u w:val="single"/>
          <w:lang w:val="en-GB"/>
        </w:rPr>
      </w:pPr>
      <w:r w:rsidRPr="00F80B61">
        <w:rPr>
          <w:noProof/>
          <w:u w:val="single"/>
          <w:lang w:val="en-GB"/>
        </w:rPr>
        <w:t>The preparation and process of NiO film:</w:t>
      </w:r>
    </w:p>
    <w:p w14:paraId="6003F1CE" w14:textId="124AD9A2" w:rsidR="00774AC4" w:rsidRPr="00F80B61" w:rsidRDefault="00774AC4" w:rsidP="004648ED">
      <w:pPr>
        <w:spacing w:line="360" w:lineRule="auto"/>
        <w:jc w:val="both"/>
        <w:rPr>
          <w:noProof/>
          <w:lang w:val="en-GB"/>
        </w:rPr>
      </w:pPr>
      <w:r w:rsidRPr="00F80B61">
        <w:rPr>
          <w:noProof/>
          <w:lang w:val="en-GB"/>
        </w:rPr>
        <w:t>The NiO paste was purchased from Solaronix and used as received. A small portion of the NiO paste was placed on a screen, placed on top of the cleaned FTO glass and manually printed on conducting side of the FTO glass. Then the NiO-printed FTO glass plates were annealed at 500</w:t>
      </w:r>
      <w:r w:rsidRPr="00F80B61">
        <w:rPr>
          <w:noProof/>
          <w:vertAlign w:val="superscript"/>
          <w:lang w:val="en-GB"/>
        </w:rPr>
        <w:t>o</w:t>
      </w:r>
      <w:r w:rsidRPr="00F80B61">
        <w:rPr>
          <w:noProof/>
          <w:lang w:val="en-GB"/>
        </w:rPr>
        <w:t>C for 1 hour at a rate of 10</w:t>
      </w:r>
      <w:r w:rsidRPr="00F80B61">
        <w:rPr>
          <w:noProof/>
          <w:vertAlign w:val="superscript"/>
          <w:lang w:val="en-GB"/>
        </w:rPr>
        <w:t>o</w:t>
      </w:r>
      <w:r w:rsidRPr="00F80B61">
        <w:rPr>
          <w:noProof/>
          <w:lang w:val="en-GB"/>
        </w:rPr>
        <w:t xml:space="preserve">C/min. </w:t>
      </w:r>
    </w:p>
    <w:p w14:paraId="12605710" w14:textId="77777777" w:rsidR="00774AC4" w:rsidRPr="00F80B61" w:rsidRDefault="00774AC4" w:rsidP="004648ED">
      <w:pPr>
        <w:spacing w:line="360" w:lineRule="auto"/>
        <w:jc w:val="both"/>
        <w:rPr>
          <w:noProof/>
          <w:u w:val="single"/>
          <w:lang w:val="en-GB"/>
        </w:rPr>
      </w:pPr>
      <w:r w:rsidRPr="00F80B61">
        <w:rPr>
          <w:noProof/>
          <w:u w:val="single"/>
          <w:lang w:val="en-GB"/>
        </w:rPr>
        <w:t>Assembly of the Au nanoparticles on NiO film:</w:t>
      </w:r>
    </w:p>
    <w:p w14:paraId="14F8B185" w14:textId="5C8BC908" w:rsidR="00774AC4" w:rsidRPr="00F80B61" w:rsidRDefault="00774AC4" w:rsidP="004648ED">
      <w:pPr>
        <w:spacing w:line="360" w:lineRule="auto"/>
        <w:jc w:val="both"/>
        <w:rPr>
          <w:noProof/>
          <w:lang w:val="en-GB"/>
        </w:rPr>
      </w:pPr>
      <w:r w:rsidRPr="00F80B61">
        <w:rPr>
          <w:noProof/>
          <w:lang w:val="en-GB"/>
        </w:rPr>
        <w:t>The synthesised Au nanoparticles were sprayed manually on NiO films and annealed at 500</w:t>
      </w:r>
      <w:r w:rsidRPr="00F80B61">
        <w:rPr>
          <w:noProof/>
          <w:vertAlign w:val="superscript"/>
          <w:lang w:val="en-GB"/>
        </w:rPr>
        <w:t>o</w:t>
      </w:r>
      <w:r w:rsidRPr="00F80B61">
        <w:rPr>
          <w:noProof/>
          <w:lang w:val="en-GB"/>
        </w:rPr>
        <w:t>C for 1 hour at a rate of 10</w:t>
      </w:r>
      <w:r w:rsidRPr="00F80B61">
        <w:rPr>
          <w:noProof/>
          <w:vertAlign w:val="superscript"/>
          <w:lang w:val="en-GB"/>
        </w:rPr>
        <w:t>o</w:t>
      </w:r>
      <w:r w:rsidRPr="00F80B61">
        <w:rPr>
          <w:noProof/>
          <w:lang w:val="en-GB"/>
        </w:rPr>
        <w:t>C/min.</w:t>
      </w:r>
    </w:p>
    <w:p w14:paraId="23BEF157" w14:textId="29DC42C1" w:rsidR="00774AC4" w:rsidRPr="00F80B61" w:rsidRDefault="00774AC4" w:rsidP="004648ED">
      <w:pPr>
        <w:spacing w:line="360" w:lineRule="auto"/>
        <w:jc w:val="both"/>
        <w:rPr>
          <w:noProof/>
          <w:u w:val="single"/>
          <w:lang w:val="en-GB"/>
        </w:rPr>
      </w:pPr>
      <w:r w:rsidRPr="00F80B61">
        <w:rPr>
          <w:noProof/>
          <w:u w:val="single"/>
          <w:lang w:val="en-GB"/>
        </w:rPr>
        <w:t>Assembly of the catalyst</w:t>
      </w:r>
      <w:r w:rsidR="0018722B" w:rsidRPr="00F80B61">
        <w:rPr>
          <w:noProof/>
          <w:u w:val="single"/>
          <w:lang w:val="en-GB"/>
        </w:rPr>
        <w:t xml:space="preserve"> on NiO</w:t>
      </w:r>
      <w:r w:rsidR="005E68E0" w:rsidRPr="00F80B61">
        <w:rPr>
          <w:noProof/>
          <w:u w:val="single"/>
          <w:lang w:val="en-GB"/>
        </w:rPr>
        <w:t>/</w:t>
      </w:r>
      <w:r w:rsidR="0018722B" w:rsidRPr="00F80B61">
        <w:rPr>
          <w:noProof/>
          <w:u w:val="single"/>
          <w:lang w:val="en-GB"/>
        </w:rPr>
        <w:t>Au surface</w:t>
      </w:r>
      <w:r w:rsidRPr="00F80B61">
        <w:rPr>
          <w:noProof/>
          <w:u w:val="single"/>
          <w:lang w:val="en-GB"/>
        </w:rPr>
        <w:t>:</w:t>
      </w:r>
    </w:p>
    <w:p w14:paraId="03494CF2" w14:textId="74FB17C3" w:rsidR="00733D52" w:rsidRPr="00F80B61" w:rsidRDefault="00774AC4" w:rsidP="004648ED">
      <w:pPr>
        <w:spacing w:line="360" w:lineRule="auto"/>
        <w:jc w:val="both"/>
        <w:rPr>
          <w:noProof/>
          <w:lang w:val="en-GB"/>
        </w:rPr>
      </w:pPr>
      <w:r w:rsidRPr="00F80B61">
        <w:rPr>
          <w:noProof/>
          <w:lang w:val="en-GB"/>
        </w:rPr>
        <w:t xml:space="preserve">The annealed NiO-Au films were dipped into a </w:t>
      </w:r>
      <w:r w:rsidR="003072DE" w:rsidRPr="00F80B61">
        <w:rPr>
          <w:noProof/>
          <w:lang w:val="en-GB"/>
        </w:rPr>
        <w:t>4</w:t>
      </w:r>
      <w:r w:rsidRPr="00F80B61">
        <w:rPr>
          <w:noProof/>
          <w:lang w:val="en-GB"/>
        </w:rPr>
        <w:t>mg/mL</w:t>
      </w:r>
      <w:r w:rsidR="004D524A" w:rsidRPr="00F80B61">
        <w:rPr>
          <w:noProof/>
          <w:lang w:val="en-GB"/>
        </w:rPr>
        <w:t xml:space="preserve"> water</w:t>
      </w:r>
      <w:r w:rsidRPr="00F80B61">
        <w:rPr>
          <w:noProof/>
          <w:lang w:val="en-GB"/>
        </w:rPr>
        <w:t xml:space="preserve"> solution of</w:t>
      </w:r>
      <w:r w:rsidR="004D524A" w:rsidRPr="00F80B61">
        <w:rPr>
          <w:noProof/>
          <w:lang w:val="en-GB"/>
        </w:rPr>
        <w:t xml:space="preserve"> the [Co</w:t>
      </w:r>
      <w:r w:rsidR="004D524A" w:rsidRPr="00F80B61">
        <w:rPr>
          <w:noProof/>
          <w:vertAlign w:val="superscript"/>
          <w:lang w:val="en-GB"/>
        </w:rPr>
        <w:t>II</w:t>
      </w:r>
      <w:r w:rsidR="004D524A" w:rsidRPr="00F80B61">
        <w:rPr>
          <w:noProof/>
          <w:lang w:val="en-GB"/>
        </w:rPr>
        <w:t>(phen-NH</w:t>
      </w:r>
      <w:r w:rsidR="004D524A" w:rsidRPr="00F80B61">
        <w:rPr>
          <w:noProof/>
          <w:vertAlign w:val="subscript"/>
          <w:lang w:val="en-GB"/>
        </w:rPr>
        <w:t>2</w:t>
      </w:r>
      <w:r w:rsidR="004D524A" w:rsidRPr="00F80B61">
        <w:rPr>
          <w:noProof/>
          <w:lang w:val="en-GB"/>
        </w:rPr>
        <w:t>)</w:t>
      </w:r>
      <w:r w:rsidR="004D524A" w:rsidRPr="00F80B61">
        <w:rPr>
          <w:noProof/>
          <w:vertAlign w:val="subscript"/>
          <w:lang w:val="en-GB"/>
        </w:rPr>
        <w:t>2</w:t>
      </w:r>
      <w:r w:rsidR="004D524A" w:rsidRPr="00F80B61">
        <w:rPr>
          <w:noProof/>
          <w:lang w:val="en-GB"/>
        </w:rPr>
        <w:t>(H</w:t>
      </w:r>
      <w:r w:rsidR="004D524A" w:rsidRPr="00F80B61">
        <w:rPr>
          <w:noProof/>
          <w:vertAlign w:val="subscript"/>
          <w:lang w:val="en-GB"/>
        </w:rPr>
        <w:t>2</w:t>
      </w:r>
      <w:r w:rsidR="004D524A" w:rsidRPr="00F80B61">
        <w:rPr>
          <w:noProof/>
          <w:lang w:val="en-GB"/>
        </w:rPr>
        <w:t>O)</w:t>
      </w:r>
      <w:r w:rsidR="004D524A" w:rsidRPr="00F80B61">
        <w:rPr>
          <w:noProof/>
          <w:vertAlign w:val="subscript"/>
          <w:lang w:val="en-GB"/>
        </w:rPr>
        <w:t>2</w:t>
      </w:r>
      <w:r w:rsidR="004D524A" w:rsidRPr="00F80B61">
        <w:rPr>
          <w:noProof/>
          <w:lang w:val="en-GB"/>
        </w:rPr>
        <w:t xml:space="preserve">] catalyst for </w:t>
      </w:r>
      <w:r w:rsidR="0063619E" w:rsidRPr="00F80B61">
        <w:rPr>
          <w:noProof/>
          <w:lang w:val="en-GB"/>
        </w:rPr>
        <w:t>3 days</w:t>
      </w:r>
      <w:r w:rsidRPr="00F80B61">
        <w:rPr>
          <w:noProof/>
          <w:lang w:val="en-GB"/>
        </w:rPr>
        <w:t xml:space="preserve">. Finally, we could get the self-assembled </w:t>
      </w:r>
      <w:r w:rsidR="00FD5B18" w:rsidRPr="00F80B61">
        <w:rPr>
          <w:noProof/>
          <w:lang w:val="en-GB"/>
        </w:rPr>
        <w:t>NiO/Au/[Co</w:t>
      </w:r>
      <w:r w:rsidR="00FD5B18" w:rsidRPr="00F80B61">
        <w:rPr>
          <w:noProof/>
          <w:vertAlign w:val="superscript"/>
          <w:lang w:val="en-GB"/>
        </w:rPr>
        <w:t>II</w:t>
      </w:r>
      <w:r w:rsidR="00FD5B18" w:rsidRPr="00F80B61">
        <w:rPr>
          <w:noProof/>
          <w:lang w:val="en-GB"/>
        </w:rPr>
        <w:t>(phen-NH</w:t>
      </w:r>
      <w:r w:rsidR="00FD5B18" w:rsidRPr="00F80B61">
        <w:rPr>
          <w:noProof/>
          <w:vertAlign w:val="subscript"/>
          <w:lang w:val="en-GB"/>
        </w:rPr>
        <w:t>2</w:t>
      </w:r>
      <w:r w:rsidR="00FD5B18" w:rsidRPr="00F80B61">
        <w:rPr>
          <w:noProof/>
          <w:lang w:val="en-GB"/>
        </w:rPr>
        <w:t>)</w:t>
      </w:r>
      <w:r w:rsidR="004D524A" w:rsidRPr="00F80B61">
        <w:rPr>
          <w:noProof/>
          <w:vertAlign w:val="subscript"/>
          <w:lang w:val="en-GB"/>
        </w:rPr>
        <w:t>2</w:t>
      </w:r>
      <w:r w:rsidR="00FD5B18" w:rsidRPr="00F80B61">
        <w:rPr>
          <w:noProof/>
          <w:lang w:val="en-GB"/>
        </w:rPr>
        <w:t>(H</w:t>
      </w:r>
      <w:r w:rsidR="00FD5B18" w:rsidRPr="00F80B61">
        <w:rPr>
          <w:noProof/>
          <w:vertAlign w:val="subscript"/>
          <w:lang w:val="en-GB"/>
        </w:rPr>
        <w:t>2</w:t>
      </w:r>
      <w:r w:rsidR="00FD5B18" w:rsidRPr="00F80B61">
        <w:rPr>
          <w:noProof/>
          <w:lang w:val="en-GB"/>
        </w:rPr>
        <w:t>O)</w:t>
      </w:r>
      <w:r w:rsidR="00FD5B18" w:rsidRPr="00F80B61">
        <w:rPr>
          <w:noProof/>
          <w:vertAlign w:val="subscript"/>
          <w:lang w:val="en-GB"/>
        </w:rPr>
        <w:t>2</w:t>
      </w:r>
      <w:r w:rsidR="00FD5B18" w:rsidRPr="00F80B61">
        <w:rPr>
          <w:noProof/>
          <w:lang w:val="en-GB"/>
        </w:rPr>
        <w:t xml:space="preserve">] </w:t>
      </w:r>
      <w:r w:rsidRPr="00F80B61">
        <w:rPr>
          <w:noProof/>
          <w:lang w:val="en-GB"/>
        </w:rPr>
        <w:t>composite system. For experimental purposes, we have also sprayed Au nanoparticles only on FTO glass.</w:t>
      </w:r>
    </w:p>
    <w:p w14:paraId="0BC7F92C" w14:textId="11AEC51C" w:rsidR="00733D52" w:rsidRPr="00F80B61" w:rsidRDefault="00733D52" w:rsidP="00680316">
      <w:pPr>
        <w:spacing w:line="360" w:lineRule="auto"/>
        <w:rPr>
          <w:noProof/>
          <w:lang w:val="en-GB"/>
        </w:rPr>
      </w:pPr>
    </w:p>
    <w:p w14:paraId="7E7BC472" w14:textId="77777777" w:rsidR="00E1037A" w:rsidRPr="00F80B61" w:rsidRDefault="00E1037A" w:rsidP="00680316">
      <w:pPr>
        <w:spacing w:line="360" w:lineRule="auto"/>
        <w:rPr>
          <w:b/>
          <w:noProof/>
          <w:lang w:val="en-GB" w:eastAsia="en-GB"/>
        </w:rPr>
      </w:pPr>
      <w:bookmarkStart w:id="4" w:name="_Hlk125483371"/>
    </w:p>
    <w:p w14:paraId="566A4BA5" w14:textId="77777777" w:rsidR="00E1037A" w:rsidRPr="00F80B61" w:rsidRDefault="00E1037A" w:rsidP="00680316">
      <w:pPr>
        <w:spacing w:line="360" w:lineRule="auto"/>
        <w:rPr>
          <w:b/>
          <w:noProof/>
          <w:lang w:val="en-GB" w:eastAsia="en-GB"/>
        </w:rPr>
      </w:pPr>
    </w:p>
    <w:p w14:paraId="78CC7885" w14:textId="2B3009EA" w:rsidR="00733D52" w:rsidRPr="00F80B61" w:rsidRDefault="00733D52" w:rsidP="00680316">
      <w:pPr>
        <w:spacing w:line="360" w:lineRule="auto"/>
        <w:rPr>
          <w:b/>
          <w:noProof/>
          <w:lang w:val="en-GB" w:eastAsia="en-GB"/>
        </w:rPr>
      </w:pPr>
      <w:r w:rsidRPr="00F80B61">
        <w:rPr>
          <w:b/>
          <w:noProof/>
          <w:lang w:val="en-GB" w:eastAsia="en-GB"/>
        </w:rPr>
        <w:lastRenderedPageBreak/>
        <w:t>Samples characterization:</w:t>
      </w:r>
    </w:p>
    <w:bookmarkEnd w:id="4"/>
    <w:p w14:paraId="0D61D020" w14:textId="140F2E0F" w:rsidR="00B74787" w:rsidRPr="00F80B61" w:rsidRDefault="00B74787" w:rsidP="00B74787">
      <w:pPr>
        <w:spacing w:line="360" w:lineRule="auto"/>
        <w:rPr>
          <w:i/>
          <w:noProof/>
          <w:lang w:val="en-GB"/>
        </w:rPr>
      </w:pPr>
      <w:r w:rsidRPr="00F80B61">
        <w:rPr>
          <w:i/>
          <w:noProof/>
          <w:lang w:val="en-GB"/>
        </w:rPr>
        <w:t>UV-Vis measurements:</w:t>
      </w:r>
    </w:p>
    <w:p w14:paraId="6F121644" w14:textId="77777777" w:rsidR="00B74787" w:rsidRPr="00F80B61" w:rsidRDefault="00774AC4" w:rsidP="00774AC4">
      <w:pPr>
        <w:spacing w:line="360" w:lineRule="auto"/>
        <w:jc w:val="both"/>
        <w:rPr>
          <w:noProof/>
          <w:lang w:val="en-GB"/>
        </w:rPr>
      </w:pPr>
      <w:r w:rsidRPr="00F80B61">
        <w:rPr>
          <w:noProof/>
          <w:lang w:val="en-GB"/>
        </w:rPr>
        <w:t xml:space="preserve">The UV-Vis spectra were collected using a </w:t>
      </w:r>
      <w:r w:rsidR="008657A7" w:rsidRPr="00F80B61">
        <w:rPr>
          <w:noProof/>
          <w:lang w:val="en-GB"/>
        </w:rPr>
        <w:t>C</w:t>
      </w:r>
      <w:r w:rsidRPr="00F80B61">
        <w:rPr>
          <w:noProof/>
          <w:lang w:val="en-GB"/>
        </w:rPr>
        <w:t xml:space="preserve">ary 5000 UV-VIS-NIR spectrophotometer. </w:t>
      </w:r>
    </w:p>
    <w:p w14:paraId="5BC8DC10" w14:textId="34FBF6E1" w:rsidR="00B74787" w:rsidRPr="00F80B61" w:rsidRDefault="00B74787" w:rsidP="00774AC4">
      <w:pPr>
        <w:spacing w:line="360" w:lineRule="auto"/>
        <w:jc w:val="both"/>
        <w:rPr>
          <w:noProof/>
          <w:lang w:val="en-GB"/>
        </w:rPr>
      </w:pPr>
    </w:p>
    <w:p w14:paraId="413AF08D" w14:textId="20FD33BC" w:rsidR="00B74787" w:rsidRPr="00F80B61" w:rsidRDefault="00B74787" w:rsidP="00B74787">
      <w:pPr>
        <w:spacing w:line="360" w:lineRule="auto"/>
        <w:rPr>
          <w:i/>
          <w:noProof/>
          <w:lang w:val="en-GB"/>
        </w:rPr>
      </w:pPr>
      <w:r w:rsidRPr="00F80B61">
        <w:rPr>
          <w:i/>
          <w:noProof/>
          <w:lang w:val="en-GB"/>
        </w:rPr>
        <w:t>DLS measurements:</w:t>
      </w:r>
    </w:p>
    <w:p w14:paraId="6CE8383D" w14:textId="44294298" w:rsidR="00B74787" w:rsidRPr="00F80B61" w:rsidRDefault="00774AC4" w:rsidP="00774AC4">
      <w:pPr>
        <w:spacing w:line="360" w:lineRule="auto"/>
        <w:jc w:val="both"/>
        <w:rPr>
          <w:noProof/>
          <w:lang w:val="en-GB"/>
        </w:rPr>
      </w:pPr>
      <w:r w:rsidRPr="00F80B61">
        <w:rPr>
          <w:noProof/>
          <w:lang w:val="en-GB"/>
        </w:rPr>
        <w:t xml:space="preserve">The DLS data was </w:t>
      </w:r>
      <w:r w:rsidR="00B74787" w:rsidRPr="00F80B61">
        <w:rPr>
          <w:noProof/>
          <w:lang w:val="en-GB"/>
        </w:rPr>
        <w:t>collected</w:t>
      </w:r>
      <w:r w:rsidRPr="00F80B61">
        <w:rPr>
          <w:noProof/>
          <w:lang w:val="en-GB"/>
        </w:rPr>
        <w:t xml:space="preserve"> in a </w:t>
      </w:r>
      <w:r w:rsidR="008657A7" w:rsidRPr="00F80B61">
        <w:rPr>
          <w:noProof/>
          <w:lang w:val="en-GB"/>
        </w:rPr>
        <w:t xml:space="preserve">Malvern </w:t>
      </w:r>
      <w:r w:rsidRPr="00F80B61">
        <w:rPr>
          <w:noProof/>
          <w:lang w:val="en-GB"/>
        </w:rPr>
        <w:t xml:space="preserve">Zetasizer nanoS instrument and a total of 3 measurements comprised of 12 scans each time was done. </w:t>
      </w:r>
    </w:p>
    <w:p w14:paraId="7DEC8A58" w14:textId="77777777" w:rsidR="009C12DD" w:rsidRPr="00F80B61" w:rsidRDefault="009C12DD" w:rsidP="00774AC4">
      <w:pPr>
        <w:spacing w:line="360" w:lineRule="auto"/>
        <w:jc w:val="both"/>
        <w:rPr>
          <w:noProof/>
          <w:lang w:val="en-GB"/>
        </w:rPr>
      </w:pPr>
    </w:p>
    <w:p w14:paraId="2F76716B" w14:textId="5494B29A" w:rsidR="00B74787" w:rsidRPr="00F80B61" w:rsidRDefault="00B74787" w:rsidP="00774AC4">
      <w:pPr>
        <w:spacing w:line="360" w:lineRule="auto"/>
        <w:jc w:val="both"/>
        <w:rPr>
          <w:i/>
          <w:noProof/>
          <w:lang w:val="en-GB"/>
        </w:rPr>
      </w:pPr>
      <w:r w:rsidRPr="00F80B61">
        <w:rPr>
          <w:i/>
          <w:noProof/>
          <w:lang w:val="en-GB"/>
        </w:rPr>
        <w:t>Fourier-transformed infrared (FT-IR) measurements:</w:t>
      </w:r>
    </w:p>
    <w:p w14:paraId="72DB623F" w14:textId="77777777" w:rsidR="00B74787" w:rsidRPr="00F80B61" w:rsidRDefault="00774AC4" w:rsidP="00774AC4">
      <w:pPr>
        <w:spacing w:line="360" w:lineRule="auto"/>
        <w:jc w:val="both"/>
        <w:rPr>
          <w:noProof/>
          <w:lang w:val="en-GB"/>
        </w:rPr>
      </w:pPr>
      <w:r w:rsidRPr="00F80B61">
        <w:rPr>
          <w:noProof/>
          <w:lang w:val="en-GB"/>
        </w:rPr>
        <w:t xml:space="preserve">FT-IR data were measured using a universal ATR sampling assembly on a VERTEX 70v instrument. </w:t>
      </w:r>
    </w:p>
    <w:p w14:paraId="0944125E" w14:textId="1DC1A824" w:rsidR="00B74787" w:rsidRPr="00F80B61" w:rsidRDefault="00B74787" w:rsidP="00774AC4">
      <w:pPr>
        <w:spacing w:line="360" w:lineRule="auto"/>
        <w:jc w:val="both"/>
        <w:rPr>
          <w:noProof/>
          <w:lang w:val="en-GB"/>
        </w:rPr>
      </w:pPr>
    </w:p>
    <w:p w14:paraId="795F9515" w14:textId="19EC417A" w:rsidR="009C12DD" w:rsidRPr="00F80B61" w:rsidRDefault="00B74787" w:rsidP="00774AC4">
      <w:pPr>
        <w:spacing w:line="360" w:lineRule="auto"/>
        <w:jc w:val="both"/>
        <w:rPr>
          <w:i/>
          <w:noProof/>
          <w:lang w:val="en-GB"/>
        </w:rPr>
      </w:pPr>
      <w:r w:rsidRPr="00F80B61">
        <w:rPr>
          <w:i/>
          <w:noProof/>
          <w:lang w:val="en-GB"/>
        </w:rPr>
        <w:t>Electrochemistry measurements:</w:t>
      </w:r>
    </w:p>
    <w:p w14:paraId="5B61C479" w14:textId="77777777" w:rsidR="009C12DD" w:rsidRPr="00F80B61" w:rsidRDefault="00774AC4" w:rsidP="00774AC4">
      <w:pPr>
        <w:spacing w:line="360" w:lineRule="auto"/>
        <w:jc w:val="both"/>
        <w:rPr>
          <w:noProof/>
          <w:lang w:val="en-GB"/>
        </w:rPr>
      </w:pPr>
      <w:r w:rsidRPr="00F80B61">
        <w:rPr>
          <w:noProof/>
          <w:lang w:val="en-GB"/>
        </w:rPr>
        <w:t xml:space="preserve">The electrochemical data were measured using a EmStat potentiostat instrument. For the electrochemical experiments, a typical cylindrical closed cell was used. The FTO films were placed on the side of the cell so that it could face the light. </w:t>
      </w:r>
      <w:r w:rsidR="009C12DD" w:rsidRPr="00F80B61">
        <w:rPr>
          <w:noProof/>
          <w:lang w:val="en-GB"/>
        </w:rPr>
        <w:t xml:space="preserve"> </w:t>
      </w:r>
    </w:p>
    <w:p w14:paraId="397007E9" w14:textId="505A478B" w:rsidR="009C12DD" w:rsidRPr="00F80B61" w:rsidRDefault="009C12DD" w:rsidP="00774AC4">
      <w:pPr>
        <w:spacing w:line="360" w:lineRule="auto"/>
        <w:jc w:val="both"/>
        <w:rPr>
          <w:noProof/>
          <w:u w:val="single"/>
          <w:lang w:val="en-GB"/>
        </w:rPr>
      </w:pPr>
      <w:r w:rsidRPr="00F80B61">
        <w:rPr>
          <w:noProof/>
          <w:u w:val="single"/>
          <w:lang w:val="en-GB"/>
        </w:rPr>
        <w:t>Bulk electrolysis:</w:t>
      </w:r>
      <w:r w:rsidR="003072DE" w:rsidRPr="00F80B61">
        <w:rPr>
          <w:noProof/>
          <w:u w:val="single"/>
          <w:lang w:val="en-GB"/>
        </w:rPr>
        <w:t xml:space="preserve"> </w:t>
      </w:r>
      <w:r w:rsidR="003072DE" w:rsidRPr="00F80B61">
        <w:rPr>
          <w:noProof/>
          <w:lang w:val="en-GB"/>
        </w:rPr>
        <w:t>In presence of 0.1 M LiCl as a supporting electrolyte, and glassy carbon as a working electrode a Pt wire as counter electrode, Ag)AgCl (3M K</w:t>
      </w:r>
      <w:r w:rsidR="0063619E" w:rsidRPr="00F80B61">
        <w:rPr>
          <w:noProof/>
          <w:lang w:val="en-GB"/>
        </w:rPr>
        <w:t>C</w:t>
      </w:r>
      <w:r w:rsidR="003072DE" w:rsidRPr="00F80B61">
        <w:rPr>
          <w:noProof/>
          <w:lang w:val="en-GB"/>
        </w:rPr>
        <w:t>l/water) as reference electrode w</w:t>
      </w:r>
      <w:r w:rsidR="00617059" w:rsidRPr="00F80B61">
        <w:rPr>
          <w:noProof/>
          <w:lang w:val="en-GB"/>
        </w:rPr>
        <w:t>ere</w:t>
      </w:r>
      <w:r w:rsidR="003072DE" w:rsidRPr="00F80B61">
        <w:rPr>
          <w:noProof/>
          <w:lang w:val="en-GB"/>
        </w:rPr>
        <w:t xml:space="preserve"> used for the bulk electrolysis experiment.</w:t>
      </w:r>
      <w:r w:rsidR="003072DE" w:rsidRPr="00F80B61">
        <w:rPr>
          <w:noProof/>
          <w:u w:val="single"/>
          <w:lang w:val="en-GB"/>
        </w:rPr>
        <w:t xml:space="preserve"> </w:t>
      </w:r>
    </w:p>
    <w:p w14:paraId="605E5C04" w14:textId="1EFCE2E4" w:rsidR="009C12DD" w:rsidRPr="00F80B61" w:rsidRDefault="009C12DD" w:rsidP="00774AC4">
      <w:pPr>
        <w:spacing w:line="360" w:lineRule="auto"/>
        <w:jc w:val="both"/>
        <w:rPr>
          <w:noProof/>
          <w:lang w:val="en-GB"/>
        </w:rPr>
      </w:pPr>
    </w:p>
    <w:p w14:paraId="66990BB5" w14:textId="459679CE" w:rsidR="009C12DD" w:rsidRPr="00F80B61" w:rsidRDefault="009C12DD" w:rsidP="00774AC4">
      <w:pPr>
        <w:spacing w:line="360" w:lineRule="auto"/>
        <w:jc w:val="both"/>
        <w:rPr>
          <w:i/>
          <w:noProof/>
          <w:lang w:val="en-GB"/>
        </w:rPr>
      </w:pPr>
      <w:r w:rsidRPr="00F80B61">
        <w:rPr>
          <w:i/>
          <w:noProof/>
          <w:lang w:val="en-GB"/>
        </w:rPr>
        <w:t>Photo-electrocatalytic chronoamperometry:</w:t>
      </w:r>
    </w:p>
    <w:p w14:paraId="780D0B97" w14:textId="0F64FA7F" w:rsidR="00774AC4" w:rsidRPr="00F80B61" w:rsidRDefault="009C12DD" w:rsidP="00774AC4">
      <w:pPr>
        <w:spacing w:line="360" w:lineRule="auto"/>
        <w:jc w:val="both"/>
        <w:rPr>
          <w:noProof/>
          <w:lang w:val="en-GB"/>
        </w:rPr>
      </w:pPr>
      <w:r w:rsidRPr="00F80B61">
        <w:rPr>
          <w:noProof/>
          <w:lang w:val="en-GB"/>
        </w:rPr>
        <w:t>The photoelectrode exposed area to light is 0.79 cm</w:t>
      </w:r>
      <w:r w:rsidRPr="00F80B61">
        <w:rPr>
          <w:noProof/>
          <w:vertAlign w:val="superscript"/>
          <w:lang w:val="en-GB"/>
        </w:rPr>
        <w:t>2</w:t>
      </w:r>
      <w:r w:rsidRPr="00F80B61">
        <w:rPr>
          <w:noProof/>
          <w:lang w:val="en-GB"/>
        </w:rPr>
        <w:t>. Plasmonic excitation was performed with a 532 nm laser of the intensity of 43.8 mW/cm</w:t>
      </w:r>
      <w:r w:rsidRPr="00F80B61">
        <w:rPr>
          <w:noProof/>
          <w:vertAlign w:val="superscript"/>
          <w:lang w:val="en-GB"/>
        </w:rPr>
        <w:t>2</w:t>
      </w:r>
      <w:r w:rsidRPr="00F80B61">
        <w:rPr>
          <w:noProof/>
          <w:lang w:val="en-GB"/>
        </w:rPr>
        <w:t xml:space="preserve">. </w:t>
      </w:r>
      <w:r w:rsidR="00774AC4" w:rsidRPr="00F80B61">
        <w:rPr>
          <w:noProof/>
          <w:lang w:val="en-GB"/>
        </w:rPr>
        <w:t>Pt wire counter electrode and Ag/AgCl (</w:t>
      </w:r>
      <w:r w:rsidR="004D524A" w:rsidRPr="00F80B61">
        <w:rPr>
          <w:noProof/>
          <w:lang w:val="en-GB"/>
        </w:rPr>
        <w:t>3</w:t>
      </w:r>
      <w:r w:rsidR="00774AC4" w:rsidRPr="00F80B61">
        <w:rPr>
          <w:noProof/>
          <w:lang w:val="en-GB"/>
        </w:rPr>
        <w:t>M</w:t>
      </w:r>
      <w:r w:rsidR="004D524A" w:rsidRPr="00F80B61">
        <w:rPr>
          <w:noProof/>
          <w:lang w:val="en-GB"/>
        </w:rPr>
        <w:t xml:space="preserve"> KCl</w:t>
      </w:r>
      <w:r w:rsidR="00774AC4" w:rsidRPr="00F80B61">
        <w:rPr>
          <w:noProof/>
          <w:lang w:val="en-GB"/>
        </w:rPr>
        <w:t>/</w:t>
      </w:r>
      <w:r w:rsidR="004D524A" w:rsidRPr="00F80B61">
        <w:rPr>
          <w:noProof/>
          <w:lang w:val="en-GB"/>
        </w:rPr>
        <w:t>water</w:t>
      </w:r>
      <w:r w:rsidR="00774AC4" w:rsidRPr="00F80B61">
        <w:rPr>
          <w:noProof/>
          <w:lang w:val="en-GB"/>
        </w:rPr>
        <w:t xml:space="preserve">) reference electrode were purchased from redoxme and used as received. </w:t>
      </w:r>
      <w:r w:rsidR="004D524A" w:rsidRPr="00F80B61">
        <w:rPr>
          <w:noProof/>
          <w:lang w:val="en-GB"/>
        </w:rPr>
        <w:t>Lithium chloride</w:t>
      </w:r>
      <w:r w:rsidR="00774AC4" w:rsidRPr="00F80B61">
        <w:rPr>
          <w:noProof/>
          <w:lang w:val="en-GB"/>
        </w:rPr>
        <w:t xml:space="preserve"> purchased from M</w:t>
      </w:r>
      <w:r w:rsidRPr="00F80B61">
        <w:rPr>
          <w:noProof/>
          <w:lang w:val="en-GB"/>
        </w:rPr>
        <w:t>erck</w:t>
      </w:r>
      <w:r w:rsidR="00774AC4" w:rsidRPr="00F80B61">
        <w:rPr>
          <w:noProof/>
          <w:lang w:val="en-GB"/>
        </w:rPr>
        <w:t xml:space="preserve"> was used as a supporting electrolyte without further purification. </w:t>
      </w:r>
    </w:p>
    <w:p w14:paraId="70C77B22" w14:textId="77777777" w:rsidR="00694E59" w:rsidRPr="00F80B61" w:rsidRDefault="00694E59" w:rsidP="00694E59">
      <w:pPr>
        <w:spacing w:line="360" w:lineRule="auto"/>
        <w:jc w:val="both"/>
        <w:rPr>
          <w:noProof/>
          <w:lang w:val="en-GB"/>
        </w:rPr>
      </w:pPr>
      <w:r w:rsidRPr="00F80B61">
        <w:rPr>
          <w:i/>
          <w:noProof/>
          <w:lang w:val="en-GB"/>
        </w:rPr>
        <w:t>Mass spectroscopy:</w:t>
      </w:r>
      <w:r w:rsidRPr="00F80B61">
        <w:rPr>
          <w:noProof/>
          <w:lang w:val="en-GB"/>
        </w:rPr>
        <w:t xml:space="preserve"> </w:t>
      </w:r>
    </w:p>
    <w:p w14:paraId="2ED520DA" w14:textId="2D5F7F71" w:rsidR="00694E59" w:rsidRPr="00F80B61" w:rsidRDefault="00694E59" w:rsidP="00694E59">
      <w:pPr>
        <w:spacing w:line="360" w:lineRule="auto"/>
        <w:jc w:val="both"/>
        <w:rPr>
          <w:noProof/>
          <w:lang w:val="en-GB"/>
        </w:rPr>
      </w:pPr>
      <w:r w:rsidRPr="00F80B61">
        <w:rPr>
          <w:noProof/>
          <w:lang w:val="en-GB"/>
        </w:rPr>
        <w:t xml:space="preserve">Using a quadrupole mass spectrometer (QMS) (HPR 20) from Hiden </w:t>
      </w:r>
      <w:r w:rsidR="00617059" w:rsidRPr="00F80B61">
        <w:rPr>
          <w:noProof/>
          <w:lang w:val="en-GB"/>
        </w:rPr>
        <w:t>a</w:t>
      </w:r>
      <w:r w:rsidRPr="00F80B61">
        <w:rPr>
          <w:noProof/>
          <w:lang w:val="en-GB"/>
        </w:rPr>
        <w:t>nalytical we measured the gas produced during the photoelectrochemical reaction. During the measurement, there was continuous argon gas flow (15 mL/min) through the cylindrical electrochemical cell. Before applying the electrochemical potential, we saturated the electrochemical cell with argon to get a stable argon signal. Argon, O</w:t>
      </w:r>
      <w:r w:rsidRPr="00F80B61">
        <w:rPr>
          <w:noProof/>
          <w:vertAlign w:val="subscript"/>
          <w:lang w:val="en-GB"/>
        </w:rPr>
        <w:t>2</w:t>
      </w:r>
      <w:r w:rsidRPr="00F80B61">
        <w:rPr>
          <w:noProof/>
          <w:lang w:val="en-GB"/>
        </w:rPr>
        <w:t>, and H</w:t>
      </w:r>
      <w:r w:rsidRPr="00F80B61">
        <w:rPr>
          <w:noProof/>
          <w:vertAlign w:val="subscript"/>
          <w:lang w:val="en-GB"/>
        </w:rPr>
        <w:t>2</w:t>
      </w:r>
      <w:r w:rsidRPr="00F80B61">
        <w:rPr>
          <w:noProof/>
          <w:lang w:val="en-GB"/>
        </w:rPr>
        <w:t xml:space="preserve"> were measured continuously throughout the measurement</w:t>
      </w:r>
      <w:r w:rsidR="0039422E" w:rsidRPr="00F80B61">
        <w:rPr>
          <w:noProof/>
          <w:lang w:val="en-GB"/>
        </w:rPr>
        <w:t xml:space="preserve"> with the SEM detector</w:t>
      </w:r>
      <w:r w:rsidRPr="00F80B61">
        <w:rPr>
          <w:noProof/>
          <w:lang w:val="en-GB"/>
        </w:rPr>
        <w:t xml:space="preserve">. </w:t>
      </w:r>
    </w:p>
    <w:p w14:paraId="6FDB3DD3" w14:textId="2AB8D6C9" w:rsidR="001A0313" w:rsidRPr="00F80B61" w:rsidRDefault="001A0313" w:rsidP="00680316">
      <w:pPr>
        <w:spacing w:line="360" w:lineRule="auto"/>
        <w:rPr>
          <w:noProof/>
          <w:lang w:val="en-GB"/>
        </w:rPr>
      </w:pPr>
    </w:p>
    <w:p w14:paraId="5CA9A61E" w14:textId="7EA948D8" w:rsidR="001A0313" w:rsidRPr="00F80B61" w:rsidRDefault="003B2848" w:rsidP="00680316">
      <w:pPr>
        <w:spacing w:line="360" w:lineRule="auto"/>
        <w:rPr>
          <w:i/>
          <w:noProof/>
          <w:lang w:val="en-GB"/>
        </w:rPr>
      </w:pPr>
      <w:r w:rsidRPr="00F80B61">
        <w:rPr>
          <w:i/>
          <w:noProof/>
          <w:lang w:val="en-GB"/>
        </w:rPr>
        <w:lastRenderedPageBreak/>
        <w:t>Inductively coupled plasma - optical emission spectrometry</w:t>
      </w:r>
      <w:r w:rsidRPr="00F80B61">
        <w:rPr>
          <w:bCs/>
          <w:i/>
          <w:noProof/>
          <w:lang w:val="en-GB"/>
        </w:rPr>
        <w:t xml:space="preserve"> (ICP-OES)</w:t>
      </w:r>
      <w:r w:rsidRPr="00F80B61">
        <w:rPr>
          <w:bCs/>
          <w:noProof/>
          <w:lang w:val="en-GB"/>
        </w:rPr>
        <w:t xml:space="preserve"> </w:t>
      </w:r>
      <w:r w:rsidR="001A0313" w:rsidRPr="00F80B61">
        <w:rPr>
          <w:i/>
          <w:noProof/>
          <w:lang w:val="en-GB"/>
        </w:rPr>
        <w:t>measurement:</w:t>
      </w:r>
    </w:p>
    <w:p w14:paraId="4D8D2964" w14:textId="22DD0B86" w:rsidR="001A0313" w:rsidRPr="00F80B61" w:rsidRDefault="007719A3" w:rsidP="004648ED">
      <w:pPr>
        <w:spacing w:line="360" w:lineRule="auto"/>
        <w:jc w:val="both"/>
        <w:rPr>
          <w:noProof/>
          <w:color w:val="000000" w:themeColor="text1"/>
          <w:lang w:val="en-GB"/>
        </w:rPr>
      </w:pPr>
      <w:r w:rsidRPr="00F80B61">
        <w:rPr>
          <w:bCs/>
          <w:noProof/>
          <w:lang w:val="en-GB"/>
        </w:rPr>
        <w:t xml:space="preserve">The ICP-OES </w:t>
      </w:r>
      <w:r w:rsidR="003B2848" w:rsidRPr="00F80B61">
        <w:rPr>
          <w:bCs/>
          <w:noProof/>
          <w:lang w:val="en-GB"/>
        </w:rPr>
        <w:t>was</w:t>
      </w:r>
      <w:r w:rsidRPr="00F80B61">
        <w:rPr>
          <w:bCs/>
          <w:noProof/>
          <w:lang w:val="en-GB"/>
        </w:rPr>
        <w:t xml:space="preserve"> used to estimate the </w:t>
      </w:r>
      <w:r w:rsidR="003B2848" w:rsidRPr="00F80B61">
        <w:rPr>
          <w:bCs/>
          <w:noProof/>
          <w:lang w:val="en-GB"/>
        </w:rPr>
        <w:t>cobalt amount</w:t>
      </w:r>
      <w:r w:rsidRPr="00F80B61">
        <w:rPr>
          <w:bCs/>
          <w:noProof/>
          <w:lang w:val="en-GB"/>
        </w:rPr>
        <w:t xml:space="preserve"> in the sample. The </w:t>
      </w:r>
      <w:r w:rsidR="000B7221" w:rsidRPr="00F80B61">
        <w:rPr>
          <w:bCs/>
          <w:noProof/>
          <w:lang w:val="en-GB"/>
        </w:rPr>
        <w:t>film</w:t>
      </w:r>
      <w:r w:rsidRPr="00F80B61">
        <w:rPr>
          <w:bCs/>
          <w:noProof/>
          <w:lang w:val="en-GB"/>
        </w:rPr>
        <w:t xml:space="preserve"> was digested four </w:t>
      </w:r>
      <w:r w:rsidR="00723C0F" w:rsidRPr="00F80B61">
        <w:rPr>
          <w:bCs/>
          <w:noProof/>
          <w:lang w:val="en-GB"/>
        </w:rPr>
        <w:t xml:space="preserve">a </w:t>
      </w:r>
      <w:r w:rsidRPr="00F80B61">
        <w:rPr>
          <w:bCs/>
          <w:noProof/>
          <w:lang w:val="en-GB"/>
        </w:rPr>
        <w:t xml:space="preserve">couple of hours in 4 </w:t>
      </w:r>
      <w:r w:rsidR="00723C0F" w:rsidRPr="00F80B61">
        <w:rPr>
          <w:bCs/>
          <w:noProof/>
          <w:lang w:val="en-GB"/>
        </w:rPr>
        <w:t xml:space="preserve">mL </w:t>
      </w:r>
      <w:r w:rsidRPr="00F80B61">
        <w:rPr>
          <w:bCs/>
          <w:noProof/>
          <w:lang w:val="en-GB"/>
        </w:rPr>
        <w:t xml:space="preserve">of </w:t>
      </w:r>
      <w:r w:rsidR="003B2848" w:rsidRPr="00F80B61">
        <w:rPr>
          <w:bCs/>
          <w:noProof/>
          <w:lang w:val="en-GB"/>
        </w:rPr>
        <w:t>n</w:t>
      </w:r>
      <w:r w:rsidRPr="00F80B61">
        <w:rPr>
          <w:bCs/>
          <w:noProof/>
          <w:lang w:val="en-GB"/>
        </w:rPr>
        <w:t xml:space="preserve">itric acid (Nitric acid 65%, FisherScientific), small probe was diluted 10 times with milliQ water containing </w:t>
      </w:r>
      <w:r w:rsidR="00723C0F" w:rsidRPr="00F80B61">
        <w:rPr>
          <w:bCs/>
          <w:noProof/>
          <w:lang w:val="en-GB"/>
        </w:rPr>
        <w:t>2</w:t>
      </w:r>
      <w:r w:rsidRPr="00F80B61">
        <w:rPr>
          <w:bCs/>
          <w:noProof/>
          <w:lang w:val="en-GB"/>
        </w:rPr>
        <w:t>% HNO</w:t>
      </w:r>
      <w:r w:rsidRPr="00F80B61">
        <w:rPr>
          <w:bCs/>
          <w:noProof/>
          <w:vertAlign w:val="subscript"/>
          <w:lang w:val="en-GB"/>
        </w:rPr>
        <w:t>3</w:t>
      </w:r>
      <w:r w:rsidRPr="00F80B61">
        <w:rPr>
          <w:bCs/>
          <w:noProof/>
          <w:lang w:val="en-GB"/>
        </w:rPr>
        <w:t xml:space="preserve"> and filtered with 0.2 μm syringe filters (Whatman) before measurement. Avio 200 Scott/Cross-Flow Configuration was used for ICP measurements. A calibration curve was formed for the measurements using a </w:t>
      </w:r>
      <w:r w:rsidR="00723C0F" w:rsidRPr="00F80B61">
        <w:rPr>
          <w:bCs/>
          <w:noProof/>
          <w:lang w:val="en-GB"/>
        </w:rPr>
        <w:t xml:space="preserve">Cobalt </w:t>
      </w:r>
      <w:r w:rsidRPr="00F80B61">
        <w:rPr>
          <w:bCs/>
          <w:noProof/>
          <w:lang w:val="en-GB"/>
        </w:rPr>
        <w:t>Calibration Standard (</w:t>
      </w:r>
      <w:r w:rsidR="00723C0F" w:rsidRPr="00F80B61">
        <w:rPr>
          <w:bCs/>
          <w:noProof/>
          <w:lang w:val="en-GB"/>
        </w:rPr>
        <w:t>CPAchem</w:t>
      </w:r>
      <w:r w:rsidRPr="00F80B61">
        <w:rPr>
          <w:bCs/>
          <w:noProof/>
          <w:lang w:val="en-GB"/>
        </w:rPr>
        <w:t xml:space="preserve">). Concentrations of 0, 0.1, 1 and 10 ppm of the </w:t>
      </w:r>
      <w:r w:rsidR="003B2848" w:rsidRPr="00F80B61">
        <w:rPr>
          <w:bCs/>
          <w:noProof/>
          <w:lang w:val="en-GB"/>
        </w:rPr>
        <w:t>Co</w:t>
      </w:r>
      <w:r w:rsidR="002B22BF" w:rsidRPr="00F80B61">
        <w:rPr>
          <w:bCs/>
          <w:noProof/>
          <w:lang w:val="en-GB"/>
        </w:rPr>
        <w:t xml:space="preserve"> </w:t>
      </w:r>
      <w:r w:rsidRPr="00F80B61">
        <w:rPr>
          <w:bCs/>
          <w:noProof/>
          <w:lang w:val="en-GB"/>
        </w:rPr>
        <w:t xml:space="preserve">were used to create a 4-pointlinear regression. All measured values are within a </w:t>
      </w:r>
      <w:r w:rsidRPr="00F80B61">
        <w:rPr>
          <w:rStyle w:val="Emphasis"/>
          <w:noProof/>
          <w:lang w:val="en-GB"/>
        </w:rPr>
        <w:t>relative standard deviation</w:t>
      </w:r>
      <w:r w:rsidRPr="00F80B61">
        <w:rPr>
          <w:noProof/>
          <w:lang w:val="en-GB"/>
        </w:rPr>
        <w:t xml:space="preserve"> (RSD) </w:t>
      </w:r>
      <w:r w:rsidRPr="00F80B61">
        <w:rPr>
          <w:bCs/>
          <w:noProof/>
          <w:lang w:val="en-GB"/>
        </w:rPr>
        <w:t xml:space="preserve">of </w:t>
      </w:r>
      <w:r w:rsidR="00F66B2C" w:rsidRPr="00F80B61">
        <w:rPr>
          <w:bCs/>
          <w:noProof/>
          <w:lang w:val="en-GB"/>
        </w:rPr>
        <w:t>2</w:t>
      </w:r>
      <w:r w:rsidRPr="00F80B61">
        <w:rPr>
          <w:bCs/>
          <w:noProof/>
          <w:lang w:val="en-GB"/>
        </w:rPr>
        <w:t>%.</w:t>
      </w:r>
    </w:p>
    <w:p w14:paraId="55142516" w14:textId="77777777" w:rsidR="00B62176" w:rsidRPr="00F80B61" w:rsidRDefault="00B62176" w:rsidP="00680316">
      <w:pPr>
        <w:spacing w:line="360" w:lineRule="auto"/>
        <w:rPr>
          <w:rFonts w:ascii="Arno Pro Subhead" w:hAnsi="Arno Pro Subhead"/>
          <w:b/>
          <w:noProof/>
          <w:lang w:val="en-GB"/>
        </w:rPr>
      </w:pPr>
    </w:p>
    <w:p w14:paraId="35C96815" w14:textId="73500FF2" w:rsidR="00E2454A" w:rsidRPr="00F80B61" w:rsidRDefault="00E2454A" w:rsidP="00680316">
      <w:pPr>
        <w:spacing w:line="360" w:lineRule="auto"/>
        <w:rPr>
          <w:i/>
          <w:noProof/>
          <w:color w:val="000000" w:themeColor="text1"/>
          <w:lang w:val="en-GB"/>
        </w:rPr>
      </w:pPr>
      <w:r w:rsidRPr="00F80B61">
        <w:rPr>
          <w:i/>
          <w:noProof/>
          <w:lang w:val="en-GB"/>
        </w:rPr>
        <w:t>Transient absorption spectroscopy (TAS)</w:t>
      </w:r>
    </w:p>
    <w:p w14:paraId="6CEC5198" w14:textId="5E44BF90" w:rsidR="00B75D92" w:rsidRPr="00F80B61" w:rsidRDefault="00E2454A" w:rsidP="00680316">
      <w:pPr>
        <w:spacing w:line="360" w:lineRule="auto"/>
        <w:jc w:val="both"/>
        <w:rPr>
          <w:noProof/>
          <w:lang w:val="en-GB"/>
        </w:rPr>
      </w:pPr>
      <w:r w:rsidRPr="00F80B61">
        <w:rPr>
          <w:noProof/>
          <w:lang w:val="en-GB"/>
        </w:rPr>
        <w:t xml:space="preserve">Briefly, a </w:t>
      </w:r>
      <w:r w:rsidR="00B75D92" w:rsidRPr="00F80B61">
        <w:rPr>
          <w:noProof/>
          <w:lang w:val="en-GB"/>
        </w:rPr>
        <w:t>40-fs</w:t>
      </w:r>
      <w:r w:rsidRPr="00F80B61">
        <w:rPr>
          <w:noProof/>
          <w:lang w:val="en-GB"/>
        </w:rPr>
        <w:t xml:space="preserve"> pulsed laser with a 3 kHz repetition rate was generated through the Libra Ultrafast Amplifier System designed by Coherent. </w:t>
      </w:r>
      <w:r w:rsidR="00CC619F" w:rsidRPr="00F80B61">
        <w:rPr>
          <w:noProof/>
          <w:lang w:val="en-GB"/>
        </w:rPr>
        <w:t>An</w:t>
      </w:r>
      <w:r w:rsidRPr="00F80B61">
        <w:rPr>
          <w:noProof/>
          <w:lang w:val="en-GB"/>
        </w:rPr>
        <w:t xml:space="preserve"> </w:t>
      </w:r>
      <w:r w:rsidR="005D0E67" w:rsidRPr="00F80B61">
        <w:rPr>
          <w:noProof/>
          <w:lang w:val="en-GB"/>
        </w:rPr>
        <w:t>optical parametric oscillator</w:t>
      </w:r>
      <w:r w:rsidRPr="00F80B61">
        <w:rPr>
          <w:noProof/>
          <w:lang w:val="en-GB"/>
        </w:rPr>
        <w:t xml:space="preserve"> (TOPAS- prime, Light Conversion) </w:t>
      </w:r>
      <w:r w:rsidR="005D0E67" w:rsidRPr="00F80B61">
        <w:rPr>
          <w:noProof/>
          <w:lang w:val="en-GB"/>
        </w:rPr>
        <w:t>was</w:t>
      </w:r>
      <w:r w:rsidRPr="00F80B61">
        <w:rPr>
          <w:noProof/>
          <w:lang w:val="en-GB"/>
        </w:rPr>
        <w:t xml:space="preserve"> used to generate the excitation beam. </w:t>
      </w:r>
      <w:r w:rsidR="00B75D92" w:rsidRPr="00F80B61">
        <w:rPr>
          <w:noProof/>
          <w:lang w:val="en-GB"/>
        </w:rPr>
        <w:t xml:space="preserve">The signals were detected with a </w:t>
      </w:r>
      <w:r w:rsidR="00B75D92" w:rsidRPr="00F80B61">
        <w:rPr>
          <w:rFonts w:eastAsiaTheme="minorHAnsi"/>
          <w:noProof/>
          <w:lang w:val="en-GB"/>
        </w:rPr>
        <w:t xml:space="preserve">UV-NIR detector, </w:t>
      </w:r>
      <w:r w:rsidR="005D0E67" w:rsidRPr="00F80B61">
        <w:rPr>
          <w:rFonts w:eastAsiaTheme="minorHAnsi"/>
          <w:noProof/>
          <w:lang w:val="en-GB"/>
        </w:rPr>
        <w:t>namely a</w:t>
      </w:r>
      <w:r w:rsidR="00B75D92" w:rsidRPr="00F80B61">
        <w:rPr>
          <w:rFonts w:eastAsiaTheme="minorHAnsi"/>
          <w:noProof/>
          <w:lang w:val="en-GB"/>
        </w:rPr>
        <w:t xml:space="preserve"> Newport MS260i spectrograph with interchangeable gratings. The fundamental</w:t>
      </w:r>
      <w:r w:rsidR="00B75D92" w:rsidRPr="00F80B61">
        <w:rPr>
          <w:noProof/>
          <w:lang w:val="en-GB"/>
        </w:rPr>
        <w:t xml:space="preserve"> </w:t>
      </w:r>
      <w:r w:rsidR="00B75D92" w:rsidRPr="00F80B61">
        <w:rPr>
          <w:rFonts w:eastAsiaTheme="minorHAnsi"/>
          <w:noProof/>
          <w:lang w:val="en-GB"/>
        </w:rPr>
        <w:t>laser (probe, 795 nm) passes through the delay stage (1-2 fs step size) and is focused in a Sapphire optical window in order to generate visible light from 400 to 750 nm. The instrument response function obtained for our system is ca. 95 fs.</w:t>
      </w:r>
    </w:p>
    <w:p w14:paraId="7B8EF13B" w14:textId="77777777" w:rsidR="00E2454A" w:rsidRPr="00F80B61" w:rsidRDefault="00E2454A" w:rsidP="00680316">
      <w:pPr>
        <w:spacing w:line="360" w:lineRule="auto"/>
        <w:rPr>
          <w:i/>
          <w:noProof/>
          <w:lang w:val="en-GB"/>
        </w:rPr>
      </w:pPr>
    </w:p>
    <w:p w14:paraId="72544AB8" w14:textId="00DF9B7B" w:rsidR="00374A9E" w:rsidRPr="00F80B61" w:rsidRDefault="00374A9E" w:rsidP="00680316">
      <w:pPr>
        <w:spacing w:line="360" w:lineRule="auto"/>
        <w:rPr>
          <w:i/>
          <w:noProof/>
          <w:color w:val="000000" w:themeColor="text1"/>
          <w:lang w:val="en-GB"/>
        </w:rPr>
      </w:pPr>
      <w:r w:rsidRPr="00F80B61">
        <w:rPr>
          <w:i/>
          <w:noProof/>
          <w:lang w:val="en-GB"/>
        </w:rPr>
        <w:t>Transient infrared absorption spectroscopy (TIRAS)</w:t>
      </w:r>
    </w:p>
    <w:p w14:paraId="26C37340" w14:textId="1D2D61DE" w:rsidR="00374A9E" w:rsidRPr="00F80B61" w:rsidRDefault="00374A9E" w:rsidP="00680316">
      <w:pPr>
        <w:spacing w:line="360" w:lineRule="auto"/>
        <w:jc w:val="both"/>
        <w:rPr>
          <w:noProof/>
          <w:color w:val="000000" w:themeColor="text1"/>
          <w:lang w:val="en-GB"/>
        </w:rPr>
      </w:pPr>
      <w:r w:rsidRPr="00F80B61">
        <w:rPr>
          <w:noProof/>
          <w:lang w:val="en-GB"/>
        </w:rPr>
        <w:t xml:space="preserve">Briefly, a </w:t>
      </w:r>
      <w:r w:rsidR="00B75D92" w:rsidRPr="00F80B61">
        <w:rPr>
          <w:noProof/>
          <w:lang w:val="en-GB"/>
        </w:rPr>
        <w:t>40-fs</w:t>
      </w:r>
      <w:r w:rsidRPr="00F80B61">
        <w:rPr>
          <w:noProof/>
          <w:lang w:val="en-GB"/>
        </w:rPr>
        <w:t xml:space="preserve"> pulsed laser with a 3 kHz repetition rate was generated through the Libra Ultrafast Amplifier System designed by Coherent. Two optical parametric oscillators (TOPAS- prime, Light Conversion) </w:t>
      </w:r>
      <w:r w:rsidR="005D0E67" w:rsidRPr="00F80B61">
        <w:rPr>
          <w:noProof/>
          <w:lang w:val="en-GB"/>
        </w:rPr>
        <w:t>were</w:t>
      </w:r>
      <w:r w:rsidRPr="00F80B61">
        <w:rPr>
          <w:noProof/>
          <w:lang w:val="en-GB"/>
        </w:rPr>
        <w:t xml:space="preserve"> used to generate either the excitation beam and/or the probe light in the Mid-IR (3000-10000 nm). The signals were detected with a Horiba iHR 320 spectrometer. The pump laser power was constantly monitored with less than a 2% standard deviation. The timing resolution, i.e., the instrument response function is ca. 1</w:t>
      </w:r>
      <w:r w:rsidR="00E2454A" w:rsidRPr="00F80B61">
        <w:rPr>
          <w:noProof/>
          <w:lang w:val="en-GB"/>
        </w:rPr>
        <w:t>0</w:t>
      </w:r>
      <w:r w:rsidRPr="00F80B61">
        <w:rPr>
          <w:noProof/>
          <w:lang w:val="en-GB"/>
        </w:rPr>
        <w:t xml:space="preserve">0 fs. </w:t>
      </w:r>
    </w:p>
    <w:p w14:paraId="58E1C670" w14:textId="62AD7839" w:rsidR="005E68E0" w:rsidRPr="00F80B61" w:rsidRDefault="005E68E0" w:rsidP="00680316">
      <w:pPr>
        <w:spacing w:line="360" w:lineRule="auto"/>
        <w:rPr>
          <w:noProof/>
          <w:lang w:val="en-GB"/>
        </w:rPr>
      </w:pPr>
    </w:p>
    <w:p w14:paraId="791CD289" w14:textId="380881F9" w:rsidR="00FD5B18" w:rsidRPr="00F80B61" w:rsidRDefault="00FD5B18" w:rsidP="00FD5B18">
      <w:pPr>
        <w:spacing w:line="360" w:lineRule="auto"/>
        <w:rPr>
          <w:i/>
          <w:noProof/>
          <w:lang w:val="en-GB"/>
        </w:rPr>
      </w:pPr>
      <w:r w:rsidRPr="00F80B61">
        <w:rPr>
          <w:i/>
          <w:noProof/>
          <w:lang w:val="en-GB"/>
        </w:rPr>
        <w:t>NAP-XPS measurements:</w:t>
      </w:r>
    </w:p>
    <w:p w14:paraId="0922C89E" w14:textId="78482238" w:rsidR="00291D01" w:rsidRPr="00AB3D5A" w:rsidRDefault="00291D01" w:rsidP="003C5F87">
      <w:pPr>
        <w:spacing w:line="360" w:lineRule="auto"/>
        <w:jc w:val="both"/>
        <w:rPr>
          <w:noProof/>
          <w:lang w:val="en-GB"/>
        </w:rPr>
      </w:pPr>
      <w:r w:rsidRPr="004D5983">
        <w:rPr>
          <w:noProof/>
          <w:lang w:val="en-GB"/>
        </w:rPr>
        <w:t>Details about the experimental chamber and the three electrode</w:t>
      </w:r>
      <w:r>
        <w:rPr>
          <w:noProof/>
          <w:lang w:val="en-GB"/>
        </w:rPr>
        <w:t xml:space="preserve"> </w:t>
      </w:r>
      <w:r w:rsidRPr="004D5983">
        <w:rPr>
          <w:noProof/>
          <w:lang w:val="en-GB"/>
        </w:rPr>
        <w:t>setup used have been</w:t>
      </w:r>
      <w:r>
        <w:rPr>
          <w:noProof/>
          <w:lang w:val="en-GB"/>
        </w:rPr>
        <w:t xml:space="preserve"> </w:t>
      </w:r>
      <w:r w:rsidRPr="004D5983">
        <w:rPr>
          <w:noProof/>
          <w:lang w:val="en-GB"/>
        </w:rPr>
        <w:t xml:space="preserve">described </w:t>
      </w:r>
      <w:r>
        <w:rPr>
          <w:noProof/>
          <w:lang w:val="en-GB"/>
        </w:rPr>
        <w:t>elswhere.</w:t>
      </w:r>
      <w:bookmarkStart w:id="5" w:name="_Ref130556840"/>
      <w:r w:rsidRPr="008E57FD">
        <w:rPr>
          <w:rStyle w:val="EndnoteReference"/>
          <w:iCs/>
          <w:color w:val="000000" w:themeColor="text1"/>
        </w:rPr>
        <w:endnoteReference w:id="1"/>
      </w:r>
      <w:bookmarkEnd w:id="5"/>
      <w:r w:rsidRPr="004D5983">
        <w:rPr>
          <w:noProof/>
          <w:lang w:val="en-GB"/>
        </w:rPr>
        <w:t xml:space="preserve"> </w:t>
      </w:r>
      <w:r>
        <w:rPr>
          <w:noProof/>
          <w:lang w:val="en-GB"/>
        </w:rPr>
        <w:t>N</w:t>
      </w:r>
      <w:r w:rsidRPr="004D5983">
        <w:rPr>
          <w:noProof/>
          <w:lang w:val="en-GB"/>
        </w:rPr>
        <w:t>AP</w:t>
      </w:r>
      <w:r>
        <w:rPr>
          <w:noProof/>
          <w:lang w:val="en-GB"/>
        </w:rPr>
        <w:t>-</w:t>
      </w:r>
      <w:r w:rsidRPr="004D5983">
        <w:rPr>
          <w:noProof/>
          <w:lang w:val="en-GB"/>
        </w:rPr>
        <w:t>XPS</w:t>
      </w:r>
      <w:r>
        <w:rPr>
          <w:noProof/>
          <w:lang w:val="en-GB"/>
        </w:rPr>
        <w:t xml:space="preserve"> </w:t>
      </w:r>
      <w:r w:rsidRPr="004D5983">
        <w:rPr>
          <w:noProof/>
          <w:lang w:val="en-GB"/>
        </w:rPr>
        <w:t>experiments were carried out at the</w:t>
      </w:r>
      <w:r>
        <w:rPr>
          <w:noProof/>
          <w:lang w:val="en-GB"/>
        </w:rPr>
        <w:t xml:space="preserve"> </w:t>
      </w:r>
      <w:r w:rsidRPr="004D5983">
        <w:rPr>
          <w:noProof/>
          <w:lang w:val="en-GB"/>
        </w:rPr>
        <w:t>PHOENIX I beamline of the Swiss Light Source Synchrotron</w:t>
      </w:r>
      <w:r>
        <w:rPr>
          <w:noProof/>
          <w:lang w:val="en-GB"/>
        </w:rPr>
        <w:t xml:space="preserve"> </w:t>
      </w:r>
      <w:r w:rsidRPr="004D5983">
        <w:rPr>
          <w:noProof/>
          <w:lang w:val="en-GB"/>
        </w:rPr>
        <w:t>(SLS), making use of the solid liquid interface</w:t>
      </w:r>
      <w:r>
        <w:rPr>
          <w:noProof/>
          <w:lang w:val="en-GB"/>
        </w:rPr>
        <w:t xml:space="preserve"> endstation in a three-electrode setup using a gold counter electrode and a Ag/AgCl reference electrode controlled via a potentiostat (BioLogic Science Instruments SP-300)</w:t>
      </w:r>
      <w:r w:rsidRPr="003C5F87">
        <w:rPr>
          <w:noProof/>
          <w:vertAlign w:val="superscript"/>
          <w:lang w:val="en-GB"/>
        </w:rPr>
        <w:t>.</w:t>
      </w:r>
      <w:r w:rsidR="003C5F87" w:rsidRPr="003C5F87">
        <w:rPr>
          <w:iCs/>
          <w:color w:val="000000" w:themeColor="text1"/>
          <w:vertAlign w:val="superscript"/>
        </w:rPr>
        <w:fldChar w:fldCharType="begin"/>
      </w:r>
      <w:r w:rsidR="003C5F87" w:rsidRPr="003C5F87">
        <w:rPr>
          <w:noProof/>
          <w:vertAlign w:val="superscript"/>
          <w:lang w:val="en-GB"/>
        </w:rPr>
        <w:instrText xml:space="preserve"> NOTEREF _Ref130556840 \h </w:instrText>
      </w:r>
      <w:r w:rsidR="003C5F87" w:rsidRPr="003C5F87">
        <w:rPr>
          <w:iCs/>
          <w:color w:val="000000" w:themeColor="text1"/>
          <w:vertAlign w:val="superscript"/>
          <w:lang w:val="en-US"/>
        </w:rPr>
        <w:instrText xml:space="preserve"> \* MERGEFORMAT </w:instrText>
      </w:r>
      <w:r w:rsidR="003C5F87" w:rsidRPr="003C5F87">
        <w:rPr>
          <w:iCs/>
          <w:color w:val="000000" w:themeColor="text1"/>
          <w:vertAlign w:val="superscript"/>
        </w:rPr>
      </w:r>
      <w:r w:rsidR="003C5F87" w:rsidRPr="003C5F87">
        <w:rPr>
          <w:iCs/>
          <w:color w:val="000000" w:themeColor="text1"/>
          <w:vertAlign w:val="superscript"/>
        </w:rPr>
        <w:fldChar w:fldCharType="separate"/>
      </w:r>
      <w:r w:rsidR="003C5F87" w:rsidRPr="003C5F87">
        <w:rPr>
          <w:noProof/>
          <w:vertAlign w:val="superscript"/>
          <w:lang w:val="en-GB"/>
        </w:rPr>
        <w:t>1</w:t>
      </w:r>
      <w:r w:rsidR="003C5F87" w:rsidRPr="003C5F87">
        <w:rPr>
          <w:iCs/>
          <w:color w:val="000000" w:themeColor="text1"/>
          <w:vertAlign w:val="superscript"/>
        </w:rPr>
        <w:fldChar w:fldCharType="end"/>
      </w:r>
      <w:r>
        <w:rPr>
          <w:noProof/>
          <w:lang w:val="en-GB"/>
        </w:rPr>
        <w:t xml:space="preserve"> Linearly polarized light was used throughout the experiments.</w:t>
      </w:r>
      <w:r w:rsidRPr="004D5983">
        <w:rPr>
          <w:noProof/>
          <w:lang w:val="en-GB"/>
        </w:rPr>
        <w:t xml:space="preserve"> The</w:t>
      </w:r>
      <w:r>
        <w:rPr>
          <w:noProof/>
          <w:lang w:val="en-GB"/>
        </w:rPr>
        <w:t xml:space="preserve"> as-introduced </w:t>
      </w:r>
      <w:r w:rsidRPr="004D5983">
        <w:rPr>
          <w:noProof/>
          <w:lang w:val="en-GB"/>
        </w:rPr>
        <w:t xml:space="preserve">sample was </w:t>
      </w:r>
      <w:r>
        <w:rPr>
          <w:noProof/>
          <w:lang w:val="en-GB"/>
        </w:rPr>
        <w:t>fi</w:t>
      </w:r>
      <w:r w:rsidRPr="004D5983">
        <w:rPr>
          <w:noProof/>
          <w:lang w:val="en-GB"/>
        </w:rPr>
        <w:t xml:space="preserve">rst analyzed under high </w:t>
      </w:r>
      <w:r>
        <w:rPr>
          <w:noProof/>
          <w:lang w:val="en-GB"/>
        </w:rPr>
        <w:t xml:space="preserve">vacuum </w:t>
      </w:r>
      <w:r w:rsidRPr="004D5983">
        <w:rPr>
          <w:noProof/>
          <w:lang w:val="en-GB"/>
        </w:rPr>
        <w:lastRenderedPageBreak/>
        <w:t>conditions</w:t>
      </w:r>
      <w:r>
        <w:rPr>
          <w:noProof/>
          <w:lang w:val="en-GB"/>
        </w:rPr>
        <w:t>, in order to acquire reference spectra. Then the chamber was opened and the beaker containing the pre-deaerated electrolyte introduced (see Figure S1). The chamber was pumped down in a controlled way, making use of a needle valve, in order to avoid electrolyte spilling and favor the pressure equilibration (around 20 mbar). Measurements were carried out</w:t>
      </w:r>
      <w:r w:rsidRPr="004D5983">
        <w:rPr>
          <w:noProof/>
          <w:lang w:val="en-GB"/>
        </w:rPr>
        <w:t xml:space="preserve"> </w:t>
      </w:r>
      <w:r>
        <w:rPr>
          <w:noProof/>
          <w:lang w:val="en-GB"/>
        </w:rPr>
        <w:t>using an</w:t>
      </w:r>
      <w:r w:rsidRPr="004D5983">
        <w:rPr>
          <w:noProof/>
          <w:lang w:val="en-GB"/>
        </w:rPr>
        <w:t xml:space="preserve"> excitation energ</w:t>
      </w:r>
      <w:r>
        <w:rPr>
          <w:noProof/>
          <w:lang w:val="en-GB"/>
        </w:rPr>
        <w:t>y</w:t>
      </w:r>
      <w:r w:rsidRPr="004D5983">
        <w:rPr>
          <w:noProof/>
          <w:lang w:val="en-GB"/>
        </w:rPr>
        <w:t xml:space="preserve"> </w:t>
      </w:r>
      <w:r>
        <w:rPr>
          <w:noProof/>
          <w:lang w:val="en-GB"/>
        </w:rPr>
        <w:t>of</w:t>
      </w:r>
      <w:r w:rsidRPr="004D5983">
        <w:rPr>
          <w:noProof/>
          <w:lang w:val="en-GB"/>
        </w:rPr>
        <w:t xml:space="preserve"> 5000 eV.</w:t>
      </w:r>
      <w:r>
        <w:rPr>
          <w:noProof/>
          <w:lang w:val="en-GB"/>
        </w:rPr>
        <w:t xml:space="preserve"> </w:t>
      </w:r>
    </w:p>
    <w:p w14:paraId="33EA1D24" w14:textId="6E1ADD89" w:rsidR="00FD5B18" w:rsidRPr="00F80B61" w:rsidRDefault="00FD5B18" w:rsidP="00680316">
      <w:pPr>
        <w:spacing w:line="360" w:lineRule="auto"/>
        <w:rPr>
          <w:noProof/>
          <w:lang w:val="en-GB"/>
        </w:rPr>
      </w:pPr>
    </w:p>
    <w:p w14:paraId="17B7ECD4" w14:textId="7BF682C4" w:rsidR="00FD5B18" w:rsidRPr="00F80B61" w:rsidRDefault="00FD5B18" w:rsidP="00680316">
      <w:pPr>
        <w:spacing w:line="360" w:lineRule="auto"/>
        <w:rPr>
          <w:noProof/>
          <w:lang w:val="en-GB"/>
        </w:rPr>
      </w:pPr>
    </w:p>
    <w:p w14:paraId="110933F5" w14:textId="3B039390" w:rsidR="00FD5B18" w:rsidRPr="00F80B61" w:rsidRDefault="000D7B15" w:rsidP="00680316">
      <w:pPr>
        <w:spacing w:line="360" w:lineRule="auto"/>
        <w:rPr>
          <w:noProof/>
          <w:lang w:val="en-GB"/>
        </w:rPr>
      </w:pPr>
      <w:r>
        <w:rPr>
          <w:noProof/>
          <w:lang w:val="en-GB"/>
        </w:rPr>
        <w:drawing>
          <wp:anchor distT="0" distB="0" distL="114300" distR="114300" simplePos="0" relativeHeight="251664384" behindDoc="0" locked="0" layoutInCell="1" allowOverlap="1" wp14:anchorId="754F94CE" wp14:editId="101E12BC">
            <wp:simplePos x="0" y="0"/>
            <wp:positionH relativeFrom="column">
              <wp:posOffset>2484120</wp:posOffset>
            </wp:positionH>
            <wp:positionV relativeFrom="paragraph">
              <wp:posOffset>476885</wp:posOffset>
            </wp:positionV>
            <wp:extent cx="3783965" cy="2835275"/>
            <wp:effectExtent l="4445" t="0" r="508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737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783965" cy="2835275"/>
                    </a:xfrm>
                    <a:prstGeom prst="rect">
                      <a:avLst/>
                    </a:prstGeom>
                  </pic:spPr>
                </pic:pic>
              </a:graphicData>
            </a:graphic>
            <wp14:sizeRelH relativeFrom="page">
              <wp14:pctWidth>0</wp14:pctWidth>
            </wp14:sizeRelH>
            <wp14:sizeRelV relativeFrom="page">
              <wp14:pctHeight>0</wp14:pctHeight>
            </wp14:sizeRelV>
          </wp:anchor>
        </w:drawing>
      </w:r>
      <w:r w:rsidR="00821804" w:rsidRPr="00F80B61">
        <w:rPr>
          <w:noProof/>
          <w:lang w:val="en-US"/>
        </w:rPr>
        <w:drawing>
          <wp:inline distT="0" distB="0" distL="0" distR="0" wp14:anchorId="51E8E286" wp14:editId="39F6AA37">
            <wp:extent cx="2835000" cy="37800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75.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2835000" cy="3780000"/>
                    </a:xfrm>
                    <a:prstGeom prst="rect">
                      <a:avLst/>
                    </a:prstGeom>
                  </pic:spPr>
                </pic:pic>
              </a:graphicData>
            </a:graphic>
          </wp:inline>
        </w:drawing>
      </w:r>
    </w:p>
    <w:p w14:paraId="44251FF9" w14:textId="131FF05D" w:rsidR="00821804" w:rsidRPr="00F80B61" w:rsidRDefault="00821804" w:rsidP="00821804">
      <w:pPr>
        <w:spacing w:line="360" w:lineRule="auto"/>
        <w:rPr>
          <w:noProof/>
          <w:lang w:val="en-GB" w:eastAsia="en-GB"/>
        </w:rPr>
      </w:pPr>
      <w:r w:rsidRPr="00F80B61">
        <w:rPr>
          <w:b/>
          <w:noProof/>
          <w:lang w:val="en-GB" w:eastAsia="en-GB"/>
        </w:rPr>
        <w:t xml:space="preserve">FIGURE S1: </w:t>
      </w:r>
      <w:r w:rsidRPr="00F80B61">
        <w:rPr>
          <w:noProof/>
          <w:lang w:val="en-GB" w:eastAsia="en-GB"/>
        </w:rPr>
        <w:t>Photographs from inside the NAP-XPS chamber showing the beaker with electrolyte, working, reference and counter electrodes. The working electrode is the same system used for the chronoamperometry experiments, namely mesoporous film supported on FTO conductive glass.</w:t>
      </w:r>
    </w:p>
    <w:p w14:paraId="6219213B" w14:textId="02974C02" w:rsidR="00FD5B18" w:rsidRPr="00F80B61" w:rsidRDefault="00FD5B18" w:rsidP="00680316">
      <w:pPr>
        <w:spacing w:line="360" w:lineRule="auto"/>
        <w:rPr>
          <w:noProof/>
          <w:lang w:val="en-GB"/>
        </w:rPr>
      </w:pPr>
    </w:p>
    <w:p w14:paraId="014B8787" w14:textId="12B7AF7B" w:rsidR="00E1037A" w:rsidRPr="00F80B61" w:rsidRDefault="00E1037A" w:rsidP="00680316">
      <w:pPr>
        <w:spacing w:line="360" w:lineRule="auto"/>
        <w:rPr>
          <w:noProof/>
          <w:lang w:val="en-GB"/>
        </w:rPr>
      </w:pPr>
    </w:p>
    <w:p w14:paraId="2BD3CEF0" w14:textId="77B68B13" w:rsidR="00E1037A" w:rsidRPr="00F80B61" w:rsidRDefault="00E1037A" w:rsidP="00680316">
      <w:pPr>
        <w:spacing w:line="360" w:lineRule="auto"/>
        <w:rPr>
          <w:noProof/>
          <w:lang w:val="en-GB"/>
        </w:rPr>
      </w:pPr>
    </w:p>
    <w:p w14:paraId="31025974" w14:textId="422E933A" w:rsidR="00E1037A" w:rsidRPr="00F80B61" w:rsidRDefault="00E1037A" w:rsidP="00680316">
      <w:pPr>
        <w:spacing w:line="360" w:lineRule="auto"/>
        <w:rPr>
          <w:noProof/>
          <w:lang w:val="en-GB"/>
        </w:rPr>
      </w:pPr>
    </w:p>
    <w:p w14:paraId="0FD2FAFB" w14:textId="2BF319AB" w:rsidR="00E1037A" w:rsidRPr="00F80B61" w:rsidRDefault="00E1037A" w:rsidP="00680316">
      <w:pPr>
        <w:spacing w:line="360" w:lineRule="auto"/>
        <w:rPr>
          <w:noProof/>
          <w:lang w:val="en-GB"/>
        </w:rPr>
      </w:pPr>
    </w:p>
    <w:p w14:paraId="282C8E96" w14:textId="5066E5AF" w:rsidR="00E1037A" w:rsidRPr="00F80B61" w:rsidRDefault="00E1037A" w:rsidP="00680316">
      <w:pPr>
        <w:spacing w:line="360" w:lineRule="auto"/>
        <w:rPr>
          <w:noProof/>
          <w:lang w:val="en-GB"/>
        </w:rPr>
      </w:pPr>
    </w:p>
    <w:p w14:paraId="32BB1D7F" w14:textId="3094E77A" w:rsidR="00E1037A" w:rsidRPr="00F80B61" w:rsidRDefault="00E1037A" w:rsidP="00680316">
      <w:pPr>
        <w:spacing w:line="360" w:lineRule="auto"/>
        <w:rPr>
          <w:noProof/>
          <w:lang w:val="en-GB"/>
        </w:rPr>
      </w:pPr>
    </w:p>
    <w:p w14:paraId="5B810FC8" w14:textId="01474B0B" w:rsidR="00821804" w:rsidRPr="00F80B61" w:rsidRDefault="00821804" w:rsidP="00680316">
      <w:pPr>
        <w:spacing w:line="360" w:lineRule="auto"/>
        <w:rPr>
          <w:noProof/>
          <w:lang w:val="en-GB"/>
        </w:rPr>
      </w:pPr>
    </w:p>
    <w:p w14:paraId="6E9E363D" w14:textId="73646D0B" w:rsidR="008D6747" w:rsidRPr="00F80B61" w:rsidRDefault="00E1037A" w:rsidP="00680316">
      <w:pPr>
        <w:spacing w:line="360" w:lineRule="auto"/>
        <w:rPr>
          <w:b/>
          <w:noProof/>
          <w:lang w:val="en-GB"/>
        </w:rPr>
      </w:pPr>
      <w:r w:rsidRPr="00F80B61">
        <w:rPr>
          <w:b/>
          <w:noProof/>
          <w:lang w:val="en-GB"/>
        </w:rPr>
        <w:lastRenderedPageBreak/>
        <w:t>Additional data:</w:t>
      </w:r>
    </w:p>
    <w:p w14:paraId="2C059ADB" w14:textId="74FF648B" w:rsidR="008D6747" w:rsidRPr="00F80B61" w:rsidRDefault="00B7062C" w:rsidP="00CC7E36">
      <w:pPr>
        <w:spacing w:line="360" w:lineRule="auto"/>
        <w:jc w:val="center"/>
        <w:rPr>
          <w:noProof/>
          <w:lang w:val="en-GB"/>
        </w:rPr>
      </w:pPr>
      <w:r w:rsidRPr="00F80B61">
        <w:rPr>
          <w:noProof/>
          <w:lang w:val="en-US"/>
        </w:rPr>
        <w:drawing>
          <wp:inline distT="0" distB="0" distL="0" distR="0" wp14:anchorId="1AE73F11" wp14:editId="05F37907">
            <wp:extent cx="4298315" cy="3285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315" cy="3285490"/>
                    </a:xfrm>
                    <a:prstGeom prst="rect">
                      <a:avLst/>
                    </a:prstGeom>
                    <a:noFill/>
                    <a:ln>
                      <a:noFill/>
                    </a:ln>
                  </pic:spPr>
                </pic:pic>
              </a:graphicData>
            </a:graphic>
          </wp:inline>
        </w:drawing>
      </w:r>
    </w:p>
    <w:p w14:paraId="5633108D" w14:textId="23BF6826" w:rsidR="008D6747" w:rsidRPr="00F80B61" w:rsidRDefault="008D6747" w:rsidP="008D6747">
      <w:pPr>
        <w:spacing w:line="360" w:lineRule="auto"/>
        <w:rPr>
          <w:noProof/>
          <w:lang w:val="en-GB" w:eastAsia="en-GB"/>
        </w:rPr>
      </w:pPr>
      <w:r w:rsidRPr="00F80B61">
        <w:rPr>
          <w:b/>
          <w:noProof/>
          <w:lang w:val="en-GB" w:eastAsia="en-GB"/>
        </w:rPr>
        <w:t>FIGURE S</w:t>
      </w:r>
      <w:r w:rsidR="00821804" w:rsidRPr="00F80B61">
        <w:rPr>
          <w:b/>
          <w:noProof/>
          <w:lang w:val="en-GB" w:eastAsia="en-GB"/>
        </w:rPr>
        <w:t>2</w:t>
      </w:r>
      <w:r w:rsidRPr="00F80B61">
        <w:rPr>
          <w:b/>
          <w:noProof/>
          <w:lang w:val="en-GB" w:eastAsia="en-GB"/>
        </w:rPr>
        <w:t xml:space="preserve">: </w:t>
      </w:r>
      <w:r w:rsidRPr="00F80B61">
        <w:rPr>
          <w:noProof/>
          <w:lang w:val="en-GB" w:eastAsia="en-GB"/>
        </w:rPr>
        <w:t xml:space="preserve">Optical spectrum of </w:t>
      </w:r>
      <w:r w:rsidRPr="00F80B61">
        <w:rPr>
          <w:noProof/>
          <w:lang w:val="en-GB"/>
        </w:rPr>
        <w:t>[Co</w:t>
      </w:r>
      <w:r w:rsidRPr="00F80B61">
        <w:rPr>
          <w:noProof/>
          <w:vertAlign w:val="superscript"/>
          <w:lang w:val="en-GB"/>
        </w:rPr>
        <w:t>II</w:t>
      </w:r>
      <w:r w:rsidRPr="00F80B61">
        <w:rPr>
          <w:noProof/>
          <w:lang w:val="en-GB"/>
        </w:rPr>
        <w:t>(phen-NH</w:t>
      </w:r>
      <w:r w:rsidRPr="00F80B61">
        <w:rPr>
          <w:noProof/>
          <w:vertAlign w:val="subscript"/>
          <w:lang w:val="en-GB"/>
        </w:rPr>
        <w:t>2</w:t>
      </w:r>
      <w:r w:rsidRPr="00F80B61">
        <w:rPr>
          <w:noProof/>
          <w:lang w:val="en-GB"/>
        </w:rPr>
        <w:t>)</w:t>
      </w:r>
      <w:r w:rsidR="0063619E" w:rsidRPr="00F80B61">
        <w:rPr>
          <w:noProof/>
          <w:vertAlign w:val="subscript"/>
          <w:lang w:val="en-GB"/>
        </w:rPr>
        <w:t>2</w:t>
      </w:r>
      <w:r w:rsidRPr="00F80B61">
        <w:rPr>
          <w:noProof/>
          <w:lang w:val="en-GB"/>
        </w:rPr>
        <w:t>NO</w:t>
      </w:r>
      <w:r w:rsidRPr="00F80B61">
        <w:rPr>
          <w:noProof/>
          <w:vertAlign w:val="subscript"/>
          <w:lang w:val="en-GB"/>
        </w:rPr>
        <w:t>3</w:t>
      </w:r>
      <w:r w:rsidRPr="00F80B61">
        <w:rPr>
          <w:noProof/>
          <w:lang w:val="en-GB"/>
        </w:rPr>
        <w:t>]</w:t>
      </w:r>
      <w:r w:rsidRPr="00F80B61">
        <w:rPr>
          <w:noProof/>
          <w:vertAlign w:val="superscript"/>
          <w:lang w:val="en-GB"/>
        </w:rPr>
        <w:t>.</w:t>
      </w:r>
      <w:r w:rsidRPr="00F80B61">
        <w:rPr>
          <w:noProof/>
          <w:lang w:val="en-GB"/>
        </w:rPr>
        <w:t>NO</w:t>
      </w:r>
      <w:r w:rsidRPr="00F80B61">
        <w:rPr>
          <w:noProof/>
          <w:vertAlign w:val="subscript"/>
          <w:lang w:val="en-GB"/>
        </w:rPr>
        <w:t>3</w:t>
      </w:r>
      <w:r w:rsidRPr="00F80B61">
        <w:rPr>
          <w:noProof/>
          <w:vertAlign w:val="superscript"/>
          <w:lang w:val="en-GB"/>
        </w:rPr>
        <w:t>-</w:t>
      </w:r>
      <w:r w:rsidRPr="00F80B61">
        <w:rPr>
          <w:noProof/>
          <w:lang w:val="en-GB"/>
        </w:rPr>
        <w:t xml:space="preserve"> </w:t>
      </w:r>
      <w:r w:rsidRPr="00F80B61">
        <w:rPr>
          <w:noProof/>
          <w:lang w:val="en-GB" w:eastAsia="en-GB"/>
        </w:rPr>
        <w:t xml:space="preserve">in </w:t>
      </w:r>
      <w:r w:rsidR="007A6E6B" w:rsidRPr="00F80B61">
        <w:rPr>
          <w:noProof/>
          <w:lang w:val="en-GB" w:eastAsia="en-GB"/>
        </w:rPr>
        <w:t>dimethylformamide</w:t>
      </w:r>
      <w:r w:rsidR="004D5F6E" w:rsidRPr="00F80B61">
        <w:rPr>
          <w:noProof/>
          <w:lang w:val="en-GB" w:eastAsia="en-GB"/>
        </w:rPr>
        <w:t>.</w:t>
      </w:r>
    </w:p>
    <w:p w14:paraId="5AB46928" w14:textId="77777777" w:rsidR="008D6747" w:rsidRPr="00F80B61" w:rsidRDefault="008D6747" w:rsidP="00680316">
      <w:pPr>
        <w:spacing w:line="360" w:lineRule="auto"/>
        <w:rPr>
          <w:noProof/>
          <w:lang w:val="en-GB"/>
        </w:rPr>
      </w:pPr>
    </w:p>
    <w:p w14:paraId="51B96896" w14:textId="0835342A" w:rsidR="00E1037A" w:rsidRPr="00F80B61" w:rsidRDefault="00635A98" w:rsidP="00E1037A">
      <w:pPr>
        <w:spacing w:line="360" w:lineRule="auto"/>
        <w:jc w:val="center"/>
        <w:rPr>
          <w:b/>
          <w:noProof/>
          <w:lang w:val="en-GB" w:eastAsia="en-GB"/>
        </w:rPr>
      </w:pPr>
      <w:r w:rsidRPr="00F80B61">
        <w:rPr>
          <w:noProof/>
          <w:lang w:val="en-US"/>
        </w:rPr>
        <w:drawing>
          <wp:inline distT="0" distB="0" distL="0" distR="0" wp14:anchorId="11FA40F7" wp14:editId="5EB2B0CB">
            <wp:extent cx="4298950" cy="328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0" cy="3282950"/>
                    </a:xfrm>
                    <a:prstGeom prst="rect">
                      <a:avLst/>
                    </a:prstGeom>
                    <a:noFill/>
                    <a:ln>
                      <a:noFill/>
                    </a:ln>
                  </pic:spPr>
                </pic:pic>
              </a:graphicData>
            </a:graphic>
          </wp:inline>
        </w:drawing>
      </w:r>
    </w:p>
    <w:p w14:paraId="50EE203A" w14:textId="424D4DAF" w:rsidR="00E1037A" w:rsidRPr="00F80B61" w:rsidRDefault="00E1037A" w:rsidP="00E1037A">
      <w:pPr>
        <w:spacing w:line="360" w:lineRule="auto"/>
        <w:rPr>
          <w:noProof/>
          <w:lang w:val="en-GB" w:eastAsia="en-GB"/>
        </w:rPr>
      </w:pPr>
      <w:r w:rsidRPr="00F80B61">
        <w:rPr>
          <w:b/>
          <w:noProof/>
          <w:lang w:val="en-GB" w:eastAsia="en-GB"/>
        </w:rPr>
        <w:t>FIGURE S</w:t>
      </w:r>
      <w:r w:rsidR="00821804" w:rsidRPr="00F80B61">
        <w:rPr>
          <w:b/>
          <w:noProof/>
          <w:lang w:val="en-GB" w:eastAsia="en-GB"/>
        </w:rPr>
        <w:t>3</w:t>
      </w:r>
      <w:r w:rsidRPr="00F80B61">
        <w:rPr>
          <w:b/>
          <w:noProof/>
          <w:lang w:val="en-GB" w:eastAsia="en-GB"/>
        </w:rPr>
        <w:t xml:space="preserve">: </w:t>
      </w:r>
      <w:r w:rsidRPr="00F80B61">
        <w:rPr>
          <w:noProof/>
          <w:lang w:val="en-GB" w:eastAsia="en-GB"/>
        </w:rPr>
        <w:t>Dynamic light scattering (DLS) analysis of Au NPs in water.</w:t>
      </w:r>
    </w:p>
    <w:p w14:paraId="4A9F0616" w14:textId="77777777" w:rsidR="00E1037A" w:rsidRPr="00F80B61" w:rsidRDefault="00E1037A" w:rsidP="00680316">
      <w:pPr>
        <w:spacing w:line="360" w:lineRule="auto"/>
        <w:rPr>
          <w:b/>
          <w:noProof/>
          <w:lang w:val="en-GB"/>
        </w:rPr>
      </w:pPr>
    </w:p>
    <w:p w14:paraId="14908164" w14:textId="464E90F9" w:rsidR="00E1037A" w:rsidRPr="00F80B61" w:rsidRDefault="00EB3326" w:rsidP="00F80B61">
      <w:pPr>
        <w:spacing w:line="360" w:lineRule="auto"/>
        <w:jc w:val="center"/>
        <w:rPr>
          <w:noProof/>
          <w:lang w:val="en-GB"/>
        </w:rPr>
      </w:pPr>
      <w:r>
        <w:rPr>
          <w:noProof/>
          <w:lang w:val="en-US"/>
        </w:rPr>
        <w:lastRenderedPageBreak/>
        <mc:AlternateContent>
          <mc:Choice Requires="wpg">
            <w:drawing>
              <wp:anchor distT="0" distB="0" distL="114300" distR="114300" simplePos="0" relativeHeight="251663360" behindDoc="0" locked="0" layoutInCell="1" allowOverlap="1" wp14:anchorId="4F1C6B4F" wp14:editId="4EC49105">
                <wp:simplePos x="0" y="0"/>
                <wp:positionH relativeFrom="column">
                  <wp:posOffset>1590187</wp:posOffset>
                </wp:positionH>
                <wp:positionV relativeFrom="paragraph">
                  <wp:posOffset>2420180</wp:posOffset>
                </wp:positionV>
                <wp:extent cx="2841673" cy="288387"/>
                <wp:effectExtent l="0" t="0" r="0" b="0"/>
                <wp:wrapNone/>
                <wp:docPr id="14" name="Group 14"/>
                <wp:cNvGraphicFramePr/>
                <a:graphic xmlns:a="http://schemas.openxmlformats.org/drawingml/2006/main">
                  <a:graphicData uri="http://schemas.microsoft.com/office/word/2010/wordprocessingGroup">
                    <wpg:wgp>
                      <wpg:cNvGrpSpPr/>
                      <wpg:grpSpPr>
                        <a:xfrm>
                          <a:off x="0" y="0"/>
                          <a:ext cx="2841673" cy="288387"/>
                          <a:chOff x="0" y="0"/>
                          <a:chExt cx="2841673" cy="288387"/>
                        </a:xfrm>
                      </wpg:grpSpPr>
                      <wps:wsp>
                        <wps:cNvPr id="2" name="Text Box 2"/>
                        <wps:cNvSpPr txBox="1"/>
                        <wps:spPr>
                          <a:xfrm>
                            <a:off x="0" y="7034"/>
                            <a:ext cx="738553" cy="281353"/>
                          </a:xfrm>
                          <a:prstGeom prst="rect">
                            <a:avLst/>
                          </a:prstGeom>
                          <a:noFill/>
                          <a:ln w="6350">
                            <a:noFill/>
                          </a:ln>
                        </wps:spPr>
                        <wps:txbx>
                          <w:txbxContent>
                            <w:p w14:paraId="3C565EFA" w14:textId="26D90833" w:rsidR="00F80B61" w:rsidRDefault="00F80B61">
                              <w:r>
                                <w:rPr>
                                  <w:noProof/>
                                </w:rPr>
                                <w:t>Light</w:t>
                              </w:r>
                              <w:r>
                                <w:t xml:space="preserve">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055076" y="0"/>
                            <a:ext cx="738553" cy="281353"/>
                          </a:xfrm>
                          <a:prstGeom prst="rect">
                            <a:avLst/>
                          </a:prstGeom>
                          <a:noFill/>
                          <a:ln w="6350">
                            <a:noFill/>
                          </a:ln>
                        </wps:spPr>
                        <wps:txbx>
                          <w:txbxContent>
                            <w:p w14:paraId="1B979E5A" w14:textId="56106DFD" w:rsidR="00F80B61" w:rsidRDefault="00F80B61" w:rsidP="00F80B61">
                              <w:proofErr w:type="spellStart"/>
                              <w:r>
                                <w:t>Light</w:t>
                              </w:r>
                              <w:proofErr w:type="spellEnd"/>
                              <w:r>
                                <w:t xml:space="preserve">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103120" y="7034"/>
                            <a:ext cx="738553" cy="281353"/>
                          </a:xfrm>
                          <a:prstGeom prst="rect">
                            <a:avLst/>
                          </a:prstGeom>
                          <a:noFill/>
                          <a:ln w="6350">
                            <a:noFill/>
                          </a:ln>
                        </wps:spPr>
                        <wps:txbx>
                          <w:txbxContent>
                            <w:p w14:paraId="579BF391" w14:textId="77777777" w:rsidR="00F80B61" w:rsidRDefault="00F80B61" w:rsidP="00F80B61">
                              <w:proofErr w:type="spellStart"/>
                              <w:r>
                                <w:t>Light</w:t>
                              </w:r>
                              <w:proofErr w:type="spellEnd"/>
                              <w:r>
                                <w:t xml:space="preserve">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1C6B4F" id="Group 14" o:spid="_x0000_s1026" style="position:absolute;left:0;text-align:left;margin-left:125.2pt;margin-top:190.55pt;width:223.75pt;height:22.7pt;z-index:251663360" coordsize="28416,28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">
                <v:shapetype id="_x0000_t202" coordsize="21600,21600" o:spt="202" path="m,l,21600r21600,l21600,xe">
                  <v:stroke joinstyle="miter"/>
                  <v:path gradientshapeok="t" o:connecttype="rect"/>
                </v:shapetype>
                <v:shape id="Text Box 2" o:spid="_x0000_s1027" type="#_x0000_t202" style="position:absolute;top:70;width:7385;height:2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" filled="f" stroked="f" strokeweight=".5pt">
                  <v:textbox>
                    <w:txbxContent>
                      <w:p w14:paraId="3C565EFA" w14:textId="26D90833" w:rsidR="00F80B61" w:rsidRDefault="00F80B61">
                        <w:r>
                          <w:rPr>
                            <w:noProof/>
                          </w:rPr>
                          <w:t>Light</w:t>
                        </w:r>
                        <w:r>
                          <w:t xml:space="preserve"> off</w:t>
                        </w:r>
                      </w:p>
                    </w:txbxContent>
                  </v:textbox>
                </v:shape>
                <v:shape id="Text Box 5" o:spid="_x0000_s1028" type="#_x0000_t202" style="position:absolute;left:10550;width:7386;height:2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1B979E5A" w14:textId="56106DFD" w:rsidR="00F80B61" w:rsidRDefault="00F80B61" w:rsidP="00F80B61">
                        <w:proofErr w:type="spellStart"/>
                        <w:r>
                          <w:t>Light</w:t>
                        </w:r>
                        <w:proofErr w:type="spellEnd"/>
                        <w:r>
                          <w:t xml:space="preserve"> on</w:t>
                        </w:r>
                      </w:p>
                    </w:txbxContent>
                  </v:textbox>
                </v:shape>
                <v:shape id="Text Box 10" o:spid="_x0000_s1029" type="#_x0000_t202" style="position:absolute;left:21031;top:70;width:7385;height:2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579BF391" w14:textId="77777777" w:rsidR="00F80B61" w:rsidRDefault="00F80B61" w:rsidP="00F80B61">
                        <w:proofErr w:type="spellStart"/>
                        <w:r>
                          <w:t>Light</w:t>
                        </w:r>
                        <w:proofErr w:type="spellEnd"/>
                        <w:r>
                          <w:t xml:space="preserve"> off</w:t>
                        </w:r>
                      </w:p>
                    </w:txbxContent>
                  </v:textbox>
                </v:shape>
              </v:group>
            </w:pict>
          </mc:Fallback>
        </mc:AlternateContent>
      </w:r>
      <w:r w:rsidR="007F2C13" w:rsidRPr="00F80B61">
        <w:rPr>
          <w:noProof/>
          <w:lang w:val="en-US"/>
        </w:rPr>
        <w:drawing>
          <wp:inline distT="0" distB="0" distL="0" distR="0" wp14:anchorId="34119730" wp14:editId="604CB813">
            <wp:extent cx="4298315" cy="32854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315" cy="3285490"/>
                    </a:xfrm>
                    <a:prstGeom prst="rect">
                      <a:avLst/>
                    </a:prstGeom>
                    <a:noFill/>
                    <a:ln>
                      <a:noFill/>
                    </a:ln>
                  </pic:spPr>
                </pic:pic>
              </a:graphicData>
            </a:graphic>
          </wp:inline>
        </w:drawing>
      </w:r>
    </w:p>
    <w:p w14:paraId="7F6769D0" w14:textId="3F6680AA" w:rsidR="00BB7217" w:rsidRPr="00F80B61" w:rsidRDefault="00BB7217" w:rsidP="00BB7217">
      <w:pPr>
        <w:spacing w:line="360" w:lineRule="auto"/>
        <w:rPr>
          <w:noProof/>
          <w:lang w:val="en-GB" w:eastAsia="en-GB"/>
        </w:rPr>
      </w:pPr>
      <w:r w:rsidRPr="00F80B61">
        <w:rPr>
          <w:b/>
          <w:noProof/>
          <w:lang w:val="en-GB" w:eastAsia="en-GB"/>
        </w:rPr>
        <w:t>FIGURE S</w:t>
      </w:r>
      <w:r w:rsidR="00821804" w:rsidRPr="00F80B61">
        <w:rPr>
          <w:b/>
          <w:noProof/>
          <w:lang w:val="en-GB" w:eastAsia="en-GB"/>
        </w:rPr>
        <w:t>4</w:t>
      </w:r>
      <w:r w:rsidRPr="00F80B61">
        <w:rPr>
          <w:b/>
          <w:noProof/>
          <w:lang w:val="en-GB" w:eastAsia="en-GB"/>
        </w:rPr>
        <w:t xml:space="preserve">: </w:t>
      </w:r>
      <w:r w:rsidR="00E01317" w:rsidRPr="00F80B61">
        <w:rPr>
          <w:noProof/>
          <w:lang w:val="en-GB" w:eastAsia="en-GB"/>
        </w:rPr>
        <w:t>Online detection of H</w:t>
      </w:r>
      <w:r w:rsidR="00E01317" w:rsidRPr="00F80B61">
        <w:rPr>
          <w:noProof/>
          <w:vertAlign w:val="subscript"/>
          <w:lang w:val="en-GB" w:eastAsia="en-GB"/>
        </w:rPr>
        <w:t>2</w:t>
      </w:r>
      <w:r w:rsidR="00E01317" w:rsidRPr="00F80B61">
        <w:rPr>
          <w:noProof/>
          <w:lang w:val="en-GB" w:eastAsia="en-GB"/>
        </w:rPr>
        <w:t xml:space="preserve"> gas by QMS</w:t>
      </w:r>
      <w:r w:rsidR="0063619E" w:rsidRPr="00F80B61">
        <w:rPr>
          <w:noProof/>
          <w:lang w:val="en-GB" w:eastAsia="en-GB"/>
        </w:rPr>
        <w:t xml:space="preserve"> applying -0.65V potential</w:t>
      </w:r>
      <w:r w:rsidRPr="00F80B61">
        <w:rPr>
          <w:noProof/>
          <w:lang w:val="en-GB" w:eastAsia="en-GB"/>
        </w:rPr>
        <w:t>.</w:t>
      </w:r>
    </w:p>
    <w:p w14:paraId="4BAF5228" w14:textId="24EE0013" w:rsidR="00E1037A" w:rsidRDefault="00E1037A" w:rsidP="00680316">
      <w:pPr>
        <w:spacing w:line="360" w:lineRule="auto"/>
        <w:rPr>
          <w:noProof/>
          <w:lang w:val="en-GB"/>
        </w:rPr>
      </w:pPr>
    </w:p>
    <w:p w14:paraId="59859704" w14:textId="77777777" w:rsidR="00CC7E36" w:rsidRPr="00F80B61" w:rsidRDefault="00CC7E36" w:rsidP="00680316">
      <w:pPr>
        <w:spacing w:line="360" w:lineRule="auto"/>
        <w:rPr>
          <w:noProof/>
          <w:lang w:val="en-GB"/>
        </w:rPr>
      </w:pPr>
    </w:p>
    <w:p w14:paraId="107C07D2" w14:textId="0774BFC8" w:rsidR="00414B9D" w:rsidRPr="00F80B61" w:rsidRDefault="00057EB9" w:rsidP="00CC7E36">
      <w:pPr>
        <w:spacing w:line="360" w:lineRule="auto"/>
        <w:jc w:val="center"/>
        <w:rPr>
          <w:noProof/>
          <w:lang w:val="en-GB"/>
        </w:rPr>
      </w:pPr>
      <w:r w:rsidRPr="00F80B61">
        <w:rPr>
          <w:noProof/>
          <w:lang w:val="en-US"/>
        </w:rPr>
        <w:drawing>
          <wp:inline distT="0" distB="0" distL="0" distR="0" wp14:anchorId="6F8F8280" wp14:editId="67E2E457">
            <wp:extent cx="4298950" cy="328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950" cy="3282950"/>
                    </a:xfrm>
                    <a:prstGeom prst="rect">
                      <a:avLst/>
                    </a:prstGeom>
                    <a:noFill/>
                    <a:ln>
                      <a:noFill/>
                    </a:ln>
                  </pic:spPr>
                </pic:pic>
              </a:graphicData>
            </a:graphic>
          </wp:inline>
        </w:drawing>
      </w:r>
    </w:p>
    <w:p w14:paraId="0144BC3D" w14:textId="454C8B3D" w:rsidR="00414B9D" w:rsidRPr="00F80B61" w:rsidRDefault="00414B9D" w:rsidP="00414B9D">
      <w:pPr>
        <w:spacing w:line="360" w:lineRule="auto"/>
        <w:rPr>
          <w:noProof/>
          <w:lang w:val="en-GB"/>
        </w:rPr>
      </w:pPr>
      <w:r w:rsidRPr="00F80B61">
        <w:rPr>
          <w:b/>
          <w:noProof/>
          <w:lang w:val="en-GB" w:eastAsia="en-GB"/>
        </w:rPr>
        <w:t>FIGURE S</w:t>
      </w:r>
      <w:r w:rsidR="00821804" w:rsidRPr="00F80B61">
        <w:rPr>
          <w:b/>
          <w:noProof/>
          <w:lang w:val="en-GB" w:eastAsia="en-GB"/>
        </w:rPr>
        <w:t>5</w:t>
      </w:r>
      <w:r w:rsidRPr="00F80B61">
        <w:rPr>
          <w:b/>
          <w:noProof/>
          <w:lang w:val="en-GB" w:eastAsia="en-GB"/>
        </w:rPr>
        <w:t xml:space="preserve">: </w:t>
      </w:r>
      <w:r w:rsidR="000D161E" w:rsidRPr="00F80B61">
        <w:rPr>
          <w:noProof/>
          <w:lang w:val="en-GB" w:eastAsia="en-GB"/>
        </w:rPr>
        <w:t xml:space="preserve">Representative contour-map plot of TAS data for Au NPs excited at 550 nm. </w:t>
      </w:r>
    </w:p>
    <w:p w14:paraId="54A31C28" w14:textId="73B018B7" w:rsidR="00414B9D" w:rsidRPr="00F80B61" w:rsidRDefault="00414B9D" w:rsidP="00680316">
      <w:pPr>
        <w:spacing w:line="360" w:lineRule="auto"/>
        <w:rPr>
          <w:noProof/>
          <w:lang w:val="en-GB"/>
        </w:rPr>
      </w:pPr>
    </w:p>
    <w:p w14:paraId="45E40C95" w14:textId="35CCA8CE" w:rsidR="001F0C2B" w:rsidRPr="00F80B61" w:rsidRDefault="00635A98" w:rsidP="00CC7E36">
      <w:pPr>
        <w:spacing w:line="360" w:lineRule="auto"/>
        <w:jc w:val="center"/>
        <w:rPr>
          <w:noProof/>
          <w:lang w:val="en-GB"/>
        </w:rPr>
      </w:pPr>
      <w:bookmarkStart w:id="6" w:name="_GoBack"/>
      <w:r w:rsidRPr="00F80B61">
        <w:rPr>
          <w:noProof/>
          <w:lang w:val="en-US"/>
        </w:rPr>
        <w:lastRenderedPageBreak/>
        <w:drawing>
          <wp:inline distT="0" distB="0" distL="0" distR="0" wp14:anchorId="4FB29D50" wp14:editId="1334B746">
            <wp:extent cx="4298950" cy="328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8950" cy="3282950"/>
                    </a:xfrm>
                    <a:prstGeom prst="rect">
                      <a:avLst/>
                    </a:prstGeom>
                    <a:noFill/>
                    <a:ln>
                      <a:noFill/>
                    </a:ln>
                  </pic:spPr>
                </pic:pic>
              </a:graphicData>
            </a:graphic>
          </wp:inline>
        </w:drawing>
      </w:r>
      <w:bookmarkEnd w:id="6"/>
    </w:p>
    <w:p w14:paraId="61AC4C39" w14:textId="54797190" w:rsidR="00E2454A" w:rsidRPr="00F80B61" w:rsidRDefault="00E2454A" w:rsidP="00680316">
      <w:pPr>
        <w:spacing w:line="360" w:lineRule="auto"/>
        <w:rPr>
          <w:noProof/>
          <w:lang w:val="en-GB" w:eastAsia="en-GB"/>
        </w:rPr>
      </w:pPr>
      <w:r w:rsidRPr="00F80B61">
        <w:rPr>
          <w:b/>
          <w:noProof/>
          <w:lang w:val="en-GB" w:eastAsia="en-GB"/>
        </w:rPr>
        <w:t>FIGURE S</w:t>
      </w:r>
      <w:r w:rsidR="00821804" w:rsidRPr="00F80B61">
        <w:rPr>
          <w:b/>
          <w:noProof/>
          <w:lang w:val="en-GB" w:eastAsia="en-GB"/>
        </w:rPr>
        <w:t>6</w:t>
      </w:r>
      <w:r w:rsidRPr="00F80B61">
        <w:rPr>
          <w:b/>
          <w:noProof/>
          <w:lang w:val="en-GB" w:eastAsia="en-GB"/>
        </w:rPr>
        <w:t xml:space="preserve">: </w:t>
      </w:r>
      <w:r w:rsidRPr="00F80B61">
        <w:rPr>
          <w:noProof/>
          <w:lang w:val="en-GB" w:eastAsia="en-GB"/>
        </w:rPr>
        <w:t xml:space="preserve">TIRAS contour plot of </w:t>
      </w:r>
      <w:r w:rsidRPr="00F80B61">
        <w:rPr>
          <w:noProof/>
          <w:lang w:val="en-GB"/>
        </w:rPr>
        <w:t>Au/</w:t>
      </w:r>
      <w:r w:rsidR="00421A61" w:rsidRPr="00F80B61">
        <w:rPr>
          <w:noProof/>
          <w:lang w:val="en-GB" w:eastAsia="en-GB"/>
        </w:rPr>
        <w:t>Co-catalyst</w:t>
      </w:r>
      <w:r w:rsidRPr="00F80B61">
        <w:rPr>
          <w:noProof/>
          <w:lang w:val="en-GB" w:eastAsia="en-GB"/>
        </w:rPr>
        <w:t xml:space="preserve"> </w:t>
      </w:r>
      <w:r w:rsidR="00421A61" w:rsidRPr="00F80B61">
        <w:rPr>
          <w:noProof/>
          <w:lang w:val="en-GB" w:eastAsia="en-GB"/>
        </w:rPr>
        <w:t>after excitation at 550 nm</w:t>
      </w:r>
      <w:r w:rsidRPr="00F80B61">
        <w:rPr>
          <w:noProof/>
          <w:lang w:val="en-GB" w:eastAsia="en-GB"/>
        </w:rPr>
        <w:t>.</w:t>
      </w:r>
    </w:p>
    <w:p w14:paraId="227EF792" w14:textId="335644D2" w:rsidR="006A4876" w:rsidRDefault="006A4876" w:rsidP="00680316">
      <w:pPr>
        <w:spacing w:line="360" w:lineRule="auto"/>
        <w:rPr>
          <w:noProof/>
          <w:lang w:val="en-GB" w:eastAsia="en-GB"/>
        </w:rPr>
      </w:pPr>
    </w:p>
    <w:p w14:paraId="0F9AEC5B" w14:textId="044DD648" w:rsidR="005E655D" w:rsidRDefault="005E655D" w:rsidP="005E655D">
      <w:pPr>
        <w:tabs>
          <w:tab w:val="left" w:pos="1803"/>
        </w:tabs>
        <w:spacing w:line="360" w:lineRule="auto"/>
        <w:rPr>
          <w:noProof/>
          <w:lang w:val="en-GB" w:eastAsia="en-GB"/>
        </w:rPr>
      </w:pPr>
      <w:r>
        <w:rPr>
          <w:noProof/>
          <w:lang w:val="en-GB" w:eastAsia="en-GB"/>
        </w:rPr>
        <w:tab/>
      </w:r>
    </w:p>
    <w:p w14:paraId="3922333E" w14:textId="70149601" w:rsidR="005E655D" w:rsidRDefault="005E655D" w:rsidP="005E655D">
      <w:pPr>
        <w:tabs>
          <w:tab w:val="left" w:pos="1803"/>
        </w:tabs>
        <w:spacing w:line="360" w:lineRule="auto"/>
        <w:rPr>
          <w:noProof/>
          <w:lang w:val="en-GB" w:eastAsia="en-GB"/>
        </w:rPr>
      </w:pPr>
    </w:p>
    <w:p w14:paraId="1F404F34" w14:textId="77777777" w:rsidR="007D1EC2" w:rsidRPr="00AB3D5A" w:rsidRDefault="007D1EC2" w:rsidP="007D1EC2">
      <w:pPr>
        <w:spacing w:line="360" w:lineRule="auto"/>
        <w:jc w:val="center"/>
        <w:rPr>
          <w:noProof/>
          <w:lang w:val="en-GB" w:eastAsia="en-GB"/>
        </w:rPr>
      </w:pPr>
      <w:r>
        <w:rPr>
          <w:noProof/>
          <w:lang w:val="de-CH" w:eastAsia="de-CH"/>
        </w:rPr>
        <w:drawing>
          <wp:inline distT="0" distB="0" distL="0" distR="0" wp14:anchorId="74EBB3F6" wp14:editId="1163D254">
            <wp:extent cx="3356998" cy="32488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1s_ref.jpg"/>
                    <pic:cNvPicPr/>
                  </pic:nvPicPr>
                  <pic:blipFill>
                    <a:blip r:embed="rId15">
                      <a:extLst>
                        <a:ext uri="{28A0092B-C50C-407E-A947-70E740481C1C}">
                          <a14:useLocalDpi xmlns:a14="http://schemas.microsoft.com/office/drawing/2010/main" val="0"/>
                        </a:ext>
                      </a:extLst>
                    </a:blip>
                    <a:stretch>
                      <a:fillRect/>
                    </a:stretch>
                  </pic:blipFill>
                  <pic:spPr>
                    <a:xfrm>
                      <a:off x="0" y="0"/>
                      <a:ext cx="3366128" cy="3257727"/>
                    </a:xfrm>
                    <a:prstGeom prst="rect">
                      <a:avLst/>
                    </a:prstGeom>
                  </pic:spPr>
                </pic:pic>
              </a:graphicData>
            </a:graphic>
          </wp:inline>
        </w:drawing>
      </w:r>
    </w:p>
    <w:p w14:paraId="4FCE17EC" w14:textId="2B639C75" w:rsidR="003C5F87" w:rsidRPr="00523B9C" w:rsidRDefault="007D1EC2" w:rsidP="000F0D19">
      <w:pPr>
        <w:spacing w:line="360" w:lineRule="auto"/>
        <w:rPr>
          <w:noProof/>
          <w:lang w:val="en-GB" w:eastAsia="en-GB"/>
        </w:rPr>
      </w:pPr>
      <w:r w:rsidRPr="00AB3D5A">
        <w:rPr>
          <w:b/>
          <w:noProof/>
          <w:lang w:val="en-GB" w:eastAsia="en-GB"/>
        </w:rPr>
        <w:t>FIGURE S</w:t>
      </w:r>
      <w:r>
        <w:rPr>
          <w:b/>
          <w:noProof/>
          <w:lang w:val="en-GB" w:eastAsia="en-GB"/>
        </w:rPr>
        <w:t>7</w:t>
      </w:r>
      <w:r w:rsidRPr="00AB3D5A">
        <w:rPr>
          <w:b/>
          <w:noProof/>
          <w:lang w:val="en-GB" w:eastAsia="en-GB"/>
        </w:rPr>
        <w:t xml:space="preserve">: </w:t>
      </w:r>
      <w:r>
        <w:rPr>
          <w:noProof/>
          <w:lang w:val="en-GB" w:eastAsia="en-GB"/>
        </w:rPr>
        <w:t xml:space="preserve">N </w:t>
      </w:r>
      <w:r w:rsidRPr="003D7B17">
        <w:rPr>
          <w:i/>
          <w:noProof/>
          <w:lang w:val="en-GB" w:eastAsia="en-GB"/>
        </w:rPr>
        <w:t>1s</w:t>
      </w:r>
      <w:r>
        <w:rPr>
          <w:noProof/>
          <w:lang w:val="en-GB" w:eastAsia="en-GB"/>
        </w:rPr>
        <w:t xml:space="preserve"> photoemission spectrum of the “as-intoduced” </w:t>
      </w:r>
      <w:r w:rsidRPr="005E655D">
        <w:rPr>
          <w:bCs/>
          <w:lang w:val="en-US"/>
        </w:rPr>
        <w:t xml:space="preserve">of the </w:t>
      </w:r>
      <w:proofErr w:type="spellStart"/>
      <w:r w:rsidRPr="005E655D">
        <w:rPr>
          <w:bCs/>
          <w:lang w:val="en-US"/>
        </w:rPr>
        <w:t>NiO</w:t>
      </w:r>
      <w:proofErr w:type="spellEnd"/>
      <w:r w:rsidRPr="005E655D">
        <w:rPr>
          <w:bCs/>
          <w:lang w:val="en-US"/>
        </w:rPr>
        <w:t xml:space="preserve">/Au/Co-catalyst </w:t>
      </w:r>
      <w:r>
        <w:rPr>
          <w:noProof/>
          <w:lang w:val="en-GB" w:eastAsia="en-GB"/>
        </w:rPr>
        <w:t>electrode acquired in vacuum</w:t>
      </w:r>
      <w:r w:rsidRPr="00AB3D5A">
        <w:rPr>
          <w:noProof/>
          <w:lang w:val="en-GB" w:eastAsia="en-GB"/>
        </w:rPr>
        <w:t>.</w:t>
      </w:r>
      <w:r w:rsidR="000F0D19" w:rsidRPr="00523B9C">
        <w:rPr>
          <w:noProof/>
          <w:lang w:val="en-GB" w:eastAsia="en-GB"/>
        </w:rPr>
        <w:t xml:space="preserve"> </w:t>
      </w:r>
    </w:p>
    <w:p w14:paraId="764AC090" w14:textId="77777777" w:rsidR="000F0D19" w:rsidRDefault="000F0D19" w:rsidP="00F358CC">
      <w:pPr>
        <w:spacing w:line="360" w:lineRule="auto"/>
        <w:rPr>
          <w:b/>
          <w:noProof/>
          <w:lang w:val="en-GB" w:eastAsia="en-GB"/>
        </w:rPr>
      </w:pPr>
    </w:p>
    <w:p w14:paraId="2C6FD3EE" w14:textId="72167E5A" w:rsidR="000F0D19" w:rsidRDefault="00CC67BB" w:rsidP="00F358CC">
      <w:pPr>
        <w:spacing w:line="360" w:lineRule="auto"/>
        <w:rPr>
          <w:b/>
          <w:noProof/>
          <w:lang w:val="en-GB" w:eastAsia="en-GB"/>
        </w:rPr>
      </w:pPr>
      <w:r w:rsidRPr="00CC67BB">
        <w:rPr>
          <w:b/>
          <w:noProof/>
          <w:lang w:eastAsia="en-GB"/>
        </w:rPr>
        <w:lastRenderedPageBreak/>
        <w:drawing>
          <wp:inline distT="0" distB="0" distL="0" distR="0" wp14:anchorId="5125DE52" wp14:editId="34CEDC23">
            <wp:extent cx="5146040" cy="3134995"/>
            <wp:effectExtent l="0" t="0" r="0" b="1905"/>
            <wp:docPr id="11" name="Picture 1">
              <a:extLst xmlns:a="http://schemas.openxmlformats.org/drawingml/2006/main">
                <a:ext uri="{FF2B5EF4-FFF2-40B4-BE49-F238E27FC236}">
                  <a16:creationId xmlns:a16="http://schemas.microsoft.com/office/drawing/2014/main" id="{1CAC8019-4B14-E949-9FF4-E634009C84CC}"/>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CAC8019-4B14-E949-9FF4-E634009C84CC}"/>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6040" cy="3134995"/>
                    </a:xfrm>
                    <a:prstGeom prst="rect">
                      <a:avLst/>
                    </a:prstGeom>
                  </pic:spPr>
                </pic:pic>
              </a:graphicData>
            </a:graphic>
          </wp:inline>
        </w:drawing>
      </w:r>
    </w:p>
    <w:p w14:paraId="45893EBF" w14:textId="1A8918F0" w:rsidR="005E655D" w:rsidRDefault="003C5F87" w:rsidP="00F358CC">
      <w:pPr>
        <w:spacing w:line="360" w:lineRule="auto"/>
        <w:rPr>
          <w:bCs/>
          <w:lang w:val="en-US"/>
        </w:rPr>
      </w:pPr>
      <w:r w:rsidRPr="00523B9C">
        <w:rPr>
          <w:b/>
          <w:noProof/>
          <w:lang w:val="en-GB" w:eastAsia="en-GB"/>
        </w:rPr>
        <w:t>FIGURE S</w:t>
      </w:r>
      <w:r w:rsidR="005E655D">
        <w:rPr>
          <w:b/>
          <w:noProof/>
          <w:lang w:val="en-GB" w:eastAsia="en-GB"/>
        </w:rPr>
        <w:t>8</w:t>
      </w:r>
      <w:r w:rsidRPr="00523B9C">
        <w:rPr>
          <w:b/>
          <w:noProof/>
          <w:lang w:val="en-GB" w:eastAsia="en-GB"/>
        </w:rPr>
        <w:t>:</w:t>
      </w:r>
      <w:r w:rsidRPr="005E655D">
        <w:rPr>
          <w:bCs/>
          <w:noProof/>
          <w:lang w:val="en-GB" w:eastAsia="en-GB"/>
        </w:rPr>
        <w:t xml:space="preserve"> </w:t>
      </w:r>
      <w:r w:rsidRPr="005E655D">
        <w:rPr>
          <w:bCs/>
          <w:lang w:val="en-US"/>
        </w:rPr>
        <w:t xml:space="preserve">In situ NAP-XPS under variable potential of the </w:t>
      </w:r>
      <w:proofErr w:type="spellStart"/>
      <w:r w:rsidRPr="005E655D">
        <w:rPr>
          <w:bCs/>
          <w:lang w:val="en-US"/>
        </w:rPr>
        <w:t>NiO</w:t>
      </w:r>
      <w:proofErr w:type="spellEnd"/>
      <w:r w:rsidRPr="005E655D">
        <w:rPr>
          <w:bCs/>
          <w:lang w:val="en-US"/>
        </w:rPr>
        <w:t>/Au/Co-catalyst with an X-ray photon energy of 5000 eV.</w:t>
      </w:r>
      <w:r w:rsidR="00F358CC">
        <w:rPr>
          <w:bCs/>
          <w:lang w:val="en-US"/>
        </w:rPr>
        <w:t xml:space="preserve"> </w:t>
      </w:r>
      <w:r w:rsidR="00F358CC" w:rsidRPr="000F0D19">
        <w:rPr>
          <w:lang w:val="en-US"/>
        </w:rPr>
        <w:t>The potentials are vs Ag/AgCl reference electrode.</w:t>
      </w:r>
      <w:r w:rsidRPr="005E655D">
        <w:rPr>
          <w:bCs/>
          <w:lang w:val="en-US"/>
        </w:rPr>
        <w:t xml:space="preserve"> A) O </w:t>
      </w:r>
      <w:r w:rsidRPr="005E655D">
        <w:rPr>
          <w:bCs/>
          <w:iCs/>
          <w:lang w:val="en-US"/>
        </w:rPr>
        <w:t>1</w:t>
      </w:r>
      <w:r w:rsidRPr="005E655D">
        <w:rPr>
          <w:bCs/>
          <w:i/>
          <w:lang w:val="en-US"/>
        </w:rPr>
        <w:t>s</w:t>
      </w:r>
      <w:r w:rsidRPr="005E655D">
        <w:rPr>
          <w:bCs/>
          <w:lang w:val="en-US"/>
        </w:rPr>
        <w:t xml:space="preserve"> signals (the inset shows a magnification of the main peaks, highlighting the binding energy shift due to the potential applied); B) Co </w:t>
      </w:r>
      <w:r w:rsidRPr="005E655D">
        <w:rPr>
          <w:bCs/>
          <w:iCs/>
          <w:lang w:val="en-US"/>
        </w:rPr>
        <w:t>2</w:t>
      </w:r>
      <w:r w:rsidRPr="005E655D">
        <w:rPr>
          <w:bCs/>
          <w:i/>
          <w:lang w:val="en-US"/>
        </w:rPr>
        <w:t>p</w:t>
      </w:r>
      <w:r w:rsidRPr="005E655D">
        <w:rPr>
          <w:bCs/>
          <w:lang w:val="en-US"/>
        </w:rPr>
        <w:t xml:space="preserve"> signals.</w:t>
      </w:r>
    </w:p>
    <w:p w14:paraId="188E64EA" w14:textId="77777777" w:rsidR="000F0D19" w:rsidRDefault="000F0D19" w:rsidP="00F358CC">
      <w:pPr>
        <w:spacing w:line="360" w:lineRule="auto"/>
        <w:rPr>
          <w:bCs/>
          <w:lang w:val="en-US"/>
        </w:rPr>
      </w:pPr>
    </w:p>
    <w:p w14:paraId="23A414AE" w14:textId="7545653E" w:rsidR="00CD629E" w:rsidRDefault="00F358CC" w:rsidP="00F358CC">
      <w:pPr>
        <w:spacing w:line="360" w:lineRule="auto"/>
        <w:rPr>
          <w:bCs/>
          <w:lang w:val="en-US"/>
        </w:rPr>
      </w:pPr>
      <w:r>
        <w:rPr>
          <w:bCs/>
          <w:noProof/>
          <w:lang w:val="en-US"/>
        </w:rPr>
        <w:drawing>
          <wp:inline distT="0" distB="0" distL="0" distR="0" wp14:anchorId="0249FB0E" wp14:editId="7513FACA">
            <wp:extent cx="5212080" cy="3474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1.png"/>
                    <pic:cNvPicPr/>
                  </pic:nvPicPr>
                  <pic:blipFill>
                    <a:blip r:embed="rId17">
                      <a:extLst>
                        <a:ext uri="{28A0092B-C50C-407E-A947-70E740481C1C}">
                          <a14:useLocalDpi xmlns:a14="http://schemas.microsoft.com/office/drawing/2010/main" val="0"/>
                        </a:ext>
                      </a:extLst>
                    </a:blip>
                    <a:stretch>
                      <a:fillRect/>
                    </a:stretch>
                  </pic:blipFill>
                  <pic:spPr>
                    <a:xfrm>
                      <a:off x="0" y="0"/>
                      <a:ext cx="5220755" cy="3480503"/>
                    </a:xfrm>
                    <a:prstGeom prst="rect">
                      <a:avLst/>
                    </a:prstGeom>
                  </pic:spPr>
                </pic:pic>
              </a:graphicData>
            </a:graphic>
          </wp:inline>
        </w:drawing>
      </w:r>
    </w:p>
    <w:p w14:paraId="480747C5" w14:textId="75D70180" w:rsidR="00CD629E" w:rsidRDefault="00F358CC" w:rsidP="00F358CC">
      <w:pPr>
        <w:spacing w:line="360" w:lineRule="auto"/>
        <w:rPr>
          <w:bCs/>
          <w:lang w:val="en-US"/>
        </w:rPr>
      </w:pPr>
      <w:r w:rsidRPr="00523B9C">
        <w:rPr>
          <w:b/>
          <w:noProof/>
          <w:lang w:val="en-GB" w:eastAsia="en-GB"/>
        </w:rPr>
        <w:t>FIGURE S</w:t>
      </w:r>
      <w:r>
        <w:rPr>
          <w:b/>
          <w:noProof/>
          <w:lang w:val="en-GB" w:eastAsia="en-GB"/>
        </w:rPr>
        <w:t>9</w:t>
      </w:r>
      <w:r w:rsidRPr="00523B9C">
        <w:rPr>
          <w:b/>
          <w:noProof/>
          <w:lang w:val="en-GB" w:eastAsia="en-GB"/>
        </w:rPr>
        <w:t>:</w:t>
      </w:r>
      <w:r w:rsidRPr="005E655D">
        <w:rPr>
          <w:bCs/>
          <w:noProof/>
          <w:lang w:val="en-GB" w:eastAsia="en-GB"/>
        </w:rPr>
        <w:t xml:space="preserve"> </w:t>
      </w:r>
      <w:r>
        <w:rPr>
          <w:bCs/>
          <w:lang w:val="en-US"/>
        </w:rPr>
        <w:t xml:space="preserve">Representative cyclic voltammetry of the electrode in absence and presence of acid measured during the NAP-XPS measurements. </w:t>
      </w:r>
    </w:p>
    <w:p w14:paraId="178DEF13" w14:textId="77777777" w:rsidR="000F0D19" w:rsidRDefault="000F0D19" w:rsidP="003C5F87">
      <w:pPr>
        <w:spacing w:line="360" w:lineRule="auto"/>
        <w:rPr>
          <w:b/>
          <w:bCs/>
          <w:lang w:val="en-US" w:eastAsia="en-GB"/>
        </w:rPr>
      </w:pPr>
    </w:p>
    <w:p w14:paraId="4CC9DB15" w14:textId="29C2218D" w:rsidR="005E655D" w:rsidRPr="00CD629E" w:rsidRDefault="00CD629E" w:rsidP="003C5F87">
      <w:pPr>
        <w:spacing w:line="360" w:lineRule="auto"/>
        <w:rPr>
          <w:b/>
          <w:bCs/>
          <w:lang w:val="en-US" w:eastAsia="en-GB"/>
        </w:rPr>
      </w:pPr>
      <w:r w:rsidRPr="00CD629E">
        <w:rPr>
          <w:b/>
          <w:bCs/>
          <w:lang w:val="en-US" w:eastAsia="en-GB"/>
        </w:rPr>
        <w:lastRenderedPageBreak/>
        <w:t>References</w:t>
      </w:r>
    </w:p>
    <w:sectPr w:rsidR="005E655D" w:rsidRPr="00CD629E" w:rsidSect="00D95539">
      <w:footerReference w:type="even" r:id="rId18"/>
      <w:footerReference w:type="default" r:id="rId19"/>
      <w:endnotePr>
        <w:numFmt w:val="decimal"/>
      </w:endnotePr>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40A1D" w14:textId="77777777" w:rsidR="004D13BF" w:rsidRDefault="004D13BF" w:rsidP="00680316">
      <w:r>
        <w:separator/>
      </w:r>
    </w:p>
  </w:endnote>
  <w:endnote w:type="continuationSeparator" w:id="0">
    <w:p w14:paraId="278996DE" w14:textId="77777777" w:rsidR="004D13BF" w:rsidRDefault="004D13BF" w:rsidP="00680316">
      <w:r>
        <w:continuationSeparator/>
      </w:r>
    </w:p>
  </w:endnote>
  <w:endnote w:id="1">
    <w:p w14:paraId="5D5FEED3" w14:textId="48282F75" w:rsidR="00291D01" w:rsidRPr="006B47CD" w:rsidRDefault="00291D01" w:rsidP="00291D01">
      <w:pPr>
        <w:pStyle w:val="EndnoteText"/>
        <w:spacing w:line="360" w:lineRule="auto"/>
        <w:ind w:left="284" w:hanging="284"/>
        <w:rPr>
          <w:rFonts w:ascii="Times New Roman" w:hAnsi="Times New Roman"/>
          <w:color w:val="000000"/>
          <w:sz w:val="24"/>
          <w:szCs w:val="24"/>
        </w:rPr>
      </w:pPr>
      <w:r w:rsidRPr="00291D01">
        <w:rPr>
          <w:rStyle w:val="EndnoteReference"/>
          <w:rFonts w:ascii="Times New Roman" w:hAnsi="Times New Roman"/>
          <w:color w:val="000000" w:themeColor="text1"/>
          <w:sz w:val="24"/>
          <w:szCs w:val="24"/>
          <w:vertAlign w:val="baseline"/>
        </w:rPr>
        <w:endnoteRef/>
      </w:r>
      <w:r w:rsidRPr="00291D01">
        <w:rPr>
          <w:rFonts w:ascii="Times New Roman" w:hAnsi="Times New Roman"/>
          <w:color w:val="000000" w:themeColor="text1"/>
          <w:sz w:val="24"/>
          <w:szCs w:val="24"/>
          <w:lang w:val="fr-FR"/>
        </w:rPr>
        <w:t>.</w:t>
      </w:r>
      <w:r>
        <w:rPr>
          <w:rFonts w:ascii="Times New Roman" w:hAnsi="Times New Roman"/>
          <w:color w:val="000000" w:themeColor="text1"/>
          <w:sz w:val="24"/>
          <w:szCs w:val="24"/>
          <w:lang w:val="fr-FR"/>
        </w:rPr>
        <w:t xml:space="preserve"> </w:t>
      </w:r>
      <w:r w:rsidRPr="002D6619">
        <w:rPr>
          <w:rFonts w:ascii="Times New Roman" w:hAnsi="Times New Roman"/>
          <w:sz w:val="24"/>
          <w:szCs w:val="24"/>
        </w:rPr>
        <w:t>Novotny, Z.</w:t>
      </w:r>
      <w:r>
        <w:rPr>
          <w:rFonts w:ascii="Times New Roman" w:hAnsi="Times New Roman"/>
          <w:sz w:val="24"/>
          <w:szCs w:val="24"/>
        </w:rPr>
        <w:t>,</w:t>
      </w:r>
      <w:r w:rsidRPr="002D6619">
        <w:rPr>
          <w:rFonts w:ascii="Times New Roman" w:hAnsi="Times New Roman"/>
          <w:sz w:val="24"/>
          <w:szCs w:val="24"/>
        </w:rPr>
        <w:t xml:space="preserve"> Aegerter, D.</w:t>
      </w:r>
      <w:r>
        <w:rPr>
          <w:rFonts w:ascii="Times New Roman" w:hAnsi="Times New Roman"/>
          <w:sz w:val="24"/>
          <w:szCs w:val="24"/>
        </w:rPr>
        <w:t>,</w:t>
      </w:r>
      <w:r w:rsidRPr="002D6619">
        <w:rPr>
          <w:rFonts w:ascii="Times New Roman" w:hAnsi="Times New Roman"/>
          <w:sz w:val="24"/>
          <w:szCs w:val="24"/>
        </w:rPr>
        <w:t xml:space="preserve"> Comini, N.</w:t>
      </w:r>
      <w:r>
        <w:rPr>
          <w:rFonts w:ascii="Times New Roman" w:hAnsi="Times New Roman"/>
          <w:sz w:val="24"/>
          <w:szCs w:val="24"/>
        </w:rPr>
        <w:t>,</w:t>
      </w:r>
      <w:r w:rsidRPr="002D6619">
        <w:rPr>
          <w:rFonts w:ascii="Times New Roman" w:hAnsi="Times New Roman"/>
          <w:sz w:val="24"/>
          <w:szCs w:val="24"/>
        </w:rPr>
        <w:t xml:space="preserve"> Tobler, B.</w:t>
      </w:r>
      <w:r>
        <w:rPr>
          <w:rFonts w:ascii="Times New Roman" w:hAnsi="Times New Roman"/>
          <w:sz w:val="24"/>
          <w:szCs w:val="24"/>
        </w:rPr>
        <w:t>,</w:t>
      </w:r>
      <w:r w:rsidRPr="002D6619">
        <w:rPr>
          <w:rFonts w:ascii="Times New Roman" w:hAnsi="Times New Roman"/>
          <w:sz w:val="24"/>
          <w:szCs w:val="24"/>
        </w:rPr>
        <w:t xml:space="preserve"> Artiglia, L.</w:t>
      </w:r>
      <w:r>
        <w:rPr>
          <w:rFonts w:ascii="Times New Roman" w:hAnsi="Times New Roman"/>
          <w:sz w:val="24"/>
          <w:szCs w:val="24"/>
        </w:rPr>
        <w:t>,</w:t>
      </w:r>
      <w:r w:rsidRPr="002D6619">
        <w:rPr>
          <w:rFonts w:ascii="Times New Roman" w:hAnsi="Times New Roman"/>
          <w:sz w:val="24"/>
          <w:szCs w:val="24"/>
        </w:rPr>
        <w:t xml:space="preserve"> Maier, U.</w:t>
      </w:r>
      <w:r>
        <w:rPr>
          <w:rFonts w:ascii="Times New Roman" w:hAnsi="Times New Roman"/>
          <w:sz w:val="24"/>
          <w:szCs w:val="24"/>
        </w:rPr>
        <w:t>,</w:t>
      </w:r>
      <w:r w:rsidRPr="002D6619">
        <w:rPr>
          <w:rFonts w:ascii="Times New Roman" w:hAnsi="Times New Roman"/>
          <w:sz w:val="24"/>
          <w:szCs w:val="24"/>
        </w:rPr>
        <w:t xml:space="preserve"> Moehl, T., Fabbri, E.</w:t>
      </w:r>
      <w:r>
        <w:rPr>
          <w:rFonts w:ascii="Times New Roman" w:hAnsi="Times New Roman"/>
          <w:sz w:val="24"/>
          <w:szCs w:val="24"/>
        </w:rPr>
        <w:t>,</w:t>
      </w:r>
      <w:r w:rsidRPr="002D6619">
        <w:rPr>
          <w:rFonts w:ascii="Times New Roman" w:hAnsi="Times New Roman"/>
          <w:sz w:val="24"/>
          <w:szCs w:val="24"/>
        </w:rPr>
        <w:t xml:space="preserve"> Huthwelker, T.</w:t>
      </w:r>
      <w:r>
        <w:rPr>
          <w:rFonts w:ascii="Times New Roman" w:hAnsi="Times New Roman"/>
          <w:sz w:val="24"/>
          <w:szCs w:val="24"/>
        </w:rPr>
        <w:t>,</w:t>
      </w:r>
      <w:r w:rsidRPr="002D6619">
        <w:rPr>
          <w:rFonts w:ascii="Times New Roman" w:hAnsi="Times New Roman"/>
          <w:sz w:val="24"/>
          <w:szCs w:val="24"/>
        </w:rPr>
        <w:t xml:space="preserve"> Schmidt, T.</w:t>
      </w:r>
      <w:r>
        <w:rPr>
          <w:rFonts w:ascii="Times New Roman" w:hAnsi="Times New Roman"/>
          <w:sz w:val="24"/>
          <w:szCs w:val="24"/>
        </w:rPr>
        <w:t>,</w:t>
      </w:r>
      <w:r w:rsidRPr="002D6619">
        <w:rPr>
          <w:rFonts w:ascii="Times New Roman" w:hAnsi="Times New Roman"/>
          <w:sz w:val="24"/>
          <w:szCs w:val="24"/>
        </w:rPr>
        <w:t xml:space="preserve"> Ammann, M.</w:t>
      </w:r>
      <w:r>
        <w:rPr>
          <w:rFonts w:ascii="Times New Roman" w:hAnsi="Times New Roman"/>
          <w:sz w:val="24"/>
          <w:szCs w:val="24"/>
        </w:rPr>
        <w:t>,</w:t>
      </w:r>
      <w:r w:rsidRPr="002D6619">
        <w:rPr>
          <w:rFonts w:ascii="Times New Roman" w:hAnsi="Times New Roman"/>
          <w:sz w:val="24"/>
          <w:szCs w:val="24"/>
        </w:rPr>
        <w:t xml:space="preserve"> van Bokhoven, J. A.</w:t>
      </w:r>
      <w:r>
        <w:rPr>
          <w:rFonts w:ascii="Times New Roman" w:hAnsi="Times New Roman"/>
          <w:sz w:val="24"/>
          <w:szCs w:val="24"/>
        </w:rPr>
        <w:t>,</w:t>
      </w:r>
      <w:r w:rsidRPr="002D6619">
        <w:rPr>
          <w:rFonts w:ascii="Times New Roman" w:hAnsi="Times New Roman"/>
          <w:sz w:val="24"/>
          <w:szCs w:val="24"/>
        </w:rPr>
        <w:t xml:space="preserve"> Raabe, J.</w:t>
      </w:r>
      <w:r>
        <w:rPr>
          <w:rFonts w:ascii="Times New Roman" w:hAnsi="Times New Roman"/>
          <w:sz w:val="24"/>
          <w:szCs w:val="24"/>
        </w:rPr>
        <w:t>,</w:t>
      </w:r>
      <w:r w:rsidRPr="002D6619">
        <w:rPr>
          <w:rFonts w:ascii="Times New Roman" w:hAnsi="Times New Roman"/>
          <w:sz w:val="24"/>
          <w:szCs w:val="24"/>
        </w:rPr>
        <w:t xml:space="preserve"> Osterwalder, J. </w:t>
      </w:r>
      <w:r w:rsidRPr="002D6619">
        <w:rPr>
          <w:rFonts w:ascii="Times New Roman" w:hAnsi="Times New Roman"/>
          <w:color w:val="000000"/>
          <w:sz w:val="24"/>
          <w:szCs w:val="24"/>
        </w:rPr>
        <w:t>Probing the solid–liquid interface with tender x rays: A new ambient-pressure x-ray photoelectron spectroscopy endstation at the Swiss Light Source</w:t>
      </w:r>
      <w:r w:rsidRPr="002D6619">
        <w:rPr>
          <w:rFonts w:ascii="Times New Roman" w:hAnsi="Times New Roman"/>
          <w:sz w:val="24"/>
          <w:szCs w:val="24"/>
        </w:rPr>
        <w:t xml:space="preserve">. </w:t>
      </w:r>
      <w:r w:rsidRPr="002D6619">
        <w:rPr>
          <w:rFonts w:ascii="Times New Roman" w:eastAsia="Times New Roman" w:hAnsi="Times New Roman"/>
          <w:color w:val="000000"/>
          <w:sz w:val="24"/>
          <w:szCs w:val="24"/>
          <w:lang w:eastAsia="en-GB"/>
        </w:rPr>
        <w:t>Rev. Scie. Instrum. 91, 023103</w:t>
      </w:r>
      <w:r>
        <w:rPr>
          <w:rFonts w:ascii="Times New Roman" w:eastAsia="Times New Roman" w:hAnsi="Times New Roman"/>
          <w:color w:val="000000"/>
          <w:sz w:val="24"/>
          <w:szCs w:val="24"/>
          <w:lang w:eastAsia="en-GB"/>
        </w:rPr>
        <w:t xml:space="preserve"> (</w:t>
      </w:r>
      <w:r w:rsidRPr="002D6619">
        <w:rPr>
          <w:rFonts w:ascii="Times New Roman" w:eastAsia="Times New Roman" w:hAnsi="Times New Roman"/>
          <w:color w:val="000000"/>
          <w:sz w:val="24"/>
          <w:szCs w:val="24"/>
          <w:lang w:eastAsia="en-GB"/>
        </w:rPr>
        <w:t>2020</w:t>
      </w:r>
      <w:r>
        <w:rPr>
          <w:rFonts w:ascii="Times New Roman" w:eastAsia="Times New Roman" w:hAnsi="Times New Roman"/>
          <w:color w:val="000000"/>
          <w:sz w:val="24"/>
          <w:szCs w:val="24"/>
          <w:lang w:eastAsia="en-GB"/>
        </w:rPr>
        <w:t>)</w:t>
      </w:r>
      <w:r w:rsidRPr="002D6619">
        <w:rPr>
          <w:rFonts w:ascii="Times New Roman" w:eastAsia="Times New Roman" w:hAnsi="Times New Roman"/>
          <w:color w:val="000000"/>
          <w:sz w:val="24"/>
          <w:szCs w:val="24"/>
          <w:lang w:eastAsia="en-GB"/>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no Pro Subhead">
    <w:panose1 w:val="020205020505060204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5088213"/>
      <w:docPartObj>
        <w:docPartGallery w:val="Page Numbers (Bottom of Page)"/>
        <w:docPartUnique/>
      </w:docPartObj>
    </w:sdtPr>
    <w:sdtEndPr>
      <w:rPr>
        <w:rStyle w:val="PageNumber"/>
      </w:rPr>
    </w:sdtEndPr>
    <w:sdtContent>
      <w:p w14:paraId="68466690" w14:textId="0AEED71F" w:rsidR="00680316" w:rsidRDefault="00680316" w:rsidP="004D5E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796C8E" w14:textId="77777777" w:rsidR="00680316" w:rsidRDefault="00680316" w:rsidP="006803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789543"/>
      <w:docPartObj>
        <w:docPartGallery w:val="Page Numbers (Bottom of Page)"/>
        <w:docPartUnique/>
      </w:docPartObj>
    </w:sdtPr>
    <w:sdtEndPr>
      <w:rPr>
        <w:rStyle w:val="PageNumber"/>
      </w:rPr>
    </w:sdtEndPr>
    <w:sdtContent>
      <w:p w14:paraId="003D0EEE" w14:textId="48F71842" w:rsidR="00680316" w:rsidRDefault="00680316" w:rsidP="004D5E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4A0C">
          <w:rPr>
            <w:rStyle w:val="PageNumber"/>
            <w:noProof/>
          </w:rPr>
          <w:t>8</w:t>
        </w:r>
        <w:r>
          <w:rPr>
            <w:rStyle w:val="PageNumber"/>
          </w:rPr>
          <w:fldChar w:fldCharType="end"/>
        </w:r>
      </w:p>
    </w:sdtContent>
  </w:sdt>
  <w:p w14:paraId="25FD4497" w14:textId="77777777" w:rsidR="00680316" w:rsidRDefault="00680316" w:rsidP="006803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1B1B0" w14:textId="77777777" w:rsidR="004D13BF" w:rsidRDefault="004D13BF" w:rsidP="00680316">
      <w:r>
        <w:separator/>
      </w:r>
    </w:p>
  </w:footnote>
  <w:footnote w:type="continuationSeparator" w:id="0">
    <w:p w14:paraId="147D436D" w14:textId="77777777" w:rsidR="004D13BF" w:rsidRDefault="004D13BF" w:rsidP="00680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F24CB"/>
    <w:multiLevelType w:val="hybridMultilevel"/>
    <w:tmpl w:val="487ABD72"/>
    <w:lvl w:ilvl="0" w:tplc="268410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0MTM1NzM0M7E0NDJS0lEKTi0uzszPAykwrAUAd611uSwAAAA="/>
  </w:docVars>
  <w:rsids>
    <w:rsidRoot w:val="00733D52"/>
    <w:rsid w:val="0005619F"/>
    <w:rsid w:val="00057EB9"/>
    <w:rsid w:val="00064FD2"/>
    <w:rsid w:val="0006721E"/>
    <w:rsid w:val="00084790"/>
    <w:rsid w:val="000B7221"/>
    <w:rsid w:val="000D161E"/>
    <w:rsid w:val="000D7B15"/>
    <w:rsid w:val="000F0D19"/>
    <w:rsid w:val="001101F8"/>
    <w:rsid w:val="00136818"/>
    <w:rsid w:val="001422F8"/>
    <w:rsid w:val="0018722B"/>
    <w:rsid w:val="001A0313"/>
    <w:rsid w:val="001B188B"/>
    <w:rsid w:val="001C6076"/>
    <w:rsid w:val="001F0C2B"/>
    <w:rsid w:val="00202CD7"/>
    <w:rsid w:val="0022345A"/>
    <w:rsid w:val="0025084A"/>
    <w:rsid w:val="00267517"/>
    <w:rsid w:val="00291D01"/>
    <w:rsid w:val="002B22BF"/>
    <w:rsid w:val="002E4FBD"/>
    <w:rsid w:val="002F10F9"/>
    <w:rsid w:val="0030173E"/>
    <w:rsid w:val="003072DE"/>
    <w:rsid w:val="00310A57"/>
    <w:rsid w:val="00374A9E"/>
    <w:rsid w:val="0039422E"/>
    <w:rsid w:val="003B177A"/>
    <w:rsid w:val="003B2848"/>
    <w:rsid w:val="003C5F87"/>
    <w:rsid w:val="003E38F3"/>
    <w:rsid w:val="00414B9D"/>
    <w:rsid w:val="00421A61"/>
    <w:rsid w:val="004648ED"/>
    <w:rsid w:val="00485D11"/>
    <w:rsid w:val="004D13BF"/>
    <w:rsid w:val="004D524A"/>
    <w:rsid w:val="004D5F6E"/>
    <w:rsid w:val="0050418A"/>
    <w:rsid w:val="005732C0"/>
    <w:rsid w:val="005A2F77"/>
    <w:rsid w:val="005B6F9D"/>
    <w:rsid w:val="005D0E67"/>
    <w:rsid w:val="005E655D"/>
    <w:rsid w:val="005E68E0"/>
    <w:rsid w:val="00617059"/>
    <w:rsid w:val="00635A98"/>
    <w:rsid w:val="0063619E"/>
    <w:rsid w:val="00680316"/>
    <w:rsid w:val="00694E59"/>
    <w:rsid w:val="00697035"/>
    <w:rsid w:val="006A4876"/>
    <w:rsid w:val="00723C0F"/>
    <w:rsid w:val="00733D52"/>
    <w:rsid w:val="007373C0"/>
    <w:rsid w:val="007719A3"/>
    <w:rsid w:val="00774AC4"/>
    <w:rsid w:val="007A6E6B"/>
    <w:rsid w:val="007D1EC2"/>
    <w:rsid w:val="007D3C4C"/>
    <w:rsid w:val="007F2C13"/>
    <w:rsid w:val="00821804"/>
    <w:rsid w:val="008657A7"/>
    <w:rsid w:val="00875593"/>
    <w:rsid w:val="008D6747"/>
    <w:rsid w:val="009004EE"/>
    <w:rsid w:val="00916800"/>
    <w:rsid w:val="009352AE"/>
    <w:rsid w:val="009C12DD"/>
    <w:rsid w:val="00AB3D5A"/>
    <w:rsid w:val="00B13323"/>
    <w:rsid w:val="00B33C62"/>
    <w:rsid w:val="00B62176"/>
    <w:rsid w:val="00B7062C"/>
    <w:rsid w:val="00B74787"/>
    <w:rsid w:val="00B75D92"/>
    <w:rsid w:val="00BB7217"/>
    <w:rsid w:val="00C43691"/>
    <w:rsid w:val="00C53514"/>
    <w:rsid w:val="00CA5124"/>
    <w:rsid w:val="00CC619F"/>
    <w:rsid w:val="00CC67BB"/>
    <w:rsid w:val="00CC7E36"/>
    <w:rsid w:val="00CD629E"/>
    <w:rsid w:val="00CE43AE"/>
    <w:rsid w:val="00D05323"/>
    <w:rsid w:val="00D95539"/>
    <w:rsid w:val="00DA47A1"/>
    <w:rsid w:val="00DB048D"/>
    <w:rsid w:val="00E01317"/>
    <w:rsid w:val="00E1037A"/>
    <w:rsid w:val="00E2454A"/>
    <w:rsid w:val="00E35BAA"/>
    <w:rsid w:val="00E95D35"/>
    <w:rsid w:val="00EB3326"/>
    <w:rsid w:val="00EE775D"/>
    <w:rsid w:val="00F00762"/>
    <w:rsid w:val="00F2399F"/>
    <w:rsid w:val="00F358CC"/>
    <w:rsid w:val="00F408E4"/>
    <w:rsid w:val="00F44A0C"/>
    <w:rsid w:val="00F66B2C"/>
    <w:rsid w:val="00F716B9"/>
    <w:rsid w:val="00F80B61"/>
    <w:rsid w:val="00FB47C7"/>
    <w:rsid w:val="00FD5B18"/>
    <w:rsid w:val="00FE6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F5038"/>
  <w14:defaultImageDpi w14:val="32767"/>
  <w15:chartTrackingRefBased/>
  <w15:docId w15:val="{602AAD48-1D47-E64C-94AB-9FBCB32B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313"/>
    <w:rPr>
      <w:rFonts w:ascii="Times New Roman" w:eastAsia="Times New Roman" w:hAnsi="Times New Roman" w:cs="Times New Roman"/>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F02FootnotestoTitleAuthors">
    <w:name w:val="RSC F02 Footnotes to Title/Authors"/>
    <w:basedOn w:val="Normal"/>
    <w:link w:val="RSCF02FootnotestoTitleAuthorsChar"/>
    <w:qFormat/>
    <w:rsid w:val="00733D52"/>
    <w:pPr>
      <w:tabs>
        <w:tab w:val="left" w:pos="284"/>
      </w:tabs>
      <w:suppressOverlap/>
      <w:jc w:val="both"/>
    </w:pPr>
    <w:rPr>
      <w:rFonts w:asciiTheme="minorHAnsi" w:eastAsiaTheme="minorHAnsi" w:hAnsiTheme="minorHAnsi"/>
      <w:noProof/>
      <w:w w:val="105"/>
      <w:sz w:val="14"/>
      <w:szCs w:val="14"/>
      <w:lang w:val="en-GB"/>
    </w:rPr>
  </w:style>
  <w:style w:type="character" w:customStyle="1" w:styleId="RSCF02FootnotestoTitleAuthorsChar">
    <w:name w:val="RSC F02 Footnotes to Title/Authors Char"/>
    <w:basedOn w:val="DefaultParagraphFont"/>
    <w:link w:val="RSCF02FootnotestoTitleAuthors"/>
    <w:rsid w:val="00733D52"/>
    <w:rPr>
      <w:rFonts w:cs="Times New Roman"/>
      <w:noProof/>
      <w:w w:val="105"/>
      <w:sz w:val="14"/>
      <w:szCs w:val="14"/>
    </w:rPr>
  </w:style>
  <w:style w:type="paragraph" w:styleId="Footer">
    <w:name w:val="footer"/>
    <w:basedOn w:val="Normal"/>
    <w:link w:val="FooterChar"/>
    <w:uiPriority w:val="99"/>
    <w:unhideWhenUsed/>
    <w:rsid w:val="00680316"/>
    <w:pPr>
      <w:tabs>
        <w:tab w:val="center" w:pos="4703"/>
        <w:tab w:val="right" w:pos="9406"/>
      </w:tabs>
    </w:pPr>
  </w:style>
  <w:style w:type="character" w:customStyle="1" w:styleId="FooterChar">
    <w:name w:val="Footer Char"/>
    <w:basedOn w:val="DefaultParagraphFont"/>
    <w:link w:val="Footer"/>
    <w:uiPriority w:val="99"/>
    <w:rsid w:val="00680316"/>
    <w:rPr>
      <w:rFonts w:ascii="Times New Roman" w:eastAsia="Times New Roman" w:hAnsi="Times New Roman" w:cs="Times New Roman"/>
      <w:lang w:val="sv-SE"/>
    </w:rPr>
  </w:style>
  <w:style w:type="character" w:styleId="PageNumber">
    <w:name w:val="page number"/>
    <w:basedOn w:val="DefaultParagraphFont"/>
    <w:uiPriority w:val="99"/>
    <w:semiHidden/>
    <w:unhideWhenUsed/>
    <w:rsid w:val="00680316"/>
  </w:style>
  <w:style w:type="paragraph" w:styleId="NormalWeb">
    <w:name w:val="Normal (Web)"/>
    <w:basedOn w:val="Normal"/>
    <w:uiPriority w:val="99"/>
    <w:semiHidden/>
    <w:unhideWhenUsed/>
    <w:rsid w:val="00774AC4"/>
    <w:pPr>
      <w:spacing w:before="100" w:beforeAutospacing="1" w:after="100" w:afterAutospacing="1"/>
    </w:pPr>
    <w:rPr>
      <w:lang w:eastAsia="sv-SE"/>
    </w:rPr>
  </w:style>
  <w:style w:type="character" w:styleId="Emphasis">
    <w:name w:val="Emphasis"/>
    <w:uiPriority w:val="20"/>
    <w:qFormat/>
    <w:rsid w:val="007719A3"/>
    <w:rPr>
      <w:i/>
      <w:iCs/>
    </w:rPr>
  </w:style>
  <w:style w:type="paragraph" w:styleId="BalloonText">
    <w:name w:val="Balloon Text"/>
    <w:basedOn w:val="Normal"/>
    <w:link w:val="BalloonTextChar"/>
    <w:uiPriority w:val="99"/>
    <w:semiHidden/>
    <w:unhideWhenUsed/>
    <w:rsid w:val="00771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9A3"/>
    <w:rPr>
      <w:rFonts w:ascii="Segoe UI" w:eastAsia="Times New Roman" w:hAnsi="Segoe UI" w:cs="Segoe UI"/>
      <w:sz w:val="18"/>
      <w:szCs w:val="18"/>
      <w:lang w:val="sv-SE"/>
    </w:rPr>
  </w:style>
  <w:style w:type="paragraph" w:styleId="Revision">
    <w:name w:val="Revision"/>
    <w:hidden/>
    <w:uiPriority w:val="99"/>
    <w:semiHidden/>
    <w:rsid w:val="0022345A"/>
    <w:rPr>
      <w:rFonts w:ascii="Times New Roman" w:eastAsia="Times New Roman" w:hAnsi="Times New Roman" w:cs="Times New Roman"/>
      <w:lang w:val="sv-SE"/>
    </w:rPr>
  </w:style>
  <w:style w:type="paragraph" w:customStyle="1" w:styleId="Authors">
    <w:name w:val="Authors"/>
    <w:basedOn w:val="Normal"/>
    <w:rsid w:val="00FD5B18"/>
    <w:pPr>
      <w:spacing w:before="120" w:after="360"/>
      <w:jc w:val="center"/>
    </w:pPr>
    <w:rPr>
      <w:lang w:val="en-US"/>
    </w:rPr>
  </w:style>
  <w:style w:type="paragraph" w:customStyle="1" w:styleId="Paragraph">
    <w:name w:val="Paragraph"/>
    <w:basedOn w:val="Normal"/>
    <w:rsid w:val="00FD5B18"/>
    <w:pPr>
      <w:spacing w:before="120"/>
      <w:ind w:firstLine="720"/>
    </w:pPr>
    <w:rPr>
      <w:lang w:val="en-US"/>
    </w:rPr>
  </w:style>
  <w:style w:type="paragraph" w:customStyle="1" w:styleId="Head">
    <w:name w:val="Head"/>
    <w:basedOn w:val="Normal"/>
    <w:rsid w:val="00FD5B18"/>
    <w:pPr>
      <w:keepNext/>
      <w:spacing w:before="120" w:after="120"/>
      <w:jc w:val="center"/>
      <w:outlineLvl w:val="0"/>
    </w:pPr>
    <w:rPr>
      <w:b/>
      <w:bCs/>
      <w:kern w:val="28"/>
      <w:sz w:val="28"/>
      <w:szCs w:val="28"/>
      <w:lang w:val="en-US"/>
    </w:rPr>
  </w:style>
  <w:style w:type="character" w:styleId="CommentReference">
    <w:name w:val="annotation reference"/>
    <w:basedOn w:val="DefaultParagraphFont"/>
    <w:unhideWhenUsed/>
    <w:rsid w:val="009C12DD"/>
    <w:rPr>
      <w:sz w:val="16"/>
      <w:szCs w:val="16"/>
    </w:rPr>
  </w:style>
  <w:style w:type="paragraph" w:styleId="CommentText">
    <w:name w:val="annotation text"/>
    <w:basedOn w:val="Normal"/>
    <w:link w:val="CommentTextChar"/>
    <w:uiPriority w:val="99"/>
    <w:unhideWhenUsed/>
    <w:rsid w:val="009C12DD"/>
    <w:rPr>
      <w:sz w:val="20"/>
      <w:szCs w:val="20"/>
    </w:rPr>
  </w:style>
  <w:style w:type="character" w:customStyle="1" w:styleId="CommentTextChar">
    <w:name w:val="Comment Text Char"/>
    <w:basedOn w:val="DefaultParagraphFont"/>
    <w:link w:val="CommentText"/>
    <w:uiPriority w:val="99"/>
    <w:rsid w:val="009C12DD"/>
    <w:rPr>
      <w:rFonts w:ascii="Times New Roman" w:eastAsia="Times New Roman" w:hAnsi="Times New Roman" w:cs="Times New Roman"/>
      <w:sz w:val="20"/>
      <w:szCs w:val="20"/>
      <w:lang w:val="sv-SE"/>
    </w:rPr>
  </w:style>
  <w:style w:type="paragraph" w:styleId="CommentSubject">
    <w:name w:val="annotation subject"/>
    <w:basedOn w:val="CommentText"/>
    <w:next w:val="CommentText"/>
    <w:link w:val="CommentSubjectChar"/>
    <w:uiPriority w:val="99"/>
    <w:semiHidden/>
    <w:unhideWhenUsed/>
    <w:rsid w:val="009C12DD"/>
    <w:rPr>
      <w:b/>
      <w:bCs/>
    </w:rPr>
  </w:style>
  <w:style w:type="character" w:customStyle="1" w:styleId="CommentSubjectChar">
    <w:name w:val="Comment Subject Char"/>
    <w:basedOn w:val="CommentTextChar"/>
    <w:link w:val="CommentSubject"/>
    <w:uiPriority w:val="99"/>
    <w:semiHidden/>
    <w:rsid w:val="009C12DD"/>
    <w:rPr>
      <w:rFonts w:ascii="Times New Roman" w:eastAsia="Times New Roman" w:hAnsi="Times New Roman" w:cs="Times New Roman"/>
      <w:b/>
      <w:bCs/>
      <w:sz w:val="20"/>
      <w:szCs w:val="20"/>
      <w:lang w:val="sv-SE"/>
    </w:rPr>
  </w:style>
  <w:style w:type="paragraph" w:customStyle="1" w:styleId="Teaser">
    <w:name w:val="Teaser"/>
    <w:basedOn w:val="Normal"/>
    <w:rsid w:val="00D05323"/>
    <w:pPr>
      <w:spacing w:before="120"/>
    </w:pPr>
    <w:rPr>
      <w:lang w:val="en-US"/>
    </w:rPr>
  </w:style>
  <w:style w:type="character" w:styleId="Hyperlink">
    <w:name w:val="Hyperlink"/>
    <w:basedOn w:val="DefaultParagraphFont"/>
    <w:uiPriority w:val="99"/>
    <w:semiHidden/>
    <w:unhideWhenUsed/>
    <w:rsid w:val="00291D01"/>
    <w:rPr>
      <w:color w:val="0000FF"/>
      <w:u w:val="single"/>
    </w:rPr>
  </w:style>
  <w:style w:type="character" w:styleId="FollowedHyperlink">
    <w:name w:val="FollowedHyperlink"/>
    <w:basedOn w:val="DefaultParagraphFont"/>
    <w:uiPriority w:val="99"/>
    <w:semiHidden/>
    <w:unhideWhenUsed/>
    <w:rsid w:val="00291D01"/>
    <w:rPr>
      <w:color w:val="954F72" w:themeColor="followedHyperlink"/>
      <w:u w:val="single"/>
    </w:rPr>
  </w:style>
  <w:style w:type="character" w:styleId="EndnoteReference">
    <w:name w:val="endnote reference"/>
    <w:basedOn w:val="DefaultParagraphFont"/>
    <w:uiPriority w:val="99"/>
    <w:rsid w:val="00291D01"/>
    <w:rPr>
      <w:vertAlign w:val="superscript"/>
    </w:rPr>
  </w:style>
  <w:style w:type="paragraph" w:styleId="EndnoteText">
    <w:name w:val="endnote text"/>
    <w:basedOn w:val="Normal"/>
    <w:link w:val="EndnoteTextChar"/>
    <w:uiPriority w:val="99"/>
    <w:rsid w:val="00291D01"/>
    <w:rPr>
      <w:rFonts w:ascii="Cambria" w:eastAsia="Cambria" w:hAnsi="Cambria"/>
      <w:noProof/>
      <w:sz w:val="20"/>
      <w:szCs w:val="20"/>
      <w:lang w:val="en-GB"/>
    </w:rPr>
  </w:style>
  <w:style w:type="character" w:customStyle="1" w:styleId="EndnoteTextChar">
    <w:name w:val="Endnote Text Char"/>
    <w:basedOn w:val="DefaultParagraphFont"/>
    <w:link w:val="EndnoteText"/>
    <w:uiPriority w:val="99"/>
    <w:rsid w:val="00291D01"/>
    <w:rPr>
      <w:rFonts w:ascii="Cambria" w:eastAsia="Cambria" w:hAnsi="Cambria" w:cs="Times New Roman"/>
      <w:noProof/>
      <w:sz w:val="20"/>
      <w:szCs w:val="20"/>
    </w:rPr>
  </w:style>
  <w:style w:type="paragraph" w:styleId="ListParagraph">
    <w:name w:val="List Paragraph"/>
    <w:basedOn w:val="Normal"/>
    <w:uiPriority w:val="34"/>
    <w:qFormat/>
    <w:rsid w:val="00C535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09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9CDF4-3AD2-DD41-BD25-D4DEF44B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cp:lastPrinted>2023-01-26T11:00:00Z</cp:lastPrinted>
  <dcterms:created xsi:type="dcterms:W3CDTF">2023-03-24T17:19:00Z</dcterms:created>
  <dcterms:modified xsi:type="dcterms:W3CDTF">2023-03-29T07:33:00Z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926e15247de521de684c935e56aaabde3079da946265ee83f98794552fba3422</vt:lpwstr>
  </property>
</Properties>
</file>