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E2ADA" w14:textId="77777777" w:rsidR="00150272" w:rsidRPr="00150272" w:rsidRDefault="00150272" w:rsidP="00150272">
      <w:pPr>
        <w:spacing w:after="120" w:line="288" w:lineRule="auto"/>
        <w:ind w:left="21"/>
        <w:jc w:val="both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b/>
          <w:sz w:val="20"/>
          <w:szCs w:val="20"/>
          <w:lang w:val="en-US" w:eastAsia="es-MX"/>
        </w:rPr>
        <w:t>Targeted metabolomics shows potential diagnostic and prognostic biomarkers for COVID-19</w:t>
      </w:r>
    </w:p>
    <w:p w14:paraId="506EBCD8" w14:textId="77777777" w:rsidR="00150272" w:rsidRPr="00150272" w:rsidRDefault="00150272" w:rsidP="00150272">
      <w:pPr>
        <w:spacing w:after="120" w:line="288" w:lineRule="auto"/>
        <w:ind w:left="16"/>
        <w:jc w:val="both"/>
        <w:rPr>
          <w:rFonts w:ascii="Calibri" w:eastAsia="Times New Roman" w:hAnsi="Calibri" w:cs="Calibri"/>
          <w:bCs/>
          <w:sz w:val="20"/>
          <w:szCs w:val="20"/>
          <w:lang w:val="en-US" w:eastAsia="es-MX"/>
        </w:rPr>
      </w:pPr>
    </w:p>
    <w:p w14:paraId="434F8788" w14:textId="77777777" w:rsidR="00150272" w:rsidRPr="00150272" w:rsidRDefault="00150272" w:rsidP="00732DFE">
      <w:pPr>
        <w:spacing w:after="120" w:line="288" w:lineRule="auto"/>
        <w:jc w:val="both"/>
        <w:rPr>
          <w:rFonts w:ascii="Calibri" w:eastAsia="Times New Roman" w:hAnsi="Calibri" w:cs="Calibri"/>
          <w:bCs/>
          <w:sz w:val="20"/>
          <w:szCs w:val="20"/>
          <w:lang w:eastAsia="es-MX"/>
        </w:rPr>
      </w:pP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>Yamilé López-Hernández,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1,2*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Joel Monárrez-Espino,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3</w:t>
      </w:r>
      <w:r w:rsidRPr="00150272">
        <w:rPr>
          <w:rFonts w:ascii="Calibri" w:eastAsia="Times New Roman" w:hAnsi="Calibri" w:cs="Calibri"/>
          <w:sz w:val="20"/>
          <w:szCs w:val="20"/>
          <w:vertAlign w:val="superscript"/>
          <w:lang w:eastAsia="es-MX"/>
        </w:rPr>
        <w:t>*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Ana-Sofía Herrera-van Oostdam,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4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Julio Enrique Castañeda Delgado,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1,5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Lun Zhang,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6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Jiamin Zheng,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6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Juan Oropeza Valdéz,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4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Rupasri Mandal,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6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Fátima Ochoa González,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5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Juan Carlos Borrego,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7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Flor Trejo Medinilla,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2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Jesus Adrian Lopez,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8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José Antonio Enciso Moreno,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5</w:t>
      </w:r>
      <w:r w:rsidRPr="00150272">
        <w:rPr>
          <w:rFonts w:ascii="Calibri" w:eastAsia="Times New Roman" w:hAnsi="Calibri" w:cs="Calibri"/>
          <w:bCs/>
          <w:sz w:val="20"/>
          <w:szCs w:val="20"/>
          <w:lang w:eastAsia="es-MX"/>
        </w:rPr>
        <w:t xml:space="preserve"> David S. Wishart</w:t>
      </w:r>
      <w:r w:rsidRPr="00150272">
        <w:rPr>
          <w:rFonts w:ascii="Calibri" w:eastAsia="Times New Roman" w:hAnsi="Calibri" w:cs="Calibri"/>
          <w:bCs/>
          <w:sz w:val="20"/>
          <w:szCs w:val="20"/>
          <w:vertAlign w:val="superscript"/>
          <w:lang w:eastAsia="es-MX"/>
        </w:rPr>
        <w:t>6</w:t>
      </w:r>
    </w:p>
    <w:p w14:paraId="5D0F36CF" w14:textId="77777777" w:rsidR="00150272" w:rsidRPr="00150272" w:rsidRDefault="00150272" w:rsidP="00150272">
      <w:pPr>
        <w:spacing w:after="120" w:line="288" w:lineRule="auto"/>
        <w:ind w:left="16"/>
        <w:rPr>
          <w:rFonts w:ascii="Calibri" w:eastAsia="Times New Roman" w:hAnsi="Calibri" w:cs="Calibri"/>
          <w:sz w:val="20"/>
          <w:szCs w:val="20"/>
          <w:vertAlign w:val="superscript"/>
          <w:lang w:eastAsia="es-MX"/>
        </w:rPr>
      </w:pPr>
    </w:p>
    <w:p w14:paraId="2BB68B34" w14:textId="7B689CAC" w:rsidR="00150272" w:rsidRPr="00150272" w:rsidRDefault="00150272" w:rsidP="00150272">
      <w:pPr>
        <w:spacing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1 </w:t>
      </w:r>
      <w:proofErr w:type="spellStart"/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Cátedras-CONACyT</w:t>
      </w:r>
      <w:proofErr w:type="spellEnd"/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, National Council of Science and Technology, Mexico</w:t>
      </w:r>
    </w:p>
    <w:p w14:paraId="150701DD" w14:textId="77777777" w:rsidR="00150272" w:rsidRPr="00150272" w:rsidRDefault="00150272" w:rsidP="00150272">
      <w:pPr>
        <w:spacing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2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Autonomous University of Zacatecas, Zacatecas, Mexico</w:t>
      </w:r>
    </w:p>
    <w:p w14:paraId="48DF490F" w14:textId="77777777" w:rsidR="00150272" w:rsidRPr="00150272" w:rsidRDefault="00150272" w:rsidP="00150272">
      <w:pPr>
        <w:spacing w:line="288" w:lineRule="auto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3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 xml:space="preserve">Christus </w:t>
      </w:r>
      <w:proofErr w:type="spellStart"/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Muguerza</w:t>
      </w:r>
      <w:proofErr w:type="spellEnd"/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 xml:space="preserve"> Hospital Chihuahua - University of Monterrey, Chihuahua, Mexico</w:t>
      </w:r>
    </w:p>
    <w:p w14:paraId="3902B31E" w14:textId="77777777" w:rsidR="00150272" w:rsidRPr="00150272" w:rsidRDefault="00150272" w:rsidP="00150272">
      <w:pPr>
        <w:spacing w:line="288" w:lineRule="auto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4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Faculty of Medicine, Autonomous University of Zacatecas, San Luis Potosi, Mexico</w:t>
      </w:r>
    </w:p>
    <w:p w14:paraId="379E6A9A" w14:textId="77777777" w:rsidR="00150272" w:rsidRPr="00150272" w:rsidRDefault="00150272" w:rsidP="00150272">
      <w:pPr>
        <w:spacing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5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Biomedical Research Unit, Mexican Institute of Social Security, Zacatecas, Mexico</w:t>
      </w:r>
    </w:p>
    <w:p w14:paraId="536C7494" w14:textId="77777777" w:rsidR="00150272" w:rsidRPr="00150272" w:rsidRDefault="00150272" w:rsidP="00150272">
      <w:pPr>
        <w:spacing w:line="288" w:lineRule="auto"/>
        <w:rPr>
          <w:rFonts w:ascii="Calibri" w:eastAsia="Times New Roman" w:hAnsi="Calibri" w:cs="Calibri"/>
          <w:sz w:val="20"/>
          <w:szCs w:val="20"/>
          <w:lang w:val="en-US" w:eastAsia="es-MX" w:bidi="en-US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 w:bidi="en-US"/>
        </w:rPr>
        <w:t xml:space="preserve">6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 w:bidi="en-US"/>
        </w:rPr>
        <w:t>The Metabolomics Innovation Center, University of Alberta, Edmonton, Canada</w:t>
      </w:r>
    </w:p>
    <w:p w14:paraId="02C13B6B" w14:textId="77777777" w:rsidR="00150272" w:rsidRPr="00150272" w:rsidRDefault="00150272" w:rsidP="00150272">
      <w:pPr>
        <w:spacing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 xml:space="preserve">7 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General Hospital, Mexican Institute of Social Security, Zacatecas, Mexico</w:t>
      </w:r>
    </w:p>
    <w:p w14:paraId="4A112FB1" w14:textId="77777777" w:rsidR="00150272" w:rsidRPr="00150272" w:rsidRDefault="00150272" w:rsidP="00150272">
      <w:pPr>
        <w:spacing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vertAlign w:val="superscript"/>
          <w:lang w:val="en-US" w:eastAsia="es-MX"/>
        </w:rPr>
        <w:t>8</w:t>
      </w: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 xml:space="preserve"> MicroRNAs Laboratory, Academic Unit for Biologic Sciences, Autonomous University of Zacatecas, Zacatecas, Mexico</w:t>
      </w:r>
    </w:p>
    <w:p w14:paraId="105F7F82" w14:textId="77777777" w:rsidR="00150272" w:rsidRPr="00150272" w:rsidRDefault="00150272" w:rsidP="00150272">
      <w:pPr>
        <w:spacing w:after="120"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</w:p>
    <w:p w14:paraId="3AAB5F6A" w14:textId="77777777" w:rsidR="00150272" w:rsidRPr="00150272" w:rsidRDefault="00150272" w:rsidP="00150272">
      <w:pPr>
        <w:spacing w:after="120" w:line="288" w:lineRule="auto"/>
        <w:ind w:left="16"/>
        <w:rPr>
          <w:rFonts w:ascii="Calibri" w:eastAsia="Times New Roman" w:hAnsi="Calibri" w:cs="Calibri"/>
          <w:b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b/>
          <w:sz w:val="20"/>
          <w:szCs w:val="20"/>
          <w:lang w:val="en-US" w:eastAsia="es-MX"/>
        </w:rPr>
        <w:t>Corresponding authors</w:t>
      </w:r>
    </w:p>
    <w:p w14:paraId="5B784065" w14:textId="77777777" w:rsidR="00150272" w:rsidRPr="00150272" w:rsidRDefault="00150272" w:rsidP="00150272">
      <w:pPr>
        <w:spacing w:after="120" w:line="288" w:lineRule="auto"/>
        <w:ind w:left="16"/>
        <w:rPr>
          <w:rFonts w:ascii="Calibri" w:eastAsia="Times New Roman" w:hAnsi="Calibri" w:cs="Calibri"/>
          <w:sz w:val="20"/>
          <w:szCs w:val="20"/>
          <w:lang w:val="en-US" w:eastAsia="es-MX"/>
        </w:rPr>
      </w:pPr>
      <w:r w:rsidRPr="00150272">
        <w:rPr>
          <w:rFonts w:ascii="Calibri" w:eastAsia="Times New Roman" w:hAnsi="Calibri" w:cs="Calibri"/>
          <w:sz w:val="20"/>
          <w:szCs w:val="20"/>
          <w:lang w:val="en-US" w:eastAsia="es-MX"/>
        </w:rPr>
        <w:t>* ylopezher@conacyt.mx; jmonarrez@hotmail.com</w:t>
      </w:r>
    </w:p>
    <w:p w14:paraId="55200DC8" w14:textId="77777777" w:rsidR="003F1137" w:rsidRDefault="003F1137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2CA73B6A" w14:textId="77777777" w:rsidR="003F1137" w:rsidRDefault="003F1137" w:rsidP="003F1137">
      <w:pPr>
        <w:rPr>
          <w:rFonts w:cstheme="minorHAnsi"/>
          <w:b/>
          <w:bCs/>
          <w:sz w:val="20"/>
          <w:szCs w:val="20"/>
          <w:lang w:val="en-US"/>
        </w:rPr>
      </w:pPr>
      <w:r w:rsidRPr="00CE67EF">
        <w:rPr>
          <w:rFonts w:cstheme="minorHAnsi"/>
          <w:b/>
          <w:bCs/>
          <w:sz w:val="20"/>
          <w:szCs w:val="20"/>
          <w:lang w:val="en-US"/>
        </w:rPr>
        <w:t>Supplementary Figure</w:t>
      </w:r>
      <w:r>
        <w:rPr>
          <w:rFonts w:cstheme="minorHAnsi"/>
          <w:b/>
          <w:bCs/>
          <w:sz w:val="20"/>
          <w:szCs w:val="20"/>
          <w:lang w:val="en-US"/>
        </w:rPr>
        <w:t>s</w:t>
      </w:r>
    </w:p>
    <w:p w14:paraId="269F16E5" w14:textId="77777777" w:rsidR="003F1137" w:rsidRDefault="003F1137" w:rsidP="003F1137">
      <w:pPr>
        <w:rPr>
          <w:rFonts w:cstheme="minorHAnsi"/>
          <w:b/>
          <w:bCs/>
          <w:sz w:val="20"/>
          <w:szCs w:val="20"/>
          <w:lang w:val="en-US"/>
        </w:rPr>
      </w:pPr>
    </w:p>
    <w:p w14:paraId="403E2150" w14:textId="3ECD6359" w:rsidR="003F1137" w:rsidRPr="003F1137" w:rsidRDefault="003F1137" w:rsidP="003F1137">
      <w:pPr>
        <w:rPr>
          <w:rFonts w:ascii="Calibri" w:hAnsi="Calibri" w:cs="Calibri"/>
          <w:sz w:val="20"/>
          <w:szCs w:val="20"/>
          <w:lang w:val="en-US"/>
        </w:rPr>
      </w:pPr>
      <w:r w:rsidRPr="00CE67EF">
        <w:rPr>
          <w:rFonts w:cstheme="minorHAnsi"/>
          <w:b/>
          <w:bCs/>
          <w:sz w:val="20"/>
          <w:szCs w:val="20"/>
          <w:lang w:val="en-US"/>
        </w:rPr>
        <w:t>Supplementary Figure 1</w:t>
      </w:r>
      <w:r>
        <w:rPr>
          <w:rFonts w:cstheme="minorHAnsi"/>
          <w:b/>
          <w:bCs/>
          <w:sz w:val="20"/>
          <w:szCs w:val="20"/>
          <w:lang w:val="en-US"/>
        </w:rPr>
        <w:t xml:space="preserve">. </w:t>
      </w:r>
      <w:r w:rsidRPr="00CE67EF">
        <w:rPr>
          <w:rFonts w:cstheme="minorHAnsi"/>
          <w:sz w:val="20"/>
          <w:szCs w:val="20"/>
          <w:lang w:val="en-US"/>
        </w:rPr>
        <w:t xml:space="preserve">CPT-1 </w:t>
      </w:r>
      <w:r>
        <w:rPr>
          <w:rFonts w:cstheme="minorHAnsi"/>
          <w:sz w:val="20"/>
          <w:szCs w:val="20"/>
          <w:lang w:val="en-US"/>
        </w:rPr>
        <w:t xml:space="preserve">and B-oxidation </w:t>
      </w:r>
      <w:r w:rsidRPr="00CE67EF">
        <w:rPr>
          <w:rFonts w:cstheme="minorHAnsi"/>
          <w:sz w:val="20"/>
          <w:szCs w:val="20"/>
          <w:lang w:val="en-US"/>
        </w:rPr>
        <w:t xml:space="preserve">rate </w:t>
      </w:r>
      <w:r>
        <w:rPr>
          <w:rFonts w:cstheme="minorHAnsi"/>
          <w:sz w:val="20"/>
          <w:szCs w:val="20"/>
          <w:lang w:val="en-US"/>
        </w:rPr>
        <w:t xml:space="preserve">in </w:t>
      </w:r>
      <w:r w:rsidRPr="00CE67EF">
        <w:rPr>
          <w:rFonts w:cstheme="minorHAnsi"/>
          <w:sz w:val="20"/>
          <w:szCs w:val="20"/>
          <w:lang w:val="en-US"/>
        </w:rPr>
        <w:t>COVID-19 patients</w:t>
      </w:r>
      <w:r>
        <w:rPr>
          <w:rFonts w:cstheme="minorHAnsi"/>
          <w:sz w:val="20"/>
          <w:szCs w:val="20"/>
          <w:lang w:val="en-US"/>
        </w:rPr>
        <w:t xml:space="preserve"> and non-COVID-19 subjects</w:t>
      </w:r>
    </w:p>
    <w:p w14:paraId="0B4C2E65" w14:textId="77777777" w:rsidR="003F1137" w:rsidRDefault="003F1137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034FEF98" w14:textId="77777777" w:rsidR="003F1137" w:rsidRDefault="003F1137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4998098F" w14:textId="049C82BB" w:rsidR="003F5415" w:rsidRPr="003F1137" w:rsidRDefault="003F5415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</w:t>
      </w:r>
      <w:r w:rsidR="00DE7C29" w:rsidRPr="003F1137">
        <w:rPr>
          <w:rFonts w:ascii="Calibri" w:hAnsi="Calibri" w:cs="Calibri"/>
          <w:b/>
          <w:bCs/>
          <w:sz w:val="20"/>
          <w:szCs w:val="20"/>
          <w:lang w:val="en-US"/>
        </w:rPr>
        <w:t>s</w:t>
      </w:r>
    </w:p>
    <w:p w14:paraId="4C87B8CF" w14:textId="77777777" w:rsidR="003F5415" w:rsidRPr="003F1137" w:rsidRDefault="003F5415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99CFD3C" w14:textId="3DD5AE99" w:rsidR="00150272" w:rsidRPr="003F1137" w:rsidRDefault="003F5415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1.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G1 and G2</w:t>
      </w:r>
    </w:p>
    <w:p w14:paraId="464AD22E" w14:textId="2EC0B3BF" w:rsidR="000751EE" w:rsidRPr="003F1137" w:rsidRDefault="003F5415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2.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G2 and G3+G4</w:t>
      </w:r>
    </w:p>
    <w:p w14:paraId="71F70F14" w14:textId="31C95206" w:rsidR="003F5415" w:rsidRPr="003F1137" w:rsidRDefault="003F5415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3.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G3 and G4</w:t>
      </w:r>
    </w:p>
    <w:p w14:paraId="376257F0" w14:textId="323BE69E" w:rsidR="003F5415" w:rsidRDefault="003F5415" w:rsidP="000A572C">
      <w:pPr>
        <w:rPr>
          <w:rFonts w:cstheme="minorHAns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4.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</w:t>
      </w:r>
      <w:r w:rsidR="003F1137">
        <w:rPr>
          <w:rFonts w:ascii="Calibri" w:hAnsi="Calibri" w:cs="Calibri"/>
          <w:sz w:val="20"/>
          <w:szCs w:val="20"/>
          <w:lang w:val="en-US"/>
        </w:rPr>
        <w:t>d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ead and </w:t>
      </w:r>
      <w:r w:rsidR="003F1137">
        <w:rPr>
          <w:rFonts w:ascii="Calibri" w:hAnsi="Calibri" w:cs="Calibri"/>
          <w:sz w:val="20"/>
          <w:szCs w:val="20"/>
          <w:lang w:val="en-US"/>
        </w:rPr>
        <w:t>severe patients</w:t>
      </w:r>
    </w:p>
    <w:p w14:paraId="510E4F16" w14:textId="77777777" w:rsidR="003F5415" w:rsidRDefault="003F5415" w:rsidP="000A572C">
      <w:pPr>
        <w:rPr>
          <w:rFonts w:cstheme="minorHAnsi"/>
          <w:b/>
          <w:bCs/>
          <w:sz w:val="20"/>
          <w:szCs w:val="20"/>
          <w:lang w:val="en-US"/>
        </w:rPr>
      </w:pPr>
    </w:p>
    <w:p w14:paraId="7C3F47BA" w14:textId="77777777" w:rsidR="003F5415" w:rsidRDefault="003F5415" w:rsidP="000A572C">
      <w:pPr>
        <w:rPr>
          <w:rFonts w:cstheme="minorHAnsi"/>
          <w:b/>
          <w:bCs/>
          <w:sz w:val="20"/>
          <w:szCs w:val="20"/>
          <w:lang w:val="en-US"/>
        </w:rPr>
      </w:pPr>
    </w:p>
    <w:p w14:paraId="1DA33CB8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01693063" w14:textId="02D17EDB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1B7BB842" w14:textId="1DF73409" w:rsidR="000751EE" w:rsidRDefault="00DE7C29" w:rsidP="000A572C">
      <w:p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lastRenderedPageBreak/>
        <w:drawing>
          <wp:inline distT="0" distB="0" distL="0" distR="0" wp14:anchorId="2F93EF79" wp14:editId="0E016DB5">
            <wp:extent cx="5612130" cy="2965450"/>
            <wp:effectExtent l="0" t="0" r="7620" b="6350"/>
            <wp:docPr id="2" name="Imagen 2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A88E1" w14:textId="221B0BC1" w:rsidR="000751EE" w:rsidRDefault="000751EE" w:rsidP="000A572C">
      <w:pPr>
        <w:rPr>
          <w:rFonts w:ascii="Calibri" w:hAnsi="Calibri" w:cs="Calibri"/>
          <w:b/>
          <w:bCs/>
          <w:sz w:val="20"/>
          <w:szCs w:val="20"/>
        </w:rPr>
      </w:pPr>
    </w:p>
    <w:p w14:paraId="029EB9B8" w14:textId="77777777" w:rsidR="00CE67EF" w:rsidRDefault="00CE67EF" w:rsidP="000A572C">
      <w:pPr>
        <w:rPr>
          <w:rFonts w:ascii="Calibri" w:hAnsi="Calibri" w:cs="Calibri"/>
          <w:b/>
          <w:bCs/>
          <w:sz w:val="20"/>
          <w:szCs w:val="20"/>
        </w:rPr>
      </w:pPr>
    </w:p>
    <w:p w14:paraId="6435AD8A" w14:textId="77777777" w:rsidR="000573BD" w:rsidRPr="003F1137" w:rsidRDefault="000573BD" w:rsidP="000573BD">
      <w:pPr>
        <w:rPr>
          <w:rFonts w:ascii="Calibri" w:hAnsi="Calibri" w:cs="Calibri"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1</w:t>
      </w:r>
      <w:r w:rsidRPr="003F1137">
        <w:rPr>
          <w:rFonts w:ascii="Calibri" w:hAnsi="Calibri" w:cs="Calibri"/>
          <w:sz w:val="20"/>
          <w:szCs w:val="20"/>
          <w:lang w:val="en-US"/>
        </w:rPr>
        <w:t>. Logistics regression based optimal model for G1 and G2</w:t>
      </w:r>
    </w:p>
    <w:p w14:paraId="4AD6C570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page" w:horzAnchor="margin" w:tblpXSpec="center" w:tblpY="7157"/>
        <w:tblW w:w="10632" w:type="dxa"/>
        <w:tblLook w:val="04A0" w:firstRow="1" w:lastRow="0" w:firstColumn="1" w:lastColumn="0" w:noHBand="0" w:noVBand="1"/>
      </w:tblPr>
      <w:tblGrid>
        <w:gridCol w:w="4085"/>
        <w:gridCol w:w="1412"/>
        <w:gridCol w:w="1450"/>
        <w:gridCol w:w="1134"/>
        <w:gridCol w:w="1275"/>
        <w:gridCol w:w="1276"/>
      </w:tblGrid>
      <w:tr w:rsidR="003F1137" w:rsidRPr="003F1137" w14:paraId="0D0E1E65" w14:textId="77777777" w:rsidTr="003F1137">
        <w:trPr>
          <w:trHeight w:val="298"/>
        </w:trPr>
        <w:tc>
          <w:tcPr>
            <w:tcW w:w="10632" w:type="dxa"/>
            <w:gridSpan w:val="6"/>
            <w:shd w:val="clear" w:color="auto" w:fill="auto"/>
            <w:vAlign w:val="center"/>
          </w:tcPr>
          <w:p w14:paraId="2B4DDDF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Logistic Regression Model with Selected Compounds:</w:t>
            </w:r>
          </w:p>
          <w:p w14:paraId="654A4EE9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-0.444 - 2.599 Kynurenine/Tryptophan - 1.483 LysoPC a C26:0 -1.142 Pyruvic acid</w:t>
            </w:r>
          </w:p>
          <w:p w14:paraId="6EC22139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0.5.</w:t>
            </w:r>
          </w:p>
          <w:p w14:paraId="28818D15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</w:p>
        </w:tc>
      </w:tr>
      <w:tr w:rsidR="003F1137" w:rsidRPr="00150272" w14:paraId="40D99D61" w14:textId="77777777" w:rsidTr="003F1137">
        <w:trPr>
          <w:trHeight w:val="298"/>
        </w:trPr>
        <w:tc>
          <w:tcPr>
            <w:tcW w:w="4085" w:type="dxa"/>
            <w:shd w:val="clear" w:color="auto" w:fill="A6A6A6" w:themeFill="background1" w:themeFillShade="A6"/>
            <w:vAlign w:val="center"/>
          </w:tcPr>
          <w:p w14:paraId="71B0D245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only</w:t>
            </w:r>
          </w:p>
        </w:tc>
        <w:tc>
          <w:tcPr>
            <w:tcW w:w="1412" w:type="dxa"/>
            <w:shd w:val="clear" w:color="auto" w:fill="A6A6A6" w:themeFill="background1" w:themeFillShade="A6"/>
            <w:vAlign w:val="center"/>
          </w:tcPr>
          <w:p w14:paraId="277F8925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Estimate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6A6A6" w:themeFill="background1" w:themeFillShade="A6"/>
            <w:vAlign w:val="center"/>
          </w:tcPr>
          <w:p w14:paraId="62BD0F7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Std. Error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0A06CC21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z value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5" w:type="dxa"/>
            <w:shd w:val="clear" w:color="auto" w:fill="A6A6A6" w:themeFill="background1" w:themeFillShade="A6"/>
            <w:vAlign w:val="center"/>
          </w:tcPr>
          <w:p w14:paraId="41D1D28C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Pr(&gt;|z|)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2987266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Odds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3F1137" w:rsidRPr="00150272" w14:paraId="3B2B476A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77776927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3B09F1F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-0.444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07950AE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0.409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7BD09FF3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-1.086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0D953187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0.278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2F99D273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7F399933" w14:textId="77777777" w:rsidTr="003F1137">
        <w:trPr>
          <w:trHeight w:val="311"/>
        </w:trPr>
        <w:tc>
          <w:tcPr>
            <w:tcW w:w="4085" w:type="dxa"/>
            <w:vAlign w:val="center"/>
          </w:tcPr>
          <w:p w14:paraId="065F8BD9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Kynurenine/Tryptophan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1A84AB3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-2.599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6EAA5831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0.596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18063482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-4.358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4119177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AA74CC8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6BE7E1F1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5FB7462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LysoPC a C26:0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150BB737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-1.483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7D80796A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0.504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44BEDFCD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-2.941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699CA4E5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396ED4D6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0.23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1140DFA0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39D3D057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Pyruvic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0DEC61C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-1.142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406F4C9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0.507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08DABD30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-2.252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4A989CF9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0.024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5BCAE1A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0.32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3F1137" w14:paraId="6C45995B" w14:textId="77777777" w:rsidTr="003F1137">
        <w:trPr>
          <w:trHeight w:val="298"/>
        </w:trPr>
        <w:tc>
          <w:tcPr>
            <w:tcW w:w="10632" w:type="dxa"/>
            <w:gridSpan w:val="6"/>
            <w:vAlign w:val="center"/>
          </w:tcPr>
          <w:p w14:paraId="00CFC9EE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Logistic Regression Model with Selected Compounds:</w:t>
            </w:r>
          </w:p>
          <w:p w14:paraId="3E8269E8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-0.874 - 3.659 Kynurenine/Tryptophan - 2.168 LysoPC a C26:0 - 1.703 Pyruvic acid + 1.05 Se + 1.179 Neutrophils (%)</w:t>
            </w:r>
          </w:p>
          <w:p w14:paraId="2C25B6D6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0.47.</w:t>
            </w:r>
          </w:p>
          <w:p w14:paraId="3DE3EE9C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F1137" w:rsidRPr="003F1137" w14:paraId="0A4F1761" w14:textId="77777777" w:rsidTr="003F1137">
        <w:trPr>
          <w:trHeight w:val="298"/>
        </w:trPr>
        <w:tc>
          <w:tcPr>
            <w:tcW w:w="4085" w:type="dxa"/>
            <w:shd w:val="clear" w:color="auto" w:fill="BFBFBF" w:themeFill="background1" w:themeFillShade="BF"/>
            <w:vAlign w:val="center"/>
          </w:tcPr>
          <w:p w14:paraId="45192B39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and demographic/clinical data</w:t>
            </w:r>
          </w:p>
        </w:tc>
        <w:tc>
          <w:tcPr>
            <w:tcW w:w="6547" w:type="dxa"/>
            <w:gridSpan w:val="5"/>
            <w:shd w:val="clear" w:color="auto" w:fill="BFBFBF" w:themeFill="background1" w:themeFillShade="BF"/>
            <w:vAlign w:val="center"/>
          </w:tcPr>
          <w:p w14:paraId="719C0A96" w14:textId="77777777" w:rsidR="003F1137" w:rsidRPr="003F1137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F1137" w:rsidRPr="00150272" w14:paraId="25EF8078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17409385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23682066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-0.874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6CAF9CAE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0.559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281A9ED2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-1.565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204BAF70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0.118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2962AAA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0A9E0504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702044B9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Kynurenine/Tryptophan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20F951D7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-3.659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17C5567C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0.918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0893A16D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-3.987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22A485ED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CB298D6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13095260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6B331190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LysoPC a C26:0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2135BA79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-2.168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253F82DC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0.719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108BEFAA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-3.013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63761A02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4D0A2F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0.11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106775EC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67A9E286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Pyruvic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7B640A9D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-1.703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47F8245E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0.717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1598036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-2.375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03C6D39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DB1286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10A4FB4C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6C23A04B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Sex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2DC95AFA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1.05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20B3FADE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33ABEC8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2.028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659D63EF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0.043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20FBBD0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2.86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3F1137" w:rsidRPr="00150272" w14:paraId="394C91AC" w14:textId="77777777" w:rsidTr="003F1137">
        <w:trPr>
          <w:trHeight w:val="298"/>
        </w:trPr>
        <w:tc>
          <w:tcPr>
            <w:tcW w:w="4085" w:type="dxa"/>
            <w:vAlign w:val="center"/>
          </w:tcPr>
          <w:p w14:paraId="24495932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Neutrophils (%)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2" w:type="dxa"/>
            <w:vAlign w:val="center"/>
          </w:tcPr>
          <w:p w14:paraId="2CEF8AB0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1.179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50" w:type="dxa"/>
            <w:vAlign w:val="center"/>
          </w:tcPr>
          <w:p w14:paraId="7CA84C43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0.552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</w:tcPr>
          <w:p w14:paraId="5F82ADBC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2.136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334FE7D4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0.033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B7D8463" w14:textId="77777777" w:rsidR="003F1137" w:rsidRPr="00150272" w:rsidRDefault="003F1137" w:rsidP="003F11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3.25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</w:tbl>
    <w:p w14:paraId="28673AA7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783C7E36" w14:textId="77777777" w:rsidR="000573BD" w:rsidRPr="003F1137" w:rsidRDefault="000573BD" w:rsidP="000573BD">
      <w:pPr>
        <w:rPr>
          <w:rFonts w:ascii="Calibri" w:hAnsi="Calibri" w:cs="Calibri"/>
          <w:sz w:val="20"/>
          <w:szCs w:val="20"/>
          <w:lang w:val="en-US"/>
        </w:rPr>
      </w:pPr>
      <w:r w:rsidRPr="003F1137">
        <w:rPr>
          <w:rFonts w:ascii="Calibri" w:hAnsi="Calibri" w:cs="Calibri"/>
          <w:sz w:val="20"/>
          <w:szCs w:val="20"/>
          <w:lang w:val="en-US"/>
        </w:rPr>
        <w:t>G1: PCR-/controls, G2: PCR+/not hospitalized</w:t>
      </w:r>
    </w:p>
    <w:p w14:paraId="66122613" w14:textId="77777777" w:rsidR="003F1137" w:rsidRDefault="003F1137" w:rsidP="000573BD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2A825495" w14:textId="77777777" w:rsidR="003F1137" w:rsidRDefault="003F1137" w:rsidP="000573BD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71CEC1FB" w14:textId="77777777" w:rsidR="003F1137" w:rsidRDefault="003F1137" w:rsidP="000573BD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E5E3C63" w14:textId="64F3A35B" w:rsidR="000573BD" w:rsidRPr="003F1137" w:rsidRDefault="000573BD" w:rsidP="000573BD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Supplementary Table 2.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G2 and G3+G4</w:t>
      </w:r>
    </w:p>
    <w:p w14:paraId="4C1DF59B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172"/>
        <w:tblW w:w="10632" w:type="dxa"/>
        <w:tblLook w:val="04A0" w:firstRow="1" w:lastRow="0" w:firstColumn="1" w:lastColumn="0" w:noHBand="0" w:noVBand="1"/>
      </w:tblPr>
      <w:tblGrid>
        <w:gridCol w:w="3970"/>
        <w:gridCol w:w="1417"/>
        <w:gridCol w:w="1418"/>
        <w:gridCol w:w="1276"/>
        <w:gridCol w:w="1275"/>
        <w:gridCol w:w="1276"/>
      </w:tblGrid>
      <w:tr w:rsidR="000573BD" w:rsidRPr="003F1137" w14:paraId="0C5695C8" w14:textId="77777777" w:rsidTr="000573BD">
        <w:tc>
          <w:tcPr>
            <w:tcW w:w="10632" w:type="dxa"/>
            <w:gridSpan w:val="6"/>
          </w:tcPr>
          <w:p w14:paraId="60F06778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Logistic Regression Model with Selected Compounds: </w:t>
            </w: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2.066 + 5.209 C10:2 + 1.948 Butyric acid - 2.232 Pyruvic acid</w:t>
            </w:r>
          </w:p>
          <w:p w14:paraId="01BE5B56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0.48</w:t>
            </w:r>
          </w:p>
          <w:p w14:paraId="7EC2A591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150272" w14:paraId="38C22FBB" w14:textId="77777777" w:rsidTr="000573BD">
        <w:tc>
          <w:tcPr>
            <w:tcW w:w="3970" w:type="dxa"/>
            <w:shd w:val="clear" w:color="auto" w:fill="BFBFBF" w:themeFill="background1" w:themeFillShade="BF"/>
            <w:vAlign w:val="center"/>
          </w:tcPr>
          <w:p w14:paraId="70BCC5A3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only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14F6EFF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Estimate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14:paraId="606059A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Std. Error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B5C38B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z value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4BF9285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Pr(&gt;|z|)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08D535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Odds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0573BD" w:rsidRPr="00150272" w14:paraId="4D6C7C38" w14:textId="77777777" w:rsidTr="000573BD">
        <w:tc>
          <w:tcPr>
            <w:tcW w:w="3970" w:type="dxa"/>
            <w:vAlign w:val="center"/>
          </w:tcPr>
          <w:p w14:paraId="0CADE29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05DA838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2.066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2AF4FFF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0.518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40BFDA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3.984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2B0F74A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0AFAAA8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19F5414A" w14:textId="77777777" w:rsidTr="000573BD">
        <w:tc>
          <w:tcPr>
            <w:tcW w:w="3970" w:type="dxa"/>
            <w:vAlign w:val="center"/>
          </w:tcPr>
          <w:p w14:paraId="55E64A4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C10:2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7EBB9E9D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5.209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7EC0E8A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1.165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9AAB6D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4.47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35365F4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01F11D1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182.87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0B35ED86" w14:textId="77777777" w:rsidTr="000573BD">
        <w:tc>
          <w:tcPr>
            <w:tcW w:w="3970" w:type="dxa"/>
            <w:vAlign w:val="center"/>
          </w:tcPr>
          <w:p w14:paraId="70D67020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Butyric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6D986DF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1.948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0BBF7DC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0.617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C48845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3.159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150B04E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2C719CE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7.02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085883EB" w14:textId="77777777" w:rsidTr="000573BD">
        <w:tc>
          <w:tcPr>
            <w:tcW w:w="3970" w:type="dxa"/>
            <w:vAlign w:val="center"/>
          </w:tcPr>
          <w:p w14:paraId="2EE5E08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Pyruvic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3E48E3D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-2.232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32318E2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0.679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32275FC3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-3.288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2B917D6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0784AFC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0.11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3F1137" w14:paraId="0F3B4B99" w14:textId="77777777" w:rsidTr="000573BD">
        <w:tc>
          <w:tcPr>
            <w:tcW w:w="10632" w:type="dxa"/>
            <w:gridSpan w:val="6"/>
          </w:tcPr>
          <w:p w14:paraId="46C9964D" w14:textId="77777777" w:rsidR="000573BD" w:rsidRPr="00150272" w:rsidRDefault="000573BD" w:rsidP="000573BD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Logistic Regression Model with Selected Compounds:</w:t>
            </w:r>
          </w:p>
          <w:p w14:paraId="3E97F033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2.34 + 6.549 C10:2 + 2.516 Butyric acid - 2.479 Pyruvic acid + 2.166 Neutrophils (%) - 2.945 Lymphocytes (%)</w:t>
            </w:r>
          </w:p>
          <w:p w14:paraId="65E6A167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0.82.</w:t>
            </w:r>
          </w:p>
          <w:p w14:paraId="5BCAD431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3F1137" w14:paraId="10C1335E" w14:textId="77777777" w:rsidTr="000573BD">
        <w:tc>
          <w:tcPr>
            <w:tcW w:w="3970" w:type="dxa"/>
            <w:shd w:val="clear" w:color="auto" w:fill="BFBFBF" w:themeFill="background1" w:themeFillShade="BF"/>
          </w:tcPr>
          <w:p w14:paraId="70CFE05B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and demographic/clinical data</w:t>
            </w:r>
          </w:p>
        </w:tc>
        <w:tc>
          <w:tcPr>
            <w:tcW w:w="6662" w:type="dxa"/>
            <w:gridSpan w:val="5"/>
            <w:shd w:val="clear" w:color="auto" w:fill="BFBFBF" w:themeFill="background1" w:themeFillShade="BF"/>
          </w:tcPr>
          <w:p w14:paraId="71DEF09A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150272" w14:paraId="5432CFD9" w14:textId="77777777" w:rsidTr="000573BD">
        <w:tc>
          <w:tcPr>
            <w:tcW w:w="3970" w:type="dxa"/>
            <w:vAlign w:val="center"/>
          </w:tcPr>
          <w:p w14:paraId="5EDC5485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5A3551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2.34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26037CD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0.708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ED8194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3.304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734E408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C0DB05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596B4772" w14:textId="77777777" w:rsidTr="000573BD">
        <w:tc>
          <w:tcPr>
            <w:tcW w:w="3970" w:type="dxa"/>
            <w:vAlign w:val="center"/>
          </w:tcPr>
          <w:p w14:paraId="3C5C944B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C10:2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6B1E0A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6.549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3103631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2.256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9FD6B0E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2.903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3A00E209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EEC46F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698.76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56B1479C" w14:textId="77777777" w:rsidTr="000573BD">
        <w:tc>
          <w:tcPr>
            <w:tcW w:w="3970" w:type="dxa"/>
            <w:vAlign w:val="center"/>
          </w:tcPr>
          <w:p w14:paraId="03A0D8D4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Butyric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CAAEC8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2.516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54408A4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1.156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B067999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2.176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5273C350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3E18C10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12.38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0122F127" w14:textId="77777777" w:rsidTr="000573BD">
        <w:tc>
          <w:tcPr>
            <w:tcW w:w="3970" w:type="dxa"/>
            <w:vAlign w:val="center"/>
          </w:tcPr>
          <w:p w14:paraId="6A151C5D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Pyruvic acid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6EDFCD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-2.479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3308C06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0.964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1C93D00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-2.571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50361B3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6BDF9B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5208A41A" w14:textId="77777777" w:rsidTr="000573BD">
        <w:tc>
          <w:tcPr>
            <w:tcW w:w="3970" w:type="dxa"/>
            <w:vAlign w:val="center"/>
          </w:tcPr>
          <w:p w14:paraId="348A13B3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Neutrophils (%)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30228C2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2.166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3867762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0.927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42C2D9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2.338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5DDDC83B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0.019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2057594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8.73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7BA2F972" w14:textId="77777777" w:rsidTr="000573BD">
        <w:tc>
          <w:tcPr>
            <w:tcW w:w="3970" w:type="dxa"/>
            <w:vAlign w:val="center"/>
          </w:tcPr>
          <w:p w14:paraId="308C52D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Lymphocytes (%)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1252A9F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-2.945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084F5AD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1.096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75D02C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-2.687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7641A01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0.007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4EA71A2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</w:tbl>
    <w:p w14:paraId="6CD6F7B7" w14:textId="77777777" w:rsidR="000573BD" w:rsidRPr="003F1137" w:rsidRDefault="000573BD" w:rsidP="000573BD">
      <w:pPr>
        <w:jc w:val="both"/>
        <w:rPr>
          <w:rFonts w:ascii="Calibri" w:hAnsi="Calibri" w:cs="Calibri"/>
          <w:sz w:val="20"/>
          <w:szCs w:val="20"/>
          <w:lang w:val="en-US"/>
        </w:rPr>
      </w:pPr>
      <w:bookmarkStart w:id="0" w:name="_Hlk64547531"/>
      <w:r w:rsidRPr="003F1137">
        <w:rPr>
          <w:rFonts w:ascii="Calibri" w:hAnsi="Calibri" w:cs="Calibri"/>
          <w:sz w:val="20"/>
          <w:szCs w:val="20"/>
          <w:lang w:val="en-US"/>
        </w:rPr>
        <w:t>G2: PCR+/not hospitalized, G3: PCR+/hospitalized, and G4: PCR+/intubated.</w:t>
      </w:r>
    </w:p>
    <w:bookmarkEnd w:id="0"/>
    <w:p w14:paraId="7E0DAA2A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31DB8C7F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60153B10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4E8127A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1BF212EC" w14:textId="77777777" w:rsidR="000573BD" w:rsidRPr="003F1137" w:rsidRDefault="000573BD" w:rsidP="000573BD">
      <w:pPr>
        <w:rPr>
          <w:rFonts w:ascii="Calibri" w:hAnsi="Calibri" w:cs="Calibri"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t>Supplementary Table 3.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G3 and G4</w:t>
      </w:r>
    </w:p>
    <w:p w14:paraId="04611661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94"/>
        <w:tblW w:w="10632" w:type="dxa"/>
        <w:tblLook w:val="04A0" w:firstRow="1" w:lastRow="0" w:firstColumn="1" w:lastColumn="0" w:noHBand="0" w:noVBand="1"/>
      </w:tblPr>
      <w:tblGrid>
        <w:gridCol w:w="3970"/>
        <w:gridCol w:w="1417"/>
        <w:gridCol w:w="1418"/>
        <w:gridCol w:w="1276"/>
        <w:gridCol w:w="1275"/>
        <w:gridCol w:w="1276"/>
      </w:tblGrid>
      <w:tr w:rsidR="000573BD" w:rsidRPr="003F1137" w14:paraId="3FCD02FF" w14:textId="77777777" w:rsidTr="000573BD">
        <w:tc>
          <w:tcPr>
            <w:tcW w:w="10632" w:type="dxa"/>
            <w:gridSpan w:val="6"/>
          </w:tcPr>
          <w:p w14:paraId="705ADEBB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Logistic Regression Model with Selected Compounds: </w:t>
            </w:r>
          </w:p>
          <w:p w14:paraId="691F956E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-0.095 + 1.201 LysoPC a C28:0</w:t>
            </w:r>
          </w:p>
          <w:p w14:paraId="7BB49392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0.44.</w:t>
            </w:r>
          </w:p>
          <w:p w14:paraId="598E367B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150272" w14:paraId="29F68A30" w14:textId="77777777" w:rsidTr="000573BD">
        <w:tc>
          <w:tcPr>
            <w:tcW w:w="3970" w:type="dxa"/>
            <w:shd w:val="clear" w:color="auto" w:fill="BFBFBF" w:themeFill="background1" w:themeFillShade="BF"/>
            <w:vAlign w:val="center"/>
          </w:tcPr>
          <w:p w14:paraId="36F8C33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only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0065A88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Estimate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14:paraId="56FF794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Std. Error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1DC1C5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z value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143725E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Pr(&gt;|z|)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2B58D3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Odds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0573BD" w:rsidRPr="00150272" w14:paraId="6A1B7818" w14:textId="77777777" w:rsidTr="000573BD">
        <w:tc>
          <w:tcPr>
            <w:tcW w:w="3970" w:type="dxa"/>
            <w:vAlign w:val="center"/>
          </w:tcPr>
          <w:p w14:paraId="722010CD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53317F9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-0.095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2CF9565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0.252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47148AD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-0.376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38FDFA3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0.707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027553C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59D3922F" w14:textId="77777777" w:rsidTr="000573BD">
        <w:tc>
          <w:tcPr>
            <w:tcW w:w="3970" w:type="dxa"/>
            <w:vAlign w:val="center"/>
          </w:tcPr>
          <w:p w14:paraId="3ADB0E2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LysoPC a C28:0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00BAF26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1.201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1EF2BD3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0.312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1512E8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3.847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027411E9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39DFCD4B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3.32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3F1137" w14:paraId="470E1909" w14:textId="77777777" w:rsidTr="000573BD">
        <w:tc>
          <w:tcPr>
            <w:tcW w:w="10632" w:type="dxa"/>
            <w:gridSpan w:val="6"/>
          </w:tcPr>
          <w:p w14:paraId="249C010C" w14:textId="77777777" w:rsidR="000573BD" w:rsidRPr="00150272" w:rsidRDefault="000573BD" w:rsidP="000573BD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Logistic Regression Model with Selected Compounds:</w:t>
            </w:r>
          </w:p>
          <w:p w14:paraId="0FE0F963" w14:textId="77777777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 xml:space="preserve">logit(P) = </w:t>
            </w:r>
            <w:proofErr w:type="gramStart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log(</w:t>
            </w:r>
            <w:proofErr w:type="gramEnd"/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P / (1 - P)) = -0.202 + 1.557 LysoPC a C28:0 - 0.832 Hypertension + 0.716 Diabetes</w:t>
            </w:r>
          </w:p>
          <w:p w14:paraId="44CBFE24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0.58.</w:t>
            </w:r>
          </w:p>
          <w:p w14:paraId="60E1873D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3F1137" w14:paraId="5D4673FE" w14:textId="77777777" w:rsidTr="000573BD">
        <w:tc>
          <w:tcPr>
            <w:tcW w:w="3970" w:type="dxa"/>
            <w:shd w:val="clear" w:color="auto" w:fill="BFBFBF" w:themeFill="background1" w:themeFillShade="BF"/>
          </w:tcPr>
          <w:p w14:paraId="02E33B00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and demographic/clinical data</w:t>
            </w:r>
          </w:p>
        </w:tc>
        <w:tc>
          <w:tcPr>
            <w:tcW w:w="6662" w:type="dxa"/>
            <w:gridSpan w:val="5"/>
            <w:shd w:val="clear" w:color="auto" w:fill="BFBFBF" w:themeFill="background1" w:themeFillShade="BF"/>
          </w:tcPr>
          <w:p w14:paraId="625B2279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150272" w14:paraId="115FA9F1" w14:textId="77777777" w:rsidTr="000573BD">
        <w:tc>
          <w:tcPr>
            <w:tcW w:w="3970" w:type="dxa"/>
            <w:vAlign w:val="center"/>
          </w:tcPr>
          <w:p w14:paraId="72DCC7AA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(Intercept)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1AE4B048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-0.202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524B86C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0.279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367F861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-0.724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5547365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0.469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27FC33E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701D4C5D" w14:textId="77777777" w:rsidTr="000573BD">
        <w:tc>
          <w:tcPr>
            <w:tcW w:w="3970" w:type="dxa"/>
            <w:vAlign w:val="center"/>
          </w:tcPr>
          <w:p w14:paraId="1E073C8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LysoPC a C28:0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16AA90F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1.557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28881FD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0.398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093B036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3.914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37FD6C8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&lt; 0.001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1038DA59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4.74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3539814D" w14:textId="77777777" w:rsidTr="000573BD">
        <w:tc>
          <w:tcPr>
            <w:tcW w:w="3970" w:type="dxa"/>
            <w:vAlign w:val="center"/>
          </w:tcPr>
          <w:p w14:paraId="2F07894B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Hypertension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4F2ABF50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-0.832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35FA3B53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0.329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5BC2C22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-2.531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599E6A2B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0.011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2D5BC8F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0.44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0573BD" w:rsidRPr="00150272" w14:paraId="6C62AFC3" w14:textId="77777777" w:rsidTr="000573BD">
        <w:tc>
          <w:tcPr>
            <w:tcW w:w="3970" w:type="dxa"/>
            <w:vAlign w:val="center"/>
          </w:tcPr>
          <w:p w14:paraId="7A222B1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Diabetes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7" w:type="dxa"/>
            <w:vAlign w:val="center"/>
          </w:tcPr>
          <w:p w14:paraId="0BDBA2BE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0.716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18" w:type="dxa"/>
            <w:vAlign w:val="center"/>
          </w:tcPr>
          <w:p w14:paraId="03FF0BE6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0.316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6A7824DC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2.267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5" w:type="dxa"/>
            <w:vAlign w:val="center"/>
          </w:tcPr>
          <w:p w14:paraId="1E2AEF81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0.023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vAlign w:val="center"/>
          </w:tcPr>
          <w:p w14:paraId="7032EAB2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sz w:val="20"/>
                <w:szCs w:val="20"/>
              </w:rPr>
              <w:t>2.05</w:t>
            </w:r>
            <w:r w:rsidRPr="00150272">
              <w:rPr>
                <w:rStyle w:val="apple-converted-space"/>
                <w:rFonts w:ascii="Calibri" w:hAnsi="Calibri" w:cs="Calibri"/>
                <w:sz w:val="20"/>
                <w:szCs w:val="20"/>
              </w:rPr>
              <w:t> </w:t>
            </w:r>
          </w:p>
        </w:tc>
      </w:tr>
    </w:tbl>
    <w:p w14:paraId="59742661" w14:textId="77777777" w:rsidR="000573BD" w:rsidRPr="003F1137" w:rsidRDefault="000573BD" w:rsidP="000573BD">
      <w:pPr>
        <w:jc w:val="both"/>
        <w:rPr>
          <w:rFonts w:ascii="Calibri" w:hAnsi="Calibri" w:cs="Calibri"/>
          <w:sz w:val="20"/>
          <w:szCs w:val="20"/>
          <w:lang w:val="en-US"/>
        </w:rPr>
      </w:pPr>
      <w:bookmarkStart w:id="1" w:name="_Hlk64547703"/>
      <w:r w:rsidRPr="003F1137">
        <w:rPr>
          <w:rFonts w:ascii="Calibri" w:hAnsi="Calibri" w:cs="Calibri"/>
          <w:sz w:val="20"/>
          <w:szCs w:val="20"/>
          <w:lang w:val="en-US"/>
        </w:rPr>
        <w:t>G3: PCR+/hospitalized, and G4: PCR+/intubated.</w:t>
      </w:r>
    </w:p>
    <w:bookmarkEnd w:id="1"/>
    <w:p w14:paraId="03F4EC9C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1816C91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37053502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75949C13" w14:textId="77777777" w:rsidR="000751EE" w:rsidRPr="003F1137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1136A7A4" w14:textId="7B2B5D1B" w:rsidR="000573BD" w:rsidRPr="003F1137" w:rsidRDefault="000573BD" w:rsidP="000573BD">
      <w:pPr>
        <w:rPr>
          <w:rFonts w:ascii="Calibri" w:hAnsi="Calibri" w:cs="Calibri"/>
          <w:sz w:val="20"/>
          <w:szCs w:val="20"/>
          <w:lang w:val="en-US"/>
        </w:rPr>
      </w:pPr>
      <w:r w:rsidRPr="003F113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Supplementary Table 4.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 Logistics regression based optimal model for </w:t>
      </w:r>
      <w:r w:rsidR="003F1137">
        <w:rPr>
          <w:rFonts w:ascii="Calibri" w:hAnsi="Calibri" w:cs="Calibri"/>
          <w:sz w:val="20"/>
          <w:szCs w:val="20"/>
          <w:lang w:val="en-US"/>
        </w:rPr>
        <w:t>d</w:t>
      </w:r>
      <w:r w:rsidRPr="003F1137">
        <w:rPr>
          <w:rFonts w:ascii="Calibri" w:hAnsi="Calibri" w:cs="Calibri"/>
          <w:sz w:val="20"/>
          <w:szCs w:val="20"/>
          <w:lang w:val="en-US"/>
        </w:rPr>
        <w:t xml:space="preserve">ead and </w:t>
      </w:r>
      <w:r w:rsidR="003F1137">
        <w:rPr>
          <w:rFonts w:ascii="Calibri" w:hAnsi="Calibri" w:cs="Calibri"/>
          <w:sz w:val="20"/>
          <w:szCs w:val="20"/>
          <w:lang w:val="en-US"/>
        </w:rPr>
        <w:t>severe patients</w:t>
      </w:r>
    </w:p>
    <w:p w14:paraId="2719F3BA" w14:textId="77777777" w:rsidR="003F5415" w:rsidRPr="003F1137" w:rsidRDefault="003F5415" w:rsidP="003F5415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28"/>
        <w:tblW w:w="11466" w:type="dxa"/>
        <w:tblLook w:val="04A0" w:firstRow="1" w:lastRow="0" w:firstColumn="1" w:lastColumn="0" w:noHBand="0" w:noVBand="1"/>
      </w:tblPr>
      <w:tblGrid>
        <w:gridCol w:w="4088"/>
        <w:gridCol w:w="1657"/>
        <w:gridCol w:w="1471"/>
        <w:gridCol w:w="1374"/>
        <w:gridCol w:w="1521"/>
        <w:gridCol w:w="1355"/>
      </w:tblGrid>
      <w:tr w:rsidR="000573BD" w:rsidRPr="003F1137" w14:paraId="5D482C5C" w14:textId="77777777" w:rsidTr="00DF2C35">
        <w:tc>
          <w:tcPr>
            <w:tcW w:w="11466" w:type="dxa"/>
            <w:gridSpan w:val="6"/>
          </w:tcPr>
          <w:p w14:paraId="22384C9A" w14:textId="77777777" w:rsidR="000573BD" w:rsidRPr="00150272" w:rsidRDefault="000573BD" w:rsidP="000573B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Logistic Regression Model with Selected Compounds: </w:t>
            </w:r>
          </w:p>
          <w:p w14:paraId="6B34513D" w14:textId="77777777" w:rsidR="00DF2C35" w:rsidRPr="00DF2C35" w:rsidRDefault="00DF2C35" w:rsidP="00DF2C35">
            <w:pPr>
              <w:spacing w:after="120" w:line="288" w:lineRule="auto"/>
              <w:jc w:val="both"/>
              <w:rPr>
                <w:rFonts w:cstheme="minorHAnsi"/>
                <w:bCs/>
                <w:sz w:val="20"/>
                <w:szCs w:val="20"/>
                <w:lang w:val="en-US" w:bidi="en-US"/>
              </w:rPr>
            </w:pPr>
            <w:r w:rsidRPr="009E417E">
              <w:rPr>
                <w:rFonts w:cstheme="minorHAnsi"/>
                <w:bCs/>
                <w:sz w:val="20"/>
                <w:szCs w:val="20"/>
                <w:lang w:val="en-US" w:bidi="en-US"/>
              </w:rPr>
              <w:t xml:space="preserve">   logit(P) = </w:t>
            </w:r>
            <w:proofErr w:type="gramStart"/>
            <w:r w:rsidRPr="009E417E">
              <w:rPr>
                <w:rFonts w:cstheme="minorHAnsi"/>
                <w:bCs/>
                <w:sz w:val="20"/>
                <w:szCs w:val="20"/>
                <w:lang w:val="en-US" w:bidi="en-US"/>
              </w:rPr>
              <w:t>log(</w:t>
            </w:r>
            <w:proofErr w:type="gramEnd"/>
            <w:r w:rsidRPr="009E417E">
              <w:rPr>
                <w:rFonts w:cstheme="minorHAnsi"/>
                <w:bCs/>
                <w:sz w:val="20"/>
                <w:szCs w:val="20"/>
                <w:lang w:val="en-US" w:bidi="en-US"/>
              </w:rPr>
              <w:t>P / (1 - P)) = 0.491 + 0.726 LysoPC a C16:0</w:t>
            </w:r>
          </w:p>
          <w:p w14:paraId="6B997983" w14:textId="19CC2E2F" w:rsidR="000573BD" w:rsidRPr="003F1137" w:rsidRDefault="000573BD" w:rsidP="000573BD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The optimal cut-off point for the above equation is 0.</w:t>
            </w:r>
            <w:r w:rsidR="00DF2C35">
              <w:rPr>
                <w:rFonts w:ascii="Calibri" w:hAnsi="Calibri" w:cs="Calibri"/>
                <w:sz w:val="20"/>
                <w:szCs w:val="20"/>
                <w:lang w:val="en-US"/>
              </w:rPr>
              <w:t>61</w:t>
            </w:r>
            <w:r w:rsidRPr="003F1137">
              <w:rPr>
                <w:rFonts w:ascii="Calibri" w:hAnsi="Calibri" w:cs="Calibri"/>
                <w:sz w:val="20"/>
                <w:szCs w:val="20"/>
                <w:lang w:val="en-US"/>
              </w:rPr>
              <w:t>.</w:t>
            </w:r>
          </w:p>
          <w:p w14:paraId="79D78CF9" w14:textId="77777777" w:rsidR="000573BD" w:rsidRPr="003F1137" w:rsidRDefault="000573BD" w:rsidP="000573B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573BD" w:rsidRPr="00150272" w14:paraId="7AFCEA99" w14:textId="77777777" w:rsidTr="00DF2C35">
        <w:tc>
          <w:tcPr>
            <w:tcW w:w="4088" w:type="dxa"/>
            <w:shd w:val="clear" w:color="auto" w:fill="BFBFBF" w:themeFill="background1" w:themeFillShade="BF"/>
            <w:vAlign w:val="center"/>
          </w:tcPr>
          <w:p w14:paraId="34DAA1A9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only</w:t>
            </w:r>
          </w:p>
        </w:tc>
        <w:tc>
          <w:tcPr>
            <w:tcW w:w="1657" w:type="dxa"/>
            <w:shd w:val="clear" w:color="auto" w:fill="BFBFBF" w:themeFill="background1" w:themeFillShade="BF"/>
            <w:vAlign w:val="center"/>
          </w:tcPr>
          <w:p w14:paraId="42789AE0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Estimate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71" w:type="dxa"/>
            <w:shd w:val="clear" w:color="auto" w:fill="BFBFBF" w:themeFill="background1" w:themeFillShade="BF"/>
            <w:vAlign w:val="center"/>
          </w:tcPr>
          <w:p w14:paraId="27DA4BFB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Std. Error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4" w:type="dxa"/>
            <w:shd w:val="clear" w:color="auto" w:fill="BFBFBF" w:themeFill="background1" w:themeFillShade="BF"/>
            <w:vAlign w:val="center"/>
          </w:tcPr>
          <w:p w14:paraId="7CA1B66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z value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21" w:type="dxa"/>
            <w:shd w:val="clear" w:color="auto" w:fill="BFBFBF" w:themeFill="background1" w:themeFillShade="BF"/>
            <w:vAlign w:val="center"/>
          </w:tcPr>
          <w:p w14:paraId="62DF3534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Pr(&gt;|z|)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5" w:type="dxa"/>
            <w:shd w:val="clear" w:color="auto" w:fill="BFBFBF" w:themeFill="background1" w:themeFillShade="BF"/>
            <w:vAlign w:val="center"/>
          </w:tcPr>
          <w:p w14:paraId="2808F71D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Odds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0573BD" w:rsidRPr="00150272" w14:paraId="00850355" w14:textId="77777777" w:rsidTr="00DF2C35">
        <w:tc>
          <w:tcPr>
            <w:tcW w:w="4088" w:type="dxa"/>
            <w:vAlign w:val="center"/>
          </w:tcPr>
          <w:p w14:paraId="53C0F255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(Intercept) </w:t>
            </w:r>
          </w:p>
        </w:tc>
        <w:tc>
          <w:tcPr>
            <w:tcW w:w="1657" w:type="dxa"/>
            <w:vAlign w:val="center"/>
          </w:tcPr>
          <w:p w14:paraId="2C1D7F5F" w14:textId="38587FAA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0.491 </w:t>
            </w:r>
          </w:p>
        </w:tc>
        <w:tc>
          <w:tcPr>
            <w:tcW w:w="1471" w:type="dxa"/>
            <w:vAlign w:val="center"/>
          </w:tcPr>
          <w:p w14:paraId="02AC26D9" w14:textId="46E8DC62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0.241 </w:t>
            </w:r>
          </w:p>
        </w:tc>
        <w:tc>
          <w:tcPr>
            <w:tcW w:w="1374" w:type="dxa"/>
            <w:vAlign w:val="center"/>
          </w:tcPr>
          <w:p w14:paraId="215B0350" w14:textId="10FE5020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2.038 </w:t>
            </w:r>
          </w:p>
        </w:tc>
        <w:tc>
          <w:tcPr>
            <w:tcW w:w="1521" w:type="dxa"/>
            <w:vAlign w:val="center"/>
          </w:tcPr>
          <w:p w14:paraId="3B9ADB8C" w14:textId="1B05231A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0.042 </w:t>
            </w:r>
          </w:p>
        </w:tc>
        <w:tc>
          <w:tcPr>
            <w:tcW w:w="1355" w:type="dxa"/>
            <w:vAlign w:val="center"/>
          </w:tcPr>
          <w:p w14:paraId="3EE55F47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 </w:t>
            </w:r>
          </w:p>
        </w:tc>
      </w:tr>
      <w:tr w:rsidR="000573BD" w:rsidRPr="00150272" w14:paraId="71D3E203" w14:textId="77777777" w:rsidTr="00DF2C35">
        <w:tc>
          <w:tcPr>
            <w:tcW w:w="4088" w:type="dxa"/>
            <w:vAlign w:val="center"/>
          </w:tcPr>
          <w:p w14:paraId="09DD93DF" w14:textId="77777777" w:rsidR="000573BD" w:rsidRPr="00150272" w:rsidRDefault="000573BD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150272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LysoPC a C16:0 </w:t>
            </w:r>
          </w:p>
        </w:tc>
        <w:tc>
          <w:tcPr>
            <w:tcW w:w="1657" w:type="dxa"/>
            <w:vAlign w:val="center"/>
          </w:tcPr>
          <w:p w14:paraId="147E8A23" w14:textId="782279CA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0.726 </w:t>
            </w:r>
          </w:p>
        </w:tc>
        <w:tc>
          <w:tcPr>
            <w:tcW w:w="1471" w:type="dxa"/>
            <w:vAlign w:val="center"/>
          </w:tcPr>
          <w:p w14:paraId="55862190" w14:textId="2EB433AE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0.263 </w:t>
            </w:r>
          </w:p>
        </w:tc>
        <w:tc>
          <w:tcPr>
            <w:tcW w:w="1374" w:type="dxa"/>
            <w:vAlign w:val="center"/>
          </w:tcPr>
          <w:p w14:paraId="15C28664" w14:textId="7CFC9774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2.763 </w:t>
            </w:r>
          </w:p>
        </w:tc>
        <w:tc>
          <w:tcPr>
            <w:tcW w:w="1521" w:type="dxa"/>
            <w:vAlign w:val="center"/>
          </w:tcPr>
          <w:p w14:paraId="62AA69DE" w14:textId="366905B6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0.006 </w:t>
            </w:r>
          </w:p>
        </w:tc>
        <w:tc>
          <w:tcPr>
            <w:tcW w:w="1355" w:type="dxa"/>
            <w:vAlign w:val="center"/>
          </w:tcPr>
          <w:p w14:paraId="3EAC44B0" w14:textId="25764B34" w:rsidR="000573BD" w:rsidRPr="00150272" w:rsidRDefault="00DF2C35" w:rsidP="000573BD">
            <w:pPr>
              <w:rPr>
                <w:rFonts w:ascii="Calibri" w:hAnsi="Calibri" w:cs="Calibri"/>
                <w:sz w:val="20"/>
                <w:szCs w:val="20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2.07 </w:t>
            </w:r>
          </w:p>
        </w:tc>
      </w:tr>
      <w:tr w:rsidR="00DF2C35" w:rsidRPr="00DF2C35" w14:paraId="4890B3F8" w14:textId="77777777" w:rsidTr="00DF2C35">
        <w:tc>
          <w:tcPr>
            <w:tcW w:w="11466" w:type="dxa"/>
            <w:gridSpan w:val="6"/>
            <w:vAlign w:val="center"/>
          </w:tcPr>
          <w:tbl>
            <w:tblPr>
              <w:tblW w:w="11250" w:type="dxa"/>
              <w:tblCellSpacing w:w="15" w:type="dxa"/>
              <w:tblCellMar>
                <w:top w:w="15" w:type="dxa"/>
                <w:left w:w="150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250"/>
            </w:tblGrid>
            <w:tr w:rsidR="00DF2C35" w:rsidRPr="00DF2C35" w14:paraId="01D4BBE1" w14:textId="77777777" w:rsidTr="00B65EE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760AE9" w14:textId="3AE1B6EF" w:rsidR="00DF2C35" w:rsidRPr="00150272" w:rsidRDefault="00DF2C35" w:rsidP="00DF2C35">
                  <w:pPr>
                    <w:framePr w:hSpace="141" w:wrap="around" w:vAnchor="text" w:hAnchor="margin" w:xAlign="center" w:y="28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DF2C35"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  <w:t xml:space="preserve">   </w:t>
                  </w:r>
                  <w:r w:rsidRPr="0015027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15027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  <w:lang w:val="en-US"/>
                    </w:rPr>
                    <w:t xml:space="preserve">Logistic Regression Model with Selected Compounds: </w:t>
                  </w:r>
                </w:p>
                <w:p w14:paraId="39EADAB2" w14:textId="0EB3DFBA" w:rsidR="00DF2C35" w:rsidRPr="00DF2C35" w:rsidRDefault="00DF2C35" w:rsidP="00DF2C35">
                  <w:pPr>
                    <w:framePr w:hSpace="141" w:wrap="around" w:vAnchor="text" w:hAnchor="margin" w:xAlign="center" w:y="28"/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</w:pPr>
                  <w:r w:rsidRPr="00DF2C35"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  <w:t xml:space="preserve">logit(P) = </w:t>
                  </w:r>
                  <w:proofErr w:type="gramStart"/>
                  <w:r w:rsidRPr="00DF2C35"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  <w:t>log(</w:t>
                  </w:r>
                  <w:proofErr w:type="gramEnd"/>
                  <w:r w:rsidRPr="00DF2C35"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  <w:t>P / (1 - P)) = 0.508 + 0.7 LysoPC a C16:0 - 0.451 Age</w:t>
                  </w:r>
                </w:p>
              </w:tc>
            </w:tr>
            <w:tr w:rsidR="00DF2C35" w:rsidRPr="00DF2C35" w14:paraId="61B0443D" w14:textId="77777777" w:rsidTr="00B65EE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3858B7" w14:textId="356BF1C5" w:rsidR="00DF2C35" w:rsidRPr="00DF2C35" w:rsidRDefault="00DF2C35" w:rsidP="00DF2C35">
                  <w:pPr>
                    <w:framePr w:hSpace="141" w:wrap="around" w:vAnchor="text" w:hAnchor="margin" w:xAlign="center" w:y="28"/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</w:pPr>
                  <w:r w:rsidRPr="003F1137">
                    <w:rPr>
                      <w:rFonts w:ascii="Calibri" w:hAnsi="Calibri" w:cs="Calibri"/>
                      <w:sz w:val="20"/>
                      <w:szCs w:val="20"/>
                      <w:lang w:val="en-US"/>
                    </w:rPr>
                    <w:t xml:space="preserve">The optimal cut-off point for the above equation </w:t>
                  </w:r>
                  <w:r w:rsidRPr="00DF2C35"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s-MX"/>
                    </w:rPr>
                    <w:t>is 0.58.</w:t>
                  </w:r>
                </w:p>
              </w:tc>
            </w:tr>
          </w:tbl>
          <w:p w14:paraId="4DAB8817" w14:textId="77777777" w:rsidR="00DF2C35" w:rsidRPr="00DF2C35" w:rsidRDefault="00DF2C35" w:rsidP="000573BD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</w:p>
        </w:tc>
      </w:tr>
      <w:tr w:rsidR="00DF2C35" w:rsidRPr="00DF2C35" w14:paraId="3C7D0B7A" w14:textId="77777777" w:rsidTr="00DF2C35">
        <w:tc>
          <w:tcPr>
            <w:tcW w:w="4088" w:type="dxa"/>
            <w:shd w:val="clear" w:color="auto" w:fill="D0CECE" w:themeFill="background2" w:themeFillShade="E6"/>
            <w:vAlign w:val="center"/>
          </w:tcPr>
          <w:p w14:paraId="72551439" w14:textId="0443FE30" w:rsidR="00DF2C35" w:rsidRPr="00DF2C35" w:rsidRDefault="00DF2C35" w:rsidP="00DF2C35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F1137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Metabolites and demographic/clinical data</w:t>
            </w:r>
          </w:p>
        </w:tc>
        <w:tc>
          <w:tcPr>
            <w:tcW w:w="1657" w:type="dxa"/>
            <w:shd w:val="clear" w:color="auto" w:fill="D0CECE" w:themeFill="background2" w:themeFillShade="E6"/>
            <w:vAlign w:val="center"/>
          </w:tcPr>
          <w:p w14:paraId="44F5B476" w14:textId="3CDF028B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Estimate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71" w:type="dxa"/>
            <w:shd w:val="clear" w:color="auto" w:fill="D0CECE" w:themeFill="background2" w:themeFillShade="E6"/>
            <w:vAlign w:val="center"/>
          </w:tcPr>
          <w:p w14:paraId="2118E01F" w14:textId="52717539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Std. Error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4" w:type="dxa"/>
            <w:shd w:val="clear" w:color="auto" w:fill="D0CECE" w:themeFill="background2" w:themeFillShade="E6"/>
            <w:vAlign w:val="center"/>
          </w:tcPr>
          <w:p w14:paraId="525AC327" w14:textId="65AAE6AB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z value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21" w:type="dxa"/>
            <w:shd w:val="clear" w:color="auto" w:fill="D0CECE" w:themeFill="background2" w:themeFillShade="E6"/>
            <w:vAlign w:val="center"/>
          </w:tcPr>
          <w:p w14:paraId="7EFD8A5A" w14:textId="68601B97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Pr(&gt;|z|)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5" w:type="dxa"/>
            <w:shd w:val="clear" w:color="auto" w:fill="D0CECE" w:themeFill="background2" w:themeFillShade="E6"/>
            <w:vAlign w:val="center"/>
          </w:tcPr>
          <w:p w14:paraId="5FB1A112" w14:textId="4A0F5828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150272">
              <w:rPr>
                <w:rFonts w:ascii="Calibri" w:hAnsi="Calibri" w:cs="Calibri"/>
                <w:b/>
                <w:bCs/>
                <w:sz w:val="20"/>
                <w:szCs w:val="20"/>
              </w:rPr>
              <w:t>Odds</w:t>
            </w:r>
            <w:r w:rsidRPr="00150272">
              <w:rPr>
                <w:rStyle w:val="apple-converted-space"/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DF2C35" w:rsidRPr="00DF2C35" w14:paraId="55538AF3" w14:textId="77777777" w:rsidTr="00DF2C35">
        <w:tc>
          <w:tcPr>
            <w:tcW w:w="4088" w:type="dxa"/>
            <w:vAlign w:val="center"/>
          </w:tcPr>
          <w:p w14:paraId="242E1C4B" w14:textId="56C26137" w:rsidR="00DF2C35" w:rsidRPr="00DF2C35" w:rsidRDefault="00DF2C35" w:rsidP="00DF2C35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es-MX"/>
              </w:rPr>
            </w:pPr>
            <w:r w:rsidRPr="00DF2C3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es-MX"/>
              </w:rPr>
              <w:t>(Intercept)</w:t>
            </w:r>
          </w:p>
        </w:tc>
        <w:tc>
          <w:tcPr>
            <w:tcW w:w="1657" w:type="dxa"/>
            <w:vAlign w:val="center"/>
          </w:tcPr>
          <w:p w14:paraId="18001BFA" w14:textId="0912693F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0.508 </w:t>
            </w:r>
          </w:p>
        </w:tc>
        <w:tc>
          <w:tcPr>
            <w:tcW w:w="1471" w:type="dxa"/>
            <w:vAlign w:val="center"/>
          </w:tcPr>
          <w:p w14:paraId="573DF82C" w14:textId="225C4073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0.246 </w:t>
            </w:r>
          </w:p>
        </w:tc>
        <w:tc>
          <w:tcPr>
            <w:tcW w:w="1374" w:type="dxa"/>
            <w:vAlign w:val="center"/>
          </w:tcPr>
          <w:p w14:paraId="7F668C38" w14:textId="482135D9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2.061 </w:t>
            </w:r>
          </w:p>
        </w:tc>
        <w:tc>
          <w:tcPr>
            <w:tcW w:w="1521" w:type="dxa"/>
            <w:vAlign w:val="center"/>
          </w:tcPr>
          <w:p w14:paraId="1C1E3130" w14:textId="3D1B96E8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0.039 </w:t>
            </w:r>
          </w:p>
        </w:tc>
        <w:tc>
          <w:tcPr>
            <w:tcW w:w="1355" w:type="dxa"/>
            <w:vAlign w:val="center"/>
          </w:tcPr>
          <w:p w14:paraId="4D51C731" w14:textId="66790A49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 </w:t>
            </w:r>
          </w:p>
        </w:tc>
      </w:tr>
      <w:tr w:rsidR="00DF2C35" w:rsidRPr="00DF2C35" w14:paraId="3326969A" w14:textId="77777777" w:rsidTr="00DF2C35">
        <w:tc>
          <w:tcPr>
            <w:tcW w:w="4088" w:type="dxa"/>
            <w:vAlign w:val="center"/>
          </w:tcPr>
          <w:p w14:paraId="0106788E" w14:textId="299091CF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LysoPC a C16:0 </w:t>
            </w:r>
          </w:p>
        </w:tc>
        <w:tc>
          <w:tcPr>
            <w:tcW w:w="1657" w:type="dxa"/>
            <w:vAlign w:val="center"/>
          </w:tcPr>
          <w:p w14:paraId="704B7EC1" w14:textId="21D1C8D3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0.7 </w:t>
            </w:r>
          </w:p>
        </w:tc>
        <w:tc>
          <w:tcPr>
            <w:tcW w:w="1471" w:type="dxa"/>
            <w:vAlign w:val="center"/>
          </w:tcPr>
          <w:p w14:paraId="1B4AA189" w14:textId="081212A2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0.267 </w:t>
            </w:r>
          </w:p>
        </w:tc>
        <w:tc>
          <w:tcPr>
            <w:tcW w:w="1374" w:type="dxa"/>
            <w:vAlign w:val="center"/>
          </w:tcPr>
          <w:p w14:paraId="1923C7AF" w14:textId="38618B5F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2.617 </w:t>
            </w:r>
          </w:p>
        </w:tc>
        <w:tc>
          <w:tcPr>
            <w:tcW w:w="1521" w:type="dxa"/>
            <w:vAlign w:val="center"/>
          </w:tcPr>
          <w:p w14:paraId="0CB03FEC" w14:textId="112C9009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0.009 </w:t>
            </w:r>
          </w:p>
        </w:tc>
        <w:tc>
          <w:tcPr>
            <w:tcW w:w="1355" w:type="dxa"/>
            <w:vAlign w:val="center"/>
          </w:tcPr>
          <w:p w14:paraId="6090EED0" w14:textId="759E588C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2.01 </w:t>
            </w:r>
          </w:p>
        </w:tc>
      </w:tr>
      <w:tr w:rsidR="00DF2C35" w:rsidRPr="00DF2C35" w14:paraId="714E4161" w14:textId="77777777" w:rsidTr="00DF2C35">
        <w:tc>
          <w:tcPr>
            <w:tcW w:w="4088" w:type="dxa"/>
            <w:vAlign w:val="center"/>
          </w:tcPr>
          <w:p w14:paraId="26E77183" w14:textId="48BDD249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es-MX"/>
              </w:rPr>
              <w:t>Age</w:t>
            </w:r>
          </w:p>
        </w:tc>
        <w:tc>
          <w:tcPr>
            <w:tcW w:w="1657" w:type="dxa"/>
            <w:vAlign w:val="center"/>
          </w:tcPr>
          <w:p w14:paraId="17FA7001" w14:textId="7298DE34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-0.451 </w:t>
            </w:r>
          </w:p>
        </w:tc>
        <w:tc>
          <w:tcPr>
            <w:tcW w:w="1471" w:type="dxa"/>
            <w:vAlign w:val="center"/>
          </w:tcPr>
          <w:p w14:paraId="7DA79FCA" w14:textId="6D9172F7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0.268 </w:t>
            </w:r>
          </w:p>
        </w:tc>
        <w:tc>
          <w:tcPr>
            <w:tcW w:w="1374" w:type="dxa"/>
            <w:vAlign w:val="center"/>
          </w:tcPr>
          <w:p w14:paraId="22AA08E3" w14:textId="7FF45427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-1.681 </w:t>
            </w:r>
          </w:p>
        </w:tc>
        <w:tc>
          <w:tcPr>
            <w:tcW w:w="1521" w:type="dxa"/>
            <w:vAlign w:val="center"/>
          </w:tcPr>
          <w:p w14:paraId="7023B3B8" w14:textId="5B4D680F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0.093 </w:t>
            </w:r>
          </w:p>
        </w:tc>
        <w:tc>
          <w:tcPr>
            <w:tcW w:w="1355" w:type="dxa"/>
            <w:vAlign w:val="center"/>
          </w:tcPr>
          <w:p w14:paraId="24B29015" w14:textId="439DE615" w:rsidR="00DF2C35" w:rsidRPr="00DF2C35" w:rsidRDefault="00DF2C35" w:rsidP="00DF2C35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B71A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0.64 </w:t>
            </w:r>
          </w:p>
        </w:tc>
      </w:tr>
    </w:tbl>
    <w:p w14:paraId="77CD526A" w14:textId="77777777" w:rsidR="003F5415" w:rsidRPr="00DF2C35" w:rsidRDefault="003F5415" w:rsidP="003F5415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33FD8FEC" w14:textId="77777777" w:rsidR="000751EE" w:rsidRPr="00DF2C35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8CF82B4" w14:textId="77777777" w:rsidR="000751EE" w:rsidRPr="00DF2C35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3E1AE79D" w14:textId="77777777" w:rsidR="000751EE" w:rsidRPr="00DF2C35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580D2E00" w14:textId="77777777" w:rsidR="000751EE" w:rsidRPr="00DF2C35" w:rsidRDefault="000751EE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340B2438" w14:textId="77777777" w:rsidR="003F5415" w:rsidRPr="00DF2C35" w:rsidRDefault="003F5415" w:rsidP="003F5415">
      <w:pPr>
        <w:rPr>
          <w:rFonts w:ascii="Calibri" w:hAnsi="Calibri" w:cs="Calibri"/>
          <w:sz w:val="20"/>
          <w:szCs w:val="20"/>
          <w:lang w:val="en-US"/>
        </w:rPr>
      </w:pPr>
    </w:p>
    <w:p w14:paraId="6082FCAE" w14:textId="7D91A969" w:rsidR="000A572C" w:rsidRPr="00DF2C35" w:rsidRDefault="000A572C">
      <w:pPr>
        <w:rPr>
          <w:rFonts w:ascii="Calibri" w:hAnsi="Calibri" w:cs="Calibri"/>
          <w:sz w:val="20"/>
          <w:szCs w:val="20"/>
          <w:lang w:val="en-US"/>
        </w:rPr>
      </w:pPr>
    </w:p>
    <w:p w14:paraId="1AB8F4FD" w14:textId="77777777" w:rsidR="00150272" w:rsidRPr="00DF2C35" w:rsidRDefault="00150272">
      <w:pPr>
        <w:rPr>
          <w:rFonts w:ascii="Calibri" w:hAnsi="Calibri" w:cs="Calibri"/>
          <w:sz w:val="20"/>
          <w:szCs w:val="20"/>
          <w:lang w:val="en-US"/>
        </w:rPr>
      </w:pPr>
    </w:p>
    <w:p w14:paraId="13FD6FC8" w14:textId="62DDB083" w:rsidR="000A572C" w:rsidRPr="00DF2C35" w:rsidRDefault="000A572C" w:rsidP="000A572C">
      <w:pPr>
        <w:rPr>
          <w:rFonts w:ascii="Calibri" w:hAnsi="Calibri" w:cs="Calibri"/>
          <w:sz w:val="20"/>
          <w:szCs w:val="20"/>
          <w:lang w:val="en-US"/>
        </w:rPr>
      </w:pPr>
    </w:p>
    <w:p w14:paraId="7CB60E30" w14:textId="77777777" w:rsidR="000A572C" w:rsidRPr="00DF2C35" w:rsidRDefault="000A572C" w:rsidP="000A572C">
      <w:pPr>
        <w:rPr>
          <w:rFonts w:ascii="Calibri" w:hAnsi="Calibri" w:cs="Calibri"/>
          <w:sz w:val="20"/>
          <w:szCs w:val="20"/>
          <w:lang w:val="en-US"/>
        </w:rPr>
      </w:pPr>
    </w:p>
    <w:p w14:paraId="15AC27AC" w14:textId="77777777" w:rsidR="00150272" w:rsidRPr="00DF2C35" w:rsidRDefault="00150272" w:rsidP="000A572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10E21B45" w14:textId="77777777" w:rsidR="007E7F17" w:rsidRPr="00DF2C35" w:rsidRDefault="007E7F17" w:rsidP="000A572C">
      <w:pPr>
        <w:rPr>
          <w:rFonts w:ascii="Calibri" w:hAnsi="Calibri" w:cs="Calibri"/>
          <w:sz w:val="20"/>
          <w:szCs w:val="20"/>
          <w:lang w:val="en-US"/>
        </w:rPr>
      </w:pPr>
    </w:p>
    <w:p w14:paraId="6FBF411F" w14:textId="569F73E2" w:rsidR="000A572C" w:rsidRPr="00DF2C35" w:rsidRDefault="000A572C">
      <w:pPr>
        <w:rPr>
          <w:rFonts w:ascii="Calibri" w:hAnsi="Calibri" w:cs="Calibri"/>
          <w:sz w:val="20"/>
          <w:szCs w:val="20"/>
          <w:lang w:val="en-US"/>
        </w:rPr>
      </w:pPr>
    </w:p>
    <w:p w14:paraId="3E2D8563" w14:textId="66BAD964" w:rsidR="007E7F17" w:rsidRPr="00DF2C35" w:rsidRDefault="007E7F17">
      <w:pPr>
        <w:rPr>
          <w:rFonts w:ascii="Calibri" w:hAnsi="Calibri" w:cs="Calibri"/>
          <w:sz w:val="20"/>
          <w:szCs w:val="20"/>
          <w:lang w:val="en-US"/>
        </w:rPr>
      </w:pPr>
    </w:p>
    <w:p w14:paraId="32A52878" w14:textId="77777777" w:rsidR="007E7F17" w:rsidRPr="00DF2C35" w:rsidRDefault="007E7F17" w:rsidP="007E7F17">
      <w:pPr>
        <w:rPr>
          <w:rFonts w:ascii="Calibri" w:hAnsi="Calibri" w:cs="Calibri"/>
          <w:sz w:val="20"/>
          <w:szCs w:val="20"/>
          <w:lang w:val="en-US"/>
        </w:rPr>
      </w:pPr>
    </w:p>
    <w:p w14:paraId="2932B223" w14:textId="77777777" w:rsidR="007E7F17" w:rsidRPr="00DF2C35" w:rsidRDefault="007E7F17">
      <w:pPr>
        <w:rPr>
          <w:rFonts w:ascii="Calibri" w:hAnsi="Calibri" w:cs="Calibri"/>
          <w:sz w:val="20"/>
          <w:szCs w:val="20"/>
          <w:lang w:val="en-US"/>
        </w:rPr>
      </w:pPr>
    </w:p>
    <w:sectPr w:rsidR="007E7F17" w:rsidRPr="00DF2C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577D49" w14:textId="77777777" w:rsidR="00F9023A" w:rsidRDefault="00F9023A" w:rsidP="00150272">
      <w:r>
        <w:separator/>
      </w:r>
    </w:p>
  </w:endnote>
  <w:endnote w:type="continuationSeparator" w:id="0">
    <w:p w14:paraId="23B8847F" w14:textId="77777777" w:rsidR="00F9023A" w:rsidRDefault="00F9023A" w:rsidP="00150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266BC8" w14:textId="77777777" w:rsidR="00F9023A" w:rsidRDefault="00F9023A" w:rsidP="00150272">
      <w:r>
        <w:separator/>
      </w:r>
    </w:p>
  </w:footnote>
  <w:footnote w:type="continuationSeparator" w:id="0">
    <w:p w14:paraId="4104175D" w14:textId="77777777" w:rsidR="00F9023A" w:rsidRDefault="00F9023A" w:rsidP="001502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C"/>
    <w:rsid w:val="000573BD"/>
    <w:rsid w:val="000751EE"/>
    <w:rsid w:val="000A572C"/>
    <w:rsid w:val="000C4BFE"/>
    <w:rsid w:val="001253EB"/>
    <w:rsid w:val="00150272"/>
    <w:rsid w:val="003845CF"/>
    <w:rsid w:val="003F1137"/>
    <w:rsid w:val="003F5415"/>
    <w:rsid w:val="006E2132"/>
    <w:rsid w:val="00732DFE"/>
    <w:rsid w:val="007E7F17"/>
    <w:rsid w:val="009B705A"/>
    <w:rsid w:val="00CE67EF"/>
    <w:rsid w:val="00DE7C29"/>
    <w:rsid w:val="00DF2C35"/>
    <w:rsid w:val="00F9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8A37E"/>
  <w15:chartTrackingRefBased/>
  <w15:docId w15:val="{484D23DD-26B5-4069-910C-2042902F8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F1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A5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0A572C"/>
  </w:style>
  <w:style w:type="paragraph" w:styleId="Encabezado">
    <w:name w:val="header"/>
    <w:basedOn w:val="Normal"/>
    <w:link w:val="EncabezadoCar"/>
    <w:uiPriority w:val="99"/>
    <w:unhideWhenUsed/>
    <w:rsid w:val="0015027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0272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15027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027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895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NA SOFIA HERRERA VAN OOSTDAM</dc:creator>
  <cp:keywords/>
  <dc:description/>
  <cp:lastModifiedBy>YAMILE LOPEZ</cp:lastModifiedBy>
  <cp:revision>2</cp:revision>
  <dcterms:created xsi:type="dcterms:W3CDTF">2021-02-21T20:26:00Z</dcterms:created>
  <dcterms:modified xsi:type="dcterms:W3CDTF">2021-02-21T20:26:00Z</dcterms:modified>
</cp:coreProperties>
</file>