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E31" w:rsidRDefault="00941D38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ADDITIONAL FILES</w:t>
      </w:r>
    </w:p>
    <w:p w:rsidR="00FA3E31" w:rsidRDefault="00FA3E31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FA3E31" w:rsidRPr="00D21D1D" w:rsidRDefault="00FA3E31" w:rsidP="00FA3E3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Risk 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factors </w:t>
      </w:r>
      <w:r>
        <w:rPr>
          <w:rFonts w:ascii="Times New Roman" w:hAnsi="Times New Roman" w:cs="Times New Roman"/>
          <w:sz w:val="24"/>
          <w:szCs w:val="24"/>
          <w:lang w:val="en-GB"/>
        </w:rPr>
        <w:t>for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 atopic diseases and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recurrent 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respiratory tract infections in children</w:t>
      </w:r>
    </w:p>
    <w:p w:rsidR="00FA3E31" w:rsidRDefault="00FA3E31" w:rsidP="00FA3E3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FA3E31" w:rsidRPr="00D21D1D" w:rsidRDefault="00FA3E31" w:rsidP="00FA3E3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21D1D">
        <w:rPr>
          <w:rFonts w:ascii="Times New Roman" w:hAnsi="Times New Roman" w:cs="Times New Roman"/>
          <w:sz w:val="24"/>
          <w:szCs w:val="24"/>
          <w:lang w:val="en-GB"/>
        </w:rPr>
        <w:t>Hannah M. Kansen*</w:t>
      </w:r>
      <w:r w:rsidRPr="00D21D1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1,2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, MD, Melanie A. Lebbink*</w:t>
      </w:r>
      <w:r w:rsidRPr="00D21D1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, MD, Joeri Mul</w:t>
      </w:r>
      <w:r w:rsidRPr="00D21D1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3#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, MD, Francine C. van Erp</w:t>
      </w:r>
      <w:r w:rsidRPr="00D21D1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, MD, PhD, Martine van Engelen</w:t>
      </w:r>
      <w:r w:rsidRPr="00D21D1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3#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, Esther de Vries</w:t>
      </w:r>
      <w:r w:rsidRPr="00D21D1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,5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, MD, PhD, Sabine M.</w:t>
      </w:r>
      <w:r w:rsidR="00514B95">
        <w:rPr>
          <w:rFonts w:ascii="Times New Roman" w:hAnsi="Times New Roman" w:cs="Times New Roman"/>
          <w:sz w:val="24"/>
          <w:szCs w:val="24"/>
          <w:lang w:val="en-GB"/>
        </w:rPr>
        <w:t>P.J.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 Prevaes</w:t>
      </w:r>
      <w:r w:rsidRPr="00D21D1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, MD, PhD, Thuy-My Le</w:t>
      </w:r>
      <w:r w:rsidRPr="00D21D1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, MD, PhD, </w:t>
      </w:r>
      <w:proofErr w:type="spellStart"/>
      <w:r w:rsidRPr="00D21D1D">
        <w:rPr>
          <w:rFonts w:ascii="Times New Roman" w:hAnsi="Times New Roman" w:cs="Times New Roman"/>
          <w:sz w:val="24"/>
          <w:szCs w:val="24"/>
          <w:lang w:val="en-GB"/>
        </w:rPr>
        <w:t>Cornelis</w:t>
      </w:r>
      <w:proofErr w:type="spellEnd"/>
      <w:r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 K. van der Ent</w:t>
      </w:r>
      <w:r w:rsidRPr="00D21D1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, MD, PhD, Lilly M.Verhagen</w:t>
      </w:r>
      <w:r w:rsidRPr="00D21D1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, MD, PhD</w:t>
      </w:r>
    </w:p>
    <w:p w:rsidR="00FA3E31" w:rsidRPr="00D21D1D" w:rsidRDefault="00FA3E31" w:rsidP="00FA3E3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21D1D">
        <w:rPr>
          <w:rFonts w:ascii="Times New Roman" w:hAnsi="Times New Roman" w:cs="Times New Roman"/>
          <w:sz w:val="24"/>
          <w:szCs w:val="24"/>
          <w:lang w:val="en-GB"/>
        </w:rPr>
        <w:t>* Contributed equally</w:t>
      </w:r>
    </w:p>
    <w:p w:rsidR="00FA3E31" w:rsidRDefault="00FA3E31" w:rsidP="00FA3E3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FA3E31" w:rsidRPr="00D21D1D" w:rsidRDefault="00FA3E31" w:rsidP="00FA3E3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1. Department of Paediatric Pulmonology and </w:t>
      </w:r>
      <w:proofErr w:type="spellStart"/>
      <w:r w:rsidRPr="00D21D1D">
        <w:rPr>
          <w:rFonts w:ascii="Times New Roman" w:hAnsi="Times New Roman" w:cs="Times New Roman"/>
          <w:sz w:val="24"/>
          <w:szCs w:val="24"/>
          <w:lang w:val="en-GB"/>
        </w:rPr>
        <w:t>Allergology</w:t>
      </w:r>
      <w:proofErr w:type="spellEnd"/>
      <w:r w:rsidRPr="00D21D1D">
        <w:rPr>
          <w:rFonts w:ascii="Times New Roman" w:hAnsi="Times New Roman" w:cs="Times New Roman"/>
          <w:sz w:val="24"/>
          <w:szCs w:val="24"/>
          <w:lang w:val="en-GB"/>
        </w:rPr>
        <w:t>, Wilhelmina Children’s Hospital, University Medical Centre Utrecht, Utrecht University, Utrecht, The Netherlands</w:t>
      </w:r>
      <w:r>
        <w:rPr>
          <w:rFonts w:ascii="Times New Roman" w:hAnsi="Times New Roman" w:cs="Times New Roman"/>
          <w:sz w:val="24"/>
          <w:szCs w:val="24"/>
          <w:lang w:val="en-GB"/>
        </w:rPr>
        <w:t>, member of ERN-LUNG</w:t>
      </w:r>
    </w:p>
    <w:p w:rsidR="00FA3E31" w:rsidRPr="00D21D1D" w:rsidRDefault="00FA3E31" w:rsidP="00FA3E3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21D1D">
        <w:rPr>
          <w:rFonts w:ascii="Times New Roman" w:hAnsi="Times New Roman" w:cs="Times New Roman"/>
          <w:sz w:val="24"/>
          <w:szCs w:val="24"/>
          <w:lang w:val="en-GB"/>
        </w:rPr>
        <w:t>2. Department of Dermatology/</w:t>
      </w:r>
      <w:proofErr w:type="spellStart"/>
      <w:r w:rsidRPr="00D21D1D">
        <w:rPr>
          <w:rFonts w:ascii="Times New Roman" w:hAnsi="Times New Roman" w:cs="Times New Roman"/>
          <w:sz w:val="24"/>
          <w:szCs w:val="24"/>
          <w:lang w:val="en-GB"/>
        </w:rPr>
        <w:t>Allergology</w:t>
      </w:r>
      <w:proofErr w:type="spellEnd"/>
      <w:r w:rsidRPr="00D21D1D">
        <w:rPr>
          <w:rFonts w:ascii="Times New Roman" w:hAnsi="Times New Roman" w:cs="Times New Roman"/>
          <w:sz w:val="24"/>
          <w:szCs w:val="24"/>
          <w:lang w:val="en-GB"/>
        </w:rPr>
        <w:t>, University Medical Centre Utrecht, Utrecht University, Utrecht, The Netherlands</w:t>
      </w:r>
    </w:p>
    <w:p w:rsidR="00FA3E31" w:rsidRPr="00D21D1D" w:rsidRDefault="00FA3E31" w:rsidP="00FA3E3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21D1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3. Department of Paediatric Immunology and Infectious Diseases, 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Wilhelmina Children’s Hospital, University Medical Centre Utrecht, Utrecht University, Utrecht, The Netherlands</w:t>
      </w:r>
    </w:p>
    <w:p w:rsidR="00FA3E31" w:rsidRDefault="00FA3E31" w:rsidP="00FA3E31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</w:pPr>
      <w:r w:rsidRPr="00D21D1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4.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Department of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Tranzo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, Tilburg School of Social and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Behavioral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Sciences, Tilburg University, Tilburg, The Netherlands</w:t>
      </w:r>
    </w:p>
    <w:p w:rsidR="00FA3E31" w:rsidRPr="00D21D1D" w:rsidRDefault="00FA3E31" w:rsidP="00FA3E31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5. </w:t>
      </w:r>
      <w:r w:rsidRPr="00D21D1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Jeroen Bosch Academ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y</w:t>
      </w:r>
      <w:r w:rsidRPr="00D21D1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Research, Jeroen Bosch Hospital, ‘s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-</w:t>
      </w:r>
      <w:r w:rsidRPr="00D21D1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Hertogenbosch, The Netherlands</w:t>
      </w:r>
    </w:p>
    <w:p w:rsidR="00FA3E31" w:rsidRDefault="00FA3E31" w:rsidP="00FA3E3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21D1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# Current affiliation: Princess </w:t>
      </w:r>
      <w:proofErr w:type="spellStart"/>
      <w:r w:rsidRPr="00D21D1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Máxima</w:t>
      </w:r>
      <w:proofErr w:type="spellEnd"/>
      <w:r w:rsidRPr="00D21D1D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Centre for Paediatric Oncology, Utrecht, The Netherlands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:rsidR="00FA3E31" w:rsidRPr="00D21D1D" w:rsidRDefault="00941D38" w:rsidP="00FA3E3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Additional table 1</w:t>
      </w:r>
      <w:r w:rsidR="00FA3E31" w:rsidRPr="00D21D1D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FA3E31" w:rsidRPr="00D21D1D">
        <w:rPr>
          <w:rFonts w:ascii="Times New Roman" w:hAnsi="Times New Roman" w:cs="Times New Roman"/>
          <w:sz w:val="24"/>
          <w:szCs w:val="24"/>
          <w:lang w:val="en-GB"/>
        </w:rPr>
        <w:t>Definition of asthma, allergic rhinitis, atopic dermatitis, food allergy and recurrent respiratory tract infections</w:t>
      </w:r>
    </w:p>
    <w:tbl>
      <w:tblPr>
        <w:tblStyle w:val="TableGrid"/>
        <w:tblW w:w="9356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127"/>
        <w:gridCol w:w="1275"/>
        <w:gridCol w:w="5954"/>
      </w:tblGrid>
      <w:tr w:rsidR="00FA3E31" w:rsidRPr="00941D38" w:rsidTr="00F039DC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bookmarkStart w:id="0" w:name="_Hlk20981661"/>
            <w:r w:rsidRPr="00D21D1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Outcome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Age category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Definition based on questions in the Electronic Portal</w:t>
            </w:r>
          </w:p>
        </w:tc>
      </w:tr>
      <w:tr w:rsidR="00FA3E31" w:rsidRPr="009F4A2A" w:rsidTr="00F039DC">
        <w:tc>
          <w:tcPr>
            <w:tcW w:w="21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Asthma 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br/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1-18 years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Both questions have been answered with ‘yes’: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br/>
              <w:t>1. Have you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/has your child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had wheezing or whistling in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the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chest at any time in the last 12 months?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br/>
              <w:t>2. Ha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ve you/ha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 your child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ever had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asthma?</w:t>
            </w:r>
          </w:p>
        </w:tc>
      </w:tr>
      <w:tr w:rsidR="00FA3E31" w:rsidRPr="00941D38" w:rsidTr="00F039DC">
        <w:tc>
          <w:tcPr>
            <w:tcW w:w="2127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Allergic rhinitis </w:t>
            </w:r>
          </w:p>
        </w:tc>
        <w:tc>
          <w:tcPr>
            <w:tcW w:w="1275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1-18 years</w:t>
            </w:r>
          </w:p>
        </w:tc>
        <w:tc>
          <w:tcPr>
            <w:tcW w:w="5954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Both questions have been answered with ‘yes’: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br/>
              <w:t>1. Ha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ve you/has your child ever had s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ymptoms of sneezing, running or blocked nose while not having a cold or the flu?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br/>
              <w:t xml:space="preserve">2. Has these symptoms in the last 12 months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been accompanied by itchy-watery eyes?</w:t>
            </w:r>
          </w:p>
        </w:tc>
      </w:tr>
      <w:tr w:rsidR="00FA3E31" w:rsidRPr="002A23C4" w:rsidTr="00F039DC">
        <w:tc>
          <w:tcPr>
            <w:tcW w:w="2127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Atopic dermatitis </w:t>
            </w:r>
          </w:p>
        </w:tc>
        <w:tc>
          <w:tcPr>
            <w:tcW w:w="1275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1-18 years</w:t>
            </w:r>
          </w:p>
        </w:tc>
        <w:tc>
          <w:tcPr>
            <w:tcW w:w="5954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Both questions have been answered with ‘yes’: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br/>
              <w:t>1. Ha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ve you/has your child ever had 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an itchy rash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which was coming and going for at 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least 6 months?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br/>
              <w:t>2. Has this rash been present during the last 12 months?</w:t>
            </w:r>
          </w:p>
        </w:tc>
      </w:tr>
      <w:tr w:rsidR="00FA3E31" w:rsidRPr="00D21D1D" w:rsidTr="00F039DC">
        <w:tc>
          <w:tcPr>
            <w:tcW w:w="2127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Food allergy </w:t>
            </w:r>
          </w:p>
        </w:tc>
        <w:tc>
          <w:tcPr>
            <w:tcW w:w="1275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1-18 years</w:t>
            </w:r>
          </w:p>
        </w:tc>
        <w:tc>
          <w:tcPr>
            <w:tcW w:w="5954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All three criteria have been fulfilled: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br/>
              <w:t>1. Ha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ve you/ha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s your child food allergy or do you think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you have/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your child has food allergy?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br/>
              <w:t>2. Ha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ve you/ha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 your child developed symptoms within 2 hours after eating the food?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br/>
              <w:t xml:space="preserve">3.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Did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you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/you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r child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have 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one or more of the following symptoms?</w:t>
            </w:r>
          </w:p>
          <w:p w:rsidR="00FA3E31" w:rsidRPr="00D21D1D" w:rsidRDefault="00FA3E31" w:rsidP="00FA3E31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Hives</w:t>
            </w:r>
          </w:p>
          <w:p w:rsidR="00FA3E31" w:rsidRPr="00D21D1D" w:rsidRDefault="00FA3E31" w:rsidP="00FA3E31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Oral allergy (tingling in mouth or throat) </w:t>
            </w:r>
          </w:p>
          <w:p w:rsidR="00FA3E31" w:rsidRPr="00D21D1D" w:rsidRDefault="00FA3E31" w:rsidP="00FA3E31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Angio</w:t>
            </w:r>
            <w:proofErr w:type="spellEnd"/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-oedema (swelling of mouth/tongue/lips and/or eyes)</w:t>
            </w:r>
          </w:p>
          <w:p w:rsidR="00FA3E31" w:rsidRPr="00D21D1D" w:rsidRDefault="00FA3E31" w:rsidP="00FA3E31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Lower respiratory symptoms (difficulty with breathing, squeaky respiration and/or shortness of breath)</w:t>
            </w:r>
          </w:p>
          <w:p w:rsidR="00FA3E31" w:rsidRPr="00D21D1D" w:rsidRDefault="00FA3E31" w:rsidP="00FA3E31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Upper respiratory symptoms (swelling of throat, soreness, coughing, running nose, blocked nose, sneezing, itchy/red/tearing eyes, feeling of swollen throat)</w:t>
            </w:r>
          </w:p>
          <w:p w:rsidR="00FA3E31" w:rsidRPr="00D21D1D" w:rsidRDefault="00FA3E31" w:rsidP="00FA3E31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omiting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ultiple times </w:t>
            </w:r>
          </w:p>
          <w:p w:rsidR="00FA3E31" w:rsidRPr="00D21D1D" w:rsidRDefault="00FA3E31" w:rsidP="00FA3E31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Drowsiness</w:t>
            </w:r>
          </w:p>
          <w:p w:rsidR="00FA3E31" w:rsidRPr="00D21D1D" w:rsidRDefault="00FA3E31" w:rsidP="00FA3E31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Anaphylaxis (loss of consciousness) </w:t>
            </w:r>
          </w:p>
        </w:tc>
      </w:tr>
      <w:tr w:rsidR="00FA3E31" w:rsidRPr="00941D38" w:rsidTr="00F039DC">
        <w:tc>
          <w:tcPr>
            <w:tcW w:w="2127" w:type="dxa"/>
            <w:vMerge w:val="restart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Recurrent respiratory tract infections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(RRTIs)</w:t>
            </w:r>
          </w:p>
        </w:tc>
        <w:tc>
          <w:tcPr>
            <w:tcW w:w="1275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1-2 years</w:t>
            </w:r>
          </w:p>
        </w:tc>
        <w:tc>
          <w:tcPr>
            <w:tcW w:w="5954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≥ 11 upper respiratory infections per year and/or ≥ 2 lower respiratory infections in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the p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ast year</w:t>
            </w:r>
          </w:p>
        </w:tc>
      </w:tr>
      <w:tr w:rsidR="00FA3E31" w:rsidRPr="00941D38" w:rsidTr="00F039DC">
        <w:tc>
          <w:tcPr>
            <w:tcW w:w="2127" w:type="dxa"/>
            <w:vMerge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2-5 years</w:t>
            </w:r>
          </w:p>
        </w:tc>
        <w:tc>
          <w:tcPr>
            <w:tcW w:w="5954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≥ 8 upper respiratory infections per year and/or ≥ 2 lower respiratory infections in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the p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ast year</w:t>
            </w:r>
          </w:p>
        </w:tc>
      </w:tr>
      <w:tr w:rsidR="00FA3E31" w:rsidRPr="00941D38" w:rsidTr="00F039DC">
        <w:tc>
          <w:tcPr>
            <w:tcW w:w="2127" w:type="dxa"/>
            <w:vMerge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5-10 years</w:t>
            </w:r>
          </w:p>
        </w:tc>
        <w:tc>
          <w:tcPr>
            <w:tcW w:w="5954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≥ 6 upper respiratory infections per year and/or ≥ 2 lower respiratory infections in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the p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ast year</w:t>
            </w:r>
          </w:p>
        </w:tc>
      </w:tr>
      <w:tr w:rsidR="00FA3E31" w:rsidRPr="00941D38" w:rsidTr="00F039DC">
        <w:tc>
          <w:tcPr>
            <w:tcW w:w="2127" w:type="dxa"/>
            <w:vMerge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&gt; 10 years</w:t>
            </w:r>
          </w:p>
        </w:tc>
        <w:tc>
          <w:tcPr>
            <w:tcW w:w="5954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≥ 4 upper respiratory infections per year and/or ≥ 2 lower respiratory infections in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the p</w:t>
            </w:r>
            <w:r w:rsidRPr="00D21D1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ast year</w:t>
            </w:r>
          </w:p>
        </w:tc>
      </w:tr>
      <w:bookmarkEnd w:id="0"/>
    </w:tbl>
    <w:p w:rsidR="00FA3E31" w:rsidRDefault="00FA3E31" w:rsidP="00FA3E31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FA3E31" w:rsidRDefault="00FA3E31" w:rsidP="00FA3E31">
      <w:pPr>
        <w:spacing w:after="0" w:line="480" w:lineRule="auto"/>
        <w:rPr>
          <w:rFonts w:ascii="Times New Roman" w:eastAsia="Segoe UI" w:hAnsi="Times New Roman" w:cs="Times New Roman"/>
          <w:b/>
          <w:bCs/>
          <w:sz w:val="24"/>
          <w:szCs w:val="24"/>
          <w:lang w:val="en-GB"/>
        </w:rPr>
        <w:sectPr w:rsidR="00FA3E31" w:rsidSect="002A1C40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A3E31" w:rsidRPr="00D21D1D" w:rsidRDefault="00941D38" w:rsidP="00FA3E31">
      <w:pPr>
        <w:spacing w:after="0" w:line="480" w:lineRule="auto"/>
        <w:rPr>
          <w:rFonts w:ascii="Times New Roman" w:eastAsia="Segoe UI" w:hAnsi="Times New Roman" w:cs="Times New Roman"/>
          <w:bCs/>
          <w:sz w:val="24"/>
          <w:szCs w:val="24"/>
          <w:lang w:val="en-GB"/>
        </w:rPr>
      </w:pPr>
      <w:r>
        <w:rPr>
          <w:rFonts w:ascii="Times New Roman" w:eastAsia="Segoe UI" w:hAnsi="Times New Roman" w:cs="Times New Roman"/>
          <w:b/>
          <w:bCs/>
          <w:sz w:val="24"/>
          <w:szCs w:val="24"/>
          <w:lang w:val="en-GB"/>
        </w:rPr>
        <w:lastRenderedPageBreak/>
        <w:t>Additional table 2</w:t>
      </w:r>
      <w:r w:rsidR="00FA3E31" w:rsidRPr="00D21D1D">
        <w:rPr>
          <w:rFonts w:ascii="Times New Roman" w:eastAsia="Segoe UI" w:hAnsi="Times New Roman" w:cs="Times New Roman"/>
          <w:b/>
          <w:bCs/>
          <w:sz w:val="24"/>
          <w:szCs w:val="24"/>
          <w:lang w:val="en-GB"/>
        </w:rPr>
        <w:t xml:space="preserve">. </w:t>
      </w:r>
      <w:r w:rsidR="00FA3E31" w:rsidRPr="00D21D1D">
        <w:rPr>
          <w:rFonts w:ascii="Times New Roman" w:eastAsia="Segoe UI" w:hAnsi="Times New Roman" w:cs="Times New Roman"/>
          <w:bCs/>
          <w:sz w:val="24"/>
          <w:szCs w:val="24"/>
          <w:lang w:val="en-GB"/>
        </w:rPr>
        <w:t xml:space="preserve">Crude associations between </w:t>
      </w:r>
      <w:r w:rsidR="00FA3E31">
        <w:rPr>
          <w:rFonts w:ascii="Times New Roman" w:eastAsia="Segoe UI" w:hAnsi="Times New Roman" w:cs="Times New Roman"/>
          <w:bCs/>
          <w:sz w:val="24"/>
          <w:szCs w:val="24"/>
          <w:lang w:val="en-GB"/>
        </w:rPr>
        <w:t>risk factors and respectively</w:t>
      </w:r>
      <w:r w:rsidR="00FA3E31" w:rsidRPr="00D21D1D">
        <w:rPr>
          <w:rFonts w:ascii="Times New Roman" w:eastAsia="Segoe UI" w:hAnsi="Times New Roman" w:cs="Times New Roman"/>
          <w:bCs/>
          <w:sz w:val="24"/>
          <w:szCs w:val="24"/>
          <w:lang w:val="en-GB"/>
        </w:rPr>
        <w:t xml:space="preserve"> </w:t>
      </w:r>
      <w:r w:rsidR="00FA3E31">
        <w:rPr>
          <w:rFonts w:ascii="Times New Roman" w:eastAsia="Segoe UI" w:hAnsi="Times New Roman" w:cs="Times New Roman"/>
          <w:bCs/>
          <w:sz w:val="24"/>
          <w:szCs w:val="24"/>
          <w:lang w:val="en-GB"/>
        </w:rPr>
        <w:t xml:space="preserve">any </w:t>
      </w:r>
      <w:r w:rsidR="00FA3E31" w:rsidRPr="00D21D1D">
        <w:rPr>
          <w:rFonts w:ascii="Times New Roman" w:eastAsia="Segoe UI" w:hAnsi="Times New Roman" w:cs="Times New Roman"/>
          <w:bCs/>
          <w:sz w:val="24"/>
          <w:szCs w:val="24"/>
          <w:lang w:val="en-GB"/>
        </w:rPr>
        <w:t>atopic disease</w:t>
      </w:r>
      <w:r w:rsidR="00FA3E31">
        <w:rPr>
          <w:rFonts w:ascii="Times New Roman" w:eastAsia="Segoe UI" w:hAnsi="Times New Roman" w:cs="Times New Roman"/>
          <w:bCs/>
          <w:sz w:val="24"/>
          <w:szCs w:val="24"/>
          <w:lang w:val="en-GB"/>
        </w:rPr>
        <w:t xml:space="preserve"> and RRTIs</w:t>
      </w:r>
    </w:p>
    <w:tbl>
      <w:tblPr>
        <w:tblStyle w:val="TableGrid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510"/>
        <w:gridCol w:w="1985"/>
        <w:gridCol w:w="992"/>
        <w:gridCol w:w="1985"/>
        <w:gridCol w:w="992"/>
      </w:tblGrid>
      <w:tr w:rsidR="00FA3E31" w:rsidRPr="00DC0DEE" w:rsidTr="00F039DC">
        <w:trPr>
          <w:trHeight w:val="159"/>
        </w:trPr>
        <w:tc>
          <w:tcPr>
            <w:tcW w:w="3510" w:type="dxa"/>
            <w:tcBorders>
              <w:top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Any atopic disease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RRTIs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tcBorders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crude </w:t>
            </w:r>
            <w:r w:rsidR="00FA3E31"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P </w:t>
            </w: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  <w:r w:rsidRPr="00922A8B">
              <w:rPr>
                <w:rFonts w:ascii="Times New Roman" w:hAnsi="Times New Roman"/>
                <w:color w:val="1C1D1E"/>
                <w:sz w:val="20"/>
                <w:szCs w:val="20"/>
                <w:shd w:val="clear" w:color="auto" w:fill="FFFFFF"/>
                <w:vertAlign w:val="superscript"/>
                <w:lang w:val="en-GB"/>
              </w:rPr>
              <w:t>†</w:t>
            </w: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crude </w:t>
            </w:r>
            <w:r w:rsidR="00FA3E31"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P </w:t>
            </w: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  <w:r w:rsidRPr="00922A8B">
              <w:rPr>
                <w:rFonts w:ascii="Times New Roman" w:hAnsi="Times New Roman"/>
                <w:color w:val="1C1D1E"/>
                <w:sz w:val="20"/>
                <w:szCs w:val="20"/>
                <w:shd w:val="clear" w:color="auto" w:fill="FFFFFF"/>
                <w:vertAlign w:val="superscript"/>
                <w:lang w:val="en-GB"/>
              </w:rPr>
              <w:t>†</w:t>
            </w:r>
          </w:p>
        </w:tc>
      </w:tr>
      <w:tr w:rsidR="00FA3E31" w:rsidRPr="00922A8B" w:rsidTr="00F039DC">
        <w:trPr>
          <w:trHeight w:val="205"/>
        </w:trPr>
        <w:tc>
          <w:tcPr>
            <w:tcW w:w="351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Demographics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</w:tr>
      <w:tr w:rsidR="00FA3E31" w:rsidRPr="00922A8B" w:rsidTr="00F039DC">
        <w:trPr>
          <w:trHeight w:val="221"/>
        </w:trPr>
        <w:tc>
          <w:tcPr>
            <w:tcW w:w="3510" w:type="dxa"/>
            <w:tcBorders>
              <w:top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Age (in years)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FA3E31" w:rsidRPr="00922A8B" w:rsidTr="00F039DC">
        <w:trPr>
          <w:trHeight w:val="217"/>
        </w:trPr>
        <w:tc>
          <w:tcPr>
            <w:tcW w:w="3510" w:type="dxa"/>
            <w:shd w:val="clear" w:color="auto" w:fill="FFFFFF" w:themeFill="background1"/>
          </w:tcPr>
          <w:p w:rsidR="00FA3E31" w:rsidRPr="009B47C7" w:rsidRDefault="00FA3E31" w:rsidP="00F039DC">
            <w:pPr>
              <w:pStyle w:val="ListParagrap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47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 to 8 (vs. 1 to 4)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1.15 (1.00-1.32)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&lt;0.05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0.86 (0.74 – 1.00)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0.05</w:t>
            </w:r>
          </w:p>
        </w:tc>
      </w:tr>
      <w:tr w:rsidR="00FA3E31" w:rsidRPr="00922A8B" w:rsidTr="00F039DC">
        <w:trPr>
          <w:trHeight w:val="217"/>
        </w:trPr>
        <w:tc>
          <w:tcPr>
            <w:tcW w:w="3510" w:type="dxa"/>
            <w:shd w:val="clear" w:color="auto" w:fill="FFFFFF" w:themeFill="background1"/>
          </w:tcPr>
          <w:p w:rsidR="00FA3E31" w:rsidRPr="009B47C7" w:rsidRDefault="00FA3E31" w:rsidP="00F039DC">
            <w:pPr>
              <w:pStyle w:val="ListParagrap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47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 to 12 (vs. 1 to 4)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1.48 (1.27-1.71)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0.86 (0.73-1.01)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0.07</w:t>
            </w:r>
          </w:p>
        </w:tc>
      </w:tr>
      <w:tr w:rsidR="00FA3E31" w:rsidRPr="001A4514" w:rsidTr="00F039DC">
        <w:trPr>
          <w:trHeight w:val="217"/>
        </w:trPr>
        <w:tc>
          <w:tcPr>
            <w:tcW w:w="3510" w:type="dxa"/>
            <w:shd w:val="clear" w:color="auto" w:fill="FFFFFF" w:themeFill="background1"/>
          </w:tcPr>
          <w:p w:rsidR="00FA3E31" w:rsidRPr="009B47C7" w:rsidRDefault="00FA3E31" w:rsidP="00F039DC">
            <w:pPr>
              <w:pStyle w:val="ListParagrap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47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 to 17 (vs. 1 to 4)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2.94 (2.38-3.63)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1.22 (1.01-1.47)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0.04</w:t>
            </w:r>
          </w:p>
        </w:tc>
      </w:tr>
      <w:tr w:rsidR="00FA3E31" w:rsidRPr="001A4514" w:rsidTr="00F039DC">
        <w:trPr>
          <w:trHeight w:val="217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0.72 (0.64-0.80)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0.91 (0.80-1.02)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0.11</w:t>
            </w:r>
          </w:p>
        </w:tc>
      </w:tr>
      <w:tr w:rsidR="00FA3E31" w:rsidRPr="001A4514" w:rsidTr="00F039DC">
        <w:trPr>
          <w:trHeight w:val="217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Gestational age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FA3E31" w:rsidRPr="00922A8B" w:rsidTr="00F039DC">
        <w:trPr>
          <w:trHeight w:val="217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37-43 weeks (vs. </w:t>
            </w:r>
            <w:r w:rsidRPr="00922A8B">
              <w:rPr>
                <w:rFonts w:ascii="Calibri" w:hAnsi="Calibri" w:cs="Times New Roman"/>
                <w:sz w:val="20"/>
                <w:szCs w:val="20"/>
                <w:lang w:val="en-GB"/>
              </w:rPr>
              <w:t>&lt;</w:t>
            </w: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37)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0.99 (0.83-1.18)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0.80 (0.66-0.97)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0.02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≥ 43 weeks (vs. </w:t>
            </w:r>
            <w:r w:rsidRPr="00922A8B">
              <w:rPr>
                <w:rFonts w:ascii="Calibri" w:hAnsi="Calibri" w:cs="Times New Roman"/>
                <w:sz w:val="20"/>
                <w:szCs w:val="20"/>
                <w:lang w:val="en-GB"/>
              </w:rPr>
              <w:t>&lt;</w:t>
            </w: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37)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1.15 (0.72-1.82)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0.56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0.83 (0.51-1.35)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0.45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Low birth weight (vs. normal)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0.86 (0.69-1.06)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0.16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1.17 (0.94-1.45)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0.16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Non-Dutch mother (vs. Dutch)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1.07 (0.85-1.35)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0.58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0.69 (0.53-0.90)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Non-Dutch father (vs. Dutch)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1.32 (1.07-1.62)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0.85 (0.69-1.06)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0.15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Education level mother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Middle (vs. low)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1.27 (1.04-1.57)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1.06 (0.85-1.34)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0.60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pStyle w:val="ListParagraph"/>
              <w:ind w:hanging="294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High (vs. low)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0.99 (0.81-1.22)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6518B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0.81 (0.65-1.00)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6518B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0.05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Education level father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Middle (vs. low)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1.00 (0.81-1.23)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0.96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2331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0.81 (0.66-0.99)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2331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0.04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tcBorders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pStyle w:val="ListParagraph"/>
              <w:ind w:hanging="294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High (vs. low)</w:t>
            </w: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0.89 (0.73-1.09)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0.26</w:t>
            </w: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0.67 (0.55-0.82)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</w:tr>
      <w:tr w:rsidR="00FA3E31" w:rsidRPr="00922A8B" w:rsidTr="00F039DC">
        <w:trPr>
          <w:trHeight w:val="136"/>
        </w:trPr>
        <w:tc>
          <w:tcPr>
            <w:tcW w:w="351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Environment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FA3E31" w:rsidRPr="00922A8B" w:rsidTr="00F039DC">
        <w:trPr>
          <w:trHeight w:val="136"/>
        </w:trPr>
        <w:tc>
          <w:tcPr>
            <w:tcW w:w="3510" w:type="dxa"/>
            <w:tcBorders>
              <w:top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Exclusive breastfeeding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FA3E31" w:rsidRPr="00922A8B" w:rsidTr="00F039DC">
        <w:trPr>
          <w:trHeight w:val="84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 6 months (vs. never)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1.02 (0.87-1.18)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0.85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0.79 (0.67-0.94)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</w:tr>
      <w:tr w:rsidR="00FA3E31" w:rsidRPr="00922A8B" w:rsidTr="00F039DC">
        <w:trPr>
          <w:trHeight w:val="206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pStyle w:val="ListParagraph"/>
              <w:ind w:hanging="294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≥ 6 months (vs. never)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1.08 (0.93-1.25)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0.32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0.90 (0.77-1.06)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0.22</w:t>
            </w:r>
          </w:p>
        </w:tc>
      </w:tr>
      <w:tr w:rsidR="00FA3E31" w:rsidRPr="00922A8B" w:rsidTr="00F039DC">
        <w:trPr>
          <w:trHeight w:val="141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Pacifier use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1.09 (0.97-1.22)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0.17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1.17 (103-1.33)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0.02</w:t>
            </w:r>
          </w:p>
        </w:tc>
      </w:tr>
      <w:tr w:rsidR="00FA3E31" w:rsidRPr="00922A8B" w:rsidTr="00F039DC">
        <w:trPr>
          <w:trHeight w:val="77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Having siblings 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0.95 (0.81-1.12)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0.56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1.06 (0.85-1.32)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0.62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Number of older siblings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FA3E31" w:rsidRPr="00922A8B" w:rsidTr="00F039DC">
        <w:trPr>
          <w:trHeight w:val="134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(vs. 0)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9.87 (0.77-0.98)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1.07 (0.93-1.29)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0.37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pStyle w:val="ListParagraph"/>
              <w:ind w:hanging="294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(vs. 0)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0.80 (0.66-0.97)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1.01 (0.80-1.28)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0.93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pStyle w:val="ListParagraph"/>
              <w:ind w:hanging="294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≥ 3 (vs. 0)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0.86 (0.56-1.33)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0.50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0.96 (0.57-1.61)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0.86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Day care attendance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1.02 (0.87-1.20)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0.78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1.19 (1.00-1.42)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&lt;0.05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living environment (vs. rural)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0.75 (0.67-0.85)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0.78 (0.69-0.88)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</w:tr>
      <w:tr w:rsidR="00FA3E31" w:rsidRPr="00922A8B" w:rsidTr="00F039DC">
        <w:trPr>
          <w:trHeight w:val="170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Having a pet dog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0.97 (0.83-1.14)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0.73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1.40 (1.20-1.63)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</w:tr>
      <w:tr w:rsidR="00FA3E31" w:rsidRPr="00922A8B" w:rsidTr="00F039DC">
        <w:trPr>
          <w:trHeight w:val="170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Having a pet cat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0.76 (0.65-0.88)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1.08 (0.92-1.27)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0.35</w:t>
            </w:r>
          </w:p>
        </w:tc>
      </w:tr>
      <w:tr w:rsidR="00FA3E31" w:rsidRPr="00922A8B" w:rsidTr="00F039DC">
        <w:trPr>
          <w:trHeight w:val="87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Maternal smoking during pregnancy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0.91 (0.67-1.24)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0.56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1.27 (0.94-1.73)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0.12</w:t>
            </w:r>
          </w:p>
        </w:tc>
      </w:tr>
      <w:tr w:rsidR="00FA3E31" w:rsidRPr="00922A8B" w:rsidTr="00F039DC">
        <w:trPr>
          <w:trHeight w:val="171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Indoor smoking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1.25 (0.94-1.67)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0.12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1.27 (0.95-1.70)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0.11</w:t>
            </w:r>
          </w:p>
        </w:tc>
      </w:tr>
      <w:tr w:rsidR="00FA3E31" w:rsidRPr="00922A8B" w:rsidTr="00F039DC">
        <w:trPr>
          <w:trHeight w:val="133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Adopted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1.16 (0.68-1.98)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0.59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0.50 (0.26-0.96)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0.04</w:t>
            </w:r>
          </w:p>
        </w:tc>
      </w:tr>
      <w:tr w:rsidR="00FA3E31" w:rsidRPr="00922A8B" w:rsidTr="00F039DC">
        <w:trPr>
          <w:trHeight w:val="84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Vaccinated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0.78 (0.64-0.94)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1.13 (0.93-1.38)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0.22</w:t>
            </w:r>
          </w:p>
        </w:tc>
      </w:tr>
      <w:tr w:rsidR="00FA3E31" w:rsidRPr="00922A8B" w:rsidTr="00F039DC">
        <w:trPr>
          <w:trHeight w:val="142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Carpet floor house (vs. solid)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1.98 (1.23-3.18)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1.05 (0.65-1.68)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0.85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tcBorders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Carpet floor bedroom child (vs. solid)</w:t>
            </w: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0.79 (0.68-0.92)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0.79 (0.66-0.94)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922A8B">
              <w:rPr>
                <w:sz w:val="20"/>
                <w:szCs w:val="20"/>
                <w:lang w:val="en-GB"/>
              </w:rPr>
              <w:br w:type="page"/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Family</w:t>
            </w:r>
            <w:r w:rsidRPr="00922A8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history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tcBorders>
              <w:top w:val="single" w:sz="6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Asthma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1.67 (1.49-1.88)</w:t>
            </w: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1.23 (1.08-1.40)</w:t>
            </w: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Allergic rhinitis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1.70 (1.51-1.92)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1.01 (0.88-1.15)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0.90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Atopic dermatitis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1.94 (1.72-2.19)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1.07 (0.94-1.21)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0.29</w:t>
            </w:r>
          </w:p>
        </w:tc>
      </w:tr>
      <w:tr w:rsidR="00FA3E31" w:rsidRPr="00922A8B" w:rsidTr="00F039DC">
        <w:trPr>
          <w:trHeight w:val="229"/>
        </w:trPr>
        <w:tc>
          <w:tcPr>
            <w:tcW w:w="3510" w:type="dxa"/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Food allergy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1.76 (1.55-2.01)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1.13 (0.99-1.29)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0.07</w:t>
            </w:r>
          </w:p>
        </w:tc>
      </w:tr>
      <w:tr w:rsidR="00FA3E31" w:rsidRPr="00922A8B" w:rsidTr="00F039DC">
        <w:trPr>
          <w:trHeight w:val="289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Recurrent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respiratory </w:t>
            </w:r>
            <w:r w:rsidRPr="00922A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infections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1.14 (1.02-1.29)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2.15 (1.89-2.46)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A3E31" w:rsidRPr="00922A8B" w:rsidRDefault="00FA3E31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</w:tr>
    </w:tbl>
    <w:p w:rsidR="00FA3E31" w:rsidRPr="00D21D1D" w:rsidRDefault="00FA3E31" w:rsidP="00FA3E31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color w:val="1C1D1E"/>
          <w:sz w:val="24"/>
          <w:szCs w:val="24"/>
          <w:shd w:val="clear" w:color="auto" w:fill="FFFFFF"/>
          <w:vertAlign w:val="superscript"/>
          <w:lang w:val="en-GB"/>
        </w:rPr>
      </w:pPr>
      <w:r w:rsidRPr="00D21D1D">
        <w:rPr>
          <w:rFonts w:ascii="Times New Roman" w:hAnsi="Times New Roman"/>
          <w:color w:val="1C1D1E"/>
          <w:sz w:val="24"/>
          <w:szCs w:val="24"/>
          <w:shd w:val="clear" w:color="auto" w:fill="FFFFFF"/>
          <w:vertAlign w:val="superscript"/>
          <w:lang w:val="en-GB"/>
        </w:rPr>
        <w:t xml:space="preserve">† 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Significant P values are in bold.</w:t>
      </w:r>
      <w:r w:rsidRPr="00D21D1D">
        <w:rPr>
          <w:rFonts w:ascii="Times New Roman" w:hAnsi="Times New Roman"/>
          <w:color w:val="1C1D1E"/>
          <w:sz w:val="24"/>
          <w:szCs w:val="24"/>
          <w:shd w:val="clear" w:color="auto" w:fill="FFFFFF"/>
          <w:vertAlign w:val="superscript"/>
          <w:lang w:val="en-GB"/>
        </w:rPr>
        <w:t xml:space="preserve"> </w:t>
      </w:r>
    </w:p>
    <w:p w:rsidR="00FA3E31" w:rsidRDefault="00FA3E31" w:rsidP="00FA3E31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  <w:sectPr w:rsidR="00FA3E31" w:rsidSect="002A1C40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D21D1D">
        <w:rPr>
          <w:rFonts w:ascii="Times New Roman" w:hAnsi="Times New Roman" w:cs="Times New Roman"/>
          <w:sz w:val="24"/>
          <w:szCs w:val="24"/>
          <w:lang w:val="en-GB"/>
        </w:rPr>
        <w:t>Abbreviations: CI, confidence interval;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c</w:t>
      </w:r>
      <w:r w:rsidR="00AA5DB6">
        <w:rPr>
          <w:rFonts w:ascii="Times New Roman" w:hAnsi="Times New Roman" w:cs="Times New Roman"/>
          <w:sz w:val="24"/>
          <w:szCs w:val="24"/>
          <w:lang w:val="en-GB"/>
        </w:rPr>
        <w:t xml:space="preserve">rude 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OR,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crude 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odds ratio. </w:t>
      </w:r>
    </w:p>
    <w:p w:rsidR="00FA3E31" w:rsidRPr="00412625" w:rsidRDefault="00941D38" w:rsidP="00FA3E31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Additional table </w:t>
      </w:r>
      <w:bookmarkStart w:id="1" w:name="_GoBack"/>
      <w:bookmarkEnd w:id="1"/>
      <w:r w:rsidR="00FA3E31">
        <w:rPr>
          <w:rFonts w:ascii="Times New Roman" w:hAnsi="Times New Roman" w:cs="Times New Roman"/>
          <w:b/>
          <w:sz w:val="24"/>
          <w:szCs w:val="24"/>
          <w:lang w:val="en-GB"/>
        </w:rPr>
        <w:t>3</w:t>
      </w:r>
      <w:r w:rsidR="00FA3E31" w:rsidRPr="00D21D1D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FA3E31"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Crude associations between </w:t>
      </w:r>
      <w:r w:rsidR="00FA3E31">
        <w:rPr>
          <w:rFonts w:ascii="Times New Roman" w:hAnsi="Times New Roman" w:cs="Times New Roman"/>
          <w:sz w:val="24"/>
          <w:szCs w:val="24"/>
          <w:lang w:val="en-GB"/>
        </w:rPr>
        <w:t>risk factors</w:t>
      </w:r>
      <w:r w:rsidR="00FA3E31"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A3E31">
        <w:rPr>
          <w:rFonts w:ascii="Times New Roman" w:hAnsi="Times New Roman" w:cs="Times New Roman"/>
          <w:sz w:val="24"/>
          <w:szCs w:val="24"/>
          <w:lang w:val="en-GB"/>
        </w:rPr>
        <w:t>individual atopic disease entities</w:t>
      </w:r>
    </w:p>
    <w:tbl>
      <w:tblPr>
        <w:tblStyle w:val="TableGrid"/>
        <w:tblW w:w="134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02"/>
        <w:gridCol w:w="1555"/>
        <w:gridCol w:w="992"/>
        <w:gridCol w:w="1703"/>
        <w:gridCol w:w="992"/>
        <w:gridCol w:w="1701"/>
        <w:gridCol w:w="82"/>
        <w:gridCol w:w="911"/>
        <w:gridCol w:w="1701"/>
        <w:gridCol w:w="994"/>
      </w:tblGrid>
      <w:tr w:rsidR="00FA3E31" w:rsidRPr="00D21D1D" w:rsidTr="00F039DC">
        <w:trPr>
          <w:trHeight w:val="131"/>
        </w:trPr>
        <w:tc>
          <w:tcPr>
            <w:tcW w:w="2802" w:type="dxa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2547" w:type="dxa"/>
            <w:gridSpan w:val="2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Asthma</w:t>
            </w:r>
          </w:p>
        </w:tc>
        <w:tc>
          <w:tcPr>
            <w:tcW w:w="2695" w:type="dxa"/>
            <w:gridSpan w:val="2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Allergic rhinitis</w:t>
            </w:r>
          </w:p>
        </w:tc>
        <w:tc>
          <w:tcPr>
            <w:tcW w:w="2694" w:type="dxa"/>
            <w:gridSpan w:val="3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Atopic dermatitis</w:t>
            </w:r>
          </w:p>
        </w:tc>
        <w:tc>
          <w:tcPr>
            <w:tcW w:w="2695" w:type="dxa"/>
            <w:gridSpan w:val="2"/>
            <w:shd w:val="clear" w:color="auto" w:fill="FFFFFF" w:themeFill="background1"/>
          </w:tcPr>
          <w:p w:rsidR="00FA3E31" w:rsidRPr="00D21D1D" w:rsidRDefault="00FA3E31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Food allergy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crude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</w:t>
            </w:r>
          </w:p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P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  <w:r w:rsidRPr="00D21D1D">
              <w:rPr>
                <w:rFonts w:ascii="Times New Roman" w:hAnsi="Times New Roman"/>
                <w:color w:val="1C1D1E"/>
                <w:sz w:val="20"/>
                <w:szCs w:val="20"/>
                <w:shd w:val="clear" w:color="auto" w:fill="FFFFFF"/>
                <w:vertAlign w:val="superscript"/>
                <w:lang w:val="en-GB"/>
              </w:rPr>
              <w:t>†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crude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</w:t>
            </w:r>
          </w:p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P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  <w:r w:rsidRPr="00D21D1D">
              <w:rPr>
                <w:rFonts w:ascii="Times New Roman" w:hAnsi="Times New Roman"/>
                <w:color w:val="1C1D1E"/>
                <w:sz w:val="20"/>
                <w:szCs w:val="20"/>
                <w:shd w:val="clear" w:color="auto" w:fill="FFFFFF"/>
                <w:vertAlign w:val="superscript"/>
                <w:lang w:val="en-GB"/>
              </w:rPr>
              <w:t>†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crude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</w:t>
            </w:r>
          </w:p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P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  <w:r w:rsidRPr="00D21D1D">
              <w:rPr>
                <w:rFonts w:ascii="Times New Roman" w:hAnsi="Times New Roman"/>
                <w:color w:val="1C1D1E"/>
                <w:sz w:val="20"/>
                <w:szCs w:val="20"/>
                <w:shd w:val="clear" w:color="auto" w:fill="FFFFFF"/>
                <w:vertAlign w:val="superscript"/>
                <w:lang w:val="en-GB"/>
              </w:rPr>
              <w:t>†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crude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</w:t>
            </w:r>
          </w:p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P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  <w:r w:rsidRPr="00D21D1D">
              <w:rPr>
                <w:rFonts w:ascii="Times New Roman" w:hAnsi="Times New Roman"/>
                <w:color w:val="1C1D1E"/>
                <w:sz w:val="20"/>
                <w:szCs w:val="20"/>
                <w:shd w:val="clear" w:color="auto" w:fill="FFFFFF"/>
                <w:vertAlign w:val="superscript"/>
                <w:lang w:val="en-GB"/>
              </w:rPr>
              <w:t>†</w:t>
            </w:r>
          </w:p>
        </w:tc>
      </w:tr>
      <w:tr w:rsidR="00083222" w:rsidRPr="00D21D1D" w:rsidTr="00F039DC">
        <w:trPr>
          <w:trHeight w:val="168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Demographics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</w:tr>
      <w:tr w:rsidR="00083222" w:rsidRPr="00D21D1D" w:rsidTr="00F039DC">
        <w:trPr>
          <w:trHeight w:val="181"/>
        </w:trPr>
        <w:tc>
          <w:tcPr>
            <w:tcW w:w="280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Age (in years)</w:t>
            </w:r>
          </w:p>
        </w:tc>
        <w:tc>
          <w:tcPr>
            <w:tcW w:w="155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083222" w:rsidRPr="00D21D1D" w:rsidTr="00F039DC">
        <w:trPr>
          <w:trHeight w:val="178"/>
        </w:trPr>
        <w:tc>
          <w:tcPr>
            <w:tcW w:w="2802" w:type="dxa"/>
            <w:shd w:val="clear" w:color="auto" w:fill="FFFFFF" w:themeFill="background1"/>
          </w:tcPr>
          <w:p w:rsidR="00083222" w:rsidRPr="009B47C7" w:rsidRDefault="00083222" w:rsidP="00F039DC">
            <w:pPr>
              <w:pStyle w:val="ListParagrap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47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 to 8 (vs. 1 to 4)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2.73 (2.21-3.38)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1.94 (1.65-2.29)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0.78 (0.68-0.89)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1.40 (1.12-1.76)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</w:tr>
      <w:tr w:rsidR="00083222" w:rsidRPr="00D21D1D" w:rsidTr="00F039DC">
        <w:trPr>
          <w:trHeight w:val="178"/>
        </w:trPr>
        <w:tc>
          <w:tcPr>
            <w:tcW w:w="2802" w:type="dxa"/>
            <w:shd w:val="clear" w:color="auto" w:fill="FFFFFF" w:themeFill="background1"/>
          </w:tcPr>
          <w:p w:rsidR="00083222" w:rsidRPr="009B47C7" w:rsidRDefault="00083222" w:rsidP="00F039DC">
            <w:pPr>
              <w:pStyle w:val="ListParagrap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47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 to 12 (vs. 1 to 4)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3.42 (2.75-4.26)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3.21 (2.69-3.82)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0.67 (0.57-0.78)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1.39 (1.09-1.78)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</w:tr>
      <w:tr w:rsidR="00083222" w:rsidRPr="00D21D1D" w:rsidTr="00F039DC">
        <w:trPr>
          <w:trHeight w:val="178"/>
        </w:trPr>
        <w:tc>
          <w:tcPr>
            <w:tcW w:w="2802" w:type="dxa"/>
            <w:shd w:val="clear" w:color="auto" w:fill="FFFFFF" w:themeFill="background1"/>
          </w:tcPr>
          <w:p w:rsidR="00083222" w:rsidRPr="009B47C7" w:rsidRDefault="00083222" w:rsidP="00F039DC">
            <w:pPr>
              <w:pStyle w:val="ListParagrap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47C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 to 17 (vs. 1 to 4)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6.47 (5.12-8.18)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6.52 (5.31-8.00)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0.72 (0.59-0.86)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1.56 (1.17-2.08)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</w:tr>
      <w:tr w:rsidR="00083222" w:rsidRPr="00D21D1D" w:rsidTr="00F039DC">
        <w:trPr>
          <w:trHeight w:val="17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0.81 (0.70-0.94)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0.74 (0.66-0.83)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0.85 (0.76-0.95)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0.83 (0.69-1.00)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&lt;0.05</w:t>
            </w:r>
          </w:p>
        </w:tc>
      </w:tr>
      <w:tr w:rsidR="00083222" w:rsidRPr="00D21D1D" w:rsidTr="00F039DC">
        <w:trPr>
          <w:trHeight w:val="17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Gestational age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</w:tr>
      <w:tr w:rsidR="00083222" w:rsidRPr="00D21D1D" w:rsidTr="00F039DC">
        <w:trPr>
          <w:trHeight w:val="17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37-43 weeks (vs. </w:t>
            </w:r>
            <w:r>
              <w:rPr>
                <w:rFonts w:ascii="Calibri" w:hAnsi="Calibri" w:cs="Times New Roman"/>
                <w:sz w:val="20"/>
                <w:szCs w:val="20"/>
                <w:lang w:val="en-GB"/>
              </w:rPr>
              <w:t>&lt;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37)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12331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0.81 (0.65-1.01)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12331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0.94 (0.78-1.13)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1.08 (0.90-1.29)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1.19 (0.88-1.61)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0.26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≥ 43 weeks (vs. </w:t>
            </w:r>
            <w:r>
              <w:rPr>
                <w:rFonts w:ascii="Calibri" w:hAnsi="Calibri" w:cs="Times New Roman"/>
                <w:sz w:val="20"/>
                <w:szCs w:val="20"/>
                <w:lang w:val="en-GB"/>
              </w:rPr>
              <w:t>&lt;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37)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1.36 (0.82-2.25)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0.23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1.19 (0.75-1.87)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0.88 (0.56-1.40)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0.93 (0.43-2.03)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0.85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Low birth weight (vs. normal)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1.22 (0.95-1.57)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0.88 (0.70-1.10)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0.79 (0.63-0.98)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0.96 (0.68-1.36)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0.84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Non-Dutch mother (vs. Dutch)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0.65 (0.47-0.92)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1.04 (0.80-1.35)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1.20 (0.95-1.52)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0.99 (0.68-1.44)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0.96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Non-Dutch father (vs. Dutch)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0.99 (0.77-1.28)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1.25 (1.02-1.55)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1.32 (1.09-1.61)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1.28 (0.94-1.73)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0.11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Maternal education level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Middle (vs. low)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0.94 (0.72-1.23)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0.66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1.15 (0.93-1.42)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0.19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1.25 (1.01-1.55)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1.09 (0.77-1.54)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0.65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pStyle w:val="ListParagraph"/>
              <w:ind w:hanging="294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High (vs. low)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0.69 (0.53-0.89)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0.87 (0.70-1.07)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0.19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1.13 (0.92-1.39)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1.06 (0.75-1.48)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0.75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Paternal education level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Middle (vs. low)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0.71 (0.56-0.90)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1.05 (0.84-1.31)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1.10 (0.90-1.34)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0.35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1.19 (0.85-1.66)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0.32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pStyle w:val="ListParagraph"/>
              <w:ind w:hanging="294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High (vs. low)</w:t>
            </w: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0.63 (0.50-0.80)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0.89 (0.73-1.10)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1.03 (0.86-1.25)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1.23 (0.88-1.70)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0.23</w:t>
            </w:r>
          </w:p>
        </w:tc>
      </w:tr>
      <w:tr w:rsidR="00083222" w:rsidRPr="00D21D1D" w:rsidTr="00F039DC">
        <w:trPr>
          <w:trHeight w:val="111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Environment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083222" w:rsidRPr="00D21D1D" w:rsidTr="00F039DC">
        <w:trPr>
          <w:trHeight w:val="111"/>
        </w:trPr>
        <w:tc>
          <w:tcPr>
            <w:tcW w:w="280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Exclusive breastfeeding</w:t>
            </w:r>
          </w:p>
        </w:tc>
        <w:tc>
          <w:tcPr>
            <w:tcW w:w="155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083222" w:rsidRPr="00D21D1D" w:rsidTr="00F039DC">
        <w:trPr>
          <w:trHeight w:val="69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6 months (vs. never)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0.92 (0.76-1.12)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0.42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1.02 (0.87-1.19)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1.06 (0.91-1.23)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0.49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0.94 (0.73-1.22)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0.65</w:t>
            </w:r>
          </w:p>
        </w:tc>
      </w:tr>
      <w:tr w:rsidR="00083222" w:rsidRPr="00D21D1D" w:rsidTr="00F039DC">
        <w:trPr>
          <w:trHeight w:val="169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pStyle w:val="ListParagraph"/>
              <w:ind w:hanging="294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≥ 6 months (vs. never)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1.06 (0.88-1.28)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0.53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1.13 (0.97-1.31)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0.98 (084-1.14)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0.78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1.37 (1.09-1.72)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</w:tr>
      <w:tr w:rsidR="00083222" w:rsidRPr="00D21D1D" w:rsidTr="00F039DC">
        <w:trPr>
          <w:trHeight w:val="115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Pacifier use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1.27 (1.09-1.48)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1.10 (0.97-1.24)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1.03 (0.92-1.16)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0.59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1.08 (0.89-1.31)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0.42</w:t>
            </w:r>
          </w:p>
        </w:tc>
      </w:tr>
      <w:tr w:rsidR="00083222" w:rsidRPr="00D21D1D" w:rsidTr="00F039DC">
        <w:trPr>
          <w:trHeight w:val="63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Having siblings  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1.45 (1.05-2.00)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1.20 (0.98-1.47)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0.08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0.76 (0.66-0.88)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1.24 (0.95-1.62)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0.11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Number of siblings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083222" w:rsidRPr="00D21D1D" w:rsidTr="00F039DC">
        <w:trPr>
          <w:trHeight w:val="109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pStyle w:val="ListParagraph"/>
              <w:ind w:left="426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(vs. 0)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1.05 (0.89-1.25)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0.54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0.82 (0.71-0.94)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0.94 (0.83-1.07)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0.34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0.93 (0.76-1.14)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0.50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pStyle w:val="ListParagraph"/>
              <w:ind w:hanging="294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(vs. 0)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1.06 (0.83-1.35)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0.64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0.73 (0.58-0.92)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0.95 (0.78-1.16)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0.89 (0.65-1.22)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0.47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pStyle w:val="ListParagraph"/>
              <w:ind w:hanging="294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≥ 3 (vs. 0)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1.07 (0.62-1.85)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0.85 (0.52-1.37)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0.49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1.00 (0.70-1.44)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0.99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0.85 (0.45-1.59)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0.61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Day care attendance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1.12 (0.91-1.37)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0.29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2331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1.20 (1.01-1.43)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2331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0.89 (0.76-1.04)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1.26 (0.96-1.66)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0.09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Urban living (vs. rural)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0.88 (0.76-1.03)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0.80 (0.71-0.91)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0.86 (0.77-0.97)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0.92 (0.77-1.11)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0.40</w:t>
            </w:r>
          </w:p>
        </w:tc>
      </w:tr>
      <w:tr w:rsidR="00083222" w:rsidRPr="00D21D1D" w:rsidTr="00F039DC">
        <w:trPr>
          <w:trHeight w:val="140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Having a pet dog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1.26 (1.04-1.51)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7B54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1.04 (0.88-1.23)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7B54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0.63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5630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0.79 (0.68-0.93)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5630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0.50 (0.37-0.69)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</w:tr>
      <w:tr w:rsidR="00083222" w:rsidRPr="00D21D1D" w:rsidTr="00F039DC">
        <w:trPr>
          <w:trHeight w:val="140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Having a pet cat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0.78 (0.63-0.97)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0.65 (0.55-0.77)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5630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0.78 (0.67-0.92)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5630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0.79 (0.61-1.03)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0.08</w:t>
            </w:r>
          </w:p>
        </w:tc>
      </w:tr>
      <w:tr w:rsidR="00083222" w:rsidRPr="00D21D1D" w:rsidTr="00F039DC">
        <w:trPr>
          <w:trHeight w:val="241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Maternal smoking pregnancy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1.30 (0.86-1.99)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0.93 (0.67-1.28)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0.57 (0.42-0.79)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0.93 (0.58-1.51)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0.77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Indoor smoking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1.43 (1.04-1.96)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1.18 (0.90-1.56)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0.95 (0.72-1.24)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1.37 (0.95-2.00)</w:t>
            </w:r>
          </w:p>
        </w:tc>
        <w:tc>
          <w:tcPr>
            <w:tcW w:w="994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0.10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555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Asthma</w:t>
            </w:r>
          </w:p>
        </w:tc>
        <w:tc>
          <w:tcPr>
            <w:tcW w:w="99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2695" w:type="dxa"/>
            <w:gridSpan w:val="2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Allergic rhinitis</w:t>
            </w:r>
          </w:p>
        </w:tc>
        <w:tc>
          <w:tcPr>
            <w:tcW w:w="2694" w:type="dxa"/>
            <w:gridSpan w:val="3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Atopic dermatitis</w:t>
            </w:r>
          </w:p>
        </w:tc>
        <w:tc>
          <w:tcPr>
            <w:tcW w:w="2695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Food allergy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crude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</w:t>
            </w:r>
          </w:p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P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  <w:r w:rsidRPr="00D21D1D">
              <w:rPr>
                <w:rFonts w:ascii="Times New Roman" w:hAnsi="Times New Roman"/>
                <w:color w:val="1C1D1E"/>
                <w:sz w:val="20"/>
                <w:szCs w:val="20"/>
                <w:shd w:val="clear" w:color="auto" w:fill="FFFFFF"/>
                <w:vertAlign w:val="superscript"/>
                <w:lang w:val="en-GB"/>
              </w:rPr>
              <w:t>†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crude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</w:t>
            </w:r>
          </w:p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P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  <w:r w:rsidRPr="00D21D1D">
              <w:rPr>
                <w:rFonts w:ascii="Times New Roman" w:hAnsi="Times New Roman"/>
                <w:color w:val="1C1D1E"/>
                <w:sz w:val="20"/>
                <w:szCs w:val="20"/>
                <w:shd w:val="clear" w:color="auto" w:fill="FFFFFF"/>
                <w:vertAlign w:val="superscript"/>
                <w:lang w:val="en-GB"/>
              </w:rPr>
              <w:t>†</w:t>
            </w:r>
          </w:p>
        </w:tc>
        <w:tc>
          <w:tcPr>
            <w:tcW w:w="178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crude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</w:t>
            </w:r>
          </w:p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P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  <w:r w:rsidRPr="00D21D1D">
              <w:rPr>
                <w:rFonts w:ascii="Times New Roman" w:hAnsi="Times New Roman"/>
                <w:color w:val="1C1D1E"/>
                <w:sz w:val="20"/>
                <w:szCs w:val="20"/>
                <w:shd w:val="clear" w:color="auto" w:fill="FFFFFF"/>
                <w:vertAlign w:val="superscript"/>
                <w:lang w:val="en-GB"/>
              </w:rPr>
              <w:t>†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crude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</w:t>
            </w:r>
          </w:p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P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  <w:r w:rsidRPr="00D21D1D">
              <w:rPr>
                <w:rFonts w:ascii="Times New Roman" w:hAnsi="Times New Roman"/>
                <w:color w:val="1C1D1E"/>
                <w:sz w:val="20"/>
                <w:szCs w:val="20"/>
                <w:shd w:val="clear" w:color="auto" w:fill="FFFFFF"/>
                <w:vertAlign w:val="superscript"/>
                <w:lang w:val="en-GB"/>
              </w:rPr>
              <w:t>†</w:t>
            </w:r>
          </w:p>
        </w:tc>
      </w:tr>
      <w:tr w:rsidR="00083222" w:rsidRPr="00321139" w:rsidTr="00F039DC">
        <w:trPr>
          <w:trHeight w:val="116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9B47C7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9B47C7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Environment (continued)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321139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321139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321139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321139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9B47C7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9B47C7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9B47C7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3222" w:rsidRPr="009B47C7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083222" w:rsidRPr="00D21D1D" w:rsidTr="00F039DC">
        <w:trPr>
          <w:trHeight w:val="10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Adopted 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1.42 (0.80-2.55)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0.24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0.96 (0.57-1.62)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1.09 (0.65-1.84)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0.44 (0.13-1.42)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0.17</w:t>
            </w:r>
          </w:p>
        </w:tc>
      </w:tr>
      <w:tr w:rsidR="00083222" w:rsidRPr="00D21D1D" w:rsidTr="00F039DC">
        <w:trPr>
          <w:trHeight w:val="69"/>
        </w:trPr>
        <w:tc>
          <w:tcPr>
            <w:tcW w:w="2802" w:type="dxa"/>
            <w:tcBorders>
              <w:bottom w:val="nil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Vaccinated </w:t>
            </w:r>
          </w:p>
        </w:tc>
        <w:tc>
          <w:tcPr>
            <w:tcW w:w="1555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0.73 (0.59-0.90)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3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2331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0.82 (0.67-1.00)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&lt;</w:t>
            </w:r>
            <w:r w:rsidRPr="0012331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0.89 (0.75-1.07)</w:t>
            </w:r>
          </w:p>
        </w:tc>
        <w:tc>
          <w:tcPr>
            <w:tcW w:w="993" w:type="dxa"/>
            <w:gridSpan w:val="2"/>
            <w:tcBorders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1.16 (0.85-1.58)</w:t>
            </w:r>
          </w:p>
        </w:tc>
        <w:tc>
          <w:tcPr>
            <w:tcW w:w="99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0.35</w:t>
            </w:r>
          </w:p>
        </w:tc>
      </w:tr>
      <w:tr w:rsidR="00083222" w:rsidRPr="00D21D1D" w:rsidTr="00F039DC">
        <w:trPr>
          <w:trHeight w:val="116"/>
        </w:trPr>
        <w:tc>
          <w:tcPr>
            <w:tcW w:w="280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Carpet floor house (vs. solid)</w:t>
            </w:r>
          </w:p>
        </w:tc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1.69 (1.04-2.75)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1703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1.60 (1.05-2.43)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1.30 (0.86-1.95)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1.14 (0.59-2.20)</w:t>
            </w:r>
          </w:p>
        </w:tc>
        <w:tc>
          <w:tcPr>
            <w:tcW w:w="994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0.70</w:t>
            </w:r>
          </w:p>
        </w:tc>
      </w:tr>
      <w:tr w:rsidR="00083222" w:rsidRPr="007520F6" w:rsidTr="00F039DC">
        <w:trPr>
          <w:trHeight w:val="188"/>
        </w:trPr>
        <w:tc>
          <w:tcPr>
            <w:tcW w:w="2802" w:type="dxa"/>
            <w:tcBorders>
              <w:top w:val="nil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Carpet floor bedroom child </w:t>
            </w:r>
          </w:p>
        </w:tc>
        <w:tc>
          <w:tcPr>
            <w:tcW w:w="1555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0.74 (0.58-0.93)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3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0.79 (0.67-0.93)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0.83 (0.71-0.97)</w:t>
            </w:r>
          </w:p>
        </w:tc>
        <w:tc>
          <w:tcPr>
            <w:tcW w:w="993" w:type="dxa"/>
            <w:gridSpan w:val="2"/>
            <w:tcBorders>
              <w:top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0.93 (0.72-1.19)</w:t>
            </w:r>
          </w:p>
        </w:tc>
        <w:tc>
          <w:tcPr>
            <w:tcW w:w="99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0.55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21D1D">
              <w:rPr>
                <w:sz w:val="20"/>
                <w:szCs w:val="20"/>
                <w:lang w:val="en-GB"/>
              </w:rPr>
              <w:br w:type="page"/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Family</w:t>
            </w:r>
            <w:r w:rsidRPr="00D21D1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history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Asthma</w:t>
            </w:r>
          </w:p>
        </w:tc>
        <w:tc>
          <w:tcPr>
            <w:tcW w:w="155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2.47 (2.13-2.87)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1.49 (1.32-1.69)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1.36 (1.21-1.53)</w:t>
            </w:r>
          </w:p>
        </w:tc>
        <w:tc>
          <w:tcPr>
            <w:tcW w:w="91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1.20 (1.00-1.44)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0.05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Allergic rhinitis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1.43 (1.22-1.68)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1.91 (1.68-2.18)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8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1.52 (1.34-1.71)</w:t>
            </w:r>
          </w:p>
        </w:tc>
        <w:tc>
          <w:tcPr>
            <w:tcW w:w="91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1.49 (1.21-1.84)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Atopic dermatitis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1.57 (1.34-1.84)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1.40 (1.24-1.59)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8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1.95 (1.74-2.20)</w:t>
            </w:r>
          </w:p>
        </w:tc>
        <w:tc>
          <w:tcPr>
            <w:tcW w:w="91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1.48 (1.21-1.80)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Food allergy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1.35 (1.15-1.59)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1.45 (1.24-1.69)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8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1.66 (1.48-1.87)</w:t>
            </w:r>
          </w:p>
        </w:tc>
        <w:tc>
          <w:tcPr>
            <w:tcW w:w="91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1.52 (1.19-1.94)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</w:tr>
      <w:tr w:rsidR="00083222" w:rsidRPr="00D21D1D" w:rsidTr="00F039DC">
        <w:trPr>
          <w:trHeight w:val="188"/>
        </w:trPr>
        <w:tc>
          <w:tcPr>
            <w:tcW w:w="2802" w:type="dxa"/>
            <w:shd w:val="clear" w:color="auto" w:fill="FFFFFF" w:themeFill="background1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Recurrent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respiratory </w:t>
            </w:r>
            <w:r w:rsidRPr="00D21D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infections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1.22 (1.05-1.41)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&lt;0.01</w:t>
            </w:r>
          </w:p>
        </w:tc>
        <w:tc>
          <w:tcPr>
            <w:tcW w:w="1703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1.28 (1.13-1.46)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83" w:type="dxa"/>
            <w:gridSpan w:val="2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1.03 (0.91-1.15)</w:t>
            </w:r>
          </w:p>
        </w:tc>
        <w:tc>
          <w:tcPr>
            <w:tcW w:w="91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0.98 (0.81-1.18)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:rsidR="00083222" w:rsidRPr="00D21D1D" w:rsidRDefault="00083222" w:rsidP="00F039D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0.80</w:t>
            </w:r>
          </w:p>
        </w:tc>
      </w:tr>
    </w:tbl>
    <w:p w:rsidR="00FA3E31" w:rsidRPr="00D21D1D" w:rsidRDefault="00FA3E31" w:rsidP="00FA3E31">
      <w:pPr>
        <w:widowControl w:val="0"/>
        <w:autoSpaceDE w:val="0"/>
        <w:autoSpaceDN w:val="0"/>
        <w:adjustRightInd w:val="0"/>
        <w:spacing w:after="0" w:line="480" w:lineRule="auto"/>
        <w:ind w:left="641" w:hanging="641"/>
        <w:rPr>
          <w:rFonts w:ascii="Times New Roman" w:hAnsi="Times New Roman" w:cs="Times New Roman"/>
          <w:sz w:val="24"/>
          <w:szCs w:val="24"/>
          <w:lang w:val="en-GB"/>
        </w:rPr>
      </w:pPr>
      <w:r w:rsidRPr="00D21D1D">
        <w:rPr>
          <w:rFonts w:ascii="Times New Roman" w:hAnsi="Times New Roman"/>
          <w:color w:val="1C1D1E"/>
          <w:sz w:val="24"/>
          <w:szCs w:val="24"/>
          <w:shd w:val="clear" w:color="auto" w:fill="FFFFFF"/>
          <w:vertAlign w:val="superscript"/>
          <w:lang w:val="en-GB"/>
        </w:rPr>
        <w:t xml:space="preserve">† 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>Significant P values are in bold.</w:t>
      </w:r>
      <w:r w:rsidRPr="00D21D1D">
        <w:rPr>
          <w:rFonts w:ascii="Times New Roman" w:hAnsi="Times New Roman"/>
          <w:color w:val="1C1D1E"/>
          <w:sz w:val="24"/>
          <w:szCs w:val="24"/>
          <w:shd w:val="clear" w:color="auto" w:fill="FFFFFF"/>
          <w:vertAlign w:val="superscript"/>
          <w:lang w:val="en-GB"/>
        </w:rPr>
        <w:t xml:space="preserve"> </w:t>
      </w:r>
    </w:p>
    <w:p w:rsidR="00645C52" w:rsidRPr="00FA3E31" w:rsidRDefault="00FA3E31" w:rsidP="00C864B8">
      <w:pPr>
        <w:widowControl w:val="0"/>
        <w:autoSpaceDE w:val="0"/>
        <w:autoSpaceDN w:val="0"/>
        <w:adjustRightInd w:val="0"/>
        <w:spacing w:after="0" w:line="480" w:lineRule="auto"/>
        <w:ind w:left="641" w:hanging="641"/>
        <w:rPr>
          <w:lang w:val="en-US"/>
        </w:rPr>
      </w:pPr>
      <w:r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Abbreviations: CI, confidence interval; </w:t>
      </w:r>
      <w:r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083222">
        <w:rPr>
          <w:rFonts w:ascii="Times New Roman" w:hAnsi="Times New Roman" w:cs="Times New Roman"/>
          <w:sz w:val="24"/>
          <w:szCs w:val="24"/>
          <w:lang w:val="en-GB"/>
        </w:rPr>
        <w:t xml:space="preserve">rude </w:t>
      </w:r>
      <w:r w:rsidRPr="00D21D1D">
        <w:rPr>
          <w:rFonts w:ascii="Times New Roman" w:hAnsi="Times New Roman" w:cs="Times New Roman"/>
          <w:sz w:val="24"/>
          <w:szCs w:val="24"/>
          <w:lang w:val="en-GB"/>
        </w:rPr>
        <w:t xml:space="preserve">OR, </w:t>
      </w:r>
      <w:r>
        <w:rPr>
          <w:rFonts w:ascii="Times New Roman" w:hAnsi="Times New Roman" w:cs="Times New Roman"/>
          <w:sz w:val="24"/>
          <w:szCs w:val="24"/>
          <w:lang w:val="en-GB"/>
        </w:rPr>
        <w:t>crude odds ratio.</w:t>
      </w:r>
    </w:p>
    <w:sectPr w:rsidR="00645C52" w:rsidRPr="00FA3E31" w:rsidSect="002A1C40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1F4484"/>
    <w:multiLevelType w:val="hybridMultilevel"/>
    <w:tmpl w:val="38A2EA56"/>
    <w:lvl w:ilvl="0" w:tplc="C4D6BA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4A9"/>
    <w:rsid w:val="000508F9"/>
    <w:rsid w:val="00063F88"/>
    <w:rsid w:val="000806B5"/>
    <w:rsid w:val="00083222"/>
    <w:rsid w:val="001941F3"/>
    <w:rsid w:val="002A1C40"/>
    <w:rsid w:val="0048724F"/>
    <w:rsid w:val="004F21A5"/>
    <w:rsid w:val="00514B95"/>
    <w:rsid w:val="0051736C"/>
    <w:rsid w:val="0053320C"/>
    <w:rsid w:val="00573446"/>
    <w:rsid w:val="006015A5"/>
    <w:rsid w:val="00643C92"/>
    <w:rsid w:val="00645C52"/>
    <w:rsid w:val="006B4B35"/>
    <w:rsid w:val="006B5B1F"/>
    <w:rsid w:val="0071036C"/>
    <w:rsid w:val="00716EB9"/>
    <w:rsid w:val="008870BA"/>
    <w:rsid w:val="008C54A9"/>
    <w:rsid w:val="00911E06"/>
    <w:rsid w:val="00941D38"/>
    <w:rsid w:val="00971465"/>
    <w:rsid w:val="00975731"/>
    <w:rsid w:val="00A245DB"/>
    <w:rsid w:val="00A466B4"/>
    <w:rsid w:val="00AA4BEB"/>
    <w:rsid w:val="00AA5DB6"/>
    <w:rsid w:val="00B935B5"/>
    <w:rsid w:val="00BA0DA4"/>
    <w:rsid w:val="00BC5436"/>
    <w:rsid w:val="00C864B8"/>
    <w:rsid w:val="00CB6F5E"/>
    <w:rsid w:val="00CE7795"/>
    <w:rsid w:val="00E376B2"/>
    <w:rsid w:val="00F039DC"/>
    <w:rsid w:val="00F43CB7"/>
    <w:rsid w:val="00FA3E31"/>
    <w:rsid w:val="00FB4380"/>
    <w:rsid w:val="00FE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iscardImageEditingData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Segoe UI" w:eastAsiaTheme="minorHAnsi" w:hAnsi="Segoe U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E31"/>
    <w:rPr>
      <w:rFonts w:asciiTheme="minorHAnsi" w:hAnsiTheme="minorHAnsi"/>
      <w:lang w:val="nl-NL"/>
    </w:rPr>
  </w:style>
  <w:style w:type="paragraph" w:styleId="Heading1">
    <w:name w:val="heading 1"/>
    <w:aliases w:val="Titels"/>
    <w:link w:val="Heading1Char"/>
    <w:uiPriority w:val="9"/>
    <w:qFormat/>
    <w:rsid w:val="00FE61A2"/>
    <w:pPr>
      <w:spacing w:before="220" w:beforeAutospacing="1" w:after="220" w:afterAutospacing="1" w:line="240" w:lineRule="auto"/>
      <w:outlineLvl w:val="0"/>
    </w:pPr>
    <w:rPr>
      <w:rFonts w:eastAsia="Times New Roman" w:cs="Times New Roman"/>
      <w:b/>
      <w:bCs/>
      <w:kern w:val="36"/>
      <w:sz w:val="28"/>
      <w:szCs w:val="48"/>
      <w:lang w:val="nl-NL" w:eastAsia="nl-N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21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Titels Char"/>
    <w:basedOn w:val="DefaultParagraphFont"/>
    <w:link w:val="Heading1"/>
    <w:uiPriority w:val="9"/>
    <w:rsid w:val="00FE61A2"/>
    <w:rPr>
      <w:rFonts w:eastAsia="Times New Roman" w:cs="Times New Roman"/>
      <w:b/>
      <w:bCs/>
      <w:kern w:val="36"/>
      <w:sz w:val="28"/>
      <w:szCs w:val="48"/>
      <w:lang w:val="nl-NL" w:eastAsia="nl-N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21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F21A5"/>
    <w:pPr>
      <w:ind w:left="720"/>
      <w:contextualSpacing/>
    </w:pPr>
  </w:style>
  <w:style w:type="table" w:styleId="TableGrid">
    <w:name w:val="Table Grid"/>
    <w:basedOn w:val="TableNormal"/>
    <w:uiPriority w:val="59"/>
    <w:rsid w:val="00FA3E31"/>
    <w:pPr>
      <w:spacing w:after="0" w:line="240" w:lineRule="auto"/>
    </w:pPr>
    <w:rPr>
      <w:rFonts w:asciiTheme="minorHAnsi" w:hAnsiTheme="minorHAnsi"/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A3E31"/>
  </w:style>
  <w:style w:type="paragraph" w:styleId="BalloonText">
    <w:name w:val="Balloon Text"/>
    <w:basedOn w:val="Normal"/>
    <w:link w:val="BalloonTextChar"/>
    <w:uiPriority w:val="99"/>
    <w:semiHidden/>
    <w:unhideWhenUsed/>
    <w:rsid w:val="002A1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C40"/>
    <w:rPr>
      <w:rFonts w:ascii="Tahoma" w:hAnsi="Tahoma" w:cs="Tahoma"/>
      <w:sz w:val="16"/>
      <w:szCs w:val="16"/>
      <w:lang w:val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egoe UI" w:eastAsiaTheme="minorHAnsi" w:hAnsi="Segoe U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E31"/>
    <w:rPr>
      <w:rFonts w:asciiTheme="minorHAnsi" w:hAnsiTheme="minorHAnsi"/>
      <w:lang w:val="nl-NL"/>
    </w:rPr>
  </w:style>
  <w:style w:type="paragraph" w:styleId="Heading1">
    <w:name w:val="heading 1"/>
    <w:aliases w:val="Titels"/>
    <w:link w:val="Heading1Char"/>
    <w:uiPriority w:val="9"/>
    <w:qFormat/>
    <w:rsid w:val="00FE61A2"/>
    <w:pPr>
      <w:spacing w:before="220" w:beforeAutospacing="1" w:after="220" w:afterAutospacing="1" w:line="240" w:lineRule="auto"/>
      <w:outlineLvl w:val="0"/>
    </w:pPr>
    <w:rPr>
      <w:rFonts w:eastAsia="Times New Roman" w:cs="Times New Roman"/>
      <w:b/>
      <w:bCs/>
      <w:kern w:val="36"/>
      <w:sz w:val="28"/>
      <w:szCs w:val="48"/>
      <w:lang w:val="nl-NL" w:eastAsia="nl-N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21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Titels Char"/>
    <w:basedOn w:val="DefaultParagraphFont"/>
    <w:link w:val="Heading1"/>
    <w:uiPriority w:val="9"/>
    <w:rsid w:val="00FE61A2"/>
    <w:rPr>
      <w:rFonts w:eastAsia="Times New Roman" w:cs="Times New Roman"/>
      <w:b/>
      <w:bCs/>
      <w:kern w:val="36"/>
      <w:sz w:val="28"/>
      <w:szCs w:val="48"/>
      <w:lang w:val="nl-NL" w:eastAsia="nl-N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21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F21A5"/>
    <w:pPr>
      <w:ind w:left="720"/>
      <w:contextualSpacing/>
    </w:pPr>
  </w:style>
  <w:style w:type="table" w:styleId="TableGrid">
    <w:name w:val="Table Grid"/>
    <w:basedOn w:val="TableNormal"/>
    <w:uiPriority w:val="59"/>
    <w:rsid w:val="00FA3E31"/>
    <w:pPr>
      <w:spacing w:after="0" w:line="240" w:lineRule="auto"/>
    </w:pPr>
    <w:rPr>
      <w:rFonts w:asciiTheme="minorHAnsi" w:hAnsiTheme="minorHAnsi"/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A3E31"/>
  </w:style>
  <w:style w:type="paragraph" w:styleId="BalloonText">
    <w:name w:val="Balloon Text"/>
    <w:basedOn w:val="Normal"/>
    <w:link w:val="BalloonTextChar"/>
    <w:uiPriority w:val="99"/>
    <w:semiHidden/>
    <w:unhideWhenUsed/>
    <w:rsid w:val="002A1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C40"/>
    <w:rPr>
      <w:rFonts w:ascii="Tahoma" w:hAnsi="Tahoma" w:cs="Tahoma"/>
      <w:sz w:val="16"/>
      <w:szCs w:val="16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52369D47</Template>
  <TotalTime>0</TotalTime>
  <Pages>5</Pages>
  <Words>1673</Words>
  <Characters>9204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UMC Utrecht</Company>
  <LinksUpToDate>false</LinksUpToDate>
  <CharactersWithSpaces>10856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Kansen-2, H.M.</dc:creator>
  <cp:lastModifiedBy>Kansen-2, H.M.</cp:lastModifiedBy>
  <cp:revision>2</cp:revision>
  <dcterms:created xsi:type="dcterms:W3CDTF">2020-04-29T09:08:00Z</dcterms:created>
  <dcterms:modified xsi:type="dcterms:W3CDTF">2020-04-29T09:08:00Z</dcterms:modified>
</cp:coreProperties>
</file>