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F391C" w14:textId="208BA587" w:rsidR="00DE2D5E" w:rsidRDefault="00DE2D5E" w:rsidP="00DE2D5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CDBBC9A" wp14:editId="227C95CD">
            <wp:extent cx="5784850" cy="58293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C6DC" w14:textId="77777777" w:rsidR="00DE2D5E" w:rsidRDefault="00DE2D5E" w:rsidP="00DE2D5E">
      <w:pPr>
        <w:pStyle w:val="Caption"/>
        <w:spacing w:line="480" w:lineRule="auto"/>
        <w:jc w:val="both"/>
        <w:rPr>
          <w:i w:val="0"/>
          <w:iCs w:val="0"/>
          <w:lang w:val="en-US"/>
        </w:rPr>
      </w:pPr>
      <w:r>
        <w:rPr>
          <w:lang w:val="en-US"/>
        </w:rPr>
        <w:t xml:space="preserve">Table </w:t>
      </w:r>
      <w:r>
        <w:rPr>
          <w:lang w:val="en-US"/>
        </w:rPr>
        <w:fldChar w:fldCharType="begin"/>
      </w:r>
      <w:r>
        <w:rPr>
          <w:lang w:val="en-US"/>
        </w:rPr>
        <w:instrText xml:space="preserve"> SEQ Table \* ARABIC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t> : Sexual function of the CONSTANCES Cohort female participants overall and by exposure. Abbreviations: Breast Cancer (BC).</w:t>
      </w:r>
    </w:p>
    <w:p w14:paraId="2A9BEE11" w14:textId="2859ED88" w:rsidR="00AD1398" w:rsidRDefault="00AD1398"/>
    <w:p w14:paraId="1CFA4ACF" w14:textId="491496DA" w:rsidR="00DE2D5E" w:rsidRDefault="00DE2D5E"/>
    <w:p w14:paraId="35EC171E" w14:textId="3D3F9F48" w:rsidR="00DE2D5E" w:rsidRDefault="00DE2D5E"/>
    <w:p w14:paraId="4CCE6EA3" w14:textId="2677491F" w:rsidR="00DE2D5E" w:rsidRDefault="00DE2D5E"/>
    <w:p w14:paraId="493CDEF0" w14:textId="3F416B43" w:rsidR="00DE2D5E" w:rsidRDefault="00DE2D5E"/>
    <w:p w14:paraId="14783CB5" w14:textId="5088EC93" w:rsidR="00DE2D5E" w:rsidRDefault="00DE2D5E" w:rsidP="00DE2D5E">
      <w:pPr>
        <w:spacing w:line="480" w:lineRule="auto"/>
        <w:ind w:left="-993" w:hanging="14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EED663F" wp14:editId="74FAB1EE">
            <wp:extent cx="5943600" cy="925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999C" w14:textId="77777777" w:rsidR="00DE2D5E" w:rsidRDefault="00DE2D5E" w:rsidP="00DE2D5E">
      <w:pPr>
        <w:pStyle w:val="Caption"/>
        <w:jc w:val="both"/>
        <w:rPr>
          <w:i w:val="0"/>
          <w:iCs w:val="0"/>
          <w:lang w:val="en-US"/>
        </w:rPr>
      </w:pPr>
      <w:r>
        <w:rPr>
          <w:lang w:val="en-US"/>
        </w:rPr>
        <w:t xml:space="preserve">Table </w:t>
      </w:r>
      <w:r>
        <w:rPr>
          <w:lang w:val="en-US"/>
        </w:rPr>
        <w:fldChar w:fldCharType="begin"/>
      </w:r>
      <w:r>
        <w:rPr>
          <w:lang w:val="en-US"/>
        </w:rPr>
        <w:instrText xml:space="preserve"> SEQ Table \* ARABIC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2</w:t>
      </w:r>
      <w:r>
        <w:rPr>
          <w:lang w:val="en-US"/>
        </w:rPr>
        <w:fldChar w:fldCharType="end"/>
      </w:r>
      <w:r>
        <w:rPr>
          <w:lang w:val="en-US"/>
        </w:rPr>
        <w:t xml:space="preserve"> : Uni- and multivariate analysis of the impact of a history of BC on sexual function, adjusted on age, </w:t>
      </w:r>
      <w:proofErr w:type="gramStart"/>
      <w:r>
        <w:rPr>
          <w:lang w:val="en-US"/>
        </w:rPr>
        <w:t>menopause</w:t>
      </w:r>
      <w:proofErr w:type="gramEnd"/>
      <w:r>
        <w:rPr>
          <w:lang w:val="en-US"/>
        </w:rPr>
        <w:t xml:space="preserve"> and depression. </w:t>
      </w:r>
      <w:r>
        <w:rPr>
          <w:i w:val="0"/>
          <w:iCs w:val="0"/>
          <w:lang w:val="en-US"/>
        </w:rPr>
        <w:t>Abbreviations: Confidence Interval (CI), Odd-ratio (OR), p-value (</w:t>
      </w:r>
      <w:r>
        <w:rPr>
          <w:lang w:val="en-US"/>
        </w:rPr>
        <w:t>p</w:t>
      </w:r>
      <w:r>
        <w:rPr>
          <w:i w:val="0"/>
          <w:iCs w:val="0"/>
          <w:lang w:val="en-US"/>
        </w:rPr>
        <w:t>), Sexual intercourse (SI).</w:t>
      </w:r>
    </w:p>
    <w:p w14:paraId="4BBCCD85" w14:textId="2FE899A5" w:rsidR="00DE2D5E" w:rsidRDefault="00DE2D5E"/>
    <w:p w14:paraId="095B2B68" w14:textId="77777777" w:rsidR="00DE2D5E" w:rsidRDefault="00DE2D5E"/>
    <w:sectPr w:rsidR="00DE2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5E"/>
    <w:rsid w:val="00AD1398"/>
    <w:rsid w:val="00D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73C1C"/>
  <w15:chartTrackingRefBased/>
  <w15:docId w15:val="{7AE9886B-07E4-4437-8D08-C644EE5C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5E"/>
    <w:pPr>
      <w:spacing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DE2D5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360</Characters>
  <Application>Microsoft Office Word</Application>
  <DocSecurity>0</DocSecurity>
  <Lines>3</Lines>
  <Paragraphs>1</Paragraphs>
  <ScaleCrop>false</ScaleCrop>
  <Company>Springer Nature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2023-04-03T07:27:00Z</dcterms:created>
  <dcterms:modified xsi:type="dcterms:W3CDTF">2023-04-03T07:28:00Z</dcterms:modified>
</cp:coreProperties>
</file>