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16ACF" w14:textId="47181980" w:rsidR="00FB476C" w:rsidRDefault="00FB476C" w:rsidP="00FB476C">
      <w:pPr>
        <w:widowControl/>
        <w:jc w:val="center"/>
        <w:rPr>
          <w:rFonts w:ascii="Times New Roman" w:hAnsi="Times New Roman" w:cs="Times New Roman"/>
          <w:sz w:val="28"/>
          <w:szCs w:val="24"/>
        </w:rPr>
      </w:pPr>
      <w:r>
        <w:rPr>
          <w:rFonts w:ascii="Times New Roman" w:hAnsi="Times New Roman" w:cs="Times New Roman"/>
          <w:sz w:val="28"/>
          <w:szCs w:val="24"/>
        </w:rPr>
        <w:t>Supplementary Materials for</w:t>
      </w:r>
    </w:p>
    <w:p w14:paraId="0E99C35A" w14:textId="503F8AF5" w:rsidR="00FB476C" w:rsidRDefault="00FB476C" w:rsidP="00FB476C">
      <w:pPr>
        <w:widowControl/>
        <w:spacing w:line="360" w:lineRule="auto"/>
        <w:jc w:val="center"/>
        <w:rPr>
          <w:rFonts w:ascii="Times New Roman" w:hAnsi="Times New Roman" w:cs="Times New Roman"/>
          <w:b/>
          <w:sz w:val="32"/>
          <w:szCs w:val="21"/>
        </w:rPr>
      </w:pPr>
      <w:bookmarkStart w:id="0" w:name="_Hlk103284129"/>
      <w:r w:rsidRPr="00B10D23">
        <w:rPr>
          <w:rFonts w:ascii="Times New Roman" w:hAnsi="Times New Roman" w:cs="Times New Roman"/>
          <w:b/>
          <w:sz w:val="32"/>
          <w:szCs w:val="21"/>
        </w:rPr>
        <w:t>Efficient</w:t>
      </w:r>
      <w:r>
        <w:rPr>
          <w:rFonts w:ascii="Times New Roman" w:hAnsi="Times New Roman" w:cs="Times New Roman"/>
          <w:b/>
          <w:sz w:val="32"/>
          <w:szCs w:val="21"/>
        </w:rPr>
        <w:t xml:space="preserve"> </w:t>
      </w:r>
      <w:r>
        <w:rPr>
          <w:rFonts w:ascii="Times New Roman" w:hAnsi="Times New Roman" w:cs="Times New Roman" w:hint="eastAsia"/>
          <w:b/>
          <w:sz w:val="32"/>
          <w:szCs w:val="21"/>
        </w:rPr>
        <w:t>a</w:t>
      </w:r>
      <w:r>
        <w:rPr>
          <w:rFonts w:ascii="Times New Roman" w:hAnsi="Times New Roman" w:cs="Times New Roman"/>
          <w:b/>
          <w:sz w:val="32"/>
          <w:szCs w:val="21"/>
        </w:rPr>
        <w:t>nd ultra</w:t>
      </w:r>
      <w:r w:rsidRPr="00B10D23">
        <w:rPr>
          <w:rFonts w:ascii="Times New Roman" w:hAnsi="Times New Roman" w:cs="Times New Roman"/>
          <w:b/>
          <w:sz w:val="32"/>
          <w:szCs w:val="21"/>
        </w:rPr>
        <w:t>fast organic scintillators</w:t>
      </w:r>
      <w:bookmarkEnd w:id="0"/>
      <w:r>
        <w:rPr>
          <w:rFonts w:ascii="Times New Roman" w:hAnsi="Times New Roman" w:cs="Times New Roman"/>
          <w:b/>
          <w:sz w:val="32"/>
          <w:szCs w:val="21"/>
        </w:rPr>
        <w:t xml:space="preserve"> by hot exciton manipulation</w:t>
      </w:r>
    </w:p>
    <w:p w14:paraId="48B6346C" w14:textId="77777777" w:rsidR="00931AA8" w:rsidRDefault="00931AA8" w:rsidP="00931AA8">
      <w:pPr>
        <w:widowControl/>
        <w:spacing w:line="360" w:lineRule="auto"/>
        <w:rPr>
          <w:rFonts w:ascii="Times New Roman" w:hAnsi="Times New Roman" w:cs="Times New Roman"/>
          <w:sz w:val="22"/>
          <w:szCs w:val="21"/>
        </w:rPr>
      </w:pPr>
      <w:r w:rsidRPr="00ED2FCA">
        <w:rPr>
          <w:rFonts w:ascii="Times New Roman" w:hAnsi="Times New Roman" w:cs="Times New Roman"/>
          <w:sz w:val="22"/>
          <w:szCs w:val="21"/>
        </w:rPr>
        <w:t>Xinyuan Du,</w:t>
      </w:r>
      <w:proofErr w:type="gramStart"/>
      <w:r w:rsidRPr="00BB5330">
        <w:rPr>
          <w:rFonts w:ascii="Times New Roman" w:hAnsi="Times New Roman" w:cs="Times New Roman"/>
          <w:sz w:val="22"/>
          <w:szCs w:val="21"/>
          <w:vertAlign w:val="superscript"/>
        </w:rPr>
        <w:t>1,#</w:t>
      </w:r>
      <w:proofErr w:type="gramEnd"/>
      <w:r w:rsidRPr="00ED2FCA">
        <w:rPr>
          <w:rFonts w:ascii="Times New Roman" w:hAnsi="Times New Roman" w:cs="Times New Roman"/>
          <w:sz w:val="22"/>
          <w:szCs w:val="21"/>
        </w:rPr>
        <w:t xml:space="preserve"> Shan Zhao,</w:t>
      </w:r>
      <w:r w:rsidRPr="00BB5330">
        <w:rPr>
          <w:rFonts w:ascii="Times New Roman" w:hAnsi="Times New Roman" w:cs="Times New Roman"/>
          <w:sz w:val="22"/>
          <w:szCs w:val="21"/>
          <w:vertAlign w:val="superscript"/>
        </w:rPr>
        <w:t>1,#</w:t>
      </w:r>
      <w:r w:rsidRPr="00ED2FCA">
        <w:rPr>
          <w:rFonts w:ascii="Times New Roman" w:hAnsi="Times New Roman" w:cs="Times New Roman"/>
          <w:sz w:val="22"/>
          <w:szCs w:val="21"/>
        </w:rPr>
        <w:t xml:space="preserve"> Lu Wang,</w:t>
      </w:r>
      <w:r>
        <w:rPr>
          <w:rFonts w:ascii="Times New Roman" w:hAnsi="Times New Roman" w:cs="Times New Roman"/>
          <w:sz w:val="22"/>
          <w:szCs w:val="21"/>
          <w:vertAlign w:val="superscript"/>
        </w:rPr>
        <w:t>3</w:t>
      </w:r>
      <w:r w:rsidRPr="00ED2FCA">
        <w:rPr>
          <w:rFonts w:ascii="Times New Roman" w:hAnsi="Times New Roman" w:cs="Times New Roman"/>
          <w:sz w:val="22"/>
          <w:szCs w:val="21"/>
        </w:rPr>
        <w:t xml:space="preserve"> </w:t>
      </w:r>
      <w:proofErr w:type="spellStart"/>
      <w:r w:rsidRPr="00ED2FCA">
        <w:rPr>
          <w:rFonts w:ascii="Times New Roman" w:hAnsi="Times New Roman" w:cs="Times New Roman"/>
          <w:sz w:val="22"/>
          <w:szCs w:val="21"/>
        </w:rPr>
        <w:t>Haodi</w:t>
      </w:r>
      <w:proofErr w:type="spellEnd"/>
      <w:r w:rsidRPr="00ED2FCA">
        <w:rPr>
          <w:rFonts w:ascii="Times New Roman" w:hAnsi="Times New Roman" w:cs="Times New Roman"/>
          <w:sz w:val="22"/>
          <w:szCs w:val="21"/>
        </w:rPr>
        <w:t xml:space="preserve"> Wu,</w:t>
      </w:r>
      <w:r w:rsidRPr="00BB5330">
        <w:rPr>
          <w:rFonts w:ascii="Times New Roman" w:hAnsi="Times New Roman" w:cs="Times New Roman"/>
          <w:sz w:val="22"/>
          <w:szCs w:val="21"/>
          <w:vertAlign w:val="superscript"/>
        </w:rPr>
        <w:t>1</w:t>
      </w:r>
      <w:r w:rsidRPr="00ED2FCA">
        <w:rPr>
          <w:rFonts w:ascii="Times New Roman" w:hAnsi="Times New Roman" w:cs="Times New Roman"/>
          <w:sz w:val="22"/>
          <w:szCs w:val="21"/>
        </w:rPr>
        <w:t xml:space="preserve"> Fan Ye,</w:t>
      </w:r>
      <w:r>
        <w:rPr>
          <w:rFonts w:ascii="Times New Roman" w:hAnsi="Times New Roman" w:cs="Times New Roman"/>
          <w:sz w:val="22"/>
          <w:szCs w:val="21"/>
          <w:vertAlign w:val="superscript"/>
        </w:rPr>
        <w:t>1</w:t>
      </w:r>
      <w:r w:rsidRPr="00ED2FCA">
        <w:rPr>
          <w:rFonts w:ascii="Times New Roman" w:hAnsi="Times New Roman" w:cs="Times New Roman"/>
          <w:sz w:val="22"/>
          <w:szCs w:val="21"/>
        </w:rPr>
        <w:t xml:space="preserve"> Kan-Hao Xue,</w:t>
      </w:r>
      <w:r>
        <w:rPr>
          <w:rFonts w:ascii="Times New Roman" w:hAnsi="Times New Roman" w:cs="Times New Roman"/>
          <w:sz w:val="22"/>
          <w:szCs w:val="21"/>
          <w:vertAlign w:val="superscript"/>
        </w:rPr>
        <w:t>1</w:t>
      </w:r>
      <w:r w:rsidRPr="00ED2FCA">
        <w:rPr>
          <w:rFonts w:ascii="Times New Roman" w:hAnsi="Times New Roman" w:cs="Times New Roman"/>
          <w:sz w:val="22"/>
          <w:szCs w:val="21"/>
        </w:rPr>
        <w:t xml:space="preserve"> </w:t>
      </w:r>
      <w:proofErr w:type="spellStart"/>
      <w:r w:rsidRPr="00ED2FCA">
        <w:rPr>
          <w:rFonts w:ascii="Times New Roman" w:hAnsi="Times New Roman" w:cs="Times New Roman"/>
          <w:sz w:val="22"/>
          <w:szCs w:val="21"/>
        </w:rPr>
        <w:t>Shaoqian</w:t>
      </w:r>
      <w:proofErr w:type="spellEnd"/>
      <w:r w:rsidRPr="00ED2FCA">
        <w:rPr>
          <w:rFonts w:ascii="Times New Roman" w:hAnsi="Times New Roman" w:cs="Times New Roman"/>
          <w:sz w:val="22"/>
          <w:szCs w:val="21"/>
        </w:rPr>
        <w:t xml:space="preserve"> Peng,</w:t>
      </w:r>
      <w:r>
        <w:rPr>
          <w:rFonts w:ascii="Times New Roman" w:hAnsi="Times New Roman" w:cs="Times New Roman"/>
          <w:sz w:val="22"/>
          <w:szCs w:val="21"/>
          <w:vertAlign w:val="superscript"/>
        </w:rPr>
        <w:t>4</w:t>
      </w:r>
      <w:r>
        <w:rPr>
          <w:rFonts w:ascii="Times New Roman" w:hAnsi="Times New Roman" w:cs="Times New Roman"/>
          <w:sz w:val="22"/>
          <w:szCs w:val="21"/>
        </w:rPr>
        <w:t xml:space="preserve"> </w:t>
      </w:r>
      <w:proofErr w:type="spellStart"/>
      <w:r w:rsidRPr="00ED2FCA">
        <w:rPr>
          <w:rFonts w:ascii="Times New Roman" w:hAnsi="Times New Roman" w:cs="Times New Roman"/>
          <w:sz w:val="22"/>
          <w:szCs w:val="21"/>
        </w:rPr>
        <w:t>Jianlong</w:t>
      </w:r>
      <w:proofErr w:type="spellEnd"/>
      <w:r w:rsidRPr="00ED2FCA">
        <w:rPr>
          <w:rFonts w:ascii="Times New Roman" w:hAnsi="Times New Roman" w:cs="Times New Roman"/>
          <w:sz w:val="22"/>
          <w:szCs w:val="21"/>
        </w:rPr>
        <w:t xml:space="preserve"> Xia,</w:t>
      </w:r>
      <w:r>
        <w:rPr>
          <w:rFonts w:ascii="Times New Roman" w:hAnsi="Times New Roman" w:cs="Times New Roman"/>
          <w:sz w:val="22"/>
          <w:szCs w:val="21"/>
          <w:vertAlign w:val="superscript"/>
        </w:rPr>
        <w:t>4</w:t>
      </w:r>
      <w:r w:rsidRPr="00ED2FCA">
        <w:rPr>
          <w:rFonts w:ascii="Times New Roman" w:hAnsi="Times New Roman" w:cs="Times New Roman"/>
          <w:sz w:val="22"/>
          <w:szCs w:val="21"/>
        </w:rPr>
        <w:t xml:space="preserve"> </w:t>
      </w:r>
      <w:proofErr w:type="spellStart"/>
      <w:r w:rsidRPr="00ED2FCA">
        <w:rPr>
          <w:rFonts w:ascii="Times New Roman" w:hAnsi="Times New Roman" w:cs="Times New Roman"/>
          <w:sz w:val="22"/>
          <w:szCs w:val="21"/>
        </w:rPr>
        <w:t>Ziru</w:t>
      </w:r>
      <w:proofErr w:type="spellEnd"/>
      <w:r w:rsidRPr="00ED2FCA">
        <w:rPr>
          <w:rFonts w:ascii="Times New Roman" w:hAnsi="Times New Roman" w:cs="Times New Roman"/>
          <w:sz w:val="22"/>
          <w:szCs w:val="21"/>
        </w:rPr>
        <w:t xml:space="preserve"> Sang,</w:t>
      </w:r>
      <w:r>
        <w:rPr>
          <w:rFonts w:ascii="Times New Roman" w:hAnsi="Times New Roman" w:cs="Times New Roman"/>
          <w:sz w:val="22"/>
          <w:szCs w:val="21"/>
          <w:vertAlign w:val="superscript"/>
        </w:rPr>
        <w:t>5</w:t>
      </w:r>
      <w:r w:rsidRPr="00ED2FCA">
        <w:rPr>
          <w:rFonts w:ascii="Times New Roman" w:hAnsi="Times New Roman" w:cs="Times New Roman"/>
          <w:sz w:val="22"/>
          <w:szCs w:val="21"/>
        </w:rPr>
        <w:t xml:space="preserve"> </w:t>
      </w:r>
      <w:proofErr w:type="spellStart"/>
      <w:r w:rsidRPr="00ED2FCA">
        <w:rPr>
          <w:rFonts w:ascii="Times New Roman" w:hAnsi="Times New Roman" w:cs="Times New Roman"/>
          <w:sz w:val="22"/>
          <w:szCs w:val="21"/>
        </w:rPr>
        <w:t>Dongdong</w:t>
      </w:r>
      <w:proofErr w:type="spellEnd"/>
      <w:r w:rsidRPr="00ED2FCA">
        <w:rPr>
          <w:rFonts w:ascii="Times New Roman" w:hAnsi="Times New Roman" w:cs="Times New Roman"/>
          <w:sz w:val="22"/>
          <w:szCs w:val="21"/>
        </w:rPr>
        <w:t xml:space="preserve"> Zhang,</w:t>
      </w:r>
      <w:r>
        <w:rPr>
          <w:rFonts w:ascii="Times New Roman" w:hAnsi="Times New Roman" w:cs="Times New Roman"/>
          <w:sz w:val="22"/>
          <w:szCs w:val="21"/>
          <w:vertAlign w:val="superscript"/>
        </w:rPr>
        <w:t>3</w:t>
      </w:r>
      <w:r w:rsidRPr="00ED2FCA">
        <w:rPr>
          <w:rFonts w:ascii="Times New Roman" w:hAnsi="Times New Roman" w:cs="Times New Roman"/>
          <w:sz w:val="22"/>
          <w:szCs w:val="21"/>
        </w:rPr>
        <w:t xml:space="preserve"> </w:t>
      </w:r>
      <w:proofErr w:type="spellStart"/>
      <w:r>
        <w:rPr>
          <w:rFonts w:ascii="Times New Roman" w:hAnsi="Times New Roman" w:cs="Times New Roman"/>
          <w:sz w:val="22"/>
          <w:szCs w:val="21"/>
        </w:rPr>
        <w:t>Z</w:t>
      </w:r>
      <w:r>
        <w:rPr>
          <w:rFonts w:ascii="Times New Roman" w:hAnsi="Times New Roman" w:cs="Times New Roman" w:hint="eastAsia"/>
          <w:sz w:val="22"/>
          <w:szCs w:val="21"/>
        </w:rPr>
        <w:t>u</w:t>
      </w:r>
      <w:r>
        <w:rPr>
          <w:rFonts w:ascii="Times New Roman" w:hAnsi="Times New Roman" w:cs="Times New Roman"/>
          <w:sz w:val="22"/>
          <w:szCs w:val="21"/>
        </w:rPr>
        <w:t>ping</w:t>
      </w:r>
      <w:proofErr w:type="spellEnd"/>
      <w:r>
        <w:rPr>
          <w:rFonts w:ascii="Times New Roman" w:hAnsi="Times New Roman" w:cs="Times New Roman"/>
          <w:sz w:val="22"/>
          <w:szCs w:val="21"/>
        </w:rPr>
        <w:t xml:space="preserve"> Xiong,</w:t>
      </w:r>
      <w:r>
        <w:rPr>
          <w:rFonts w:ascii="Times New Roman" w:hAnsi="Times New Roman" w:cs="Times New Roman"/>
          <w:sz w:val="22"/>
          <w:szCs w:val="21"/>
          <w:vertAlign w:val="superscript"/>
        </w:rPr>
        <w:t>6</w:t>
      </w:r>
      <w:r>
        <w:rPr>
          <w:rFonts w:ascii="Times New Roman" w:hAnsi="Times New Roman" w:cs="Times New Roman"/>
          <w:sz w:val="22"/>
          <w:szCs w:val="21"/>
        </w:rPr>
        <w:t xml:space="preserve"> </w:t>
      </w:r>
      <w:proofErr w:type="spellStart"/>
      <w:r>
        <w:rPr>
          <w:rFonts w:ascii="Times New Roman" w:hAnsi="Times New Roman" w:cs="Times New Roman"/>
          <w:sz w:val="22"/>
          <w:szCs w:val="21"/>
        </w:rPr>
        <w:t>Zhiping</w:t>
      </w:r>
      <w:proofErr w:type="spellEnd"/>
      <w:r>
        <w:rPr>
          <w:rFonts w:ascii="Times New Roman" w:hAnsi="Times New Roman" w:cs="Times New Roman"/>
          <w:sz w:val="22"/>
          <w:szCs w:val="21"/>
        </w:rPr>
        <w:t xml:space="preserve"> Zheng,</w:t>
      </w:r>
      <w:r>
        <w:rPr>
          <w:rFonts w:ascii="Times New Roman" w:hAnsi="Times New Roman" w:cs="Times New Roman"/>
          <w:sz w:val="22"/>
          <w:szCs w:val="21"/>
          <w:vertAlign w:val="superscript"/>
        </w:rPr>
        <w:t>1</w:t>
      </w:r>
      <w:r>
        <w:rPr>
          <w:rFonts w:ascii="Times New Roman" w:hAnsi="Times New Roman" w:cs="Times New Roman"/>
          <w:sz w:val="22"/>
          <w:szCs w:val="21"/>
        </w:rPr>
        <w:t xml:space="preserve"> Ling Xu,</w:t>
      </w:r>
      <w:r w:rsidRPr="00BB5330">
        <w:rPr>
          <w:rFonts w:ascii="Times New Roman" w:hAnsi="Times New Roman" w:cs="Times New Roman"/>
          <w:sz w:val="22"/>
          <w:szCs w:val="21"/>
          <w:vertAlign w:val="superscript"/>
        </w:rPr>
        <w:t>1</w:t>
      </w:r>
      <w:r>
        <w:rPr>
          <w:rFonts w:ascii="Times New Roman" w:hAnsi="Times New Roman" w:cs="Times New Roman"/>
          <w:sz w:val="22"/>
          <w:szCs w:val="21"/>
        </w:rPr>
        <w:t xml:space="preserve"> </w:t>
      </w:r>
      <w:proofErr w:type="spellStart"/>
      <w:r w:rsidRPr="00ED2FCA">
        <w:rPr>
          <w:rFonts w:ascii="Times New Roman" w:hAnsi="Times New Roman" w:cs="Times New Roman"/>
          <w:sz w:val="22"/>
          <w:szCs w:val="21"/>
        </w:rPr>
        <w:t>Guangda</w:t>
      </w:r>
      <w:proofErr w:type="spellEnd"/>
      <w:r w:rsidRPr="00ED2FCA">
        <w:rPr>
          <w:rFonts w:ascii="Times New Roman" w:hAnsi="Times New Roman" w:cs="Times New Roman"/>
          <w:sz w:val="22"/>
          <w:szCs w:val="21"/>
        </w:rPr>
        <w:t xml:space="preserve"> Niu</w:t>
      </w:r>
      <w:r w:rsidRPr="00BB5330">
        <w:rPr>
          <w:rFonts w:ascii="Times New Roman" w:hAnsi="Times New Roman" w:cs="Times New Roman"/>
          <w:sz w:val="22"/>
          <w:szCs w:val="21"/>
          <w:vertAlign w:val="superscript"/>
        </w:rPr>
        <w:t>1</w:t>
      </w:r>
      <w:r>
        <w:rPr>
          <w:rFonts w:ascii="Times New Roman" w:hAnsi="Times New Roman" w:cs="Times New Roman"/>
          <w:sz w:val="22"/>
          <w:szCs w:val="21"/>
        </w:rPr>
        <w:t>*</w:t>
      </w:r>
      <w:r w:rsidRPr="00ED2FCA">
        <w:rPr>
          <w:rFonts w:ascii="Times New Roman" w:hAnsi="Times New Roman" w:cs="Times New Roman"/>
          <w:sz w:val="22"/>
          <w:szCs w:val="21"/>
        </w:rPr>
        <w:t xml:space="preserve"> and Jiang Tang</w:t>
      </w:r>
      <w:r w:rsidRPr="00BB5330">
        <w:rPr>
          <w:rFonts w:ascii="Times New Roman" w:hAnsi="Times New Roman" w:cs="Times New Roman"/>
          <w:sz w:val="22"/>
          <w:szCs w:val="21"/>
          <w:vertAlign w:val="superscript"/>
        </w:rPr>
        <w:t>1,2,</w:t>
      </w:r>
      <w:r>
        <w:rPr>
          <w:rFonts w:ascii="Times New Roman" w:hAnsi="Times New Roman" w:cs="Times New Roman"/>
          <w:sz w:val="22"/>
          <w:szCs w:val="21"/>
        </w:rPr>
        <w:t>*</w:t>
      </w:r>
    </w:p>
    <w:p w14:paraId="1FE5066C" w14:textId="77777777" w:rsidR="00114423" w:rsidRPr="00931AA8" w:rsidRDefault="00114423" w:rsidP="00114423">
      <w:pPr>
        <w:widowControl/>
        <w:spacing w:line="360" w:lineRule="auto"/>
        <w:rPr>
          <w:rFonts w:ascii="Times New Roman" w:hAnsi="Times New Roman" w:cs="Times New Roman"/>
          <w:sz w:val="22"/>
          <w:szCs w:val="21"/>
        </w:rPr>
      </w:pPr>
    </w:p>
    <w:p w14:paraId="28EC73A7" w14:textId="77777777" w:rsidR="003B00A0" w:rsidRPr="00DF1D52" w:rsidRDefault="003B00A0" w:rsidP="003B00A0">
      <w:pPr>
        <w:spacing w:line="360" w:lineRule="auto"/>
        <w:rPr>
          <w:rFonts w:ascii="Times New Roman" w:hAnsi="Times New Roman"/>
          <w:sz w:val="24"/>
          <w:szCs w:val="21"/>
        </w:rPr>
      </w:pPr>
      <w:r w:rsidRPr="00DF1D52">
        <w:rPr>
          <w:rFonts w:ascii="Times New Roman" w:hAnsi="Times New Roman"/>
          <w:sz w:val="24"/>
          <w:szCs w:val="21"/>
          <w:vertAlign w:val="superscript"/>
        </w:rPr>
        <w:t>1</w:t>
      </w:r>
      <w:r w:rsidRPr="00DF1D52">
        <w:rPr>
          <w:rFonts w:ascii="Times New Roman" w:hAnsi="Times New Roman"/>
          <w:i/>
          <w:sz w:val="24"/>
          <w:szCs w:val="21"/>
        </w:rPr>
        <w:t>Wuhan National Laboratory for Optoelectronics</w:t>
      </w:r>
      <w:r>
        <w:rPr>
          <w:rFonts w:ascii="Times New Roman" w:hAnsi="Times New Roman" w:hint="eastAsia"/>
          <w:i/>
          <w:sz w:val="24"/>
          <w:szCs w:val="21"/>
        </w:rPr>
        <w:t>&amp;</w:t>
      </w:r>
      <w:r w:rsidRPr="00DF1D52">
        <w:rPr>
          <w:rFonts w:ascii="Times New Roman" w:hAnsi="Times New Roman"/>
          <w:i/>
          <w:sz w:val="24"/>
          <w:szCs w:val="21"/>
        </w:rPr>
        <w:t xml:space="preserve"> School of Optical and Electronic Information</w:t>
      </w:r>
      <w:r>
        <w:rPr>
          <w:rFonts w:ascii="Times New Roman" w:hAnsi="Times New Roman"/>
          <w:i/>
          <w:sz w:val="24"/>
          <w:szCs w:val="21"/>
        </w:rPr>
        <w:t xml:space="preserve"> </w:t>
      </w:r>
      <w:r w:rsidRPr="00DF1D52">
        <w:rPr>
          <w:rFonts w:ascii="Times New Roman" w:hAnsi="Times New Roman"/>
          <w:i/>
          <w:sz w:val="24"/>
          <w:szCs w:val="21"/>
        </w:rPr>
        <w:t>Huazhong University of Science and Technology, Wuhan 430074, China.</w:t>
      </w:r>
    </w:p>
    <w:p w14:paraId="121D886A" w14:textId="77777777" w:rsidR="003B00A0" w:rsidRDefault="003B00A0" w:rsidP="003B00A0">
      <w:pPr>
        <w:spacing w:line="360" w:lineRule="auto"/>
        <w:rPr>
          <w:rFonts w:ascii="Times New Roman" w:hAnsi="Times New Roman"/>
          <w:i/>
          <w:sz w:val="24"/>
          <w:szCs w:val="21"/>
        </w:rPr>
      </w:pPr>
      <w:r w:rsidRPr="00DF1D52">
        <w:rPr>
          <w:rFonts w:ascii="Times New Roman" w:hAnsi="Times New Roman"/>
          <w:sz w:val="24"/>
          <w:szCs w:val="21"/>
          <w:vertAlign w:val="superscript"/>
        </w:rPr>
        <w:t>2</w:t>
      </w:r>
      <w:r>
        <w:rPr>
          <w:rFonts w:ascii="Times New Roman" w:hAnsi="Times New Roman"/>
          <w:i/>
          <w:sz w:val="24"/>
          <w:szCs w:val="21"/>
        </w:rPr>
        <w:t>Optics Valley Laboratory,</w:t>
      </w:r>
      <w:r w:rsidRPr="00DF1D52">
        <w:rPr>
          <w:rFonts w:ascii="Times New Roman" w:hAnsi="Times New Roman"/>
          <w:i/>
          <w:sz w:val="24"/>
          <w:szCs w:val="21"/>
        </w:rPr>
        <w:t xml:space="preserve"> </w:t>
      </w:r>
      <w:r>
        <w:rPr>
          <w:rFonts w:ascii="Times New Roman" w:hAnsi="Times New Roman"/>
          <w:i/>
          <w:sz w:val="24"/>
          <w:szCs w:val="21"/>
        </w:rPr>
        <w:t>H</w:t>
      </w:r>
      <w:r>
        <w:rPr>
          <w:rFonts w:ascii="Times New Roman" w:hAnsi="Times New Roman" w:hint="eastAsia"/>
          <w:i/>
          <w:sz w:val="24"/>
          <w:szCs w:val="21"/>
        </w:rPr>
        <w:t>ubei,</w:t>
      </w:r>
      <w:r w:rsidRPr="00DF1D52">
        <w:rPr>
          <w:rFonts w:ascii="Times New Roman" w:hAnsi="Times New Roman"/>
          <w:i/>
          <w:sz w:val="24"/>
          <w:szCs w:val="21"/>
        </w:rPr>
        <w:t xml:space="preserve"> 430074, China.</w:t>
      </w:r>
    </w:p>
    <w:p w14:paraId="12070D92" w14:textId="77777777" w:rsidR="003B00A0" w:rsidRDefault="003B00A0" w:rsidP="003B00A0">
      <w:pPr>
        <w:spacing w:line="360" w:lineRule="auto"/>
        <w:rPr>
          <w:rFonts w:ascii="Times New Roman" w:hAnsi="Times New Roman"/>
          <w:i/>
          <w:sz w:val="24"/>
          <w:szCs w:val="21"/>
        </w:rPr>
      </w:pPr>
      <w:r w:rsidRPr="00DD69F3">
        <w:rPr>
          <w:rFonts w:ascii="Times New Roman" w:hAnsi="Times New Roman"/>
          <w:sz w:val="24"/>
          <w:szCs w:val="21"/>
          <w:vertAlign w:val="superscript"/>
        </w:rPr>
        <w:t>3</w:t>
      </w:r>
      <w:r w:rsidRPr="00142AB6">
        <w:rPr>
          <w:rFonts w:ascii="Times New Roman" w:hAnsi="Times New Roman"/>
          <w:i/>
          <w:sz w:val="24"/>
          <w:szCs w:val="21"/>
        </w:rPr>
        <w:t xml:space="preserve">Key Lab of </w:t>
      </w:r>
      <w:proofErr w:type="spellStart"/>
      <w:r w:rsidRPr="00142AB6">
        <w:rPr>
          <w:rFonts w:ascii="Times New Roman" w:hAnsi="Times New Roman"/>
          <w:i/>
          <w:sz w:val="24"/>
          <w:szCs w:val="21"/>
        </w:rPr>
        <w:t>OrganicOptoelectronicsand</w:t>
      </w:r>
      <w:proofErr w:type="spellEnd"/>
      <w:r w:rsidRPr="00142AB6">
        <w:rPr>
          <w:rFonts w:ascii="Times New Roman" w:hAnsi="Times New Roman"/>
          <w:i/>
          <w:sz w:val="24"/>
          <w:szCs w:val="21"/>
        </w:rPr>
        <w:t xml:space="preserve"> Molecular</w:t>
      </w:r>
      <w:r>
        <w:rPr>
          <w:rFonts w:ascii="Times New Roman" w:hAnsi="Times New Roman"/>
          <w:i/>
          <w:sz w:val="24"/>
          <w:szCs w:val="21"/>
        </w:rPr>
        <w:t xml:space="preserve"> </w:t>
      </w:r>
      <w:r w:rsidRPr="00142AB6">
        <w:rPr>
          <w:rFonts w:ascii="Times New Roman" w:hAnsi="Times New Roman"/>
          <w:i/>
          <w:sz w:val="24"/>
          <w:szCs w:val="21"/>
        </w:rPr>
        <w:t>Engineering</w:t>
      </w:r>
      <w:r>
        <w:rPr>
          <w:rFonts w:ascii="Times New Roman" w:hAnsi="Times New Roman"/>
          <w:i/>
          <w:sz w:val="24"/>
          <w:szCs w:val="21"/>
        </w:rPr>
        <w:t xml:space="preserve"> </w:t>
      </w:r>
      <w:r w:rsidRPr="00142AB6">
        <w:rPr>
          <w:rFonts w:ascii="Times New Roman" w:hAnsi="Times New Roman"/>
          <w:i/>
          <w:sz w:val="24"/>
          <w:szCs w:val="21"/>
        </w:rPr>
        <w:t>of</w:t>
      </w:r>
      <w:r>
        <w:rPr>
          <w:rFonts w:ascii="Times New Roman" w:hAnsi="Times New Roman"/>
          <w:i/>
          <w:sz w:val="24"/>
          <w:szCs w:val="21"/>
        </w:rPr>
        <w:t xml:space="preserve"> </w:t>
      </w:r>
      <w:r w:rsidRPr="00142AB6">
        <w:rPr>
          <w:rFonts w:ascii="Times New Roman" w:hAnsi="Times New Roman"/>
          <w:i/>
          <w:sz w:val="24"/>
          <w:szCs w:val="21"/>
        </w:rPr>
        <w:t>Ministry</w:t>
      </w:r>
      <w:r>
        <w:rPr>
          <w:rFonts w:ascii="Times New Roman" w:hAnsi="Times New Roman"/>
          <w:i/>
          <w:sz w:val="24"/>
          <w:szCs w:val="21"/>
        </w:rPr>
        <w:t xml:space="preserve"> </w:t>
      </w:r>
      <w:r w:rsidRPr="00142AB6">
        <w:rPr>
          <w:rFonts w:ascii="Times New Roman" w:hAnsi="Times New Roman"/>
          <w:i/>
          <w:sz w:val="24"/>
          <w:szCs w:val="21"/>
        </w:rPr>
        <w:t>of Education,</w:t>
      </w:r>
      <w:r>
        <w:rPr>
          <w:rFonts w:ascii="Times New Roman" w:hAnsi="Times New Roman"/>
          <w:i/>
          <w:sz w:val="24"/>
          <w:szCs w:val="21"/>
        </w:rPr>
        <w:t xml:space="preserve"> </w:t>
      </w:r>
      <w:r w:rsidRPr="00142AB6">
        <w:rPr>
          <w:rFonts w:ascii="Times New Roman" w:hAnsi="Times New Roman"/>
          <w:i/>
          <w:sz w:val="24"/>
          <w:szCs w:val="21"/>
        </w:rPr>
        <w:t>Department</w:t>
      </w:r>
      <w:r>
        <w:rPr>
          <w:rFonts w:ascii="Times New Roman" w:hAnsi="Times New Roman"/>
          <w:i/>
          <w:sz w:val="24"/>
          <w:szCs w:val="21"/>
        </w:rPr>
        <w:t xml:space="preserve"> </w:t>
      </w:r>
      <w:r w:rsidRPr="00142AB6">
        <w:rPr>
          <w:rFonts w:ascii="Times New Roman" w:hAnsi="Times New Roman"/>
          <w:i/>
          <w:sz w:val="24"/>
          <w:szCs w:val="21"/>
        </w:rPr>
        <w:t>of Chemistry,</w:t>
      </w:r>
      <w:r>
        <w:rPr>
          <w:rFonts w:ascii="Times New Roman" w:hAnsi="Times New Roman"/>
          <w:i/>
          <w:sz w:val="24"/>
          <w:szCs w:val="21"/>
        </w:rPr>
        <w:t xml:space="preserve"> </w:t>
      </w:r>
      <w:proofErr w:type="spellStart"/>
      <w:r w:rsidRPr="00142AB6">
        <w:rPr>
          <w:rFonts w:ascii="Times New Roman" w:hAnsi="Times New Roman"/>
          <w:i/>
          <w:sz w:val="24"/>
          <w:szCs w:val="21"/>
        </w:rPr>
        <w:t>TsinghuaUniversity</w:t>
      </w:r>
      <w:proofErr w:type="spellEnd"/>
      <w:r>
        <w:rPr>
          <w:rFonts w:ascii="Times New Roman" w:hAnsi="Times New Roman"/>
          <w:i/>
          <w:sz w:val="24"/>
          <w:szCs w:val="21"/>
        </w:rPr>
        <w:t>, Beijing, 100084, China</w:t>
      </w:r>
    </w:p>
    <w:p w14:paraId="33A06352" w14:textId="77777777" w:rsidR="003B00A0" w:rsidRDefault="003B00A0" w:rsidP="003B00A0">
      <w:pPr>
        <w:widowControl/>
        <w:spacing w:line="360" w:lineRule="auto"/>
        <w:rPr>
          <w:rFonts w:ascii="Times New Roman" w:hAnsi="Times New Roman"/>
          <w:i/>
          <w:sz w:val="24"/>
          <w:szCs w:val="21"/>
        </w:rPr>
      </w:pPr>
      <w:r w:rsidRPr="00DD69F3">
        <w:rPr>
          <w:rFonts w:ascii="Times New Roman" w:hAnsi="Times New Roman" w:cs="Times New Roman"/>
          <w:sz w:val="22"/>
          <w:szCs w:val="21"/>
          <w:vertAlign w:val="superscript"/>
        </w:rPr>
        <w:t>4</w:t>
      </w:r>
      <w:r w:rsidRPr="00DD69F3">
        <w:rPr>
          <w:rFonts w:ascii="Times New Roman" w:hAnsi="Times New Roman"/>
          <w:i/>
          <w:sz w:val="24"/>
          <w:szCs w:val="21"/>
        </w:rPr>
        <w:t>State Key Laboratory of Advanced Technology for Materials Synthesis and</w:t>
      </w:r>
      <w:r>
        <w:rPr>
          <w:rFonts w:ascii="Times New Roman" w:hAnsi="Times New Roman" w:hint="eastAsia"/>
          <w:i/>
          <w:sz w:val="24"/>
          <w:szCs w:val="21"/>
        </w:rPr>
        <w:t xml:space="preserve"> </w:t>
      </w:r>
      <w:r w:rsidRPr="00DD69F3">
        <w:rPr>
          <w:rFonts w:ascii="Times New Roman" w:hAnsi="Times New Roman"/>
          <w:i/>
          <w:sz w:val="24"/>
          <w:szCs w:val="21"/>
        </w:rPr>
        <w:t xml:space="preserve">Processing, Center of Smart Materials and Devices, Wuhan University of Technology, Wuhan, </w:t>
      </w:r>
      <w:r>
        <w:rPr>
          <w:rFonts w:ascii="Times New Roman" w:hAnsi="Times New Roman"/>
          <w:i/>
          <w:sz w:val="24"/>
          <w:szCs w:val="21"/>
        </w:rPr>
        <w:t xml:space="preserve">430074, </w:t>
      </w:r>
      <w:r w:rsidRPr="00DD69F3">
        <w:rPr>
          <w:rFonts w:ascii="Times New Roman" w:hAnsi="Times New Roman"/>
          <w:i/>
          <w:sz w:val="24"/>
          <w:szCs w:val="21"/>
        </w:rPr>
        <w:t>China</w:t>
      </w:r>
    </w:p>
    <w:p w14:paraId="2B0F0CFE" w14:textId="77777777" w:rsidR="003B00A0" w:rsidRDefault="003B00A0" w:rsidP="003B00A0">
      <w:pPr>
        <w:widowControl/>
        <w:spacing w:line="360" w:lineRule="auto"/>
        <w:rPr>
          <w:rFonts w:ascii="Times New Roman" w:hAnsi="Times New Roman"/>
          <w:i/>
          <w:sz w:val="24"/>
          <w:szCs w:val="21"/>
        </w:rPr>
      </w:pPr>
      <w:r w:rsidRPr="00DD69F3">
        <w:rPr>
          <w:rFonts w:ascii="Times New Roman" w:hAnsi="Times New Roman"/>
          <w:sz w:val="24"/>
          <w:szCs w:val="21"/>
          <w:vertAlign w:val="superscript"/>
        </w:rPr>
        <w:t>5</w:t>
      </w:r>
      <w:r w:rsidRPr="003F1F4D">
        <w:rPr>
          <w:rFonts w:ascii="Times New Roman" w:hAnsi="Times New Roman"/>
          <w:i/>
          <w:sz w:val="24"/>
          <w:szCs w:val="21"/>
        </w:rPr>
        <w:t xml:space="preserve">Lauterbur Research Center for Biomedical Imaging, Shenzhen Institutes </w:t>
      </w:r>
      <w:r>
        <w:rPr>
          <w:rFonts w:ascii="Times New Roman" w:hAnsi="Times New Roman"/>
          <w:i/>
          <w:sz w:val="24"/>
          <w:szCs w:val="21"/>
        </w:rPr>
        <w:t>of Advanced Technology, Chinese</w:t>
      </w:r>
      <w:r>
        <w:rPr>
          <w:rFonts w:ascii="Times New Roman" w:hAnsi="Times New Roman" w:hint="eastAsia"/>
          <w:i/>
          <w:sz w:val="24"/>
          <w:szCs w:val="21"/>
        </w:rPr>
        <w:t xml:space="preserve"> </w:t>
      </w:r>
      <w:r w:rsidRPr="003F1F4D">
        <w:rPr>
          <w:rFonts w:ascii="Times New Roman" w:hAnsi="Times New Roman"/>
          <w:i/>
          <w:sz w:val="24"/>
          <w:szCs w:val="21"/>
        </w:rPr>
        <w:t>Academy of Sciences, Shenzhen 518055, China.</w:t>
      </w:r>
    </w:p>
    <w:p w14:paraId="7B723BB2" w14:textId="77777777" w:rsidR="003B00A0" w:rsidRDefault="003B00A0" w:rsidP="003B00A0">
      <w:pPr>
        <w:widowControl/>
        <w:spacing w:line="360" w:lineRule="auto"/>
        <w:rPr>
          <w:rFonts w:ascii="Times New Roman" w:hAnsi="Times New Roman"/>
          <w:i/>
          <w:sz w:val="24"/>
          <w:szCs w:val="21"/>
        </w:rPr>
      </w:pPr>
      <w:r w:rsidRPr="00DD69F3">
        <w:rPr>
          <w:rFonts w:ascii="Times New Roman" w:hAnsi="Times New Roman"/>
          <w:sz w:val="24"/>
          <w:szCs w:val="21"/>
          <w:vertAlign w:val="superscript"/>
        </w:rPr>
        <w:t>6</w:t>
      </w:r>
      <w:r>
        <w:rPr>
          <w:rFonts w:ascii="Times New Roman" w:hAnsi="Times New Roman"/>
          <w:i/>
          <w:sz w:val="24"/>
          <w:szCs w:val="21"/>
        </w:rPr>
        <w:t>College of Chemistry and Life Science, Zhejiang Normal University, Jinhua 321004, China</w:t>
      </w:r>
    </w:p>
    <w:p w14:paraId="68690A2E" w14:textId="77777777" w:rsidR="003B00A0" w:rsidRDefault="003B00A0" w:rsidP="003B00A0">
      <w:pPr>
        <w:widowControl/>
        <w:spacing w:line="360" w:lineRule="auto"/>
        <w:rPr>
          <w:rFonts w:ascii="Times New Roman" w:hAnsi="Times New Roman" w:cs="Times New Roman"/>
          <w:sz w:val="22"/>
          <w:szCs w:val="21"/>
          <w:vertAlign w:val="superscript"/>
        </w:rPr>
      </w:pPr>
    </w:p>
    <w:p w14:paraId="20B883EB" w14:textId="77777777" w:rsidR="003B00A0" w:rsidRPr="00DD69F3" w:rsidRDefault="003B00A0" w:rsidP="003B00A0">
      <w:pPr>
        <w:widowControl/>
        <w:spacing w:line="360" w:lineRule="auto"/>
        <w:rPr>
          <w:rFonts w:ascii="Times New Roman" w:hAnsi="Times New Roman"/>
          <w:i/>
          <w:sz w:val="24"/>
          <w:szCs w:val="21"/>
          <w:vertAlign w:val="subscript"/>
        </w:rPr>
      </w:pPr>
      <w:r w:rsidRPr="00DD69F3">
        <w:rPr>
          <w:rFonts w:ascii="Times New Roman" w:hAnsi="Times New Roman" w:cs="Times New Roman"/>
          <w:sz w:val="22"/>
          <w:szCs w:val="21"/>
          <w:vertAlign w:val="superscript"/>
        </w:rPr>
        <w:t>#</w:t>
      </w:r>
      <w:r w:rsidRPr="00DD69F3">
        <w:rPr>
          <w:rFonts w:ascii="Times New Roman" w:hAnsi="Times New Roman" w:cs="Times New Roman"/>
          <w:sz w:val="22"/>
          <w:szCs w:val="21"/>
        </w:rPr>
        <w:t>T</w:t>
      </w:r>
      <w:r w:rsidRPr="00DF1D52">
        <w:rPr>
          <w:rFonts w:ascii="Times New Roman" w:hAnsi="Times New Roman"/>
          <w:sz w:val="24"/>
          <w:szCs w:val="21"/>
        </w:rPr>
        <w:t>hese authors contributed equally to this work.</w:t>
      </w:r>
    </w:p>
    <w:p w14:paraId="61A995DA" w14:textId="77777777" w:rsidR="003B00A0" w:rsidRPr="00DD69F3" w:rsidRDefault="003B00A0" w:rsidP="003B00A0">
      <w:pPr>
        <w:widowControl/>
        <w:spacing w:line="360" w:lineRule="auto"/>
        <w:rPr>
          <w:rFonts w:ascii="Times New Roman" w:hAnsi="Times New Roman" w:cs="Times New Roman"/>
          <w:color w:val="000000" w:themeColor="text1"/>
          <w:sz w:val="22"/>
          <w:szCs w:val="21"/>
        </w:rPr>
      </w:pPr>
      <w:r>
        <w:rPr>
          <w:rFonts w:ascii="Times New Roman" w:hAnsi="Times New Roman" w:cs="Times New Roman"/>
          <w:sz w:val="22"/>
          <w:szCs w:val="21"/>
        </w:rPr>
        <w:t>*</w:t>
      </w:r>
      <w:hyperlink r:id="rId7" w:history="1">
        <w:r w:rsidRPr="00DD69F3">
          <w:rPr>
            <w:rStyle w:val="ab"/>
            <w:rFonts w:ascii="Times New Roman" w:hAnsi="Times New Roman" w:cs="Times New Roman"/>
            <w:color w:val="000000" w:themeColor="text1"/>
            <w:sz w:val="22"/>
            <w:szCs w:val="21"/>
          </w:rPr>
          <w:t>guangda_niu@hust.edu.cn</w:t>
        </w:r>
      </w:hyperlink>
    </w:p>
    <w:p w14:paraId="41E6B0F9" w14:textId="77777777" w:rsidR="003B00A0" w:rsidRPr="00DD69F3" w:rsidRDefault="003B00A0" w:rsidP="003B00A0">
      <w:pPr>
        <w:widowControl/>
        <w:spacing w:line="360" w:lineRule="auto"/>
        <w:rPr>
          <w:rFonts w:ascii="Times New Roman" w:hAnsi="Times New Roman" w:cs="Times New Roman"/>
          <w:sz w:val="22"/>
          <w:szCs w:val="21"/>
        </w:rPr>
      </w:pPr>
      <w:r>
        <w:rPr>
          <w:rFonts w:ascii="Times New Roman" w:hAnsi="Times New Roman" w:cs="Times New Roman"/>
          <w:sz w:val="22"/>
          <w:szCs w:val="21"/>
        </w:rPr>
        <w:t>*</w:t>
      </w:r>
      <w:r w:rsidRPr="00DD69F3">
        <w:rPr>
          <w:rFonts w:ascii="Times New Roman" w:hAnsi="Times New Roman" w:cs="Times New Roman" w:hint="eastAsia"/>
          <w:sz w:val="22"/>
          <w:szCs w:val="21"/>
        </w:rPr>
        <w:t>jtang</w:t>
      </w:r>
      <w:r w:rsidRPr="00DD69F3">
        <w:rPr>
          <w:rFonts w:ascii="Times New Roman" w:hAnsi="Times New Roman" w:cs="Times New Roman"/>
          <w:sz w:val="22"/>
          <w:szCs w:val="21"/>
        </w:rPr>
        <w:t>@</w:t>
      </w:r>
      <w:r w:rsidRPr="00DD69F3">
        <w:rPr>
          <w:rFonts w:ascii="Times New Roman" w:hAnsi="Times New Roman" w:cs="Times New Roman" w:hint="eastAsia"/>
          <w:sz w:val="22"/>
          <w:szCs w:val="21"/>
        </w:rPr>
        <w:t>mail</w:t>
      </w:r>
      <w:r w:rsidRPr="00DD69F3">
        <w:rPr>
          <w:rFonts w:ascii="Times New Roman" w:hAnsi="Times New Roman" w:cs="Times New Roman"/>
          <w:sz w:val="22"/>
          <w:szCs w:val="21"/>
        </w:rPr>
        <w:t>.hust.edu.cn</w:t>
      </w:r>
    </w:p>
    <w:p w14:paraId="5C92F51B" w14:textId="4A20260F" w:rsidR="00FB476C" w:rsidRDefault="00FB476C" w:rsidP="00FB476C">
      <w:pPr>
        <w:widowControl/>
        <w:spacing w:line="360" w:lineRule="auto"/>
        <w:rPr>
          <w:rFonts w:ascii="Times New Roman" w:hAnsi="Times New Roman" w:cs="Times New Roman"/>
          <w:sz w:val="22"/>
          <w:szCs w:val="21"/>
        </w:rPr>
      </w:pPr>
    </w:p>
    <w:p w14:paraId="6E8F7D2F" w14:textId="626A62E0" w:rsidR="00FB476C" w:rsidRDefault="00FB476C" w:rsidP="00FB476C">
      <w:pPr>
        <w:widowControl/>
        <w:spacing w:line="360" w:lineRule="auto"/>
        <w:rPr>
          <w:rFonts w:ascii="Times New Roman" w:hAnsi="Times New Roman" w:cs="Times New Roman"/>
          <w:sz w:val="22"/>
          <w:szCs w:val="21"/>
        </w:rPr>
      </w:pPr>
      <w:r>
        <w:rPr>
          <w:rFonts w:ascii="Times New Roman" w:hAnsi="Times New Roman" w:cs="Times New Roman"/>
          <w:sz w:val="22"/>
          <w:szCs w:val="21"/>
        </w:rPr>
        <w:t>This PDF file includes:</w:t>
      </w:r>
    </w:p>
    <w:p w14:paraId="26601759" w14:textId="7C2A07DE" w:rsidR="00FB476C" w:rsidRDefault="005016B9" w:rsidP="00FB476C">
      <w:pPr>
        <w:widowControl/>
        <w:spacing w:line="360" w:lineRule="auto"/>
        <w:rPr>
          <w:rFonts w:ascii="Times New Roman" w:hAnsi="Times New Roman" w:cs="Times New Roman"/>
          <w:sz w:val="22"/>
          <w:szCs w:val="21"/>
        </w:rPr>
      </w:pPr>
      <w:r>
        <w:rPr>
          <w:rFonts w:ascii="Times New Roman" w:hAnsi="Times New Roman" w:cs="Times New Roman"/>
          <w:sz w:val="22"/>
          <w:szCs w:val="21"/>
        </w:rPr>
        <w:t xml:space="preserve">      Material</w:t>
      </w:r>
      <w:r w:rsidR="00FB476C">
        <w:rPr>
          <w:rFonts w:ascii="Times New Roman" w:hAnsi="Times New Roman" w:cs="Times New Roman"/>
          <w:sz w:val="22"/>
          <w:szCs w:val="21"/>
        </w:rPr>
        <w:t>s and Methods</w:t>
      </w:r>
    </w:p>
    <w:p w14:paraId="3F41F8E7" w14:textId="7DD2D848" w:rsidR="00FB476C" w:rsidRDefault="00FB476C" w:rsidP="00FB476C">
      <w:pPr>
        <w:widowControl/>
        <w:spacing w:line="360" w:lineRule="auto"/>
        <w:rPr>
          <w:rFonts w:ascii="Times New Roman" w:hAnsi="Times New Roman" w:cs="Times New Roman"/>
          <w:sz w:val="22"/>
          <w:szCs w:val="21"/>
        </w:rPr>
      </w:pPr>
      <w:r>
        <w:rPr>
          <w:rFonts w:ascii="Times New Roman" w:hAnsi="Times New Roman" w:cs="Times New Roman"/>
          <w:sz w:val="22"/>
          <w:szCs w:val="21"/>
        </w:rPr>
        <w:t xml:space="preserve">      Supplementary Text</w:t>
      </w:r>
    </w:p>
    <w:p w14:paraId="1CC03972" w14:textId="3EA1EA98" w:rsidR="00FB476C" w:rsidRDefault="00FB476C" w:rsidP="00FB476C">
      <w:pPr>
        <w:widowControl/>
        <w:spacing w:line="360" w:lineRule="auto"/>
        <w:rPr>
          <w:rFonts w:ascii="Times New Roman" w:hAnsi="Times New Roman" w:cs="Times New Roman"/>
          <w:sz w:val="22"/>
          <w:szCs w:val="21"/>
        </w:rPr>
      </w:pPr>
      <w:r>
        <w:rPr>
          <w:rFonts w:ascii="Times New Roman" w:hAnsi="Times New Roman" w:cs="Times New Roman"/>
          <w:sz w:val="22"/>
          <w:szCs w:val="21"/>
        </w:rPr>
        <w:t xml:space="preserve">      Figure S1 to S</w:t>
      </w:r>
      <w:r w:rsidR="00FB23D8">
        <w:rPr>
          <w:rFonts w:ascii="Times New Roman" w:hAnsi="Times New Roman" w:cs="Times New Roman"/>
          <w:sz w:val="22"/>
          <w:szCs w:val="21"/>
        </w:rPr>
        <w:t>22</w:t>
      </w:r>
    </w:p>
    <w:p w14:paraId="11E58ACA" w14:textId="333348AF" w:rsidR="00FB476C" w:rsidRDefault="00FB476C" w:rsidP="00FB476C">
      <w:pPr>
        <w:widowControl/>
        <w:spacing w:line="360" w:lineRule="auto"/>
        <w:rPr>
          <w:rFonts w:ascii="Times New Roman" w:hAnsi="Times New Roman" w:cs="Times New Roman"/>
          <w:sz w:val="22"/>
          <w:szCs w:val="21"/>
        </w:rPr>
      </w:pPr>
      <w:r>
        <w:rPr>
          <w:rFonts w:ascii="Times New Roman" w:hAnsi="Times New Roman" w:cs="Times New Roman"/>
          <w:sz w:val="22"/>
          <w:szCs w:val="21"/>
        </w:rPr>
        <w:t xml:space="preserve">      Table S1 to S</w:t>
      </w:r>
      <w:r w:rsidR="00931AA8">
        <w:rPr>
          <w:rFonts w:ascii="Times New Roman" w:hAnsi="Times New Roman" w:cs="Times New Roman"/>
          <w:sz w:val="22"/>
          <w:szCs w:val="21"/>
        </w:rPr>
        <w:t>5</w:t>
      </w:r>
    </w:p>
    <w:p w14:paraId="0A80FAB8" w14:textId="77777777" w:rsidR="00931AA8" w:rsidRDefault="00FB476C" w:rsidP="00114423">
      <w:pPr>
        <w:widowControl/>
        <w:spacing w:line="360" w:lineRule="auto"/>
        <w:rPr>
          <w:rFonts w:ascii="Times New Roman" w:hAnsi="Times New Roman" w:cs="Times New Roman"/>
          <w:sz w:val="22"/>
          <w:szCs w:val="21"/>
        </w:rPr>
      </w:pPr>
      <w:r>
        <w:rPr>
          <w:rFonts w:ascii="Times New Roman" w:hAnsi="Times New Roman" w:cs="Times New Roman"/>
          <w:sz w:val="22"/>
          <w:szCs w:val="21"/>
        </w:rPr>
        <w:lastRenderedPageBreak/>
        <w:t xml:space="preserve">      References</w:t>
      </w:r>
    </w:p>
    <w:p w14:paraId="0F4A98FA" w14:textId="111F2D01" w:rsidR="00FB476C" w:rsidRPr="00114423" w:rsidRDefault="00931AA8" w:rsidP="00114423">
      <w:pPr>
        <w:widowControl/>
        <w:spacing w:line="360" w:lineRule="auto"/>
        <w:rPr>
          <w:rFonts w:ascii="Times New Roman" w:hAnsi="Times New Roman" w:cs="Times New Roman"/>
          <w:sz w:val="22"/>
          <w:szCs w:val="21"/>
        </w:rPr>
      </w:pPr>
      <w:r>
        <w:rPr>
          <w:rFonts w:ascii="Times New Roman" w:hAnsi="Times New Roman" w:cs="Times New Roman"/>
          <w:sz w:val="22"/>
          <w:szCs w:val="21"/>
        </w:rPr>
        <w:t xml:space="preserve">      Movie S1</w:t>
      </w:r>
      <w:r w:rsidR="00FB476C">
        <w:rPr>
          <w:rFonts w:ascii="Times New Roman" w:hAnsi="Times New Roman" w:cs="Times New Roman"/>
          <w:sz w:val="28"/>
          <w:szCs w:val="24"/>
        </w:rPr>
        <w:br w:type="page"/>
      </w:r>
    </w:p>
    <w:p w14:paraId="28F7F51C" w14:textId="4509428B" w:rsidR="004D446A" w:rsidRPr="008B5B55" w:rsidRDefault="004D446A" w:rsidP="000A0ED7">
      <w:pPr>
        <w:spacing w:line="360" w:lineRule="auto"/>
        <w:rPr>
          <w:rFonts w:ascii="Times New Roman" w:hAnsi="Times New Roman" w:cs="Times New Roman"/>
          <w:b/>
          <w:sz w:val="24"/>
          <w:szCs w:val="24"/>
        </w:rPr>
      </w:pPr>
      <w:r w:rsidRPr="008B5B55">
        <w:rPr>
          <w:rFonts w:ascii="Times New Roman" w:hAnsi="Times New Roman" w:cs="Times New Roman" w:hint="eastAsia"/>
          <w:b/>
          <w:sz w:val="24"/>
          <w:szCs w:val="24"/>
        </w:rPr>
        <w:lastRenderedPageBreak/>
        <w:t>Ma</w:t>
      </w:r>
      <w:r w:rsidRPr="008B5B55">
        <w:rPr>
          <w:rFonts w:ascii="Times New Roman" w:hAnsi="Times New Roman" w:cs="Times New Roman"/>
          <w:b/>
          <w:sz w:val="24"/>
          <w:szCs w:val="24"/>
        </w:rPr>
        <w:t>terials and Methods</w:t>
      </w:r>
    </w:p>
    <w:p w14:paraId="0D358956" w14:textId="11CA2472" w:rsidR="004D446A" w:rsidRDefault="004E28A8" w:rsidP="000A0ED7">
      <w:pPr>
        <w:spacing w:line="360" w:lineRule="auto"/>
        <w:rPr>
          <w:rFonts w:ascii="Times New Roman" w:hAnsi="Times New Roman" w:cs="Times New Roman"/>
          <w:sz w:val="24"/>
          <w:szCs w:val="24"/>
        </w:rPr>
      </w:pPr>
      <w:r w:rsidRPr="008B5B55">
        <w:rPr>
          <w:rFonts w:ascii="Times New Roman" w:hAnsi="Times New Roman" w:cs="Times New Roman" w:hint="eastAsia"/>
          <w:b/>
          <w:sz w:val="24"/>
          <w:szCs w:val="24"/>
        </w:rPr>
        <w:t>M</w:t>
      </w:r>
      <w:r w:rsidRPr="008B5B55">
        <w:rPr>
          <w:rFonts w:ascii="Times New Roman" w:hAnsi="Times New Roman" w:cs="Times New Roman"/>
          <w:b/>
          <w:sz w:val="24"/>
          <w:szCs w:val="24"/>
        </w:rPr>
        <w:t>aterials.</w:t>
      </w:r>
      <w:r w:rsidR="00ED01EB" w:rsidRPr="008B5B55">
        <w:rPr>
          <w:sz w:val="20"/>
        </w:rPr>
        <w:t xml:space="preserve"> </w:t>
      </w:r>
      <w:r w:rsidR="00ED01EB" w:rsidRPr="008B5B55">
        <w:rPr>
          <w:rFonts w:ascii="Times New Roman" w:hAnsi="Times New Roman" w:cs="Times New Roman"/>
          <w:sz w:val="24"/>
          <w:szCs w:val="24"/>
        </w:rPr>
        <w:t xml:space="preserve">1,1,2,2-tetraphenylethylene(4-bromophenyl) (TPE-4Br) (98%) and </w:t>
      </w:r>
      <w:proofErr w:type="spellStart"/>
      <w:r w:rsidR="00ED01EB" w:rsidRPr="008B5B55">
        <w:rPr>
          <w:rFonts w:ascii="Times New Roman" w:hAnsi="Times New Roman" w:cs="Times New Roman"/>
          <w:sz w:val="24"/>
          <w:szCs w:val="24"/>
        </w:rPr>
        <w:t>tetraphenylethene</w:t>
      </w:r>
      <w:proofErr w:type="spellEnd"/>
      <w:r w:rsidR="00ED01EB" w:rsidRPr="008B5B55">
        <w:rPr>
          <w:rFonts w:ascii="Times New Roman" w:hAnsi="Times New Roman" w:cs="Times New Roman"/>
          <w:sz w:val="24"/>
          <w:szCs w:val="24"/>
        </w:rPr>
        <w:t xml:space="preserve"> (TPE) (98%) were purchased from Xi’an </w:t>
      </w:r>
      <w:proofErr w:type="spellStart"/>
      <w:r w:rsidR="00ED01EB" w:rsidRPr="008B5B55">
        <w:rPr>
          <w:rFonts w:ascii="Times New Roman" w:hAnsi="Times New Roman" w:cs="Times New Roman"/>
          <w:sz w:val="24"/>
          <w:szCs w:val="24"/>
        </w:rPr>
        <w:t>QiYue</w:t>
      </w:r>
      <w:proofErr w:type="spellEnd"/>
      <w:r w:rsidR="00ED01EB" w:rsidRPr="008B5B55">
        <w:rPr>
          <w:rFonts w:ascii="Times New Roman" w:hAnsi="Times New Roman" w:cs="Times New Roman"/>
          <w:sz w:val="24"/>
          <w:szCs w:val="24"/>
        </w:rPr>
        <w:t xml:space="preserve"> Biology Co. Ltd. 1,1,2,2-tetrakis(3’-bromo-[1,1’-biphenyl]-4-</w:t>
      </w:r>
      <w:proofErr w:type="gramStart"/>
      <w:r w:rsidR="00ED01EB" w:rsidRPr="008B5B55">
        <w:rPr>
          <w:rFonts w:ascii="Times New Roman" w:hAnsi="Times New Roman" w:cs="Times New Roman"/>
          <w:sz w:val="24"/>
          <w:szCs w:val="24"/>
        </w:rPr>
        <w:t>yl)ethane</w:t>
      </w:r>
      <w:proofErr w:type="gramEnd"/>
      <w:r w:rsidR="00ED01EB" w:rsidRPr="008B5B55">
        <w:rPr>
          <w:rFonts w:ascii="Times New Roman" w:hAnsi="Times New Roman" w:cs="Times New Roman"/>
          <w:sz w:val="24"/>
          <w:szCs w:val="24"/>
        </w:rPr>
        <w:t xml:space="preserve"> (m-</w:t>
      </w:r>
      <w:proofErr w:type="spellStart"/>
      <w:r w:rsidR="00ED01EB" w:rsidRPr="008B5B55">
        <w:rPr>
          <w:rFonts w:ascii="Times New Roman" w:hAnsi="Times New Roman" w:cs="Times New Roman"/>
          <w:sz w:val="24"/>
          <w:szCs w:val="24"/>
        </w:rPr>
        <w:t>BrTBE</w:t>
      </w:r>
      <w:proofErr w:type="spellEnd"/>
      <w:r w:rsidR="00ED01EB" w:rsidRPr="008B5B55">
        <w:rPr>
          <w:rFonts w:ascii="Times New Roman" w:hAnsi="Times New Roman" w:cs="Times New Roman"/>
          <w:sz w:val="24"/>
          <w:szCs w:val="24"/>
        </w:rPr>
        <w:t xml:space="preserve">) (98%) was obtained from </w:t>
      </w:r>
      <w:proofErr w:type="spellStart"/>
      <w:r w:rsidR="00ED01EB" w:rsidRPr="008B5B55">
        <w:rPr>
          <w:rFonts w:ascii="Times New Roman" w:hAnsi="Times New Roman" w:cs="Times New Roman"/>
          <w:sz w:val="24"/>
          <w:szCs w:val="24"/>
        </w:rPr>
        <w:t>ShangHai</w:t>
      </w:r>
      <w:proofErr w:type="spellEnd"/>
      <w:r w:rsidR="00ED01EB" w:rsidRPr="008B5B55">
        <w:rPr>
          <w:rFonts w:ascii="Times New Roman" w:hAnsi="Times New Roman" w:cs="Times New Roman"/>
          <w:sz w:val="24"/>
          <w:szCs w:val="24"/>
        </w:rPr>
        <w:t xml:space="preserve"> </w:t>
      </w:r>
      <w:proofErr w:type="spellStart"/>
      <w:r w:rsidR="00ED01EB" w:rsidRPr="008B5B55">
        <w:rPr>
          <w:rFonts w:ascii="Times New Roman" w:hAnsi="Times New Roman" w:cs="Times New Roman"/>
          <w:sz w:val="24"/>
          <w:szCs w:val="24"/>
        </w:rPr>
        <w:t>MuJin</w:t>
      </w:r>
      <w:proofErr w:type="spellEnd"/>
      <w:r w:rsidR="00ED01EB" w:rsidRPr="008B5B55">
        <w:rPr>
          <w:rFonts w:ascii="Times New Roman" w:hAnsi="Times New Roman" w:cs="Times New Roman"/>
          <w:sz w:val="24"/>
          <w:szCs w:val="24"/>
        </w:rPr>
        <w:t xml:space="preserve"> Biotechnology Co. Ltd. Anthracene (99%) was purchased from Sigma-Aldrich Co. LLC. Benzophenone (BP) (99.5%), β-carotene (≥96%(HPLC)), </w:t>
      </w:r>
      <w:proofErr w:type="spellStart"/>
      <w:r w:rsidR="00ED01EB" w:rsidRPr="008B5B55">
        <w:rPr>
          <w:rFonts w:ascii="Times New Roman" w:hAnsi="Times New Roman" w:cs="Times New Roman"/>
          <w:sz w:val="24"/>
          <w:szCs w:val="24"/>
        </w:rPr>
        <w:t>Benzil</w:t>
      </w:r>
      <w:proofErr w:type="spellEnd"/>
      <w:r w:rsidR="00ED01EB" w:rsidRPr="008B5B55">
        <w:rPr>
          <w:rFonts w:ascii="Times New Roman" w:hAnsi="Times New Roman" w:cs="Times New Roman"/>
          <w:sz w:val="24"/>
          <w:szCs w:val="24"/>
        </w:rPr>
        <w:t xml:space="preserve"> (98%) and D-(+)-Sucrose </w:t>
      </w:r>
      <w:proofErr w:type="spellStart"/>
      <w:r w:rsidR="00ED01EB" w:rsidRPr="008B5B55">
        <w:rPr>
          <w:rFonts w:ascii="Times New Roman" w:hAnsi="Times New Roman" w:cs="Times New Roman"/>
          <w:sz w:val="24"/>
          <w:szCs w:val="24"/>
        </w:rPr>
        <w:t>octaacetate</w:t>
      </w:r>
      <w:proofErr w:type="spellEnd"/>
      <w:r w:rsidR="00ED01EB" w:rsidRPr="008B5B55">
        <w:rPr>
          <w:rFonts w:ascii="Times New Roman" w:hAnsi="Times New Roman" w:cs="Times New Roman"/>
          <w:sz w:val="24"/>
          <w:szCs w:val="24"/>
        </w:rPr>
        <w:t xml:space="preserve"> (SO) (98%) were all purchased from Aladdin Chemical Co. Ltd. The solvents of Tetrahydrofuran (THF) (≥99.8%), Dichloromethane (DCM) (≥99.5%) and Anhydrous dimethylformamide (DMF) were obtained from Sinopharm. Lead iodide (PbI</w:t>
      </w:r>
      <w:r w:rsidR="00ED01EB" w:rsidRPr="008B5B55">
        <w:rPr>
          <w:rFonts w:ascii="Times New Roman" w:hAnsi="Times New Roman" w:cs="Times New Roman"/>
          <w:sz w:val="24"/>
          <w:szCs w:val="24"/>
          <w:vertAlign w:val="subscript"/>
        </w:rPr>
        <w:t>2</w:t>
      </w:r>
      <w:r w:rsidR="00ED01EB" w:rsidRPr="008B5B55">
        <w:rPr>
          <w:rFonts w:ascii="Times New Roman" w:hAnsi="Times New Roman" w:cs="Times New Roman"/>
          <w:sz w:val="24"/>
          <w:szCs w:val="24"/>
        </w:rPr>
        <w:t>) (99.999%) and methylammonium iodide (CH</w:t>
      </w:r>
      <w:r w:rsidR="00ED01EB" w:rsidRPr="008B5B55">
        <w:rPr>
          <w:rFonts w:ascii="Times New Roman" w:hAnsi="Times New Roman" w:cs="Times New Roman"/>
          <w:sz w:val="24"/>
          <w:szCs w:val="24"/>
          <w:vertAlign w:val="subscript"/>
        </w:rPr>
        <w:t>3</w:t>
      </w:r>
      <w:r w:rsidR="00ED01EB" w:rsidRPr="008B5B55">
        <w:rPr>
          <w:rFonts w:ascii="Times New Roman" w:hAnsi="Times New Roman" w:cs="Times New Roman"/>
          <w:sz w:val="24"/>
          <w:szCs w:val="24"/>
        </w:rPr>
        <w:t>NH</w:t>
      </w:r>
      <w:r w:rsidR="00ED01EB" w:rsidRPr="008B5B55">
        <w:rPr>
          <w:rFonts w:ascii="Times New Roman" w:hAnsi="Times New Roman" w:cs="Times New Roman"/>
          <w:sz w:val="24"/>
          <w:szCs w:val="24"/>
          <w:vertAlign w:val="subscript"/>
        </w:rPr>
        <w:t>3</w:t>
      </w:r>
      <w:r w:rsidR="00ED01EB" w:rsidRPr="008B5B55">
        <w:rPr>
          <w:rFonts w:ascii="Times New Roman" w:hAnsi="Times New Roman" w:cs="Times New Roman"/>
          <w:sz w:val="24"/>
          <w:szCs w:val="24"/>
        </w:rPr>
        <w:t>I) (MAI, 99.9%) were purchased from Advanced Election Technology Co. Ltd. All chemicals were used without further purification.</w:t>
      </w:r>
    </w:p>
    <w:p w14:paraId="12E4E536" w14:textId="01F0FDA5" w:rsidR="004801C9" w:rsidRDefault="004801C9" w:rsidP="000A0ED7">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Synthesis of TPE-4Br and </w:t>
      </w:r>
      <w:r w:rsidRPr="008B5B55">
        <w:rPr>
          <w:rFonts w:ascii="Times New Roman" w:hAnsi="Times New Roman" w:cs="Times New Roman"/>
          <w:b/>
          <w:i/>
          <w:sz w:val="24"/>
          <w:szCs w:val="24"/>
        </w:rPr>
        <w:t>m</w:t>
      </w:r>
      <w:r w:rsidRPr="008B5B55">
        <w:rPr>
          <w:rFonts w:ascii="Times New Roman" w:hAnsi="Times New Roman" w:cs="Times New Roman"/>
          <w:b/>
          <w:sz w:val="24"/>
          <w:szCs w:val="24"/>
        </w:rPr>
        <w:t>-</w:t>
      </w:r>
      <w:proofErr w:type="spellStart"/>
      <w:r w:rsidRPr="008B5B55">
        <w:rPr>
          <w:rFonts w:ascii="Times New Roman" w:hAnsi="Times New Roman" w:cs="Times New Roman"/>
          <w:b/>
          <w:sz w:val="24"/>
          <w:szCs w:val="24"/>
        </w:rPr>
        <w:t>BrTBE</w:t>
      </w:r>
      <w:proofErr w:type="spellEnd"/>
      <w:r>
        <w:rPr>
          <w:rFonts w:ascii="Times New Roman" w:hAnsi="Times New Roman" w:cs="Times New Roman"/>
          <w:b/>
          <w:sz w:val="24"/>
          <w:szCs w:val="24"/>
        </w:rPr>
        <w:t>.</w:t>
      </w:r>
    </w:p>
    <w:p w14:paraId="57D28174" w14:textId="77777777" w:rsidR="00C24915" w:rsidRDefault="004801C9" w:rsidP="00C24915">
      <w:pPr>
        <w:spacing w:line="360" w:lineRule="auto"/>
        <w:rPr>
          <w:rFonts w:ascii="Times New Roman" w:hAnsi="Times New Roman" w:cs="Times New Roman"/>
          <w:bCs/>
          <w:sz w:val="24"/>
          <w:szCs w:val="24"/>
        </w:rPr>
      </w:pPr>
      <w:r>
        <w:rPr>
          <w:rFonts w:ascii="Times New Roman" w:hAnsi="Times New Roman" w:cs="Times New Roman"/>
          <w:b/>
          <w:sz w:val="24"/>
          <w:szCs w:val="24"/>
        </w:rPr>
        <w:t xml:space="preserve">TPE-4Br. </w:t>
      </w:r>
      <w:r w:rsidR="00C24915" w:rsidRPr="00C24915">
        <w:rPr>
          <w:rFonts w:ascii="Times New Roman" w:hAnsi="Times New Roman" w:cs="Times New Roman"/>
          <w:bCs/>
          <w:sz w:val="24"/>
          <w:szCs w:val="24"/>
        </w:rPr>
        <w:t>A specific amount of TPE and bromine water were added to a 250 mL double-mouthed flask with a reflux condenser. The mixture was stirred for a designated period and then converted into a reflux device. Next, 120mL of toluene was added to the reaction flask, which was then heated to reflux for 30 minutes to remove the bromine vapor. The resulting mixture was transferred to a rotary evaporation flask to concentrate. After filtration and solvent evaporation, the crude product was purified using silica gel column chromatography. Finally, solid TPE-4Br with a purity of about 98% was obtained. The highest yield was achieved when the material ratio of TPE to bromine water was 1:10, and the reaction time was 16 hours.</w:t>
      </w:r>
    </w:p>
    <w:p w14:paraId="7119CD0D" w14:textId="5F933D26" w:rsidR="00C075A0" w:rsidRDefault="00C075A0" w:rsidP="00C24915">
      <w:pPr>
        <w:spacing w:line="360" w:lineRule="auto"/>
        <w:rPr>
          <w:rFonts w:ascii="Times New Roman" w:hAnsi="Times New Roman" w:cs="Times New Roman"/>
          <w:b/>
          <w:sz w:val="24"/>
          <w:szCs w:val="24"/>
        </w:rPr>
      </w:pPr>
      <w:r w:rsidRPr="00C075A0">
        <w:rPr>
          <w:rFonts w:ascii="Times New Roman" w:hAnsi="Times New Roman" w:cs="Times New Roman"/>
          <w:b/>
          <w:i/>
          <w:sz w:val="24"/>
          <w:szCs w:val="24"/>
        </w:rPr>
        <w:t>m</w:t>
      </w:r>
      <w:r>
        <w:rPr>
          <w:rFonts w:ascii="Times New Roman" w:hAnsi="Times New Roman" w:cs="Times New Roman"/>
          <w:b/>
          <w:sz w:val="24"/>
          <w:szCs w:val="24"/>
        </w:rPr>
        <w:t>-</w:t>
      </w:r>
      <w:proofErr w:type="spellStart"/>
      <w:r>
        <w:rPr>
          <w:rFonts w:ascii="Times New Roman" w:hAnsi="Times New Roman" w:cs="Times New Roman"/>
          <w:b/>
          <w:sz w:val="24"/>
          <w:szCs w:val="24"/>
        </w:rPr>
        <w:t>BrTBE</w:t>
      </w:r>
      <w:proofErr w:type="spellEnd"/>
      <w:r>
        <w:rPr>
          <w:rFonts w:ascii="Times New Roman" w:hAnsi="Times New Roman" w:cs="Times New Roman"/>
          <w:b/>
          <w:sz w:val="24"/>
          <w:szCs w:val="24"/>
        </w:rPr>
        <w:t>.</w:t>
      </w:r>
      <w:r w:rsidR="00C05C21" w:rsidRPr="00C05C21">
        <w:rPr>
          <w:rFonts w:ascii="Times New Roman" w:hAnsi="Times New Roman" w:cs="Times New Roman"/>
          <w:sz w:val="24"/>
          <w:szCs w:val="24"/>
        </w:rPr>
        <w:t xml:space="preserve"> </w:t>
      </w:r>
      <w:r w:rsidR="00C24915" w:rsidRPr="00C24915">
        <w:rPr>
          <w:rFonts w:ascii="Times New Roman" w:hAnsi="Times New Roman" w:cs="Times New Roman"/>
          <w:sz w:val="24"/>
          <w:szCs w:val="24"/>
        </w:rPr>
        <w:t>In a 500 mL flask, TPE-4Br (5.00 g, 7.71 mmol), 2-(3-bromophenyl)-4,4,5,5-tetramethyl-1,3,2-dioxaborolane (13.10 g, 46.29 mmol), K</w:t>
      </w:r>
      <w:r w:rsidR="00C24915" w:rsidRPr="00C24915">
        <w:rPr>
          <w:rFonts w:ascii="Times New Roman" w:hAnsi="Times New Roman" w:cs="Times New Roman"/>
          <w:sz w:val="24"/>
          <w:szCs w:val="24"/>
          <w:vertAlign w:val="subscript"/>
        </w:rPr>
        <w:t>2</w:t>
      </w:r>
      <w:r w:rsidR="00C24915" w:rsidRPr="00C24915">
        <w:rPr>
          <w:rFonts w:ascii="Times New Roman" w:hAnsi="Times New Roman" w:cs="Times New Roman"/>
          <w:sz w:val="24"/>
          <w:szCs w:val="24"/>
        </w:rPr>
        <w:t>CO</w:t>
      </w:r>
      <w:r w:rsidR="00C24915" w:rsidRPr="00C24915">
        <w:rPr>
          <w:rFonts w:ascii="Times New Roman" w:hAnsi="Times New Roman" w:cs="Times New Roman"/>
          <w:sz w:val="24"/>
          <w:szCs w:val="24"/>
          <w:vertAlign w:val="subscript"/>
        </w:rPr>
        <w:t>3</w:t>
      </w:r>
      <w:r w:rsidR="00C24915" w:rsidRPr="00C24915">
        <w:rPr>
          <w:rFonts w:ascii="Times New Roman" w:hAnsi="Times New Roman" w:cs="Times New Roman"/>
          <w:sz w:val="24"/>
          <w:szCs w:val="24"/>
        </w:rPr>
        <w:t xml:space="preserve">(10.63 g, 77.10 mmol), and </w:t>
      </w:r>
      <w:proofErr w:type="gramStart"/>
      <w:r w:rsidR="00C24915" w:rsidRPr="00C24915">
        <w:rPr>
          <w:rFonts w:ascii="Times New Roman" w:hAnsi="Times New Roman" w:cs="Times New Roman"/>
          <w:sz w:val="24"/>
          <w:szCs w:val="24"/>
        </w:rPr>
        <w:t>Pd(</w:t>
      </w:r>
      <w:proofErr w:type="gramEnd"/>
      <w:r w:rsidR="00C24915" w:rsidRPr="00C24915">
        <w:rPr>
          <w:rFonts w:ascii="Times New Roman" w:hAnsi="Times New Roman" w:cs="Times New Roman"/>
          <w:sz w:val="24"/>
          <w:szCs w:val="24"/>
        </w:rPr>
        <w:t>PPh</w:t>
      </w:r>
      <w:r w:rsidR="00C24915" w:rsidRPr="00C24915">
        <w:rPr>
          <w:rFonts w:ascii="Times New Roman" w:hAnsi="Times New Roman" w:cs="Times New Roman"/>
          <w:sz w:val="24"/>
          <w:szCs w:val="24"/>
          <w:vertAlign w:val="subscript"/>
        </w:rPr>
        <w:t>3</w:t>
      </w:r>
      <w:r w:rsidR="00C24915" w:rsidRPr="00C24915">
        <w:rPr>
          <w:rFonts w:ascii="Times New Roman" w:hAnsi="Times New Roman" w:cs="Times New Roman"/>
          <w:sz w:val="24"/>
          <w:szCs w:val="24"/>
        </w:rPr>
        <w:t>)</w:t>
      </w:r>
      <w:r w:rsidR="00C24915" w:rsidRPr="00C24915">
        <w:rPr>
          <w:rFonts w:ascii="Times New Roman" w:hAnsi="Times New Roman" w:cs="Times New Roman"/>
          <w:sz w:val="24"/>
          <w:szCs w:val="24"/>
          <w:vertAlign w:val="subscript"/>
        </w:rPr>
        <w:t>4</w:t>
      </w:r>
      <w:r w:rsidR="00C24915" w:rsidRPr="00C24915">
        <w:rPr>
          <w:rFonts w:ascii="Times New Roman" w:hAnsi="Times New Roman" w:cs="Times New Roman"/>
          <w:sz w:val="24"/>
          <w:szCs w:val="24"/>
        </w:rPr>
        <w:t xml:space="preserve"> (1.78 g, 1.51 mmol) were added. Toluene, EtOH, and water (4:1:1, 360 mL) were then introduced into the flask. The entire system was degassed and purged with nitrogen by freeze-pump-thawing three times. Next, the mixture was heated at 85 ℃ for two days. After cooling, the solvents were removed, leaving behind a crude residue. Finally, the product was purified using flash column chromatography (DCM:PE=1:3) to obtain solid </w:t>
      </w:r>
      <w:r w:rsidR="00C24915" w:rsidRPr="00C24915">
        <w:rPr>
          <w:rFonts w:ascii="Times New Roman" w:hAnsi="Times New Roman" w:cs="Times New Roman"/>
          <w:i/>
          <w:iCs/>
          <w:sz w:val="24"/>
          <w:szCs w:val="24"/>
        </w:rPr>
        <w:t>m</w:t>
      </w:r>
      <w:r w:rsidR="00C24915" w:rsidRPr="00C24915">
        <w:rPr>
          <w:rFonts w:ascii="Times New Roman" w:hAnsi="Times New Roman" w:cs="Times New Roman"/>
          <w:sz w:val="24"/>
          <w:szCs w:val="24"/>
        </w:rPr>
        <w:t>-</w:t>
      </w:r>
      <w:proofErr w:type="spellStart"/>
      <w:r w:rsidR="00C24915" w:rsidRPr="00C24915">
        <w:rPr>
          <w:rFonts w:ascii="Times New Roman" w:hAnsi="Times New Roman" w:cs="Times New Roman"/>
          <w:sz w:val="24"/>
          <w:szCs w:val="24"/>
        </w:rPr>
        <w:t>BrTBE</w:t>
      </w:r>
      <w:proofErr w:type="spellEnd"/>
      <w:r w:rsidR="00C24915" w:rsidRPr="00C24915">
        <w:rPr>
          <w:rFonts w:ascii="Times New Roman" w:hAnsi="Times New Roman" w:cs="Times New Roman"/>
          <w:sz w:val="24"/>
          <w:szCs w:val="24"/>
        </w:rPr>
        <w:t xml:space="preserve"> with a purity of about 98% and a yield of </w:t>
      </w:r>
      <w:r w:rsidR="00C24915" w:rsidRPr="00C24915">
        <w:rPr>
          <w:rFonts w:ascii="Times New Roman" w:hAnsi="Times New Roman" w:cs="Times New Roman"/>
          <w:sz w:val="24"/>
          <w:szCs w:val="24"/>
        </w:rPr>
        <w:lastRenderedPageBreak/>
        <w:t>about 9.9%.</w:t>
      </w:r>
    </w:p>
    <w:bookmarkStart w:id="1" w:name="_Hlk129119059"/>
    <w:p w14:paraId="3901BD6C" w14:textId="1AFA96A7" w:rsidR="000C4F6C" w:rsidRPr="00E92C43" w:rsidRDefault="000C4F6C" w:rsidP="00E92C43">
      <w:pPr>
        <w:spacing w:line="360" w:lineRule="auto"/>
        <w:rPr>
          <w:rFonts w:ascii="Times New Roman" w:hAnsi="Times New Roman" w:cs="Times New Roman"/>
          <w:sz w:val="24"/>
          <w:szCs w:val="24"/>
        </w:rPr>
      </w:pPr>
      <w:r>
        <w:object w:dxaOrig="9957" w:dyaOrig="3856" w14:anchorId="281725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85pt;height:160.15pt" o:ole="">
            <v:imagedata r:id="rId8" o:title=""/>
          </v:shape>
          <o:OLEObject Type="Embed" ProgID="ChemDraw.Document.6.0" ShapeID="_x0000_i1025" DrawAspect="Content" ObjectID="_1740498872" r:id="rId9"/>
        </w:object>
      </w:r>
      <w:bookmarkEnd w:id="1"/>
    </w:p>
    <w:p w14:paraId="3C33830B" w14:textId="17C4700B" w:rsidR="00D25BD2" w:rsidRPr="008B5B55" w:rsidRDefault="004F3E9B" w:rsidP="000A0ED7">
      <w:pPr>
        <w:spacing w:line="360" w:lineRule="auto"/>
        <w:rPr>
          <w:rFonts w:ascii="Times New Roman" w:hAnsi="Times New Roman" w:cs="Times New Roman"/>
          <w:sz w:val="24"/>
          <w:szCs w:val="24"/>
        </w:rPr>
      </w:pPr>
      <w:r w:rsidRPr="008B5B55">
        <w:rPr>
          <w:rFonts w:ascii="Times New Roman" w:hAnsi="Times New Roman" w:cs="Times New Roman"/>
          <w:b/>
          <w:sz w:val="24"/>
          <w:szCs w:val="24"/>
        </w:rPr>
        <w:t xml:space="preserve">Preparation of </w:t>
      </w:r>
      <w:r w:rsidR="00D25BD2" w:rsidRPr="008B5B55">
        <w:rPr>
          <w:rFonts w:ascii="Times New Roman" w:hAnsi="Times New Roman" w:cs="Times New Roman"/>
          <w:b/>
          <w:sz w:val="24"/>
          <w:szCs w:val="24"/>
        </w:rPr>
        <w:t xml:space="preserve">TPE-4Br, </w:t>
      </w:r>
      <w:r w:rsidR="00D25BD2" w:rsidRPr="008B5B55">
        <w:rPr>
          <w:rFonts w:ascii="Times New Roman" w:hAnsi="Times New Roman" w:cs="Times New Roman"/>
          <w:b/>
          <w:i/>
          <w:sz w:val="24"/>
          <w:szCs w:val="24"/>
        </w:rPr>
        <w:t>m</w:t>
      </w:r>
      <w:r w:rsidR="00D25BD2" w:rsidRPr="008B5B55">
        <w:rPr>
          <w:rFonts w:ascii="Times New Roman" w:hAnsi="Times New Roman" w:cs="Times New Roman"/>
          <w:b/>
          <w:sz w:val="24"/>
          <w:szCs w:val="24"/>
        </w:rPr>
        <w:t>-</w:t>
      </w:r>
      <w:proofErr w:type="spellStart"/>
      <w:r w:rsidR="00D25BD2" w:rsidRPr="008B5B55">
        <w:rPr>
          <w:rFonts w:ascii="Times New Roman" w:hAnsi="Times New Roman" w:cs="Times New Roman"/>
          <w:b/>
          <w:sz w:val="24"/>
          <w:szCs w:val="24"/>
        </w:rPr>
        <w:t>BrTBE</w:t>
      </w:r>
      <w:proofErr w:type="spellEnd"/>
      <w:r w:rsidR="00D25BD2" w:rsidRPr="008B5B55">
        <w:rPr>
          <w:rFonts w:ascii="Times New Roman" w:hAnsi="Times New Roman" w:cs="Times New Roman"/>
          <w:b/>
          <w:sz w:val="24"/>
          <w:szCs w:val="24"/>
        </w:rPr>
        <w:t xml:space="preserve"> and anthracene scintillator wafers.</w:t>
      </w:r>
      <w:r w:rsidR="003B4C40" w:rsidRPr="008B5B55">
        <w:rPr>
          <w:rFonts w:ascii="Times New Roman" w:hAnsi="Times New Roman" w:cs="Times New Roman"/>
          <w:sz w:val="24"/>
          <w:szCs w:val="24"/>
        </w:rPr>
        <w:t xml:space="preserve"> The </w:t>
      </w:r>
      <w:r w:rsidRPr="008B5B55">
        <w:rPr>
          <w:rFonts w:ascii="Times New Roman" w:hAnsi="Times New Roman" w:cs="Times New Roman"/>
          <w:sz w:val="24"/>
          <w:szCs w:val="24"/>
        </w:rPr>
        <w:t>scintillator</w:t>
      </w:r>
      <w:r w:rsidR="003B4C40" w:rsidRPr="008B5B55">
        <w:rPr>
          <w:rFonts w:ascii="Times New Roman" w:hAnsi="Times New Roman" w:cs="Times New Roman"/>
          <w:sz w:val="24"/>
          <w:szCs w:val="24"/>
        </w:rPr>
        <w:t xml:space="preserve"> </w:t>
      </w:r>
      <w:r w:rsidRPr="008B5B55">
        <w:rPr>
          <w:rFonts w:ascii="Times New Roman" w:hAnsi="Times New Roman" w:cs="Times New Roman"/>
          <w:sz w:val="24"/>
          <w:szCs w:val="24"/>
        </w:rPr>
        <w:t xml:space="preserve">powders were firstly mixed in a 7 mm diameter quartz ampoule to get uniform powders. The powders were then mounted into a pie shape mold through a compressor, and subsequently were subjected to a pressure of 10 MPa through a </w:t>
      </w:r>
      <w:r w:rsidR="001C2AC5" w:rsidRPr="008B5B55">
        <w:rPr>
          <w:rFonts w:ascii="Times New Roman" w:hAnsi="Times New Roman" w:cs="Times New Roman"/>
          <w:sz w:val="24"/>
          <w:szCs w:val="24"/>
        </w:rPr>
        <w:t>hydraulic press (</w:t>
      </w:r>
      <w:r w:rsidR="00566541" w:rsidRPr="008B5B55">
        <w:rPr>
          <w:rFonts w:ascii="Times New Roman" w:hAnsi="Times New Roman" w:cs="Times New Roman"/>
          <w:sz w:val="24"/>
          <w:szCs w:val="24"/>
        </w:rPr>
        <w:t xml:space="preserve">YP-15T, </w:t>
      </w:r>
      <w:proofErr w:type="spellStart"/>
      <w:r w:rsidR="00566541" w:rsidRPr="008B5B55">
        <w:rPr>
          <w:rFonts w:ascii="Times New Roman" w:hAnsi="Times New Roman" w:cs="Times New Roman"/>
          <w:sz w:val="24"/>
          <w:szCs w:val="24"/>
        </w:rPr>
        <w:t>Jinfulun</w:t>
      </w:r>
      <w:proofErr w:type="spellEnd"/>
      <w:r w:rsidR="00566541" w:rsidRPr="008B5B55">
        <w:rPr>
          <w:rFonts w:ascii="Times New Roman" w:hAnsi="Times New Roman" w:cs="Times New Roman"/>
          <w:sz w:val="24"/>
          <w:szCs w:val="24"/>
        </w:rPr>
        <w:t xml:space="preserve"> Ltd, </w:t>
      </w:r>
      <w:proofErr w:type="spellStart"/>
      <w:r w:rsidR="00566541" w:rsidRPr="008B5B55">
        <w:rPr>
          <w:rFonts w:ascii="Times New Roman" w:hAnsi="Times New Roman" w:cs="Times New Roman"/>
          <w:sz w:val="24"/>
          <w:szCs w:val="24"/>
        </w:rPr>
        <w:t>Tianjing</w:t>
      </w:r>
      <w:proofErr w:type="spellEnd"/>
      <w:r w:rsidR="001C2AC5" w:rsidRPr="008B5B55">
        <w:rPr>
          <w:rFonts w:ascii="Times New Roman" w:hAnsi="Times New Roman" w:cs="Times New Roman"/>
          <w:sz w:val="24"/>
          <w:szCs w:val="24"/>
        </w:rPr>
        <w:t>) for 60 s. The targeting wafer thickness could be obtained by adjusting the loading amount.</w:t>
      </w:r>
    </w:p>
    <w:p w14:paraId="7F5F88AF" w14:textId="40873972" w:rsidR="007E2EE6" w:rsidRPr="008B5B55" w:rsidRDefault="007E2EE6" w:rsidP="000A0ED7">
      <w:pPr>
        <w:spacing w:line="360" w:lineRule="auto"/>
        <w:rPr>
          <w:rFonts w:ascii="Times New Roman" w:hAnsi="Times New Roman" w:cs="Times New Roman"/>
          <w:color w:val="FF0000"/>
          <w:sz w:val="24"/>
          <w:szCs w:val="24"/>
        </w:rPr>
      </w:pPr>
      <w:r w:rsidRPr="008B5B55">
        <w:rPr>
          <w:rFonts w:ascii="Times New Roman" w:hAnsi="Times New Roman" w:cs="Times New Roman"/>
          <w:b/>
          <w:color w:val="000000" w:themeColor="text1"/>
          <w:sz w:val="24"/>
          <w:szCs w:val="24"/>
        </w:rPr>
        <w:t>Preparation of TPE-4Br solution and TPE-4Br+BP solution.</w:t>
      </w:r>
      <w:r w:rsidRPr="008B5B55">
        <w:rPr>
          <w:rFonts w:ascii="Times New Roman" w:hAnsi="Times New Roman" w:cs="Times New Roman"/>
          <w:color w:val="FF0000"/>
          <w:sz w:val="24"/>
          <w:szCs w:val="24"/>
        </w:rPr>
        <w:t xml:space="preserve"> </w:t>
      </w:r>
      <w:r w:rsidR="00E12393" w:rsidRPr="008B5B55">
        <w:rPr>
          <w:rFonts w:ascii="Times New Roman" w:hAnsi="Times New Roman" w:cs="Times New Roman"/>
          <w:color w:val="000000" w:themeColor="text1"/>
          <w:sz w:val="24"/>
          <w:szCs w:val="24"/>
        </w:rPr>
        <w:t>The TPE-4Br and BP powders were dissolved in dichloromethane (DCM) solution. The concentration of TPE-4Br solution was 10</w:t>
      </w:r>
      <w:r w:rsidR="00E12393" w:rsidRPr="008B5B55">
        <w:rPr>
          <w:rFonts w:ascii="Times New Roman" w:hAnsi="Times New Roman" w:cs="Times New Roman"/>
          <w:color w:val="000000" w:themeColor="text1"/>
          <w:sz w:val="24"/>
          <w:szCs w:val="24"/>
          <w:vertAlign w:val="superscript"/>
        </w:rPr>
        <w:t>−1</w:t>
      </w:r>
      <w:r w:rsidR="00E12393" w:rsidRPr="008B5B55">
        <w:rPr>
          <w:rFonts w:ascii="Times New Roman" w:hAnsi="Times New Roman" w:cs="Times New Roman"/>
          <w:color w:val="000000" w:themeColor="text1"/>
          <w:sz w:val="24"/>
          <w:szCs w:val="24"/>
        </w:rPr>
        <w:t xml:space="preserve"> M. In the mixed solution of TPE-4Br &amp; BP, the concentration of BP was 10</w:t>
      </w:r>
      <w:r w:rsidR="00E12393" w:rsidRPr="008B5B55">
        <w:rPr>
          <w:rFonts w:ascii="Times New Roman" w:hAnsi="Times New Roman" w:cs="Times New Roman"/>
          <w:color w:val="000000" w:themeColor="text1"/>
          <w:sz w:val="24"/>
          <w:szCs w:val="24"/>
          <w:vertAlign w:val="superscript"/>
        </w:rPr>
        <w:t>−4</w:t>
      </w:r>
      <w:r w:rsidR="00E12393" w:rsidRPr="008B5B55">
        <w:rPr>
          <w:rFonts w:ascii="Times New Roman" w:hAnsi="Times New Roman" w:cs="Times New Roman"/>
          <w:color w:val="000000" w:themeColor="text1"/>
          <w:sz w:val="24"/>
          <w:szCs w:val="24"/>
        </w:rPr>
        <w:t xml:space="preserve"> M, and the concentration of TPE-4Br was 10</w:t>
      </w:r>
      <w:r w:rsidR="00E12393" w:rsidRPr="008B5B55">
        <w:rPr>
          <w:rFonts w:ascii="Times New Roman" w:hAnsi="Times New Roman" w:cs="Times New Roman"/>
          <w:color w:val="000000" w:themeColor="text1"/>
          <w:sz w:val="24"/>
          <w:szCs w:val="24"/>
          <w:vertAlign w:val="superscript"/>
        </w:rPr>
        <w:t>−1</w:t>
      </w:r>
      <w:r w:rsidR="00E12393" w:rsidRPr="008B5B55">
        <w:rPr>
          <w:rFonts w:ascii="Times New Roman" w:hAnsi="Times New Roman" w:cs="Times New Roman"/>
          <w:color w:val="000000" w:themeColor="text1"/>
          <w:sz w:val="24"/>
          <w:szCs w:val="24"/>
        </w:rPr>
        <w:t xml:space="preserve"> M.</w:t>
      </w:r>
    </w:p>
    <w:p w14:paraId="0766A522" w14:textId="660B0D37" w:rsidR="007E2EE6" w:rsidRPr="008B5B55" w:rsidRDefault="007E2EE6" w:rsidP="000A0ED7">
      <w:pPr>
        <w:spacing w:line="360" w:lineRule="auto"/>
        <w:rPr>
          <w:rFonts w:ascii="Times New Roman" w:hAnsi="Times New Roman" w:cs="Times New Roman"/>
          <w:b/>
          <w:color w:val="FF0000"/>
          <w:sz w:val="24"/>
          <w:szCs w:val="24"/>
        </w:rPr>
      </w:pPr>
      <w:r w:rsidRPr="008B5B55">
        <w:rPr>
          <w:rFonts w:ascii="Times New Roman" w:hAnsi="Times New Roman" w:cs="Times New Roman"/>
          <w:b/>
          <w:color w:val="000000" w:themeColor="text1"/>
          <w:sz w:val="24"/>
          <w:szCs w:val="24"/>
        </w:rPr>
        <w:t>Preparation of the transient absorption (TA) samples.</w:t>
      </w:r>
      <w:r w:rsidR="00277F0F" w:rsidRPr="008B5B55">
        <w:rPr>
          <w:rFonts w:ascii="Times New Roman" w:hAnsi="Times New Roman" w:cs="Times New Roman"/>
          <w:sz w:val="24"/>
          <w:szCs w:val="24"/>
        </w:rPr>
        <w:t xml:space="preserve"> We prepared the sample TPE-4Br solutions, </w:t>
      </w:r>
      <w:r w:rsidR="00277F0F" w:rsidRPr="008B5B55">
        <w:rPr>
          <w:rFonts w:ascii="Times New Roman" w:hAnsi="Times New Roman" w:cs="Times New Roman"/>
          <w:i/>
          <w:sz w:val="24"/>
          <w:szCs w:val="24"/>
        </w:rPr>
        <w:t>m</w:t>
      </w:r>
      <w:r w:rsidR="00277F0F" w:rsidRPr="008B5B55">
        <w:rPr>
          <w:rFonts w:ascii="Times New Roman" w:hAnsi="Times New Roman" w:cs="Times New Roman"/>
          <w:sz w:val="24"/>
          <w:szCs w:val="24"/>
        </w:rPr>
        <w:t>-</w:t>
      </w:r>
      <w:proofErr w:type="spellStart"/>
      <w:r w:rsidR="00277F0F" w:rsidRPr="008B5B55">
        <w:rPr>
          <w:rFonts w:ascii="Times New Roman" w:hAnsi="Times New Roman" w:cs="Times New Roman"/>
          <w:sz w:val="24"/>
          <w:szCs w:val="24"/>
        </w:rPr>
        <w:t>BrTBE</w:t>
      </w:r>
      <w:proofErr w:type="spellEnd"/>
      <w:r w:rsidR="00277F0F" w:rsidRPr="008B5B55">
        <w:rPr>
          <w:rFonts w:ascii="Times New Roman" w:hAnsi="Times New Roman" w:cs="Times New Roman"/>
          <w:sz w:val="24"/>
          <w:szCs w:val="24"/>
        </w:rPr>
        <w:t xml:space="preserve"> solutions and reference (</w:t>
      </w:r>
      <w:proofErr w:type="spellStart"/>
      <w:r w:rsidR="00277F0F" w:rsidRPr="008B5B55">
        <w:rPr>
          <w:rFonts w:ascii="Times New Roman" w:hAnsi="Times New Roman" w:cs="Times New Roman"/>
          <w:sz w:val="24"/>
          <w:szCs w:val="24"/>
        </w:rPr>
        <w:t>benzil</w:t>
      </w:r>
      <w:proofErr w:type="spellEnd"/>
      <w:r w:rsidR="00277F0F" w:rsidRPr="008B5B55">
        <w:rPr>
          <w:rFonts w:ascii="Times New Roman" w:hAnsi="Times New Roman" w:cs="Times New Roman"/>
          <w:sz w:val="24"/>
          <w:szCs w:val="24"/>
        </w:rPr>
        <w:t xml:space="preserve">) solutions. The solvent of all solutions was tetrahydrofuran (THF). The concentrations of TPE-4Br, </w:t>
      </w:r>
      <w:r w:rsidR="00277F0F" w:rsidRPr="008B5B55">
        <w:rPr>
          <w:rFonts w:ascii="Times New Roman" w:hAnsi="Times New Roman" w:cs="Times New Roman"/>
          <w:i/>
          <w:sz w:val="24"/>
          <w:szCs w:val="24"/>
        </w:rPr>
        <w:t>m</w:t>
      </w:r>
      <w:r w:rsidR="00277F0F" w:rsidRPr="008B5B55">
        <w:rPr>
          <w:rFonts w:ascii="Times New Roman" w:hAnsi="Times New Roman" w:cs="Times New Roman"/>
          <w:sz w:val="24"/>
          <w:szCs w:val="24"/>
        </w:rPr>
        <w:t>-</w:t>
      </w:r>
      <w:proofErr w:type="spellStart"/>
      <w:r w:rsidR="00277F0F" w:rsidRPr="008B5B55">
        <w:rPr>
          <w:rFonts w:ascii="Times New Roman" w:hAnsi="Times New Roman" w:cs="Times New Roman"/>
          <w:sz w:val="24"/>
          <w:szCs w:val="24"/>
        </w:rPr>
        <w:t>BrTBE</w:t>
      </w:r>
      <w:proofErr w:type="spellEnd"/>
      <w:r w:rsidR="00277F0F" w:rsidRPr="008B5B55">
        <w:rPr>
          <w:rFonts w:ascii="Times New Roman" w:hAnsi="Times New Roman" w:cs="Times New Roman"/>
          <w:sz w:val="24"/>
          <w:szCs w:val="24"/>
        </w:rPr>
        <w:t xml:space="preserve"> and </w:t>
      </w:r>
      <w:proofErr w:type="spellStart"/>
      <w:r w:rsidR="00277F0F" w:rsidRPr="008B5B55">
        <w:rPr>
          <w:rFonts w:ascii="Times New Roman" w:hAnsi="Times New Roman" w:cs="Times New Roman"/>
          <w:sz w:val="24"/>
          <w:szCs w:val="24"/>
        </w:rPr>
        <w:t>benzil</w:t>
      </w:r>
      <w:proofErr w:type="spellEnd"/>
      <w:r w:rsidR="00277F0F" w:rsidRPr="008B5B55">
        <w:rPr>
          <w:rFonts w:ascii="Times New Roman" w:hAnsi="Times New Roman" w:cs="Times New Roman"/>
          <w:sz w:val="24"/>
          <w:szCs w:val="24"/>
        </w:rPr>
        <w:t xml:space="preserve"> both were 10</w:t>
      </w:r>
      <w:r w:rsidR="00277F0F" w:rsidRPr="008B5B55">
        <w:rPr>
          <w:rFonts w:ascii="Times New Roman" w:hAnsi="Times New Roman" w:cs="Times New Roman"/>
          <w:sz w:val="24"/>
          <w:szCs w:val="24"/>
          <w:vertAlign w:val="superscript"/>
        </w:rPr>
        <w:t>−1</w:t>
      </w:r>
      <w:r w:rsidR="00277F0F" w:rsidRPr="008B5B55">
        <w:rPr>
          <w:rFonts w:ascii="Times New Roman" w:hAnsi="Times New Roman" w:cs="Times New Roman"/>
          <w:sz w:val="24"/>
          <w:szCs w:val="24"/>
        </w:rPr>
        <w:t xml:space="preserve"> M. The sample and reference solutions</w:t>
      </w:r>
      <w:r w:rsidR="00277F0F" w:rsidRPr="008B5B55">
        <w:rPr>
          <w:sz w:val="20"/>
        </w:rPr>
        <w:t xml:space="preserve"> </w:t>
      </w:r>
      <w:r w:rsidR="00277F0F" w:rsidRPr="008B5B55">
        <w:rPr>
          <w:rFonts w:ascii="Times New Roman" w:hAnsi="Times New Roman" w:cs="Times New Roman"/>
          <w:sz w:val="24"/>
          <w:szCs w:val="24"/>
        </w:rPr>
        <w:t>respectively contained two kinds of solutions</w:t>
      </w:r>
      <w:r w:rsidR="00277F0F" w:rsidRPr="008B5B55">
        <w:rPr>
          <w:rFonts w:ascii="Times New Roman" w:hAnsi="Times New Roman" w:cs="Times New Roman" w:hint="eastAsia"/>
          <w:sz w:val="24"/>
          <w:szCs w:val="24"/>
        </w:rPr>
        <w:t xml:space="preserve"> </w:t>
      </w:r>
      <w:r w:rsidR="00277F0F" w:rsidRPr="008B5B55">
        <w:rPr>
          <w:rFonts w:ascii="Times New Roman" w:hAnsi="Times New Roman" w:cs="Times New Roman"/>
          <w:sz w:val="24"/>
          <w:szCs w:val="24"/>
        </w:rPr>
        <w:t>(without and with β-carotene). In all solutions with β-carotene, the concentration of β-carotene was 5×10</w:t>
      </w:r>
      <w:r w:rsidR="00E666A8" w:rsidRPr="008B5B55">
        <w:rPr>
          <w:rFonts w:ascii="Times New Roman" w:hAnsi="Times New Roman" w:cs="Times New Roman"/>
          <w:sz w:val="24"/>
          <w:szCs w:val="24"/>
          <w:vertAlign w:val="superscript"/>
        </w:rPr>
        <w:t>−</w:t>
      </w:r>
      <w:r w:rsidR="00277F0F" w:rsidRPr="008B5B55">
        <w:rPr>
          <w:rFonts w:ascii="Times New Roman" w:hAnsi="Times New Roman" w:cs="Times New Roman"/>
          <w:sz w:val="24"/>
          <w:szCs w:val="24"/>
          <w:vertAlign w:val="superscript"/>
        </w:rPr>
        <w:t>5</w:t>
      </w:r>
      <w:r w:rsidR="00277F0F" w:rsidRPr="008B5B55">
        <w:rPr>
          <w:rFonts w:ascii="Times New Roman" w:hAnsi="Times New Roman" w:cs="Times New Roman"/>
          <w:sz w:val="24"/>
          <w:szCs w:val="24"/>
        </w:rPr>
        <w:t xml:space="preserve"> M. All solutions were </w:t>
      </w:r>
      <w:proofErr w:type="spellStart"/>
      <w:r w:rsidR="00277F0F" w:rsidRPr="008B5B55">
        <w:rPr>
          <w:rFonts w:ascii="Times New Roman" w:hAnsi="Times New Roman" w:cs="Times New Roman"/>
          <w:sz w:val="24"/>
          <w:szCs w:val="24"/>
        </w:rPr>
        <w:t>deaerated</w:t>
      </w:r>
      <w:proofErr w:type="spellEnd"/>
      <w:r w:rsidR="00277F0F" w:rsidRPr="008B5B55">
        <w:rPr>
          <w:rFonts w:ascii="Times New Roman" w:hAnsi="Times New Roman" w:cs="Times New Roman"/>
          <w:sz w:val="24"/>
          <w:szCs w:val="24"/>
        </w:rPr>
        <w:t xml:space="preserve"> by blowing nitrogen for 5 minutes.</w:t>
      </w:r>
    </w:p>
    <w:p w14:paraId="46346027" w14:textId="648DE21D" w:rsidR="00A81408" w:rsidRPr="008B5B55" w:rsidRDefault="00A81408" w:rsidP="008B5B55">
      <w:pPr>
        <w:spacing w:line="360" w:lineRule="auto"/>
        <w:rPr>
          <w:rFonts w:ascii="Times New Roman" w:hAnsi="Times New Roman" w:cs="Times New Roman"/>
          <w:sz w:val="24"/>
          <w:szCs w:val="24"/>
        </w:rPr>
      </w:pPr>
      <w:r w:rsidRPr="008B5B55">
        <w:rPr>
          <w:rFonts w:ascii="Times New Roman" w:hAnsi="Times New Roman" w:cs="Times New Roman"/>
          <w:b/>
          <w:sz w:val="24"/>
          <w:szCs w:val="24"/>
        </w:rPr>
        <w:t>TPE-4Br single crystals.</w:t>
      </w:r>
      <w:r w:rsidRPr="008B5B55">
        <w:rPr>
          <w:rFonts w:ascii="Times New Roman" w:hAnsi="Times New Roman" w:cs="Times New Roman"/>
          <w:sz w:val="24"/>
          <w:szCs w:val="24"/>
        </w:rPr>
        <w:t xml:space="preserve"> </w:t>
      </w:r>
      <w:r w:rsidRPr="008B5B55">
        <w:rPr>
          <w:rFonts w:ascii="Times New Roman" w:hAnsi="Times New Roman" w:cs="Times New Roman" w:hint="eastAsia"/>
          <w:sz w:val="24"/>
          <w:szCs w:val="24"/>
        </w:rPr>
        <w:t>T</w:t>
      </w:r>
      <w:r w:rsidRPr="008B5B55">
        <w:rPr>
          <w:rFonts w:ascii="Times New Roman" w:hAnsi="Times New Roman" w:cs="Times New Roman"/>
          <w:sz w:val="24"/>
          <w:szCs w:val="24"/>
        </w:rPr>
        <w:t xml:space="preserve">he TPE-4Br powders were dissolved in tetrahydrofuran (THF) solution to produce a saturated solution. The saturated solution was filtered to get a clear solution. We then evaporated the solvent at a fixed temperature (25℃) </w:t>
      </w:r>
      <w:r w:rsidRPr="008B5B55">
        <w:rPr>
          <w:rFonts w:ascii="Times New Roman" w:hAnsi="Times New Roman" w:cs="Times New Roman" w:hint="eastAsia"/>
          <w:sz w:val="24"/>
          <w:szCs w:val="24"/>
        </w:rPr>
        <w:t>t</w:t>
      </w:r>
      <w:r w:rsidRPr="008B5B55">
        <w:rPr>
          <w:rFonts w:ascii="Times New Roman" w:hAnsi="Times New Roman" w:cs="Times New Roman"/>
          <w:sz w:val="24"/>
          <w:szCs w:val="24"/>
        </w:rPr>
        <w:t xml:space="preserve">o introduce slow crystallization. The TPE-4Br single crystals with high transparency and </w:t>
      </w:r>
      <w:r w:rsidRPr="008B5B55">
        <w:rPr>
          <w:rFonts w:ascii="Times New Roman" w:hAnsi="Times New Roman" w:cs="Times New Roman"/>
          <w:sz w:val="24"/>
          <w:szCs w:val="24"/>
        </w:rPr>
        <w:lastRenderedPageBreak/>
        <w:t>high light out were grown for at least 1 week. (Figure S</w:t>
      </w:r>
      <w:r w:rsidR="00CA35BF" w:rsidRPr="008B5B55">
        <w:rPr>
          <w:rFonts w:ascii="Times New Roman" w:hAnsi="Times New Roman" w:cs="Times New Roman"/>
          <w:sz w:val="24"/>
          <w:szCs w:val="24"/>
        </w:rPr>
        <w:t>20</w:t>
      </w:r>
      <w:r w:rsidR="00500B1C">
        <w:rPr>
          <w:rFonts w:ascii="Times New Roman" w:hAnsi="Times New Roman" w:cs="Times New Roman"/>
          <w:sz w:val="24"/>
          <w:szCs w:val="24"/>
        </w:rPr>
        <w:t>a</w:t>
      </w:r>
      <w:r w:rsidRPr="008B5B55">
        <w:rPr>
          <w:rFonts w:ascii="Times New Roman" w:hAnsi="Times New Roman" w:cs="Times New Roman"/>
          <w:sz w:val="24"/>
          <w:szCs w:val="24"/>
        </w:rPr>
        <w:t>)</w:t>
      </w:r>
    </w:p>
    <w:p w14:paraId="51A2C1BC" w14:textId="04268090" w:rsidR="00A81408" w:rsidRPr="008B5B55" w:rsidRDefault="009B2015" w:rsidP="000A0ED7">
      <w:pPr>
        <w:spacing w:line="360" w:lineRule="auto"/>
        <w:rPr>
          <w:rFonts w:ascii="Times New Roman" w:hAnsi="Times New Roman" w:cs="Times New Roman"/>
          <w:sz w:val="24"/>
          <w:szCs w:val="24"/>
        </w:rPr>
      </w:pPr>
      <w:r w:rsidRPr="008B5B55">
        <w:rPr>
          <w:rFonts w:ascii="Times New Roman" w:hAnsi="Times New Roman" w:cs="Times New Roman" w:hint="eastAsia"/>
          <w:b/>
          <w:sz w:val="24"/>
          <w:szCs w:val="24"/>
        </w:rPr>
        <w:t>T</w:t>
      </w:r>
      <w:r w:rsidRPr="008B5B55">
        <w:rPr>
          <w:rFonts w:ascii="Times New Roman" w:hAnsi="Times New Roman" w:cs="Times New Roman"/>
          <w:b/>
          <w:sz w:val="24"/>
          <w:szCs w:val="24"/>
        </w:rPr>
        <w:t>PE-4Br:</w:t>
      </w:r>
      <w:proofErr w:type="gramStart"/>
      <w:r w:rsidRPr="008B5B55">
        <w:rPr>
          <w:rFonts w:ascii="Times New Roman" w:hAnsi="Times New Roman" w:cs="Times New Roman"/>
          <w:b/>
          <w:sz w:val="24"/>
          <w:szCs w:val="24"/>
        </w:rPr>
        <w:t>SO</w:t>
      </w:r>
      <w:proofErr w:type="gramEnd"/>
      <w:r w:rsidRPr="008B5B55">
        <w:rPr>
          <w:rFonts w:ascii="Times New Roman" w:hAnsi="Times New Roman" w:cs="Times New Roman"/>
          <w:b/>
          <w:sz w:val="24"/>
          <w:szCs w:val="24"/>
        </w:rPr>
        <w:t xml:space="preserve"> scintillator screen.</w:t>
      </w:r>
      <w:r w:rsidRPr="008B5B55">
        <w:rPr>
          <w:rFonts w:ascii="Times New Roman" w:hAnsi="Times New Roman" w:cs="Times New Roman"/>
          <w:sz w:val="24"/>
          <w:szCs w:val="24"/>
        </w:rPr>
        <w:t xml:space="preserve"> The TPE-4Br powders were </w:t>
      </w:r>
      <w:r w:rsidR="00AE457A" w:rsidRPr="008B5B55">
        <w:rPr>
          <w:rFonts w:ascii="Times New Roman" w:hAnsi="Times New Roman" w:cs="Times New Roman"/>
          <w:sz w:val="24"/>
          <w:szCs w:val="24"/>
        </w:rPr>
        <w:t>added</w:t>
      </w:r>
      <w:r w:rsidRPr="008B5B55">
        <w:rPr>
          <w:rFonts w:ascii="Times New Roman" w:hAnsi="Times New Roman" w:cs="Times New Roman"/>
          <w:sz w:val="24"/>
          <w:szCs w:val="24"/>
        </w:rPr>
        <w:t xml:space="preserve"> in</w:t>
      </w:r>
      <w:r w:rsidR="00AE457A" w:rsidRPr="008B5B55">
        <w:rPr>
          <w:rFonts w:ascii="Times New Roman" w:hAnsi="Times New Roman" w:cs="Times New Roman"/>
          <w:sz w:val="24"/>
          <w:szCs w:val="24"/>
        </w:rPr>
        <w:t xml:space="preserve">to sucrose </w:t>
      </w:r>
      <w:proofErr w:type="spellStart"/>
      <w:r w:rsidR="00AE457A" w:rsidRPr="008B5B55">
        <w:rPr>
          <w:rFonts w:ascii="Times New Roman" w:hAnsi="Times New Roman" w:cs="Times New Roman"/>
          <w:sz w:val="24"/>
          <w:szCs w:val="24"/>
        </w:rPr>
        <w:t>octaacetate</w:t>
      </w:r>
      <w:proofErr w:type="spellEnd"/>
      <w:r w:rsidR="00AE457A" w:rsidRPr="008B5B55">
        <w:rPr>
          <w:rFonts w:ascii="Times New Roman" w:hAnsi="Times New Roman" w:cs="Times New Roman"/>
          <w:sz w:val="24"/>
          <w:szCs w:val="24"/>
        </w:rPr>
        <w:t xml:space="preserve"> (SO) in a 25 mL beaker. Then, the </w:t>
      </w:r>
      <w:r w:rsidR="0031195C" w:rsidRPr="008B5B55">
        <w:rPr>
          <w:rFonts w:ascii="Times New Roman" w:hAnsi="Times New Roman" w:cs="Times New Roman"/>
          <w:sz w:val="24"/>
          <w:szCs w:val="24"/>
        </w:rPr>
        <w:t>beaker</w:t>
      </w:r>
      <w:r w:rsidR="00AE457A" w:rsidRPr="008B5B55">
        <w:rPr>
          <w:rFonts w:ascii="Times New Roman" w:hAnsi="Times New Roman" w:cs="Times New Roman"/>
          <w:sz w:val="24"/>
          <w:szCs w:val="24"/>
        </w:rPr>
        <w:t xml:space="preserve"> wa</w:t>
      </w:r>
      <w:r w:rsidR="0031195C" w:rsidRPr="008B5B55">
        <w:rPr>
          <w:rFonts w:ascii="Times New Roman" w:hAnsi="Times New Roman" w:cs="Times New Roman"/>
          <w:sz w:val="24"/>
          <w:szCs w:val="24"/>
        </w:rPr>
        <w:t xml:space="preserve">s placed on a hot plate and heated at 160 </w:t>
      </w:r>
      <w:r w:rsidR="00AE457A" w:rsidRPr="008B5B55">
        <w:rPr>
          <w:rFonts w:ascii="Times New Roman" w:hAnsi="Times New Roman" w:cs="Times New Roman"/>
          <w:sz w:val="24"/>
          <w:szCs w:val="24"/>
        </w:rPr>
        <w:t>℃</w:t>
      </w:r>
      <w:r w:rsidR="0031195C" w:rsidRPr="008B5B55">
        <w:rPr>
          <w:rFonts w:ascii="Times New Roman" w:hAnsi="Times New Roman" w:cs="Times New Roman"/>
          <w:sz w:val="24"/>
          <w:szCs w:val="24"/>
        </w:rPr>
        <w:t xml:space="preserve"> to melt the mixed powders</w:t>
      </w:r>
      <w:r w:rsidR="00AE457A" w:rsidRPr="008B5B55">
        <w:rPr>
          <w:rFonts w:ascii="Times New Roman" w:hAnsi="Times New Roman" w:cs="Times New Roman" w:hint="eastAsia"/>
          <w:sz w:val="24"/>
          <w:szCs w:val="24"/>
        </w:rPr>
        <w:t>.</w:t>
      </w:r>
      <w:r w:rsidR="00AE457A" w:rsidRPr="008B5B55">
        <w:rPr>
          <w:rFonts w:ascii="Times New Roman" w:hAnsi="Times New Roman" w:cs="Times New Roman"/>
          <w:sz w:val="24"/>
          <w:szCs w:val="24"/>
        </w:rPr>
        <w:t xml:space="preserve"> </w:t>
      </w:r>
      <w:r w:rsidR="00010108" w:rsidRPr="008B5B55">
        <w:rPr>
          <w:rFonts w:ascii="Times New Roman" w:hAnsi="Times New Roman" w:cs="Times New Roman"/>
          <w:sz w:val="24"/>
          <w:szCs w:val="24"/>
        </w:rPr>
        <w:t xml:space="preserve">The mixture was stirred for about 2 hours to disperse well. </w:t>
      </w:r>
      <w:r w:rsidR="00AE457A" w:rsidRPr="008B5B55">
        <w:rPr>
          <w:rFonts w:ascii="Times New Roman" w:hAnsi="Times New Roman" w:cs="Times New Roman"/>
          <w:sz w:val="24"/>
          <w:szCs w:val="24"/>
        </w:rPr>
        <w:t xml:space="preserve">We optimized the solubility as 1.7 </w:t>
      </w:r>
      <w:proofErr w:type="spellStart"/>
      <w:r w:rsidR="00AE457A" w:rsidRPr="008B5B55">
        <w:rPr>
          <w:rFonts w:ascii="Times New Roman" w:hAnsi="Times New Roman" w:cs="Times New Roman"/>
          <w:sz w:val="24"/>
          <w:szCs w:val="24"/>
        </w:rPr>
        <w:t>wt</w:t>
      </w:r>
      <w:proofErr w:type="spellEnd"/>
      <w:r w:rsidR="00AE457A" w:rsidRPr="008B5B55">
        <w:rPr>
          <w:rFonts w:ascii="Times New Roman" w:hAnsi="Times New Roman" w:cs="Times New Roman"/>
          <w:sz w:val="24"/>
          <w:szCs w:val="24"/>
        </w:rPr>
        <w:t xml:space="preserve">% of TPE-4Br in SO matrix. </w:t>
      </w:r>
      <w:r w:rsidR="00010108" w:rsidRPr="008B5B55">
        <w:rPr>
          <w:rFonts w:ascii="Times New Roman" w:hAnsi="Times New Roman" w:cs="Times New Roman"/>
          <w:sz w:val="24"/>
          <w:szCs w:val="24"/>
        </w:rPr>
        <w:t xml:space="preserve">Next, a piece of cover glass slide 100 μm </w:t>
      </w:r>
      <w:r w:rsidR="00010108" w:rsidRPr="008B5B55">
        <w:rPr>
          <w:rFonts w:ascii="Times New Roman" w:hAnsi="Times New Roman" w:cs="Times New Roman" w:hint="eastAsia"/>
          <w:sz w:val="24"/>
          <w:szCs w:val="24"/>
        </w:rPr>
        <w:t>thick</w:t>
      </w:r>
      <w:r w:rsidR="00010108" w:rsidRPr="008B5B55">
        <w:rPr>
          <w:rFonts w:ascii="Times New Roman" w:hAnsi="Times New Roman" w:cs="Times New Roman"/>
          <w:sz w:val="24"/>
          <w:szCs w:val="24"/>
        </w:rPr>
        <w:t xml:space="preserve"> was placed on the hot plate</w:t>
      </w:r>
      <w:r w:rsidR="00AC48F8" w:rsidRPr="008B5B55">
        <w:rPr>
          <w:rFonts w:ascii="Times New Roman" w:hAnsi="Times New Roman" w:cs="Times New Roman"/>
          <w:sz w:val="24"/>
          <w:szCs w:val="24"/>
        </w:rPr>
        <w:t xml:space="preserve"> and a portion of the molten mixture was poured on the cover glass slide. After the molten mixture spreads evenly, another cover glass slide was lightly placed on the molten mixture. Finally, the temperature of the hot plate was adjusted to the room temperature and the scintillator screen was obtained.</w:t>
      </w:r>
    </w:p>
    <w:p w14:paraId="541EC28B" w14:textId="7C9E839C" w:rsidR="00AC48F8" w:rsidRPr="008B5B55" w:rsidRDefault="00AC48F8" w:rsidP="004C078B">
      <w:pPr>
        <w:spacing w:line="360" w:lineRule="auto"/>
        <w:rPr>
          <w:rFonts w:ascii="Times New Roman" w:hAnsi="Times New Roman" w:cs="Times New Roman"/>
          <w:sz w:val="24"/>
          <w:szCs w:val="24"/>
        </w:rPr>
      </w:pPr>
      <w:r w:rsidRPr="008B5B55">
        <w:rPr>
          <w:rFonts w:ascii="Times New Roman" w:hAnsi="Times New Roman" w:cs="Times New Roman"/>
          <w:b/>
          <w:color w:val="000000" w:themeColor="text1"/>
          <w:sz w:val="24"/>
          <w:szCs w:val="24"/>
        </w:rPr>
        <w:t>Theoretical calculation</w:t>
      </w:r>
      <w:r w:rsidR="00B23619" w:rsidRPr="008B5B55">
        <w:rPr>
          <w:rFonts w:ascii="Times New Roman" w:hAnsi="Times New Roman" w:cs="Times New Roman"/>
          <w:b/>
          <w:color w:val="000000" w:themeColor="text1"/>
          <w:sz w:val="24"/>
          <w:szCs w:val="24"/>
        </w:rPr>
        <w:t>.</w:t>
      </w:r>
      <w:r w:rsidR="00B23619" w:rsidRPr="008B5B55">
        <w:rPr>
          <w:rFonts w:ascii="Times New Roman" w:hAnsi="Times New Roman" w:cs="Times New Roman"/>
          <w:sz w:val="24"/>
          <w:szCs w:val="24"/>
        </w:rPr>
        <w:t xml:space="preserve"> </w:t>
      </w:r>
      <w:r w:rsidR="000D782B" w:rsidRPr="008B5B55">
        <w:rPr>
          <w:rFonts w:ascii="Times New Roman" w:hAnsi="Times New Roman" w:cs="Times New Roman"/>
          <w:sz w:val="24"/>
          <w:szCs w:val="24"/>
        </w:rPr>
        <w:t>The ground state equilibrium geometries and the normal modes of vibration of the molecular</w:t>
      </w:r>
      <w:r w:rsidR="001C545C" w:rsidRPr="008B5B55">
        <w:rPr>
          <w:rFonts w:ascii="Times New Roman" w:hAnsi="Times New Roman" w:cs="Times New Roman"/>
          <w:sz w:val="24"/>
          <w:szCs w:val="24"/>
        </w:rPr>
        <w:t xml:space="preserve"> crystal</w:t>
      </w:r>
      <w:r w:rsidR="000D782B" w:rsidRPr="008B5B55">
        <w:rPr>
          <w:rFonts w:ascii="Times New Roman" w:hAnsi="Times New Roman" w:cs="Times New Roman"/>
          <w:sz w:val="24"/>
          <w:szCs w:val="24"/>
        </w:rPr>
        <w:t xml:space="preserve"> of TPE-4Br and </w:t>
      </w:r>
      <w:r w:rsidR="000D782B" w:rsidRPr="008B5B55">
        <w:rPr>
          <w:rFonts w:ascii="Times New Roman" w:hAnsi="Times New Roman" w:cs="Times New Roman"/>
          <w:i/>
          <w:sz w:val="24"/>
          <w:szCs w:val="24"/>
        </w:rPr>
        <w:t>m</w:t>
      </w:r>
      <w:r w:rsidR="000D782B" w:rsidRPr="008B5B55">
        <w:rPr>
          <w:rFonts w:ascii="Times New Roman" w:hAnsi="Times New Roman" w:cs="Times New Roman"/>
          <w:sz w:val="24"/>
          <w:szCs w:val="24"/>
        </w:rPr>
        <w:t>-</w:t>
      </w:r>
      <w:proofErr w:type="spellStart"/>
      <w:r w:rsidR="000D782B" w:rsidRPr="008B5B55">
        <w:rPr>
          <w:rFonts w:ascii="Times New Roman" w:hAnsi="Times New Roman" w:cs="Times New Roman"/>
          <w:sz w:val="24"/>
          <w:szCs w:val="24"/>
        </w:rPr>
        <w:t>BrTBE</w:t>
      </w:r>
      <w:proofErr w:type="spellEnd"/>
      <w:r w:rsidR="001C545C" w:rsidRPr="008B5B55">
        <w:rPr>
          <w:rFonts w:ascii="Times New Roman" w:hAnsi="Times New Roman" w:cs="Times New Roman"/>
          <w:sz w:val="24"/>
          <w:szCs w:val="24"/>
        </w:rPr>
        <w:t xml:space="preserve"> (ONIOM package in Gaussian16, MM part in UFF level)</w:t>
      </w:r>
      <w:r w:rsidR="000D782B" w:rsidRPr="008B5B55">
        <w:rPr>
          <w:rFonts w:ascii="Times New Roman" w:hAnsi="Times New Roman" w:cs="Times New Roman"/>
          <w:sz w:val="24"/>
          <w:szCs w:val="24"/>
        </w:rPr>
        <w:t xml:space="preserve"> are computed using density functional theory (DFT) with b3lyp level, def2tzvp for Br, 6-31G* for other </w:t>
      </w:r>
      <w:proofErr w:type="gramStart"/>
      <w:r w:rsidR="000D782B" w:rsidRPr="008B5B55">
        <w:rPr>
          <w:rFonts w:ascii="Times New Roman" w:hAnsi="Times New Roman" w:cs="Times New Roman"/>
          <w:sz w:val="24"/>
          <w:szCs w:val="24"/>
        </w:rPr>
        <w:t>atoms</w:t>
      </w:r>
      <w:r w:rsidR="00EA476E" w:rsidRPr="008B5B55">
        <w:rPr>
          <w:rFonts w:ascii="Times New Roman" w:hAnsi="Times New Roman" w:cs="Times New Roman"/>
          <w:sz w:val="24"/>
          <w:szCs w:val="24"/>
        </w:rPr>
        <w:t>.</w:t>
      </w:r>
      <w:r w:rsidR="00BD7C8B" w:rsidRPr="00B85E01">
        <w:rPr>
          <w:rFonts w:ascii="Times New Roman" w:hAnsi="Times New Roman" w:cs="Times New Roman"/>
          <w:color w:val="000000" w:themeColor="text1"/>
          <w:sz w:val="24"/>
          <w:szCs w:val="24"/>
        </w:rPr>
        <w:t>[</w:t>
      </w:r>
      <w:proofErr w:type="gramEnd"/>
      <w:r w:rsidR="00BD7C8B" w:rsidRPr="00B85E01">
        <w:rPr>
          <w:rFonts w:ascii="Times New Roman" w:hAnsi="Times New Roman" w:cs="Times New Roman"/>
          <w:color w:val="000000" w:themeColor="text1"/>
          <w:sz w:val="24"/>
          <w:szCs w:val="24"/>
        </w:rPr>
        <w:t>1,2]</w:t>
      </w:r>
      <w:r w:rsidR="00EA476E" w:rsidRPr="008B5B55">
        <w:rPr>
          <w:rFonts w:ascii="Times New Roman" w:hAnsi="Times New Roman" w:cs="Times New Roman"/>
          <w:sz w:val="24"/>
          <w:szCs w:val="24"/>
        </w:rPr>
        <w:t xml:space="preserve"> The structures of TPE-4Br and </w:t>
      </w:r>
      <w:r w:rsidR="00EA476E" w:rsidRPr="008B5B55">
        <w:rPr>
          <w:rFonts w:ascii="Times New Roman" w:hAnsi="Times New Roman" w:cs="Times New Roman"/>
          <w:i/>
          <w:sz w:val="24"/>
          <w:szCs w:val="24"/>
        </w:rPr>
        <w:t>m</w:t>
      </w:r>
      <w:r w:rsidR="00EA476E" w:rsidRPr="008B5B55">
        <w:rPr>
          <w:rFonts w:ascii="Times New Roman" w:hAnsi="Times New Roman" w:cs="Times New Roman"/>
          <w:sz w:val="24"/>
          <w:szCs w:val="24"/>
        </w:rPr>
        <w:t>-</w:t>
      </w:r>
      <w:proofErr w:type="spellStart"/>
      <w:r w:rsidR="00EA476E" w:rsidRPr="008B5B55">
        <w:rPr>
          <w:rFonts w:ascii="Times New Roman" w:hAnsi="Times New Roman" w:cs="Times New Roman"/>
          <w:sz w:val="24"/>
          <w:szCs w:val="24"/>
        </w:rPr>
        <w:t>BrTBE</w:t>
      </w:r>
      <w:proofErr w:type="spellEnd"/>
      <w:r w:rsidR="00EA476E" w:rsidRPr="008B5B55">
        <w:rPr>
          <w:rFonts w:ascii="Times New Roman" w:hAnsi="Times New Roman" w:cs="Times New Roman"/>
          <w:sz w:val="24"/>
          <w:szCs w:val="24"/>
        </w:rPr>
        <w:t xml:space="preserve"> at S</w:t>
      </w:r>
      <w:r w:rsidR="00EA476E" w:rsidRPr="008B5B55">
        <w:rPr>
          <w:rFonts w:ascii="Times New Roman" w:hAnsi="Times New Roman" w:cs="Times New Roman"/>
          <w:sz w:val="24"/>
          <w:szCs w:val="24"/>
          <w:vertAlign w:val="subscript"/>
        </w:rPr>
        <w:t>1</w:t>
      </w:r>
      <w:r w:rsidR="00EA476E" w:rsidRPr="008B5B55">
        <w:rPr>
          <w:rFonts w:ascii="Times New Roman" w:hAnsi="Times New Roman" w:cs="Times New Roman"/>
          <w:sz w:val="24"/>
          <w:szCs w:val="24"/>
        </w:rPr>
        <w:t xml:space="preserve"> state are optimized using TDDFT calculations. The excitation energy of singlet and triplet states are calculated by TDDFT method with Tamm-</w:t>
      </w:r>
      <w:proofErr w:type="spellStart"/>
      <w:r w:rsidR="00EA476E" w:rsidRPr="008B5B55">
        <w:rPr>
          <w:rFonts w:ascii="Times New Roman" w:hAnsi="Times New Roman" w:cs="Times New Roman"/>
          <w:sz w:val="24"/>
          <w:szCs w:val="24"/>
        </w:rPr>
        <w:t>Dancoff</w:t>
      </w:r>
      <w:proofErr w:type="spellEnd"/>
      <w:r w:rsidR="00EA476E" w:rsidRPr="008B5B55">
        <w:rPr>
          <w:rFonts w:ascii="Times New Roman" w:hAnsi="Times New Roman" w:cs="Times New Roman"/>
          <w:sz w:val="24"/>
          <w:szCs w:val="24"/>
        </w:rPr>
        <w:t xml:space="preserve"> approximation. </w:t>
      </w:r>
      <w:r w:rsidR="00D2098B" w:rsidRPr="008B5B55">
        <w:rPr>
          <w:rFonts w:ascii="Times New Roman" w:hAnsi="Times New Roman" w:cs="Times New Roman"/>
          <w:sz w:val="24"/>
          <w:szCs w:val="24"/>
        </w:rPr>
        <w:t>The cal</w:t>
      </w:r>
      <w:r w:rsidR="000D782B" w:rsidRPr="008B5B55">
        <w:rPr>
          <w:rFonts w:ascii="Times New Roman" w:hAnsi="Times New Roman" w:cs="Times New Roman"/>
          <w:sz w:val="24"/>
          <w:szCs w:val="24"/>
        </w:rPr>
        <w:t>culation of spin-orbit coupling (SOC) strengths is performed based on the Q-chem 5.2.</w:t>
      </w:r>
      <w:r w:rsidR="00BD7C8B" w:rsidRPr="00B85E01">
        <w:rPr>
          <w:rFonts w:ascii="Times New Roman" w:hAnsi="Times New Roman" w:cs="Times New Roman"/>
          <w:color w:val="000000" w:themeColor="text1"/>
          <w:sz w:val="24"/>
          <w:szCs w:val="24"/>
        </w:rPr>
        <w:t>[3]</w:t>
      </w:r>
      <w:r w:rsidR="000D782B" w:rsidRPr="008B5B55">
        <w:rPr>
          <w:rFonts w:ascii="Times New Roman" w:hAnsi="Times New Roman" w:cs="Times New Roman"/>
          <w:sz w:val="24"/>
          <w:szCs w:val="24"/>
        </w:rPr>
        <w:t xml:space="preserve"> </w:t>
      </w:r>
      <w:r w:rsidR="00EA017A" w:rsidRPr="008B5B55">
        <w:rPr>
          <w:rFonts w:ascii="Times New Roman" w:hAnsi="Times New Roman" w:cs="Times New Roman"/>
          <w:sz w:val="24"/>
          <w:szCs w:val="24"/>
        </w:rPr>
        <w:t>Density of states (DOS) of TPE-4Br and the contribution of C, H and Br element are performed based on the density functional theory (DFT)</w:t>
      </w:r>
      <w:r w:rsidR="00EA017A" w:rsidRPr="00B85E01">
        <w:rPr>
          <w:rFonts w:ascii="Times New Roman" w:hAnsi="Times New Roman" w:cs="Times New Roman"/>
          <w:color w:val="000000" w:themeColor="text1"/>
          <w:sz w:val="24"/>
          <w:szCs w:val="24"/>
        </w:rPr>
        <w:fldChar w:fldCharType="begin"/>
      </w:r>
      <w:r w:rsidR="00EA017A" w:rsidRPr="00B85E01">
        <w:rPr>
          <w:rFonts w:ascii="Times New Roman" w:hAnsi="Times New Roman" w:cs="Times New Roman"/>
          <w:color w:val="000000" w:themeColor="text1"/>
          <w:sz w:val="24"/>
          <w:szCs w:val="24"/>
        </w:rPr>
        <w:instrText xml:space="preserve"> ADDIN ZOTERO_ITEM CSL_CITATION {"citationID":"6v4ZpSLu","properties":{"formattedCitation":"\\super [35,36]\\nosupersub{}","plainCitation":"[35,36]","noteIndex":0},"citationItems":[{"id":147,"uris":["http://zotero.org/users/local/u6feqtUe/items/QZIZTIA2"],"itemData":{"id":147,"type":"article-journal","abstract":"This paper deals with the ground state of an interacting electron gas in an external potential v(r). It is proved that there exists a universal functional of the density, F[n(r)], independent of v(r), such that the expression E</w:instrText>
      </w:r>
      <w:r w:rsidR="00EA017A" w:rsidRPr="00B85E01">
        <w:rPr>
          <w:rFonts w:ascii="Times New Roman" w:hAnsi="Times New Roman" w:cs="Times New Roman" w:hint="eastAsia"/>
          <w:color w:val="000000" w:themeColor="text1"/>
          <w:sz w:val="24"/>
          <w:szCs w:val="24"/>
        </w:rPr>
        <w:instrText>≡∫</w:instrText>
      </w:r>
      <w:r w:rsidR="00EA017A" w:rsidRPr="00B85E01">
        <w:rPr>
          <w:rFonts w:ascii="Times New Roman" w:hAnsi="Times New Roman" w:cs="Times New Roman"/>
          <w:color w:val="000000" w:themeColor="text1"/>
          <w:sz w:val="24"/>
          <w:szCs w:val="24"/>
        </w:rPr>
        <w:instrText>v(r)n(r)dr+F[n(r)] has as its minimum value the correct ground-state energy associated with v(r). The functional F[n(r)] is then discussed for two situations: (1) n(r)=n0+˜n(r), ˜nn0</w:instrText>
      </w:r>
      <w:r w:rsidR="00EA017A" w:rsidRPr="00B85E01">
        <w:rPr>
          <w:rFonts w:ascii="Cambria Math" w:hAnsi="Cambria Math" w:cs="Cambria Math"/>
          <w:color w:val="000000" w:themeColor="text1"/>
          <w:sz w:val="24"/>
          <w:szCs w:val="24"/>
        </w:rPr>
        <w:instrText>≪</w:instrText>
      </w:r>
      <w:r w:rsidR="00EA017A" w:rsidRPr="00B85E01">
        <w:rPr>
          <w:rFonts w:ascii="Times New Roman" w:hAnsi="Times New Roman" w:cs="Times New Roman"/>
          <w:color w:val="000000" w:themeColor="text1"/>
          <w:sz w:val="24"/>
          <w:szCs w:val="24"/>
        </w:rPr>
        <w:instrText>1, and (2) n(r)=ϕ(rr0) with ϕ arbitrary</w:instrText>
      </w:r>
      <w:r w:rsidR="00EA017A" w:rsidRPr="00B85E01">
        <w:rPr>
          <w:rFonts w:ascii="Times New Roman" w:hAnsi="Times New Roman" w:cs="Times New Roman" w:hint="eastAsia"/>
          <w:color w:val="000000" w:themeColor="text1"/>
          <w:sz w:val="24"/>
          <w:szCs w:val="24"/>
        </w:rPr>
        <w:instrText xml:space="preserve"> and r0</w:instrText>
      </w:r>
      <w:r w:rsidR="00EA017A" w:rsidRPr="00B85E01">
        <w:rPr>
          <w:rFonts w:ascii="Times New Roman" w:hAnsi="Times New Roman" w:cs="Times New Roman" w:hint="eastAsia"/>
          <w:color w:val="000000" w:themeColor="text1"/>
          <w:sz w:val="24"/>
          <w:szCs w:val="24"/>
        </w:rPr>
        <w:instrText>→∞</w:instrText>
      </w:r>
      <w:r w:rsidR="00EA017A" w:rsidRPr="00B85E01">
        <w:rPr>
          <w:rFonts w:ascii="Times New Roman" w:hAnsi="Times New Roman" w:cs="Times New Roman" w:hint="eastAsia"/>
          <w:color w:val="000000" w:themeColor="text1"/>
          <w:sz w:val="24"/>
          <w:szCs w:val="24"/>
        </w:rPr>
        <w:instrText>. In both cases F can be expressed entirely in terms of the correlation energy and linear and higher order electronic polarizabilities of a uniform electron gas. This approach also sheds some light on generalized Thomas-Fermi methods and their li</w:instrText>
      </w:r>
      <w:r w:rsidR="00EA017A" w:rsidRPr="00B85E01">
        <w:rPr>
          <w:rFonts w:ascii="Times New Roman" w:hAnsi="Times New Roman" w:cs="Times New Roman"/>
          <w:color w:val="000000" w:themeColor="text1"/>
          <w:sz w:val="24"/>
          <w:szCs w:val="24"/>
        </w:rPr>
        <w:instrText xml:space="preserve">mitations. Some new extensions of these methods are presented.","container-title":"Physical Review","DOI":"10.1103/PhysRev.136.B864","issue":"3B","journalAbbreviation":"Phys. Rev.","note":"number: 3B\npublisher: American Physical Society","page":"B864-B871","source":"APS","title":"Inhomogeneous Electron Gas","volume":"136","author":[{"family":"Hohenberg","given":"P."},{"family":"Kohn","given":"W."}],"issued":{"date-parts":[["1964",11,9]]}}},{"id":152,"uris":["http://zotero.org/users/local/u6feqtUe/items/2C7MDUME"],"itemData":{"id":152,"type":"article-journal","abstract":"From a theory of Hohenberg and Kohn, approximation methods for treating an inhomogeneous system of interacting electrons are developed. These methods are exact for systems of slowly varying or high density. For the ground state, they lead to self-consistent equations analogous to the Hartree and Hartree-Fock equations, respectively. In these equations the exchange and correlation portions of the chemical potential of a uniform electron gas appear as additional effective potentials. (The exchange portion of our effective potential differs from that due to Slater by a factor of 23.) Electronic systems at finite temperatures and in magnetic fields are also treated by similar methods. An appendix deals with a further correction for systems with short-wavelength density oscillations.","container-title":"Physical Review","DOI":"10.1103/PhysRev.140.A1133","issue":"4A","journalAbbreviation":"Phys. Rev.","note":"number: 4A\npublisher: American Physical Society","page":"A1133-A1138","source":"APS","title":"Self-Consistent Equations Including Exchange and Correlation Effects","volume":"140","author":[{"family":"Kohn","given":"W."},{"family":"Sham","given":"L. J."}],"issued":{"date-parts":[["1965",11,15]]}}}],"schema":"https://github.com/citation-style-language/schema/raw/master/csl-citation.json"} </w:instrText>
      </w:r>
      <w:r w:rsidR="00EA017A" w:rsidRPr="00B85E01">
        <w:rPr>
          <w:rFonts w:ascii="Times New Roman" w:hAnsi="Times New Roman" w:cs="Times New Roman"/>
          <w:color w:val="000000" w:themeColor="text1"/>
          <w:sz w:val="24"/>
          <w:szCs w:val="24"/>
        </w:rPr>
        <w:fldChar w:fldCharType="separate"/>
      </w:r>
      <w:r w:rsidR="00EA017A" w:rsidRPr="00B85E01">
        <w:rPr>
          <w:rFonts w:ascii="Times New Roman" w:hAnsi="Times New Roman" w:cs="Times New Roman"/>
          <w:color w:val="000000" w:themeColor="text1"/>
          <w:sz w:val="24"/>
          <w:szCs w:val="24"/>
        </w:rPr>
        <w:t>[</w:t>
      </w:r>
      <w:r w:rsidR="00BD7C8B" w:rsidRPr="00B85E01">
        <w:rPr>
          <w:rFonts w:ascii="Times New Roman" w:hAnsi="Times New Roman" w:cs="Times New Roman"/>
          <w:color w:val="000000" w:themeColor="text1"/>
          <w:sz w:val="24"/>
          <w:szCs w:val="24"/>
        </w:rPr>
        <w:t>4</w:t>
      </w:r>
      <w:r w:rsidR="00EA017A" w:rsidRPr="00B85E01">
        <w:rPr>
          <w:rFonts w:ascii="Times New Roman" w:hAnsi="Times New Roman" w:cs="Times New Roman"/>
          <w:color w:val="000000" w:themeColor="text1"/>
          <w:sz w:val="24"/>
          <w:szCs w:val="24"/>
        </w:rPr>
        <w:t>,</w:t>
      </w:r>
      <w:r w:rsidR="00BD7C8B" w:rsidRPr="00B85E01">
        <w:rPr>
          <w:rFonts w:ascii="Times New Roman" w:hAnsi="Times New Roman" w:cs="Times New Roman"/>
          <w:color w:val="000000" w:themeColor="text1"/>
          <w:sz w:val="24"/>
          <w:szCs w:val="24"/>
        </w:rPr>
        <w:t>5</w:t>
      </w:r>
      <w:r w:rsidR="00EA017A" w:rsidRPr="00B85E01">
        <w:rPr>
          <w:rFonts w:ascii="Times New Roman" w:hAnsi="Times New Roman" w:cs="Times New Roman"/>
          <w:color w:val="000000" w:themeColor="text1"/>
          <w:sz w:val="24"/>
          <w:szCs w:val="24"/>
        </w:rPr>
        <w:t>]</w:t>
      </w:r>
      <w:r w:rsidR="00EA017A" w:rsidRPr="00B85E01">
        <w:rPr>
          <w:rFonts w:ascii="Times New Roman" w:hAnsi="Times New Roman" w:cs="Times New Roman"/>
          <w:color w:val="000000" w:themeColor="text1"/>
          <w:sz w:val="24"/>
          <w:szCs w:val="24"/>
        </w:rPr>
        <w:fldChar w:fldCharType="end"/>
      </w:r>
      <w:r w:rsidR="00EA017A" w:rsidRPr="008B5B55">
        <w:rPr>
          <w:rFonts w:ascii="Times New Roman" w:hAnsi="Times New Roman" w:cs="Times New Roman"/>
          <w:sz w:val="24"/>
          <w:szCs w:val="24"/>
        </w:rPr>
        <w:t>. Our basic computational settings are as follows. The state-of-the-art projector augmented-wave (PAW) method</w:t>
      </w:r>
      <w:r w:rsidR="00EA017A" w:rsidRPr="00B85E01">
        <w:rPr>
          <w:rFonts w:ascii="Times New Roman" w:hAnsi="Times New Roman" w:cs="Times New Roman"/>
          <w:color w:val="000000" w:themeColor="text1"/>
          <w:sz w:val="24"/>
          <w:szCs w:val="24"/>
        </w:rPr>
        <w:fldChar w:fldCharType="begin"/>
      </w:r>
      <w:r w:rsidR="00EA017A" w:rsidRPr="00B85E01">
        <w:rPr>
          <w:rFonts w:ascii="Times New Roman" w:hAnsi="Times New Roman" w:cs="Times New Roman"/>
          <w:color w:val="000000" w:themeColor="text1"/>
          <w:sz w:val="24"/>
          <w:szCs w:val="24"/>
        </w:rPr>
        <w:instrText xml:space="preserve"> ADDIN ZOTERO_ITEM CSL_CITATION {"citationID":"AICzhAV4","properties":{"formattedCitation":"\\super [81,82]\\nosupersub{}","plainCitation":"[81,82]","noteIndex":0},"citationItems":[{"id":"rVQ8Bvyk/F5CWX6b3","uris":["http://zotero.org/users/local/YwirfU3S/items/K72Y85H5"],"itemData":{"id":98,"type":"article-journal","abstract":"An approach for electronic structure calculations is described that generalizes both the pseudopotential method and the linear augmented-plane-wave (LAPW) method in a natural way. The method allows high-quality first-principles molecular-dynamics calculations to be performed using the original fictitious Lagrangian approach of Car and Parrinello. Like the LAPW method it can be used to treat first-row and transition-metal elements with affordable effort and provides access to the full wave function. The augmentation procedure is generalized in that partial-wave expansions are not determined by the value and the derivative of the envelope function at some muffin-tin radius, but rather by the overlap with localized projector functions. The pseudopotential approach based on generalized separable pseudopotentials can be regained by a simple approximation., This article appears in the following collection:","container-title":"Physical Review B","DOI":"10.1103/PhysRevB.50.17953","issue":"24","journalAbbreviation":"Phys. Rev. B","note":"publisher: American Physical Society","page":"17953-17979","source":"APS","title":"Projector augmented-wave method","volume":"50","author":[{"family":"Blöchl","given":"P. E."}],"issued":{"date-parts":[["1994",12,15]]}}},{"id":"rVQ8Bvyk/CG8pARuk","uris":["http://zotero.org/users/local/YwirfU3S/items/4H9PI2C8"],"itemData":{"id":320,"type":"article-journal","abstract":"The formal relationship between ultrasoft (US) Vanderbilt-type pseudopotentials and Blöchl’s projector augmented wave (PAW) method is derived. It is shown that the total energy functional for US pseudopotentials can be obtained by linearization of two terms in a slightly modified PAW total energy functional. The Hamilton operator, the forces, and the stress tensor are derived for this modified PAW functional. A simple way to implement the PAW method in existing plane-wave codes supporting US pseudopotentials is pointed out. In addition, critical tests are presented to compare the accuracy and efficiency of the PAW and the US pseudopotential method with relaxed core all electron methods. These tests include small molecules (H2,H2O,Li2,N2,F2,BF3,SiF4) and several bulk systems (diamond, Si, V, Li, Ca, CaF2, Fe, Co, Ni). Particular attention is paid to the bulk properties and magnetic energies of Fe, Co, and Ni.","container-title":"Physical Review B","DOI":"10.1103/PhysRevB.59.1758","issue":"3","journalAbbreviation":"Phys. Rev. B","note":"publisher: American Physical Society","page":"1758-1775","source":"APS","title":"From ultrasoft pseudopotentials to the projector augmented-wave method","volume":"59","author":[{"family":"Kresse","given":"G."},{"family":"Joubert","given":"D."}],"issued":{"date-parts":[["1999",1,15]]}}}],"schema":"https://github.com/citation-style-language/schema/raw/master/csl-citation.json"} </w:instrText>
      </w:r>
      <w:r w:rsidR="00EA017A" w:rsidRPr="00B85E01">
        <w:rPr>
          <w:rFonts w:ascii="Times New Roman" w:hAnsi="Times New Roman" w:cs="Times New Roman"/>
          <w:color w:val="000000" w:themeColor="text1"/>
          <w:sz w:val="24"/>
          <w:szCs w:val="24"/>
        </w:rPr>
        <w:fldChar w:fldCharType="separate"/>
      </w:r>
      <w:r w:rsidR="00EA017A" w:rsidRPr="00B85E01">
        <w:rPr>
          <w:rFonts w:ascii="Times New Roman" w:hAnsi="Times New Roman" w:cs="Times New Roman"/>
          <w:color w:val="000000" w:themeColor="text1"/>
          <w:sz w:val="24"/>
          <w:szCs w:val="24"/>
        </w:rPr>
        <w:t>[</w:t>
      </w:r>
      <w:r w:rsidR="00BD7C8B" w:rsidRPr="00B85E01">
        <w:rPr>
          <w:rFonts w:ascii="Times New Roman" w:hAnsi="Times New Roman" w:cs="Times New Roman"/>
          <w:color w:val="000000" w:themeColor="text1"/>
          <w:sz w:val="24"/>
          <w:szCs w:val="24"/>
        </w:rPr>
        <w:t>6</w:t>
      </w:r>
      <w:r w:rsidR="00EA017A" w:rsidRPr="00B85E01">
        <w:rPr>
          <w:rFonts w:ascii="Times New Roman" w:hAnsi="Times New Roman" w:cs="Times New Roman"/>
          <w:color w:val="000000" w:themeColor="text1"/>
          <w:sz w:val="24"/>
          <w:szCs w:val="24"/>
        </w:rPr>
        <w:t>,</w:t>
      </w:r>
      <w:r w:rsidR="00BD7C8B" w:rsidRPr="00B85E01">
        <w:rPr>
          <w:rFonts w:ascii="Times New Roman" w:hAnsi="Times New Roman" w:cs="Times New Roman"/>
          <w:color w:val="000000" w:themeColor="text1"/>
          <w:sz w:val="24"/>
          <w:szCs w:val="24"/>
        </w:rPr>
        <w:t>7</w:t>
      </w:r>
      <w:r w:rsidR="00EA017A" w:rsidRPr="00B85E01">
        <w:rPr>
          <w:rFonts w:ascii="Times New Roman" w:hAnsi="Times New Roman" w:cs="Times New Roman"/>
          <w:color w:val="000000" w:themeColor="text1"/>
          <w:sz w:val="24"/>
          <w:szCs w:val="24"/>
        </w:rPr>
        <w:t>]</w:t>
      </w:r>
      <w:r w:rsidR="00EA017A" w:rsidRPr="00B85E01">
        <w:rPr>
          <w:rFonts w:ascii="Times New Roman" w:hAnsi="Times New Roman" w:cs="Times New Roman"/>
          <w:color w:val="000000" w:themeColor="text1"/>
          <w:sz w:val="24"/>
          <w:szCs w:val="24"/>
        </w:rPr>
        <w:fldChar w:fldCharType="end"/>
      </w:r>
      <w:r w:rsidR="00EA017A" w:rsidRPr="008B5B55">
        <w:rPr>
          <w:rFonts w:ascii="Times New Roman" w:hAnsi="Times New Roman" w:cs="Times New Roman"/>
          <w:sz w:val="24"/>
          <w:szCs w:val="24"/>
        </w:rPr>
        <w:t xml:space="preserve"> was adopted, using the Vienna Ab initio Simulation Package</w:t>
      </w:r>
      <w:r w:rsidR="00EA017A" w:rsidRPr="00B85E01">
        <w:rPr>
          <w:rFonts w:ascii="Times New Roman" w:hAnsi="Times New Roman" w:cs="Times New Roman"/>
          <w:color w:val="000000" w:themeColor="text1"/>
          <w:sz w:val="24"/>
          <w:szCs w:val="24"/>
        </w:rPr>
        <w:fldChar w:fldCharType="begin"/>
      </w:r>
      <w:r w:rsidR="00EA017A" w:rsidRPr="00B85E01">
        <w:rPr>
          <w:rFonts w:ascii="Times New Roman" w:hAnsi="Times New Roman" w:cs="Times New Roman"/>
          <w:color w:val="000000" w:themeColor="text1"/>
          <w:sz w:val="24"/>
          <w:szCs w:val="24"/>
        </w:rPr>
        <w:instrText xml:space="preserve"> ADDIN ZOTERO_ITEM CSL_CITATION {"citationID":"dUmM9bb0","properties":{"formattedCitation":"\\super [83,84]\\nosupersub{}","plainCitation":"[83,84]","noteIndex":0},"citationItems":[{"id":"rVQ8Bvyk/EhflSSE3","uris":["http://zotero.org/users/local/YwirfU3S/items/XMEU9WE4"],"itemData":{"id":93,"type":"article-journal","abstract":"We present an efficient scheme for calculating the Kohn-Sham ground state of metallic systems using pseudopotentials and a plane-wave basis set. In the first part the application of Pulay’s DIIS method (direct inversion in the iterative subspace) to the iterative diagonalization of large matrices will be discussed. Our approach is stable, reliable, and minimizes the number of order N3atoms operations. In the second part, we will discuss an efficient mixing scheme also based on Pulay’s scheme. A special ‘‘metric’’ and a special ‘‘preconditioning’’ optimized for a plane-wave basis set will be introduced. Scaling of the method will be discussed in detail for non-self-consistent and self-consistent calculations. It will be shown that the number of iterations required to obtain a specific precision is almost independent of the system size. Altogether an order N2atoms scaling is found for systems containing up to 1000 electrons. If we take into account that the number of k points can be decreased linearly with the system size, the overall scaling can approach Natoms. We have implemented these algorithms within a powerful package called VASP (Vienna ab initio simulation package). The program and the techniques have been used successfully for a large number of different systems (liquid and amorphous semiconductors, liquid simple and transition metals, metallic and semiconducting surfaces, phonons in simple metals, transition metals, and semiconductors) and turned out to be very reliable. © 1996 The American Physical Society., This article appears in the following collection:","container-title":"Physical Review B","DOI":"10.1103/PhysRevB.54.11169","issue":"16","journalAbbreviation":"Phys. Rev. B","note":"publisher: American Physical Society","page":"11169-11186","source":"APS","title":"Efficient iterative schemes for ab initio total-energy calculations using a plane-wave basis set","volume":"54","author":[{"family":"Kresse","given":"G."},{"family":"Furthmüller","given":"J."}],"issued":{"date-parts":[["1996",10,15]]}}},{"id":"rVQ8Bvyk/v9W3tkMv","uris":["http://zotero.org/users/local/YwirfU3S/items/5IPWMYH6"],"itemData":{"id":96,"type":"article-journal","abstract":"We present a detailed description and comparison of algorithms for performing ab-initio quantum-mechanical calculations using pseudopotentials and a plane-wave basis set. We will discuss: (a) partial occupancies within the framework of the linear tetrahedron method and the finite temperature density-functional theory, (b) iterative methods for the diagonalization of the Kohn-Sham Hamiltonian and a discussion of an efficient iterative method based on the ideas of Pulay's residual minimization, which is close to an order Natoms2 scaling even for relatively large systems, (c) efficient Broyden-like and Pulay-like mixing methods for the charge density including a new special ‘preconditioning’ optimized for a plane-wave basis set, (d) conjugate gradient methods for minimizing the electronic free energy with respect to all degrees of freedom simultaneously. We have implemented these algorithms within a powerful package called VAMP (Vienna ab-initio molecular-dynamics package). The program and the techniques have been used successfully for a large number of different systems (liquid and amorphous semiconductors, liquid simple and transition metals, metallic and semi-conducting surfaces, phonons in simple metals, transition metals and semiconductors) and turned out to be very reliable.","container-title":"Computational Materials Science","DOI":"10.1016/0927-0256(96)00008-0","ISSN":"0927-0256","issue":"1","journalAbbreviation":"Computational Materials Science","language":"en","page":"15-50","source":"ScienceDirect","title":"Efficiency of ab-initio total energy calculations for metals and semiconductors using a plane-wave basis set","volume":"6","author":[{"family":"Kresse","given":"G."},{"family":"Furthmüller","given":"J."}],"issued":{"date-parts":[["1996",7,1]]}}}],"schema":"https://github.com/citation-style-language/schema/raw/master/csl-citation.json"} </w:instrText>
      </w:r>
      <w:r w:rsidR="00EA017A" w:rsidRPr="00B85E01">
        <w:rPr>
          <w:rFonts w:ascii="Times New Roman" w:hAnsi="Times New Roman" w:cs="Times New Roman"/>
          <w:color w:val="000000" w:themeColor="text1"/>
          <w:sz w:val="24"/>
          <w:szCs w:val="24"/>
        </w:rPr>
        <w:fldChar w:fldCharType="separate"/>
      </w:r>
      <w:r w:rsidR="00EA017A" w:rsidRPr="00B85E01">
        <w:rPr>
          <w:rFonts w:ascii="Times New Roman" w:hAnsi="Times New Roman" w:cs="Times New Roman"/>
          <w:color w:val="000000" w:themeColor="text1"/>
          <w:sz w:val="24"/>
          <w:szCs w:val="24"/>
        </w:rPr>
        <w:t>[</w:t>
      </w:r>
      <w:r w:rsidR="00BD7C8B" w:rsidRPr="00B85E01">
        <w:rPr>
          <w:rFonts w:ascii="Times New Roman" w:hAnsi="Times New Roman" w:cs="Times New Roman"/>
          <w:color w:val="000000" w:themeColor="text1"/>
          <w:sz w:val="24"/>
          <w:szCs w:val="24"/>
        </w:rPr>
        <w:t>8</w:t>
      </w:r>
      <w:r w:rsidR="00EA017A" w:rsidRPr="00B85E01">
        <w:rPr>
          <w:rFonts w:ascii="Times New Roman" w:hAnsi="Times New Roman" w:cs="Times New Roman"/>
          <w:color w:val="000000" w:themeColor="text1"/>
          <w:sz w:val="24"/>
          <w:szCs w:val="24"/>
        </w:rPr>
        <w:t>,</w:t>
      </w:r>
      <w:r w:rsidR="00BD7C8B" w:rsidRPr="00B85E01">
        <w:rPr>
          <w:rFonts w:ascii="Times New Roman" w:hAnsi="Times New Roman" w:cs="Times New Roman"/>
          <w:color w:val="000000" w:themeColor="text1"/>
          <w:sz w:val="24"/>
          <w:szCs w:val="24"/>
        </w:rPr>
        <w:t>9</w:t>
      </w:r>
      <w:r w:rsidR="00EA017A" w:rsidRPr="00B85E01">
        <w:rPr>
          <w:rFonts w:ascii="Times New Roman" w:hAnsi="Times New Roman" w:cs="Times New Roman"/>
          <w:color w:val="000000" w:themeColor="text1"/>
          <w:sz w:val="24"/>
          <w:szCs w:val="24"/>
        </w:rPr>
        <w:t>]</w:t>
      </w:r>
      <w:r w:rsidR="00EA017A" w:rsidRPr="00B85E01">
        <w:rPr>
          <w:rFonts w:ascii="Times New Roman" w:hAnsi="Times New Roman" w:cs="Times New Roman"/>
          <w:color w:val="000000" w:themeColor="text1"/>
          <w:sz w:val="24"/>
          <w:szCs w:val="24"/>
        </w:rPr>
        <w:fldChar w:fldCharType="end"/>
      </w:r>
      <w:r w:rsidR="00EA017A" w:rsidRPr="008B5B55">
        <w:rPr>
          <w:rFonts w:ascii="Times New Roman" w:hAnsi="Times New Roman" w:cs="Times New Roman"/>
          <w:sz w:val="24"/>
          <w:szCs w:val="24"/>
        </w:rPr>
        <w:t xml:space="preserve"> (VASP 5.4.4). The plane-wave kinetic energy cutoff </w:t>
      </w:r>
      <w:r w:rsidR="00C045DB" w:rsidRPr="008B5B55">
        <w:rPr>
          <w:rFonts w:ascii="Times New Roman" w:hAnsi="Times New Roman" w:cs="Times New Roman"/>
          <w:sz w:val="24"/>
          <w:szCs w:val="24"/>
        </w:rPr>
        <w:t>is</w:t>
      </w:r>
      <w:r w:rsidR="00EA017A" w:rsidRPr="008B5B55">
        <w:rPr>
          <w:rFonts w:ascii="Times New Roman" w:hAnsi="Times New Roman" w:cs="Times New Roman"/>
          <w:sz w:val="24"/>
          <w:szCs w:val="24"/>
        </w:rPr>
        <w:t xml:space="preserve"> 500 eV. A 6 × 4 × 3 equal-spacing k point-mesh </w:t>
      </w:r>
      <w:r w:rsidR="00C045DB" w:rsidRPr="008B5B55">
        <w:rPr>
          <w:rFonts w:ascii="Times New Roman" w:hAnsi="Times New Roman" w:cs="Times New Roman"/>
          <w:sz w:val="24"/>
          <w:szCs w:val="24"/>
        </w:rPr>
        <w:t>is</w:t>
      </w:r>
      <w:r w:rsidR="00EA017A" w:rsidRPr="008B5B55">
        <w:rPr>
          <w:rFonts w:ascii="Times New Roman" w:hAnsi="Times New Roman" w:cs="Times New Roman"/>
          <w:sz w:val="24"/>
          <w:szCs w:val="24"/>
        </w:rPr>
        <w:t xml:space="preserve"> used for TPE-4Br unit cell, and the force convergence criterion </w:t>
      </w:r>
      <w:r w:rsidR="00C045DB" w:rsidRPr="008B5B55">
        <w:rPr>
          <w:rFonts w:ascii="Times New Roman" w:hAnsi="Times New Roman" w:cs="Times New Roman"/>
          <w:sz w:val="24"/>
          <w:szCs w:val="24"/>
        </w:rPr>
        <w:t>is</w:t>
      </w:r>
      <w:r w:rsidR="00EA017A" w:rsidRPr="008B5B55">
        <w:rPr>
          <w:rFonts w:ascii="Times New Roman" w:hAnsi="Times New Roman" w:cs="Times New Roman"/>
          <w:sz w:val="24"/>
          <w:szCs w:val="24"/>
        </w:rPr>
        <w:t xml:space="preserve"> eV/</w:t>
      </w:r>
      <w:r w:rsidR="00EA017A" w:rsidRPr="008B5B55">
        <w:rPr>
          <w:rFonts w:ascii="Times New Roman" w:hAnsi="Times New Roman" w:cs="Times New Roman" w:hint="eastAsia"/>
          <w:sz w:val="24"/>
          <w:szCs w:val="24"/>
        </w:rPr>
        <w:t>Å</w:t>
      </w:r>
      <w:r w:rsidR="00EA017A" w:rsidRPr="008B5B55">
        <w:rPr>
          <w:rFonts w:ascii="Times New Roman" w:hAnsi="Times New Roman" w:cs="Times New Roman"/>
          <w:sz w:val="24"/>
          <w:szCs w:val="24"/>
        </w:rPr>
        <w:t xml:space="preserve"> during structural optimization. </w:t>
      </w:r>
      <w:bookmarkStart w:id="2" w:name="_Hlk117342686"/>
      <w:r w:rsidR="00EA017A" w:rsidRPr="008B5B55">
        <w:rPr>
          <w:rFonts w:ascii="Times New Roman" w:hAnsi="Times New Roman" w:cs="Times New Roman"/>
          <w:sz w:val="24"/>
          <w:szCs w:val="24"/>
        </w:rPr>
        <w:t xml:space="preserve">The exchange-correlation functional </w:t>
      </w:r>
      <w:r w:rsidR="00C045DB" w:rsidRPr="008B5B55">
        <w:rPr>
          <w:rFonts w:ascii="Times New Roman" w:hAnsi="Times New Roman" w:cs="Times New Roman"/>
          <w:sz w:val="24"/>
          <w:szCs w:val="24"/>
        </w:rPr>
        <w:t>is</w:t>
      </w:r>
      <w:r w:rsidR="00EA017A" w:rsidRPr="008B5B55">
        <w:rPr>
          <w:rFonts w:ascii="Times New Roman" w:hAnsi="Times New Roman" w:cs="Times New Roman"/>
          <w:sz w:val="24"/>
          <w:szCs w:val="24"/>
        </w:rPr>
        <w:t xml:space="preserve"> </w:t>
      </w:r>
      <w:r w:rsidR="00EA017A" w:rsidRPr="008B5B55">
        <w:rPr>
          <w:rFonts w:ascii="Times New Roman" w:hAnsi="Times New Roman" w:cs="Times New Roman" w:hint="eastAsia"/>
          <w:sz w:val="24"/>
          <w:szCs w:val="24"/>
        </w:rPr>
        <w:t>in</w:t>
      </w:r>
      <w:r w:rsidR="00EA017A" w:rsidRPr="008B5B55">
        <w:rPr>
          <w:rFonts w:ascii="Times New Roman" w:hAnsi="Times New Roman" w:cs="Times New Roman"/>
          <w:sz w:val="24"/>
          <w:szCs w:val="24"/>
        </w:rPr>
        <w:t xml:space="preserve"> general chosen as the </w:t>
      </w:r>
      <w:proofErr w:type="spellStart"/>
      <w:r w:rsidR="00EA017A" w:rsidRPr="008B5B55">
        <w:rPr>
          <w:rFonts w:ascii="Times New Roman" w:hAnsi="Times New Roman" w:cs="Times New Roman"/>
          <w:sz w:val="24"/>
          <w:szCs w:val="24"/>
        </w:rPr>
        <w:t>Perdew</w:t>
      </w:r>
      <w:proofErr w:type="spellEnd"/>
      <w:r w:rsidR="00EA017A" w:rsidRPr="008B5B55">
        <w:rPr>
          <w:rFonts w:ascii="Times New Roman" w:hAnsi="Times New Roman" w:cs="Times New Roman"/>
          <w:sz w:val="24"/>
          <w:szCs w:val="24"/>
        </w:rPr>
        <w:t>-Burke-</w:t>
      </w:r>
      <w:proofErr w:type="spellStart"/>
      <w:r w:rsidR="00EA017A" w:rsidRPr="008B5B55">
        <w:rPr>
          <w:rFonts w:ascii="Times New Roman" w:hAnsi="Times New Roman" w:cs="Times New Roman"/>
          <w:sz w:val="24"/>
          <w:szCs w:val="24"/>
        </w:rPr>
        <w:t>Ernzerhof</w:t>
      </w:r>
      <w:proofErr w:type="spellEnd"/>
      <w:r w:rsidR="00EA017A" w:rsidRPr="008B5B55">
        <w:rPr>
          <w:rFonts w:ascii="Times New Roman" w:hAnsi="Times New Roman" w:cs="Times New Roman"/>
          <w:sz w:val="24"/>
          <w:szCs w:val="24"/>
        </w:rPr>
        <w:t xml:space="preserve"> (PBE) form</w:t>
      </w:r>
      <w:r w:rsidR="00EA017A" w:rsidRPr="00B85E01">
        <w:rPr>
          <w:rFonts w:ascii="Times New Roman" w:hAnsi="Times New Roman" w:cs="Times New Roman"/>
          <w:color w:val="000000" w:themeColor="text1"/>
          <w:sz w:val="24"/>
          <w:szCs w:val="24"/>
        </w:rPr>
        <w:fldChar w:fldCharType="begin"/>
      </w:r>
      <w:r w:rsidR="00EA017A" w:rsidRPr="00B85E01">
        <w:rPr>
          <w:rFonts w:ascii="Times New Roman" w:hAnsi="Times New Roman" w:cs="Times New Roman"/>
          <w:color w:val="000000" w:themeColor="text1"/>
          <w:sz w:val="24"/>
          <w:szCs w:val="24"/>
        </w:rPr>
        <w:instrText xml:space="preserve"> ADDIN ZOTERO_ITEM CSL_CITATION {"citationID":"7pgGaCQI","properties":{"formattedCitation":"\\super [85]\\nosupersub{}","plainCitation":"[85]","noteIndex":0},"citationItems":[{"id":"rVQ8Bvyk/DkmMREVN","uris":["http://zotero.org/users/local/YwirfU3S/items/FDIRPF4U"],"itemData":{"id":"tAjKeZTC/yH6Qv7Nt","type":"article-journal","abstract":"Generalized gradient approximations (GGA's) for the exchange-correlation energy improve upon the local spin density (LSD) description of atoms, molecules, and solids. We present a simple derivation of a simple GGA, in which all parameters (other than those in LSD) are fundamental constants. Only general features of the detailed construction underlying the Perdew-Wang 1991 (PW91) GGA are invoked. Improvements over PW91 include an accurate description of the linear response of the uniform electron gas, correct behavior under uniform scaling, and a smoother potential.","container-title":"Physical Review Letters","DOI":"10.1103/PhysRevLett.77.3865","issue":"18","journalAbbreviation":"Phys. Rev. Lett.","note":"publisher: American Physical Society","page":"3865-3868","source":"APS","title":"Generalized Gradient Approximation Made Simple","volume":"77","author":[{"family":"Perdew","given":"John P."},{"family":"Burke","given":"Kieron"},{"family":"Ernzerhof","given":"Matthias"}],"issued":{"date-parts":[["1996",10,28]]}}}],"schema":"https://github.com/citation-style-language/schema/raw/master/csl-citation.json"} </w:instrText>
      </w:r>
      <w:r w:rsidR="00EA017A" w:rsidRPr="00B85E01">
        <w:rPr>
          <w:rFonts w:ascii="Times New Roman" w:hAnsi="Times New Roman" w:cs="Times New Roman"/>
          <w:color w:val="000000" w:themeColor="text1"/>
          <w:sz w:val="24"/>
          <w:szCs w:val="24"/>
        </w:rPr>
        <w:fldChar w:fldCharType="separate"/>
      </w:r>
      <w:r w:rsidR="00EA017A" w:rsidRPr="00B85E01">
        <w:rPr>
          <w:rFonts w:ascii="Times New Roman" w:hAnsi="Times New Roman" w:cs="Times New Roman"/>
          <w:color w:val="000000" w:themeColor="text1"/>
          <w:sz w:val="24"/>
          <w:szCs w:val="24"/>
        </w:rPr>
        <w:t>[</w:t>
      </w:r>
      <w:r w:rsidR="00BD7C8B" w:rsidRPr="00B85E01">
        <w:rPr>
          <w:rFonts w:ascii="Times New Roman" w:hAnsi="Times New Roman" w:cs="Times New Roman"/>
          <w:color w:val="000000" w:themeColor="text1"/>
          <w:sz w:val="24"/>
          <w:szCs w:val="24"/>
        </w:rPr>
        <w:t>10</w:t>
      </w:r>
      <w:r w:rsidR="00EA017A" w:rsidRPr="00B85E01">
        <w:rPr>
          <w:rFonts w:ascii="Times New Roman" w:hAnsi="Times New Roman" w:cs="Times New Roman"/>
          <w:color w:val="000000" w:themeColor="text1"/>
          <w:sz w:val="24"/>
          <w:szCs w:val="24"/>
        </w:rPr>
        <w:t>]</w:t>
      </w:r>
      <w:r w:rsidR="00EA017A" w:rsidRPr="00B85E01">
        <w:rPr>
          <w:rFonts w:ascii="Times New Roman" w:hAnsi="Times New Roman" w:cs="Times New Roman"/>
          <w:color w:val="000000" w:themeColor="text1"/>
          <w:sz w:val="24"/>
          <w:szCs w:val="24"/>
        </w:rPr>
        <w:fldChar w:fldCharType="end"/>
      </w:r>
      <w:r w:rsidR="00EA017A" w:rsidRPr="008B5B55">
        <w:rPr>
          <w:rFonts w:ascii="Times New Roman" w:hAnsi="Times New Roman" w:cs="Times New Roman"/>
          <w:sz w:val="24"/>
          <w:szCs w:val="24"/>
        </w:rPr>
        <w:t xml:space="preserve"> of the GGA type. </w:t>
      </w:r>
      <w:bookmarkEnd w:id="2"/>
      <w:r w:rsidR="00EA017A" w:rsidRPr="008B5B55">
        <w:rPr>
          <w:rFonts w:ascii="Times New Roman" w:hAnsi="Times New Roman" w:cs="Times New Roman"/>
          <w:sz w:val="24"/>
          <w:szCs w:val="24"/>
        </w:rPr>
        <w:t xml:space="preserve">Besides, the DFT-D3 method and spin-orbit coupling (SOC) </w:t>
      </w:r>
      <w:r w:rsidR="00C045DB" w:rsidRPr="008B5B55">
        <w:rPr>
          <w:rFonts w:ascii="Times New Roman" w:hAnsi="Times New Roman" w:cs="Times New Roman"/>
          <w:sz w:val="24"/>
          <w:szCs w:val="24"/>
        </w:rPr>
        <w:t>are</w:t>
      </w:r>
      <w:r w:rsidR="00EA017A" w:rsidRPr="008B5B55">
        <w:rPr>
          <w:rFonts w:ascii="Times New Roman" w:hAnsi="Times New Roman" w:cs="Times New Roman"/>
          <w:sz w:val="24"/>
          <w:szCs w:val="24"/>
        </w:rPr>
        <w:t xml:space="preserve"> considered for the PDOS calculation for TPE-4Br. The electrons considered in the valence </w:t>
      </w:r>
      <w:r w:rsidR="00C045DB" w:rsidRPr="008B5B55">
        <w:rPr>
          <w:rFonts w:ascii="Times New Roman" w:hAnsi="Times New Roman" w:cs="Times New Roman"/>
          <w:sz w:val="24"/>
          <w:szCs w:val="24"/>
        </w:rPr>
        <w:t>are</w:t>
      </w:r>
      <w:r w:rsidR="00EA017A" w:rsidRPr="008B5B55">
        <w:rPr>
          <w:rFonts w:ascii="Times New Roman" w:hAnsi="Times New Roman" w:cs="Times New Roman"/>
          <w:sz w:val="24"/>
          <w:szCs w:val="24"/>
        </w:rPr>
        <w:t xml:space="preserve"> 1s for H; 2s and 2p for C; 4s and 4p for Br.</w:t>
      </w:r>
      <w:r w:rsidR="00830DF1" w:rsidRPr="008B5B55">
        <w:rPr>
          <w:sz w:val="20"/>
        </w:rPr>
        <w:t xml:space="preserve"> </w:t>
      </w:r>
      <w:r w:rsidR="00830DF1" w:rsidRPr="008B5B55">
        <w:rPr>
          <w:rFonts w:ascii="Times New Roman" w:hAnsi="Times New Roman" w:cs="Times New Roman"/>
          <w:sz w:val="24"/>
          <w:szCs w:val="24"/>
        </w:rPr>
        <w:t xml:space="preserve">In order to observe the intermolecular forces of TPE, TPE-4Br and </w:t>
      </w:r>
      <w:r w:rsidR="00830DF1" w:rsidRPr="008B5B55">
        <w:rPr>
          <w:rFonts w:ascii="Times New Roman" w:hAnsi="Times New Roman" w:cs="Times New Roman"/>
          <w:i/>
          <w:sz w:val="24"/>
          <w:szCs w:val="24"/>
        </w:rPr>
        <w:t>m</w:t>
      </w:r>
      <w:r w:rsidR="00830DF1" w:rsidRPr="008B5B55">
        <w:rPr>
          <w:rFonts w:ascii="Times New Roman" w:hAnsi="Times New Roman" w:cs="Times New Roman"/>
          <w:sz w:val="24"/>
          <w:szCs w:val="24"/>
        </w:rPr>
        <w:t>-</w:t>
      </w:r>
      <w:proofErr w:type="spellStart"/>
      <w:r w:rsidR="00830DF1" w:rsidRPr="008B5B55">
        <w:rPr>
          <w:rFonts w:ascii="Times New Roman" w:hAnsi="Times New Roman" w:cs="Times New Roman"/>
          <w:sz w:val="24"/>
          <w:szCs w:val="24"/>
        </w:rPr>
        <w:t>BrTBE</w:t>
      </w:r>
      <w:proofErr w:type="spellEnd"/>
      <w:r w:rsidR="00830DF1" w:rsidRPr="008B5B55">
        <w:rPr>
          <w:rFonts w:ascii="Times New Roman" w:hAnsi="Times New Roman" w:cs="Times New Roman" w:hint="eastAsia"/>
          <w:sz w:val="24"/>
          <w:szCs w:val="24"/>
        </w:rPr>
        <w:t xml:space="preserve"> </w:t>
      </w:r>
      <w:r w:rsidR="00830DF1" w:rsidRPr="008B5B55">
        <w:rPr>
          <w:rFonts w:ascii="Times New Roman" w:hAnsi="Times New Roman" w:cs="Times New Roman"/>
          <w:sz w:val="24"/>
          <w:szCs w:val="24"/>
        </w:rPr>
        <w:t>more clearly, theoretical investigation of intermolecular interactions in the crystal st</w:t>
      </w:r>
      <w:r w:rsidR="00D2098B" w:rsidRPr="008B5B55">
        <w:rPr>
          <w:rFonts w:ascii="Times New Roman" w:hAnsi="Times New Roman" w:cs="Times New Roman"/>
          <w:sz w:val="24"/>
          <w:szCs w:val="24"/>
        </w:rPr>
        <w:t xml:space="preserve">ructures of these </w:t>
      </w:r>
      <w:r w:rsidR="00D2098B" w:rsidRPr="008B5B55">
        <w:rPr>
          <w:rFonts w:ascii="Times New Roman" w:hAnsi="Times New Roman" w:cs="Times New Roman"/>
          <w:sz w:val="24"/>
          <w:szCs w:val="24"/>
        </w:rPr>
        <w:lastRenderedPageBreak/>
        <w:t>molecules are</w:t>
      </w:r>
      <w:r w:rsidR="00D2098B" w:rsidRPr="008B5B55">
        <w:rPr>
          <w:rFonts w:ascii="Times New Roman" w:hAnsi="Times New Roman" w:cs="Times New Roman" w:hint="eastAsia"/>
          <w:sz w:val="24"/>
          <w:szCs w:val="24"/>
        </w:rPr>
        <w:t xml:space="preserve"> </w:t>
      </w:r>
      <w:r w:rsidR="00830DF1" w:rsidRPr="008B5B55">
        <w:rPr>
          <w:rFonts w:ascii="Times New Roman" w:hAnsi="Times New Roman" w:cs="Times New Roman"/>
          <w:sz w:val="24"/>
          <w:szCs w:val="24"/>
        </w:rPr>
        <w:t xml:space="preserve">investigated via </w:t>
      </w:r>
      <w:proofErr w:type="spellStart"/>
      <w:r w:rsidR="00830DF1" w:rsidRPr="008B5B55">
        <w:rPr>
          <w:rFonts w:ascii="Times New Roman" w:hAnsi="Times New Roman" w:cs="Times New Roman"/>
          <w:sz w:val="24"/>
          <w:szCs w:val="24"/>
        </w:rPr>
        <w:t>Hirshfeld</w:t>
      </w:r>
      <w:proofErr w:type="spellEnd"/>
      <w:r w:rsidR="00830DF1" w:rsidRPr="008B5B55">
        <w:rPr>
          <w:rFonts w:ascii="Times New Roman" w:hAnsi="Times New Roman" w:cs="Times New Roman"/>
          <w:sz w:val="24"/>
          <w:szCs w:val="24"/>
        </w:rPr>
        <w:t xml:space="preserve"> surface analysis (</w:t>
      </w:r>
      <w:proofErr w:type="spellStart"/>
      <w:r w:rsidR="00830DF1" w:rsidRPr="008B5B55">
        <w:rPr>
          <w:rFonts w:ascii="Times New Roman" w:hAnsi="Times New Roman" w:cs="Times New Roman"/>
          <w:sz w:val="24"/>
          <w:szCs w:val="24"/>
        </w:rPr>
        <w:t>Isovalue</w:t>
      </w:r>
      <w:proofErr w:type="spellEnd"/>
      <w:r w:rsidR="00830DF1" w:rsidRPr="008B5B55">
        <w:rPr>
          <w:rFonts w:ascii="Times New Roman" w:hAnsi="Times New Roman" w:cs="Times New Roman"/>
          <w:sz w:val="24"/>
          <w:szCs w:val="24"/>
        </w:rPr>
        <w:t>: 0.5) using Crystal Explorer 17.5.</w:t>
      </w:r>
      <w:r w:rsidR="00BD7C8B" w:rsidRPr="00B85E01">
        <w:rPr>
          <w:rFonts w:ascii="Times New Roman" w:hAnsi="Times New Roman" w:cs="Times New Roman"/>
          <w:color w:val="000000" w:themeColor="text1"/>
          <w:sz w:val="24"/>
          <w:szCs w:val="24"/>
        </w:rPr>
        <w:t>[11]</w:t>
      </w:r>
    </w:p>
    <w:p w14:paraId="2247201B" w14:textId="6D77B337" w:rsidR="009B3518" w:rsidRPr="008B5B55" w:rsidRDefault="009B6C1B" w:rsidP="00292C7D">
      <w:pPr>
        <w:spacing w:line="360" w:lineRule="auto"/>
        <w:rPr>
          <w:rFonts w:ascii="Times New Roman" w:hAnsi="Times New Roman" w:cs="Times New Roman"/>
          <w:sz w:val="24"/>
          <w:szCs w:val="24"/>
        </w:rPr>
      </w:pPr>
      <w:r w:rsidRPr="008B5B55">
        <w:rPr>
          <w:rFonts w:ascii="Times New Roman" w:hAnsi="Times New Roman" w:cs="Times New Roman" w:hint="eastAsia"/>
          <w:b/>
          <w:sz w:val="24"/>
          <w:szCs w:val="24"/>
        </w:rPr>
        <w:t>M</w:t>
      </w:r>
      <w:r w:rsidRPr="008B5B55">
        <w:rPr>
          <w:rFonts w:ascii="Times New Roman" w:hAnsi="Times New Roman" w:cs="Times New Roman"/>
          <w:b/>
          <w:sz w:val="24"/>
          <w:szCs w:val="24"/>
        </w:rPr>
        <w:t>aterial characterization.</w:t>
      </w:r>
      <w:r w:rsidR="000347B2" w:rsidRPr="008B5B55">
        <w:rPr>
          <w:rFonts w:ascii="Times New Roman" w:hAnsi="Times New Roman" w:cs="Times New Roman"/>
          <w:sz w:val="24"/>
          <w:szCs w:val="24"/>
        </w:rPr>
        <w:t xml:space="preserve"> </w:t>
      </w:r>
      <w:r w:rsidR="009B3518" w:rsidRPr="008B5B55">
        <w:rPr>
          <w:rFonts w:ascii="Times New Roman" w:hAnsi="Times New Roman" w:cs="Times New Roman"/>
          <w:sz w:val="24"/>
          <w:szCs w:val="24"/>
        </w:rPr>
        <w:t xml:space="preserve">The </w:t>
      </w:r>
      <w:r w:rsidR="00BD29F0" w:rsidRPr="008B5B55">
        <w:rPr>
          <w:rFonts w:ascii="Times New Roman" w:hAnsi="Times New Roman" w:cs="Times New Roman"/>
          <w:sz w:val="24"/>
          <w:szCs w:val="24"/>
        </w:rPr>
        <w:t>X-ray Diffraction (</w:t>
      </w:r>
      <w:r w:rsidR="009B3518" w:rsidRPr="008B5B55">
        <w:rPr>
          <w:rFonts w:ascii="Times New Roman" w:hAnsi="Times New Roman" w:cs="Times New Roman"/>
          <w:sz w:val="24"/>
          <w:szCs w:val="24"/>
        </w:rPr>
        <w:t>XRD</w:t>
      </w:r>
      <w:r w:rsidR="00BD29F0" w:rsidRPr="008B5B55">
        <w:rPr>
          <w:rFonts w:ascii="Times New Roman" w:hAnsi="Times New Roman" w:cs="Times New Roman"/>
          <w:sz w:val="24"/>
          <w:szCs w:val="24"/>
        </w:rPr>
        <w:t>)</w:t>
      </w:r>
      <w:r w:rsidR="009B3518" w:rsidRPr="008B5B55">
        <w:rPr>
          <w:rFonts w:ascii="Times New Roman" w:hAnsi="Times New Roman" w:cs="Times New Roman"/>
          <w:sz w:val="24"/>
          <w:szCs w:val="24"/>
        </w:rPr>
        <w:t xml:space="preserve"> of the TPE-4Br single crystal is performed by a Philips diffractometer (Philips, </w:t>
      </w:r>
      <w:proofErr w:type="spellStart"/>
      <w:r w:rsidR="009B3518" w:rsidRPr="008B5B55">
        <w:rPr>
          <w:rFonts w:ascii="Times New Roman" w:hAnsi="Times New Roman" w:cs="Times New Roman"/>
          <w:sz w:val="24"/>
          <w:szCs w:val="24"/>
        </w:rPr>
        <w:t>Xpert</w:t>
      </w:r>
      <w:proofErr w:type="spellEnd"/>
      <w:r w:rsidR="009B3518" w:rsidRPr="008B5B55">
        <w:rPr>
          <w:rFonts w:ascii="Times New Roman" w:hAnsi="Times New Roman" w:cs="Times New Roman"/>
          <w:sz w:val="24"/>
          <w:szCs w:val="24"/>
        </w:rPr>
        <w:t xml:space="preserve"> pro MRD, Cu Kα radiation, λ= 1.5418 Å), working under 40 kV and 40 </w:t>
      </w:r>
      <w:proofErr w:type="spellStart"/>
      <w:r w:rsidR="009B3518" w:rsidRPr="008B5B55">
        <w:rPr>
          <w:rFonts w:ascii="Times New Roman" w:hAnsi="Times New Roman" w:cs="Times New Roman"/>
          <w:sz w:val="24"/>
          <w:szCs w:val="24"/>
        </w:rPr>
        <w:t>μ</w:t>
      </w:r>
      <w:r w:rsidR="009B3518" w:rsidRPr="008B5B55">
        <w:rPr>
          <w:rFonts w:ascii="Times New Roman" w:hAnsi="Times New Roman" w:cs="Times New Roman" w:hint="eastAsia"/>
          <w:sz w:val="24"/>
          <w:szCs w:val="24"/>
        </w:rPr>
        <w:t>A</w:t>
      </w:r>
      <w:proofErr w:type="spellEnd"/>
      <w:r w:rsidR="009B3518" w:rsidRPr="008B5B55">
        <w:rPr>
          <w:rFonts w:ascii="Times New Roman" w:hAnsi="Times New Roman" w:cs="Times New Roman"/>
          <w:sz w:val="24"/>
          <w:szCs w:val="24"/>
        </w:rPr>
        <w:t xml:space="preserve"> </w:t>
      </w:r>
      <w:r w:rsidR="009B3518" w:rsidRPr="008B5B55">
        <w:rPr>
          <w:rFonts w:ascii="Times New Roman" w:hAnsi="Times New Roman" w:cs="Times New Roman" w:hint="eastAsia"/>
          <w:sz w:val="24"/>
          <w:szCs w:val="24"/>
        </w:rPr>
        <w:t>wi</w:t>
      </w:r>
      <w:r w:rsidR="009B3518" w:rsidRPr="008B5B55">
        <w:rPr>
          <w:rFonts w:ascii="Times New Roman" w:hAnsi="Times New Roman" w:cs="Times New Roman"/>
          <w:sz w:val="24"/>
          <w:szCs w:val="24"/>
        </w:rPr>
        <w:t>th a step size of 0.02° from 5° to 60° (Figure S</w:t>
      </w:r>
      <w:r w:rsidR="00CA35BF" w:rsidRPr="008B5B55">
        <w:rPr>
          <w:rFonts w:ascii="Times New Roman" w:hAnsi="Times New Roman" w:cs="Times New Roman"/>
          <w:sz w:val="24"/>
          <w:szCs w:val="24"/>
        </w:rPr>
        <w:t>20</w:t>
      </w:r>
      <w:r w:rsidR="002528BB">
        <w:rPr>
          <w:rFonts w:ascii="Times New Roman" w:hAnsi="Times New Roman" w:cs="Times New Roman"/>
          <w:sz w:val="24"/>
          <w:szCs w:val="24"/>
        </w:rPr>
        <w:t>b</w:t>
      </w:r>
      <w:r w:rsidR="009B3518" w:rsidRPr="008B5B55">
        <w:rPr>
          <w:rFonts w:ascii="Times New Roman" w:hAnsi="Times New Roman" w:cs="Times New Roman"/>
          <w:sz w:val="24"/>
          <w:szCs w:val="24"/>
        </w:rPr>
        <w:t xml:space="preserve">). </w:t>
      </w:r>
    </w:p>
    <w:p w14:paraId="198E6D31" w14:textId="753F2F21" w:rsidR="00B94AB1" w:rsidRPr="008B5B55" w:rsidRDefault="00BD29F0" w:rsidP="00292C7D">
      <w:pPr>
        <w:spacing w:line="360" w:lineRule="auto"/>
        <w:rPr>
          <w:rFonts w:ascii="Times New Roman" w:hAnsi="Times New Roman" w:cs="Times New Roman"/>
          <w:sz w:val="24"/>
          <w:szCs w:val="24"/>
        </w:rPr>
      </w:pPr>
      <w:r w:rsidRPr="008B5B55">
        <w:rPr>
          <w:rFonts w:ascii="Times New Roman" w:hAnsi="Times New Roman" w:cs="Times New Roman"/>
          <w:sz w:val="24"/>
          <w:szCs w:val="24"/>
        </w:rPr>
        <w:t>The thermogravimetric analysis (TGA) of TPE-4Br</w:t>
      </w:r>
      <w:r w:rsidR="005E6750" w:rsidRPr="008B5B55">
        <w:rPr>
          <w:rFonts w:ascii="Times New Roman" w:hAnsi="Times New Roman" w:cs="Times New Roman"/>
          <w:sz w:val="24"/>
          <w:szCs w:val="24"/>
        </w:rPr>
        <w:t xml:space="preserve"> and TPE</w:t>
      </w:r>
      <w:r w:rsidRPr="008B5B55">
        <w:rPr>
          <w:rFonts w:ascii="Times New Roman" w:hAnsi="Times New Roman" w:cs="Times New Roman"/>
          <w:sz w:val="24"/>
          <w:szCs w:val="24"/>
        </w:rPr>
        <w:t xml:space="preserve"> </w:t>
      </w:r>
      <w:r w:rsidR="005E6750" w:rsidRPr="008B5B55">
        <w:rPr>
          <w:rFonts w:ascii="Times New Roman" w:hAnsi="Times New Roman" w:cs="Times New Roman"/>
          <w:sz w:val="24"/>
          <w:szCs w:val="24"/>
        </w:rPr>
        <w:t>is</w:t>
      </w:r>
      <w:r w:rsidRPr="008B5B55">
        <w:rPr>
          <w:rFonts w:ascii="Times New Roman" w:hAnsi="Times New Roman" w:cs="Times New Roman"/>
          <w:sz w:val="24"/>
          <w:szCs w:val="24"/>
        </w:rPr>
        <w:t xml:space="preserve"> measured by </w:t>
      </w:r>
      <w:r w:rsidR="005E6750" w:rsidRPr="008B5B55">
        <w:rPr>
          <w:rFonts w:ascii="Times New Roman" w:hAnsi="Times New Roman" w:cs="Times New Roman"/>
          <w:sz w:val="24"/>
          <w:szCs w:val="24"/>
        </w:rPr>
        <w:t>a Diamond TG instrument (PerkinElmer Instruments) from 300 K to 800 K with the heating rate of 10 K min</w:t>
      </w:r>
      <w:r w:rsidR="005E6750" w:rsidRPr="008B5B55">
        <w:rPr>
          <w:rFonts w:ascii="Times New Roman" w:hAnsi="Times New Roman" w:cs="Times New Roman"/>
          <w:sz w:val="24"/>
          <w:szCs w:val="24"/>
          <w:vertAlign w:val="superscript"/>
        </w:rPr>
        <w:t>-1</w:t>
      </w:r>
      <w:r w:rsidR="00CA35BF" w:rsidRPr="008B5B55">
        <w:rPr>
          <w:rFonts w:ascii="Times New Roman" w:hAnsi="Times New Roman" w:cs="Times New Roman"/>
          <w:sz w:val="24"/>
          <w:szCs w:val="24"/>
        </w:rPr>
        <w:t xml:space="preserve"> (Figure S20</w:t>
      </w:r>
      <w:r w:rsidR="002528BB">
        <w:rPr>
          <w:rFonts w:ascii="Times New Roman" w:hAnsi="Times New Roman" w:cs="Times New Roman"/>
          <w:sz w:val="24"/>
          <w:szCs w:val="24"/>
        </w:rPr>
        <w:t>c</w:t>
      </w:r>
      <w:r w:rsidR="00CA35BF" w:rsidRPr="008B5B55">
        <w:rPr>
          <w:rFonts w:ascii="Times New Roman" w:hAnsi="Times New Roman" w:cs="Times New Roman"/>
          <w:sz w:val="24"/>
          <w:szCs w:val="24"/>
        </w:rPr>
        <w:t>)</w:t>
      </w:r>
      <w:r w:rsidR="005E6750" w:rsidRPr="008B5B55">
        <w:rPr>
          <w:rFonts w:ascii="Times New Roman" w:hAnsi="Times New Roman" w:cs="Times New Roman"/>
          <w:sz w:val="24"/>
          <w:szCs w:val="24"/>
        </w:rPr>
        <w:t>.</w:t>
      </w:r>
    </w:p>
    <w:p w14:paraId="02B0A934" w14:textId="0BC9F6F0" w:rsidR="00292C7D" w:rsidRPr="008B5B55" w:rsidRDefault="00292C7D" w:rsidP="00292C7D">
      <w:pPr>
        <w:spacing w:line="360" w:lineRule="auto"/>
        <w:rPr>
          <w:rFonts w:ascii="Times New Roman" w:hAnsi="Times New Roman" w:cs="Times New Roman"/>
          <w:sz w:val="24"/>
          <w:szCs w:val="24"/>
        </w:rPr>
      </w:pPr>
      <w:r w:rsidRPr="008B5B55">
        <w:rPr>
          <w:rFonts w:ascii="Times New Roman" w:hAnsi="Times New Roman" w:cs="Times New Roman"/>
          <w:sz w:val="24"/>
          <w:szCs w:val="24"/>
        </w:rPr>
        <w:t>The photoluminescence</w:t>
      </w:r>
      <w:r w:rsidR="00523384" w:rsidRPr="008B5B55">
        <w:rPr>
          <w:rFonts w:ascii="Times New Roman" w:hAnsi="Times New Roman" w:cs="Times New Roman"/>
          <w:sz w:val="24"/>
          <w:szCs w:val="24"/>
        </w:rPr>
        <w:t xml:space="preserve"> (PL) spectra and PL decay spectra</w:t>
      </w:r>
      <w:r w:rsidRPr="008B5B55">
        <w:rPr>
          <w:rFonts w:ascii="Times New Roman" w:hAnsi="Times New Roman" w:cs="Times New Roman"/>
          <w:sz w:val="24"/>
          <w:szCs w:val="24"/>
        </w:rPr>
        <w:t xml:space="preserve"> measurement of TPE-4Br solution</w:t>
      </w:r>
      <w:r w:rsidR="00523384" w:rsidRPr="008B5B55">
        <w:rPr>
          <w:rFonts w:ascii="Times New Roman" w:hAnsi="Times New Roman" w:cs="Times New Roman"/>
          <w:sz w:val="24"/>
          <w:szCs w:val="24"/>
        </w:rPr>
        <w:t xml:space="preserve"> and TPE-4Br+BP solution</w:t>
      </w:r>
      <w:r w:rsidRPr="008B5B55">
        <w:rPr>
          <w:rFonts w:ascii="Times New Roman" w:hAnsi="Times New Roman" w:cs="Times New Roman"/>
          <w:sz w:val="24"/>
          <w:szCs w:val="24"/>
        </w:rPr>
        <w:t xml:space="preserve"> </w:t>
      </w:r>
      <w:r w:rsidR="00523384" w:rsidRPr="008B5B55">
        <w:rPr>
          <w:rFonts w:ascii="Times New Roman" w:hAnsi="Times New Roman" w:cs="Times New Roman"/>
          <w:sz w:val="24"/>
          <w:szCs w:val="24"/>
        </w:rPr>
        <w:t>are</w:t>
      </w:r>
      <w:r w:rsidRPr="008B5B55">
        <w:rPr>
          <w:rFonts w:ascii="Times New Roman" w:hAnsi="Times New Roman" w:cs="Times New Roman"/>
          <w:sz w:val="24"/>
          <w:szCs w:val="24"/>
        </w:rPr>
        <w:t xml:space="preserve"> performed using a fluorescence spectrometer (</w:t>
      </w:r>
      <w:proofErr w:type="spellStart"/>
      <w:r w:rsidRPr="008B5B55">
        <w:rPr>
          <w:rFonts w:ascii="Times New Roman" w:hAnsi="Times New Roman" w:cs="Times New Roman"/>
          <w:sz w:val="24"/>
          <w:szCs w:val="24"/>
        </w:rPr>
        <w:t>QuantaMaster</w:t>
      </w:r>
      <w:proofErr w:type="spellEnd"/>
      <w:r w:rsidRPr="008B5B55">
        <w:rPr>
          <w:rFonts w:ascii="Times New Roman" w:hAnsi="Times New Roman" w:cs="Times New Roman"/>
          <w:sz w:val="24"/>
          <w:szCs w:val="24"/>
        </w:rPr>
        <w:t xml:space="preserve"> 8000, HORIBA Canada, Inc). The steady-state light source is a xenon lamp. The transient light source is the pulse SpectralLED-340 nm. The detector is R928 PMT detector (180-850 nm 200 </w:t>
      </w:r>
      <w:proofErr w:type="spellStart"/>
      <w:r w:rsidRPr="008B5B55">
        <w:rPr>
          <w:rFonts w:ascii="Times New Roman" w:hAnsi="Times New Roman" w:cs="Times New Roman"/>
          <w:sz w:val="24"/>
          <w:szCs w:val="24"/>
        </w:rPr>
        <w:t>ps</w:t>
      </w:r>
      <w:proofErr w:type="spellEnd"/>
      <w:r w:rsidRPr="008B5B55">
        <w:rPr>
          <w:rFonts w:ascii="Times New Roman" w:hAnsi="Times New Roman" w:cs="Times New Roman"/>
          <w:sz w:val="24"/>
          <w:szCs w:val="24"/>
        </w:rPr>
        <w:t>-s).</w:t>
      </w:r>
    </w:p>
    <w:p w14:paraId="610C3DE1" w14:textId="3216DFA6" w:rsidR="00292C7D" w:rsidRPr="008B5B55" w:rsidRDefault="00292C7D" w:rsidP="000A0ED7">
      <w:pPr>
        <w:spacing w:line="360" w:lineRule="auto"/>
        <w:rPr>
          <w:rFonts w:ascii="Times New Roman" w:hAnsi="Times New Roman" w:cs="Times New Roman"/>
          <w:sz w:val="24"/>
          <w:szCs w:val="24"/>
        </w:rPr>
      </w:pPr>
      <w:r w:rsidRPr="008B5B55">
        <w:rPr>
          <w:rFonts w:ascii="Times New Roman" w:hAnsi="Times New Roman" w:cs="Times New Roman"/>
          <w:sz w:val="24"/>
          <w:szCs w:val="24"/>
        </w:rPr>
        <w:t xml:space="preserve">The </w:t>
      </w:r>
      <w:r w:rsidR="001C6E17" w:rsidRPr="008B5B55">
        <w:rPr>
          <w:rFonts w:ascii="Times New Roman" w:hAnsi="Times New Roman" w:cs="Times New Roman"/>
          <w:sz w:val="24"/>
          <w:szCs w:val="24"/>
        </w:rPr>
        <w:t>p</w:t>
      </w:r>
      <w:r w:rsidRPr="008B5B55">
        <w:rPr>
          <w:rFonts w:ascii="Times New Roman" w:hAnsi="Times New Roman" w:cs="Times New Roman"/>
          <w:sz w:val="24"/>
          <w:szCs w:val="24"/>
        </w:rPr>
        <w:t>hotoluminescence quantum yield (PLQY) of TPE-4Br (Figure S</w:t>
      </w:r>
      <w:r w:rsidR="007E2EE6" w:rsidRPr="008B5B55">
        <w:rPr>
          <w:rFonts w:ascii="Times New Roman" w:hAnsi="Times New Roman" w:cs="Times New Roman"/>
          <w:sz w:val="24"/>
          <w:szCs w:val="24"/>
        </w:rPr>
        <w:t>3</w:t>
      </w:r>
      <w:r w:rsidRPr="008B5B55">
        <w:rPr>
          <w:rFonts w:ascii="Times New Roman" w:hAnsi="Times New Roman" w:cs="Times New Roman"/>
          <w:sz w:val="24"/>
          <w:szCs w:val="24"/>
        </w:rPr>
        <w:t xml:space="preserve">), </w:t>
      </w:r>
      <w:r w:rsidRPr="008B5B55">
        <w:rPr>
          <w:rFonts w:ascii="Times New Roman" w:hAnsi="Times New Roman" w:cs="Times New Roman"/>
          <w:i/>
          <w:sz w:val="24"/>
          <w:szCs w:val="24"/>
        </w:rPr>
        <w:t>m</w:t>
      </w:r>
      <w:r w:rsidRPr="008B5B55">
        <w:rPr>
          <w:rFonts w:ascii="Times New Roman" w:hAnsi="Times New Roman" w:cs="Times New Roman"/>
          <w:sz w:val="24"/>
          <w:szCs w:val="24"/>
        </w:rPr>
        <w:t>-</w:t>
      </w:r>
      <w:proofErr w:type="spellStart"/>
      <w:r w:rsidRPr="008B5B55">
        <w:rPr>
          <w:rFonts w:ascii="Times New Roman" w:hAnsi="Times New Roman" w:cs="Times New Roman"/>
          <w:sz w:val="24"/>
          <w:szCs w:val="24"/>
        </w:rPr>
        <w:t>BrTBE</w:t>
      </w:r>
      <w:proofErr w:type="spellEnd"/>
      <w:r w:rsidRPr="008B5B55">
        <w:rPr>
          <w:rFonts w:ascii="Times New Roman" w:hAnsi="Times New Roman" w:cs="Times New Roman"/>
          <w:sz w:val="24"/>
          <w:szCs w:val="24"/>
        </w:rPr>
        <w:t xml:space="preserve"> </w:t>
      </w:r>
      <w:r w:rsidR="007E2EE6" w:rsidRPr="008B5B55">
        <w:rPr>
          <w:rFonts w:ascii="Times New Roman" w:hAnsi="Times New Roman" w:cs="Times New Roman"/>
          <w:sz w:val="24"/>
          <w:szCs w:val="24"/>
        </w:rPr>
        <w:t xml:space="preserve">(Figure S3) </w:t>
      </w:r>
      <w:r w:rsidRPr="008B5B55">
        <w:rPr>
          <w:rFonts w:ascii="Times New Roman" w:hAnsi="Times New Roman" w:cs="Times New Roman"/>
          <w:sz w:val="24"/>
          <w:szCs w:val="24"/>
        </w:rPr>
        <w:t>and TPE</w:t>
      </w:r>
      <w:r w:rsidR="007E2EE6" w:rsidRPr="008B5B55">
        <w:rPr>
          <w:rFonts w:ascii="Times New Roman" w:hAnsi="Times New Roman" w:cs="Times New Roman"/>
          <w:sz w:val="24"/>
          <w:szCs w:val="24"/>
        </w:rPr>
        <w:t xml:space="preserve"> (Figure S1</w:t>
      </w:r>
      <w:r w:rsidR="00CA35BF" w:rsidRPr="008B5B55">
        <w:rPr>
          <w:rFonts w:ascii="Times New Roman" w:hAnsi="Times New Roman" w:cs="Times New Roman"/>
          <w:sz w:val="24"/>
          <w:szCs w:val="24"/>
        </w:rPr>
        <w:t>6</w:t>
      </w:r>
      <w:r w:rsidR="007E2EE6" w:rsidRPr="008B5B55">
        <w:rPr>
          <w:rFonts w:ascii="Times New Roman" w:hAnsi="Times New Roman" w:cs="Times New Roman"/>
          <w:sz w:val="24"/>
          <w:szCs w:val="24"/>
        </w:rPr>
        <w:t>b)</w:t>
      </w:r>
      <w:r w:rsidRPr="008B5B55">
        <w:rPr>
          <w:rFonts w:ascii="Times New Roman" w:hAnsi="Times New Roman" w:cs="Times New Roman"/>
          <w:sz w:val="24"/>
          <w:szCs w:val="24"/>
        </w:rPr>
        <w:t xml:space="preserve"> are obtained with an absolute quantum yield spectrometer (C9920-02G, Hamamatsu Photonics, Japan) excited at 340 nm from a xenon lamp.</w:t>
      </w:r>
    </w:p>
    <w:p w14:paraId="2FEF790A" w14:textId="3F4915A8" w:rsidR="001C6E17" w:rsidRPr="008B5B55" w:rsidRDefault="001C6E17" w:rsidP="000A0ED7">
      <w:pPr>
        <w:spacing w:line="360" w:lineRule="auto"/>
        <w:rPr>
          <w:rFonts w:ascii="Times New Roman" w:hAnsi="Times New Roman" w:cs="Times New Roman"/>
          <w:sz w:val="24"/>
          <w:szCs w:val="24"/>
        </w:rPr>
      </w:pPr>
      <w:r w:rsidRPr="008B5B55">
        <w:rPr>
          <w:rFonts w:ascii="Times New Roman" w:hAnsi="Times New Roman" w:cs="Times New Roman"/>
          <w:sz w:val="24"/>
          <w:szCs w:val="24"/>
        </w:rPr>
        <w:t xml:space="preserve">The photoluminescence (PL) spectra of TPE-4Br, </w:t>
      </w:r>
      <w:r w:rsidRPr="008B5B55">
        <w:rPr>
          <w:rFonts w:ascii="Times New Roman" w:hAnsi="Times New Roman" w:cs="Times New Roman"/>
          <w:i/>
          <w:sz w:val="24"/>
          <w:szCs w:val="24"/>
        </w:rPr>
        <w:t>m</w:t>
      </w:r>
      <w:r w:rsidRPr="008B5B55">
        <w:rPr>
          <w:rFonts w:ascii="Times New Roman" w:hAnsi="Times New Roman" w:cs="Times New Roman"/>
          <w:sz w:val="24"/>
          <w:szCs w:val="24"/>
        </w:rPr>
        <w:t>-</w:t>
      </w:r>
      <w:proofErr w:type="spellStart"/>
      <w:r w:rsidRPr="008B5B55">
        <w:rPr>
          <w:rFonts w:ascii="Times New Roman" w:hAnsi="Times New Roman" w:cs="Times New Roman"/>
          <w:sz w:val="24"/>
          <w:szCs w:val="24"/>
        </w:rPr>
        <w:t>BrTBE</w:t>
      </w:r>
      <w:proofErr w:type="spellEnd"/>
      <w:r w:rsidRPr="008B5B55">
        <w:rPr>
          <w:rFonts w:ascii="Times New Roman" w:hAnsi="Times New Roman" w:cs="Times New Roman"/>
          <w:sz w:val="24"/>
          <w:szCs w:val="24"/>
        </w:rPr>
        <w:t xml:space="preserve"> and anthracene powders are measured with a Horiba </w:t>
      </w:r>
      <w:proofErr w:type="spellStart"/>
      <w:r w:rsidRPr="008B5B55">
        <w:rPr>
          <w:rFonts w:ascii="Times New Roman" w:hAnsi="Times New Roman" w:cs="Times New Roman"/>
          <w:sz w:val="24"/>
          <w:szCs w:val="24"/>
        </w:rPr>
        <w:t>FluoroMax</w:t>
      </w:r>
      <w:proofErr w:type="spellEnd"/>
      <w:r w:rsidRPr="008B5B55">
        <w:rPr>
          <w:rFonts w:ascii="Times New Roman" w:hAnsi="Times New Roman" w:cs="Times New Roman"/>
          <w:sz w:val="24"/>
          <w:szCs w:val="24"/>
        </w:rPr>
        <w:t xml:space="preserve">+ spectrofluorometer. The X-ray excitation </w:t>
      </w:r>
      <w:proofErr w:type="spellStart"/>
      <w:r w:rsidRPr="008B5B55">
        <w:rPr>
          <w:rFonts w:ascii="Times New Roman" w:hAnsi="Times New Roman" w:cs="Times New Roman"/>
          <w:sz w:val="24"/>
          <w:szCs w:val="24"/>
        </w:rPr>
        <w:t>radioluminescene</w:t>
      </w:r>
      <w:proofErr w:type="spellEnd"/>
      <w:r w:rsidRPr="008B5B55">
        <w:rPr>
          <w:rFonts w:ascii="Times New Roman" w:hAnsi="Times New Roman" w:cs="Times New Roman"/>
          <w:sz w:val="24"/>
          <w:szCs w:val="24"/>
        </w:rPr>
        <w:t xml:space="preserve"> spectra </w:t>
      </w:r>
      <w:r w:rsidR="00C63B74" w:rsidRPr="008B5B55">
        <w:rPr>
          <w:rFonts w:ascii="Times New Roman" w:hAnsi="Times New Roman" w:cs="Times New Roman"/>
          <w:sz w:val="24"/>
          <w:szCs w:val="24"/>
        </w:rPr>
        <w:t>of TPE-4Br, m-</w:t>
      </w:r>
      <w:proofErr w:type="spellStart"/>
      <w:r w:rsidR="00C63B74" w:rsidRPr="008B5B55">
        <w:rPr>
          <w:rFonts w:ascii="Times New Roman" w:hAnsi="Times New Roman" w:cs="Times New Roman"/>
          <w:sz w:val="24"/>
          <w:szCs w:val="24"/>
        </w:rPr>
        <w:t>BrTBE</w:t>
      </w:r>
      <w:proofErr w:type="spellEnd"/>
      <w:r w:rsidR="00C63B74" w:rsidRPr="008B5B55">
        <w:rPr>
          <w:rFonts w:ascii="Times New Roman" w:hAnsi="Times New Roman" w:cs="Times New Roman"/>
          <w:sz w:val="24"/>
          <w:szCs w:val="24"/>
        </w:rPr>
        <w:t xml:space="preserve"> and anthracene powders are measured with an X-ray tube (40 kV, 15 mA) as the excitation source and an Ocean Optical CCD spectrometer.</w:t>
      </w:r>
    </w:p>
    <w:p w14:paraId="71D0A086" w14:textId="203FADE7" w:rsidR="005E6750" w:rsidRPr="008D722F" w:rsidRDefault="008D722F" w:rsidP="000A0ED7">
      <w:pPr>
        <w:spacing w:line="360" w:lineRule="auto"/>
        <w:rPr>
          <w:rFonts w:ascii="Times New Roman" w:hAnsi="Times New Roman" w:cs="Times New Roman"/>
          <w:sz w:val="24"/>
          <w:szCs w:val="24"/>
        </w:rPr>
      </w:pPr>
      <w:r w:rsidRPr="008D722F">
        <w:rPr>
          <w:rFonts w:ascii="Times New Roman" w:hAnsi="Times New Roman" w:cs="Times New Roman"/>
          <w:sz w:val="24"/>
          <w:szCs w:val="24"/>
        </w:rPr>
        <w:t>The transient absorption experiments were carried out with a commercial nanosecond transient absorption spectrometer (</w:t>
      </w:r>
      <w:r>
        <w:rPr>
          <w:rFonts w:ascii="Times New Roman" w:hAnsi="Times New Roman" w:cs="Times New Roman"/>
          <w:sz w:val="24"/>
          <w:szCs w:val="24"/>
        </w:rPr>
        <w:t xml:space="preserve">EOS, Ultrafast Systems). </w:t>
      </w:r>
      <w:r w:rsidRPr="008D722F">
        <w:rPr>
          <w:rFonts w:ascii="Times New Roman" w:hAnsi="Times New Roman" w:cs="Times New Roman"/>
          <w:sz w:val="24"/>
          <w:szCs w:val="24"/>
        </w:rPr>
        <w:t xml:space="preserve">Laser pulses at </w:t>
      </w:r>
      <w:r>
        <w:rPr>
          <w:rFonts w:ascii="Times New Roman" w:hAnsi="Times New Roman" w:cs="Times New Roman"/>
          <w:sz w:val="24"/>
          <w:szCs w:val="24"/>
        </w:rPr>
        <w:t>343</w:t>
      </w:r>
      <w:r w:rsidRPr="008D722F">
        <w:rPr>
          <w:rFonts w:ascii="Times New Roman" w:hAnsi="Times New Roman" w:cs="Times New Roman"/>
          <w:sz w:val="24"/>
          <w:szCs w:val="24"/>
        </w:rPr>
        <w:t xml:space="preserve"> nm with &lt;400 fs duration </w:t>
      </w:r>
      <w:proofErr w:type="gramStart"/>
      <w:r w:rsidRPr="008D722F">
        <w:rPr>
          <w:rFonts w:ascii="Times New Roman" w:hAnsi="Times New Roman" w:cs="Times New Roman"/>
          <w:sz w:val="24"/>
          <w:szCs w:val="24"/>
        </w:rPr>
        <w:t>were</w:t>
      </w:r>
      <w:proofErr w:type="gramEnd"/>
      <w:r w:rsidRPr="008D722F">
        <w:rPr>
          <w:rFonts w:ascii="Times New Roman" w:hAnsi="Times New Roman" w:cs="Times New Roman"/>
          <w:sz w:val="24"/>
          <w:szCs w:val="24"/>
        </w:rPr>
        <w:t xml:space="preserve"> generated by a 200 kHz amplified laser system (Spirit 1040-8-</w:t>
      </w:r>
      <w:r>
        <w:rPr>
          <w:rFonts w:ascii="Times New Roman" w:hAnsi="Times New Roman" w:cs="Times New Roman"/>
          <w:sz w:val="24"/>
          <w:szCs w:val="24"/>
        </w:rPr>
        <w:t xml:space="preserve">SHG, Newport Corporation). </w:t>
      </w:r>
      <w:r w:rsidRPr="008D722F">
        <w:rPr>
          <w:rFonts w:ascii="Times New Roman" w:hAnsi="Times New Roman" w:cs="Times New Roman"/>
          <w:sz w:val="24"/>
          <w:szCs w:val="24"/>
        </w:rPr>
        <w:t>The output was directed into a TOPAS optical parametric amplifier to generate pump</w:t>
      </w:r>
      <w:r>
        <w:rPr>
          <w:rFonts w:ascii="Times New Roman" w:hAnsi="Times New Roman" w:cs="Times New Roman"/>
          <w:sz w:val="24"/>
          <w:szCs w:val="24"/>
        </w:rPr>
        <w:t xml:space="preserve"> pulse. </w:t>
      </w:r>
      <w:r w:rsidRPr="008D722F">
        <w:rPr>
          <w:rFonts w:ascii="Times New Roman" w:hAnsi="Times New Roman" w:cs="Times New Roman"/>
          <w:sz w:val="24"/>
          <w:szCs w:val="24"/>
        </w:rPr>
        <w:t>A separate sub-ns supercontinuum laser is used to generate probe pulses that are electronically synchronized to the ultrafast pump laser.</w:t>
      </w:r>
    </w:p>
    <w:p w14:paraId="2A1C9EDC" w14:textId="0F942562" w:rsidR="005E6750" w:rsidRPr="008B5B55" w:rsidRDefault="005E6750" w:rsidP="000A0ED7">
      <w:pPr>
        <w:spacing w:line="360" w:lineRule="auto"/>
        <w:rPr>
          <w:rFonts w:ascii="Times New Roman" w:hAnsi="Times New Roman" w:cs="Times New Roman"/>
          <w:color w:val="000000" w:themeColor="text1"/>
          <w:sz w:val="24"/>
          <w:szCs w:val="24"/>
        </w:rPr>
      </w:pPr>
      <w:r w:rsidRPr="008B5B55">
        <w:rPr>
          <w:rFonts w:ascii="Times New Roman" w:hAnsi="Times New Roman" w:cs="Times New Roman" w:hint="eastAsia"/>
          <w:color w:val="000000" w:themeColor="text1"/>
          <w:sz w:val="24"/>
          <w:szCs w:val="24"/>
        </w:rPr>
        <w:lastRenderedPageBreak/>
        <w:t>T</w:t>
      </w:r>
      <w:r w:rsidRPr="008B5B55">
        <w:rPr>
          <w:rFonts w:ascii="Times New Roman" w:hAnsi="Times New Roman" w:cs="Times New Roman"/>
          <w:color w:val="000000" w:themeColor="text1"/>
          <w:sz w:val="24"/>
          <w:szCs w:val="24"/>
        </w:rPr>
        <w:t xml:space="preserve">he </w:t>
      </w:r>
      <w:r w:rsidR="009936B6" w:rsidRPr="008B5B55">
        <w:rPr>
          <w:rFonts w:ascii="Times New Roman" w:hAnsi="Times New Roman" w:cs="Times New Roman"/>
          <w:color w:val="000000" w:themeColor="text1"/>
          <w:sz w:val="24"/>
          <w:szCs w:val="24"/>
        </w:rPr>
        <w:t>luminescence</w:t>
      </w:r>
      <w:r w:rsidRPr="008B5B55">
        <w:rPr>
          <w:rFonts w:ascii="Times New Roman" w:hAnsi="Times New Roman" w:cs="Times New Roman"/>
          <w:color w:val="000000" w:themeColor="text1"/>
          <w:sz w:val="24"/>
          <w:szCs w:val="24"/>
        </w:rPr>
        <w:t xml:space="preserve"> decay</w:t>
      </w:r>
      <w:r w:rsidR="009936B6" w:rsidRPr="008B5B55">
        <w:rPr>
          <w:rFonts w:ascii="Times New Roman" w:hAnsi="Times New Roman" w:cs="Times New Roman"/>
          <w:color w:val="000000" w:themeColor="text1"/>
          <w:sz w:val="24"/>
          <w:szCs w:val="24"/>
        </w:rPr>
        <w:t xml:space="preserve"> excited by X-ray pulse of TPE-4Br is quantified using time-correlated single photon counting (TCSPC) measurement. The </w:t>
      </w:r>
      <w:proofErr w:type="spellStart"/>
      <w:r w:rsidR="009936B6" w:rsidRPr="008B5B55">
        <w:rPr>
          <w:rFonts w:ascii="Times New Roman" w:hAnsi="Times New Roman" w:cs="Times New Roman"/>
          <w:color w:val="000000" w:themeColor="text1"/>
          <w:sz w:val="24"/>
          <w:szCs w:val="24"/>
        </w:rPr>
        <w:t>ultra short</w:t>
      </w:r>
      <w:proofErr w:type="spellEnd"/>
      <w:r w:rsidR="009936B6" w:rsidRPr="008B5B55">
        <w:rPr>
          <w:rFonts w:ascii="Times New Roman" w:hAnsi="Times New Roman" w:cs="Times New Roman"/>
          <w:color w:val="000000" w:themeColor="text1"/>
          <w:sz w:val="24"/>
          <w:szCs w:val="24"/>
        </w:rPr>
        <w:t xml:space="preserve"> X-ray pulse</w:t>
      </w:r>
      <w:r w:rsidR="00114121" w:rsidRPr="008B5B55">
        <w:rPr>
          <w:rFonts w:ascii="Times New Roman" w:hAnsi="Times New Roman" w:cs="Times New Roman"/>
          <w:color w:val="000000" w:themeColor="text1"/>
          <w:sz w:val="24"/>
          <w:szCs w:val="24"/>
        </w:rPr>
        <w:t xml:space="preserve"> (</w:t>
      </w:r>
      <w:proofErr w:type="spellStart"/>
      <w:r w:rsidR="00114121" w:rsidRPr="008B5B55">
        <w:rPr>
          <w:rFonts w:ascii="Times New Roman" w:hAnsi="Times New Roman" w:cs="Times New Roman"/>
          <w:color w:val="000000" w:themeColor="text1"/>
          <w:sz w:val="24"/>
          <w:szCs w:val="24"/>
        </w:rPr>
        <w:t>ave</w:t>
      </w:r>
      <w:proofErr w:type="spellEnd"/>
      <w:r w:rsidR="00114121" w:rsidRPr="008B5B55">
        <w:rPr>
          <w:rFonts w:ascii="Times New Roman" w:hAnsi="Times New Roman" w:cs="Times New Roman"/>
          <w:color w:val="000000" w:themeColor="text1"/>
          <w:sz w:val="24"/>
          <w:szCs w:val="24"/>
        </w:rPr>
        <w:t xml:space="preserve">: 80 </w:t>
      </w:r>
      <w:proofErr w:type="spellStart"/>
      <w:r w:rsidR="00114121" w:rsidRPr="008B5B55">
        <w:rPr>
          <w:rFonts w:ascii="Times New Roman" w:hAnsi="Times New Roman" w:cs="Times New Roman" w:hint="eastAsia"/>
          <w:color w:val="000000" w:themeColor="text1"/>
          <w:sz w:val="24"/>
          <w:szCs w:val="24"/>
        </w:rPr>
        <w:t>ps</w:t>
      </w:r>
      <w:proofErr w:type="spellEnd"/>
      <w:r w:rsidR="00114121" w:rsidRPr="008B5B55">
        <w:rPr>
          <w:rFonts w:ascii="Times New Roman" w:hAnsi="Times New Roman" w:cs="Times New Roman"/>
          <w:color w:val="000000" w:themeColor="text1"/>
          <w:sz w:val="24"/>
          <w:szCs w:val="24"/>
        </w:rPr>
        <w:t>)</w:t>
      </w:r>
      <w:r w:rsidR="009936B6" w:rsidRPr="008B5B55">
        <w:rPr>
          <w:rFonts w:ascii="Times New Roman" w:hAnsi="Times New Roman" w:cs="Times New Roman"/>
          <w:color w:val="000000" w:themeColor="text1"/>
          <w:sz w:val="24"/>
          <w:szCs w:val="24"/>
        </w:rPr>
        <w:t xml:space="preserve"> is </w:t>
      </w:r>
      <w:r w:rsidR="00114121" w:rsidRPr="008B5B55">
        <w:rPr>
          <w:rFonts w:ascii="Times New Roman" w:hAnsi="Times New Roman" w:cs="Times New Roman"/>
          <w:color w:val="000000" w:themeColor="text1"/>
          <w:sz w:val="24"/>
          <w:szCs w:val="24"/>
        </w:rPr>
        <w:t>generated by the light excited X-ray tube (</w:t>
      </w:r>
      <w:proofErr w:type="spellStart"/>
      <w:r w:rsidR="00114121" w:rsidRPr="008B5B55">
        <w:rPr>
          <w:rFonts w:ascii="Times New Roman" w:hAnsi="Times New Roman" w:cs="Times New Roman"/>
          <w:color w:val="000000" w:themeColor="text1"/>
          <w:sz w:val="24"/>
          <w:szCs w:val="24"/>
        </w:rPr>
        <w:t>Hammaatsu</w:t>
      </w:r>
      <w:proofErr w:type="spellEnd"/>
      <w:r w:rsidR="00114121" w:rsidRPr="008B5B55">
        <w:rPr>
          <w:rFonts w:ascii="Times New Roman" w:hAnsi="Times New Roman" w:cs="Times New Roman"/>
          <w:color w:val="000000" w:themeColor="text1"/>
          <w:sz w:val="24"/>
          <w:szCs w:val="24"/>
        </w:rPr>
        <w:t>, N5084). An input excitation light is converted into an electron beam at the photo-cathode and then the electron beam is accelerated and focused by the electron lenses, and collides with the target where X-ray is generated and emitted through the Be window.</w:t>
      </w:r>
    </w:p>
    <w:p w14:paraId="4C13E8CF" w14:textId="38E2771F" w:rsidR="00CD27C7" w:rsidRPr="008B5B55" w:rsidRDefault="00CD27C7">
      <w:pPr>
        <w:widowControl/>
        <w:jc w:val="left"/>
        <w:rPr>
          <w:rFonts w:ascii="Times New Roman" w:hAnsi="Times New Roman" w:cs="Times New Roman"/>
          <w:sz w:val="24"/>
          <w:szCs w:val="24"/>
        </w:rPr>
      </w:pPr>
      <w:r w:rsidRPr="008B5B55">
        <w:rPr>
          <w:rFonts w:ascii="Times New Roman" w:hAnsi="Times New Roman" w:cs="Times New Roman"/>
          <w:sz w:val="24"/>
          <w:szCs w:val="24"/>
        </w:rPr>
        <w:br w:type="page"/>
      </w:r>
    </w:p>
    <w:p w14:paraId="6300C4D0" w14:textId="5DE79B9E" w:rsidR="00C63B74" w:rsidRPr="008B5B55" w:rsidRDefault="00CD27C7" w:rsidP="000A0ED7">
      <w:pPr>
        <w:spacing w:line="360" w:lineRule="auto"/>
        <w:rPr>
          <w:rFonts w:ascii="Times New Roman" w:hAnsi="Times New Roman" w:cs="Times New Roman"/>
          <w:b/>
          <w:sz w:val="24"/>
          <w:szCs w:val="24"/>
        </w:rPr>
      </w:pPr>
      <w:r w:rsidRPr="008B5B55">
        <w:rPr>
          <w:rFonts w:ascii="Times New Roman" w:hAnsi="Times New Roman" w:cs="Times New Roman" w:hint="eastAsia"/>
          <w:b/>
          <w:sz w:val="24"/>
          <w:szCs w:val="24"/>
        </w:rPr>
        <w:lastRenderedPageBreak/>
        <w:t>S</w:t>
      </w:r>
      <w:r w:rsidRPr="008B5B55">
        <w:rPr>
          <w:rFonts w:ascii="Times New Roman" w:hAnsi="Times New Roman" w:cs="Times New Roman"/>
          <w:b/>
          <w:sz w:val="24"/>
          <w:szCs w:val="24"/>
        </w:rPr>
        <w:t>upplementary Text</w:t>
      </w:r>
    </w:p>
    <w:p w14:paraId="6A4DBC1B" w14:textId="2D73C409" w:rsidR="0065460A" w:rsidRPr="008B5B55" w:rsidRDefault="009B6C1B" w:rsidP="000A0ED7">
      <w:pPr>
        <w:spacing w:line="360" w:lineRule="auto"/>
        <w:rPr>
          <w:rFonts w:ascii="Times New Roman" w:hAnsi="Times New Roman" w:cs="Times New Roman"/>
          <w:sz w:val="24"/>
          <w:szCs w:val="24"/>
        </w:rPr>
      </w:pPr>
      <w:r w:rsidRPr="008B5B55">
        <w:rPr>
          <w:rFonts w:ascii="Times New Roman" w:hAnsi="Times New Roman" w:cs="Times New Roman"/>
          <w:b/>
          <w:sz w:val="24"/>
          <w:szCs w:val="24"/>
        </w:rPr>
        <w:t>Scintillation characterization.</w:t>
      </w:r>
      <w:r w:rsidR="00C30081" w:rsidRPr="008B5B55">
        <w:rPr>
          <w:rFonts w:ascii="Times New Roman" w:hAnsi="Times New Roman" w:cs="Times New Roman"/>
          <w:sz w:val="24"/>
          <w:szCs w:val="24"/>
        </w:rPr>
        <w:t xml:space="preserve"> </w:t>
      </w:r>
      <w:r w:rsidR="0065460A" w:rsidRPr="008B5B55">
        <w:rPr>
          <w:rFonts w:ascii="Times New Roman" w:hAnsi="Times New Roman" w:cs="Times New Roman"/>
          <w:sz w:val="24"/>
          <w:szCs w:val="24"/>
        </w:rPr>
        <w:t>The X-ray attenuation for RQA3 spectrum is calculated by the following equation:</w:t>
      </w:r>
    </w:p>
    <w:p w14:paraId="4D344D8F" w14:textId="699AC5B9" w:rsidR="0065460A" w:rsidRPr="008B5B55" w:rsidRDefault="0065460A" w:rsidP="000A0ED7">
      <w:pPr>
        <w:spacing w:line="360" w:lineRule="auto"/>
        <w:rPr>
          <w:rFonts w:ascii="Times New Roman" w:hAnsi="Times New Roman" w:cs="Times New Roman"/>
          <w:sz w:val="24"/>
          <w:szCs w:val="24"/>
        </w:rPr>
      </w:pPr>
      <m:oMathPara>
        <m:oMath>
          <m:r>
            <m:rPr>
              <m:sty m:val="p"/>
            </m:rPr>
            <w:rPr>
              <w:rFonts w:ascii="Cambria Math" w:hAnsi="Cambria Math" w:cs="Times New Roman"/>
              <w:sz w:val="24"/>
              <w:szCs w:val="24"/>
            </w:rPr>
            <m:t>α=</m:t>
          </m:r>
          <m:nary>
            <m:naryPr>
              <m:limLoc m:val="undOvr"/>
              <m:subHide m:val="1"/>
              <m:supHide m:val="1"/>
              <m:ctrlPr>
                <w:rPr>
                  <w:rFonts w:ascii="Cambria Math" w:hAnsi="Cambria Math" w:cs="Times New Roman"/>
                  <w:sz w:val="24"/>
                  <w:szCs w:val="24"/>
                </w:rPr>
              </m:ctrlPr>
            </m:naryPr>
            <m:sub/>
            <m:sup/>
            <m:e>
              <m:r>
                <w:rPr>
                  <w:rFonts w:ascii="Cambria Math" w:hAnsi="Cambria Math" w:cs="Times New Roman"/>
                  <w:sz w:val="24"/>
                  <w:szCs w:val="24"/>
                </w:rPr>
                <m:t>X(λ)</m:t>
              </m:r>
            </m:e>
          </m:nary>
          <m:r>
            <w:rPr>
              <w:rFonts w:ascii="Cambria Math" w:hAnsi="Cambria Math" w:cs="Times New Roman"/>
              <w:sz w:val="24"/>
              <w:szCs w:val="24"/>
            </w:rPr>
            <m:t>Y(λ)</m:t>
          </m:r>
          <m:r>
            <m:rPr>
              <m:sty m:val="p"/>
            </m:rPr>
            <w:rPr>
              <w:rFonts w:ascii="Cambria Math" w:hAnsi="Cambria Math" w:cs="Times New Roman"/>
              <w:sz w:val="24"/>
              <w:szCs w:val="24"/>
            </w:rPr>
            <m:t>dλ</m:t>
          </m:r>
        </m:oMath>
      </m:oMathPara>
    </w:p>
    <w:p w14:paraId="67C95F01" w14:textId="6FE79F65" w:rsidR="00156F47" w:rsidRPr="008B5B55" w:rsidRDefault="00156F47" w:rsidP="000A0ED7">
      <w:pPr>
        <w:spacing w:line="360" w:lineRule="auto"/>
        <w:rPr>
          <w:rFonts w:ascii="Times New Roman" w:hAnsi="Times New Roman" w:cs="Times New Roman"/>
          <w:sz w:val="24"/>
          <w:szCs w:val="24"/>
        </w:rPr>
      </w:pPr>
      <w:r w:rsidRPr="008B5B55">
        <w:rPr>
          <w:rFonts w:ascii="Times New Roman" w:hAnsi="Times New Roman" w:cs="Times New Roman"/>
          <w:sz w:val="24"/>
          <w:szCs w:val="24"/>
        </w:rPr>
        <w:t xml:space="preserve">Where </w:t>
      </w:r>
      <m:oMath>
        <m:r>
          <w:rPr>
            <w:rFonts w:ascii="Cambria Math" w:hAnsi="Cambria Math" w:cs="Times New Roman"/>
            <w:sz w:val="24"/>
            <w:szCs w:val="24"/>
          </w:rPr>
          <m:t>X(λ)</m:t>
        </m:r>
      </m:oMath>
      <w:r w:rsidRPr="008B5B55">
        <w:rPr>
          <w:rFonts w:ascii="Times New Roman" w:hAnsi="Times New Roman" w:cs="Times New Roman" w:hint="eastAsia"/>
          <w:sz w:val="24"/>
          <w:szCs w:val="24"/>
        </w:rPr>
        <w:t xml:space="preserve"> </w:t>
      </w:r>
      <w:r w:rsidRPr="008B5B55">
        <w:rPr>
          <w:rFonts w:ascii="Times New Roman" w:hAnsi="Times New Roman" w:cs="Times New Roman"/>
          <w:sz w:val="24"/>
          <w:szCs w:val="24"/>
        </w:rPr>
        <w:t xml:space="preserve">is the </w:t>
      </w:r>
      <w:r w:rsidR="001C4AE2" w:rsidRPr="008B5B55">
        <w:rPr>
          <w:rFonts w:ascii="Times New Roman" w:hAnsi="Times New Roman" w:cs="Times New Roman"/>
          <w:sz w:val="24"/>
          <w:szCs w:val="24"/>
        </w:rPr>
        <w:t>RQA3 X-ray spectrum</w:t>
      </w:r>
      <w:r w:rsidR="00CD27C7" w:rsidRPr="008B5B55">
        <w:rPr>
          <w:rFonts w:ascii="Times New Roman" w:hAnsi="Times New Roman" w:cs="Times New Roman"/>
          <w:sz w:val="24"/>
          <w:szCs w:val="24"/>
        </w:rPr>
        <w:t xml:space="preserve"> of our X-ray tube</w:t>
      </w:r>
      <w:r w:rsidR="001C4AE2" w:rsidRPr="008B5B55">
        <w:rPr>
          <w:rFonts w:ascii="Times New Roman" w:hAnsi="Times New Roman" w:cs="Times New Roman"/>
          <w:sz w:val="24"/>
          <w:szCs w:val="24"/>
        </w:rPr>
        <w:t xml:space="preserve"> and </w:t>
      </w:r>
      <m:oMath>
        <m:r>
          <w:rPr>
            <w:rFonts w:ascii="Cambria Math" w:hAnsi="Cambria Math" w:cs="Times New Roman"/>
            <w:sz w:val="24"/>
            <w:szCs w:val="24"/>
          </w:rPr>
          <m:t>Y(λ)</m:t>
        </m:r>
      </m:oMath>
      <w:r w:rsidR="001C4AE2" w:rsidRPr="008B5B55">
        <w:rPr>
          <w:rFonts w:ascii="Times New Roman" w:hAnsi="Times New Roman" w:cs="Times New Roman" w:hint="eastAsia"/>
          <w:sz w:val="24"/>
          <w:szCs w:val="24"/>
        </w:rPr>
        <w:t xml:space="preserve"> </w:t>
      </w:r>
      <w:r w:rsidR="001C4AE2" w:rsidRPr="008B5B55">
        <w:rPr>
          <w:rFonts w:ascii="Times New Roman" w:hAnsi="Times New Roman" w:cs="Times New Roman"/>
          <w:sz w:val="24"/>
          <w:szCs w:val="24"/>
        </w:rPr>
        <w:t>is the X-ray absorption spectrum of the organic molecules</w:t>
      </w:r>
      <w:r w:rsidR="007D5B5E" w:rsidRPr="008B5B55">
        <w:rPr>
          <w:rFonts w:ascii="Times New Roman" w:hAnsi="Times New Roman" w:cs="Times New Roman"/>
          <w:sz w:val="24"/>
          <w:szCs w:val="24"/>
        </w:rPr>
        <w:t xml:space="preserve"> which is obtained from NIST standard reference database</w:t>
      </w:r>
      <w:r w:rsidR="001C4AE2" w:rsidRPr="008B5B55">
        <w:rPr>
          <w:rFonts w:ascii="Times New Roman" w:hAnsi="Times New Roman" w:cs="Times New Roman"/>
          <w:sz w:val="24"/>
          <w:szCs w:val="24"/>
        </w:rPr>
        <w:t>.</w:t>
      </w:r>
      <w:r w:rsidR="00845E5A" w:rsidRPr="00B85E01">
        <w:rPr>
          <w:rFonts w:ascii="Times New Roman" w:hAnsi="Times New Roman" w:cs="Times New Roman"/>
          <w:color w:val="000000" w:themeColor="text1"/>
          <w:sz w:val="24"/>
          <w:szCs w:val="24"/>
        </w:rPr>
        <w:t>[12]</w:t>
      </w:r>
      <w:r w:rsidR="001C4AE2" w:rsidRPr="008B5B55">
        <w:rPr>
          <w:rFonts w:ascii="Times New Roman" w:hAnsi="Times New Roman" w:cs="Times New Roman"/>
          <w:sz w:val="24"/>
          <w:szCs w:val="24"/>
        </w:rPr>
        <w:t xml:space="preserve"> According to the X-ray attenuation, we can plot the X-ray attenuation efficiency versus thickness of these materials.</w:t>
      </w:r>
    </w:p>
    <w:p w14:paraId="505B2B37" w14:textId="17D038FF" w:rsidR="009B6C1B" w:rsidRPr="008B5B55" w:rsidRDefault="00C30081" w:rsidP="000A0ED7">
      <w:pPr>
        <w:spacing w:line="360" w:lineRule="auto"/>
        <w:rPr>
          <w:rFonts w:ascii="Times New Roman" w:hAnsi="Times New Roman" w:cs="Times New Roman"/>
          <w:sz w:val="24"/>
          <w:szCs w:val="24"/>
        </w:rPr>
      </w:pPr>
      <w:r w:rsidRPr="008B5B55">
        <w:rPr>
          <w:rFonts w:ascii="Times New Roman" w:hAnsi="Times New Roman" w:cs="Times New Roman"/>
          <w:sz w:val="24"/>
          <w:szCs w:val="24"/>
        </w:rPr>
        <w:t xml:space="preserve">The scintillation yield </w:t>
      </w:r>
      <w:r w:rsidR="00390420" w:rsidRPr="008B5B55">
        <w:rPr>
          <w:rFonts w:ascii="Times New Roman" w:hAnsi="Times New Roman" w:cs="Times New Roman"/>
          <w:sz w:val="24"/>
          <w:szCs w:val="24"/>
        </w:rPr>
        <w:t>is</w:t>
      </w:r>
      <w:r w:rsidRPr="008B5B55">
        <w:rPr>
          <w:rFonts w:ascii="Times New Roman" w:hAnsi="Times New Roman" w:cs="Times New Roman"/>
          <w:sz w:val="24"/>
          <w:szCs w:val="24"/>
        </w:rPr>
        <w:t xml:space="preserve"> calculated by two methods. One is the X-ray excited steady radioluminescence intensity and the other is γ-ray excited pulse radioluminescence intensity (also known as pulse height spectrum).</w:t>
      </w:r>
      <w:r w:rsidR="003751EB">
        <w:rPr>
          <w:rFonts w:ascii="Times New Roman" w:hAnsi="Times New Roman" w:cs="Times New Roman"/>
          <w:color w:val="000000" w:themeColor="text1"/>
          <w:sz w:val="24"/>
          <w:szCs w:val="24"/>
        </w:rPr>
        <w:t xml:space="preserve"> </w:t>
      </w:r>
      <w:r w:rsidR="00046712">
        <w:rPr>
          <w:rFonts w:ascii="Times New Roman" w:hAnsi="Times New Roman" w:cs="Times New Roman"/>
          <w:sz w:val="24"/>
          <w:szCs w:val="24"/>
        </w:rPr>
        <w:t xml:space="preserve">It is worth noting that the resolution and contrast of the image in practical X-ray imaging is directly determined by the steady RL </w:t>
      </w:r>
      <w:proofErr w:type="gramStart"/>
      <w:r w:rsidR="00046712">
        <w:rPr>
          <w:rFonts w:ascii="Times New Roman" w:hAnsi="Times New Roman" w:cs="Times New Roman"/>
          <w:sz w:val="24"/>
          <w:szCs w:val="24"/>
        </w:rPr>
        <w:t>intensity.[</w:t>
      </w:r>
      <w:proofErr w:type="gramEnd"/>
      <w:r w:rsidR="00046712">
        <w:rPr>
          <w:rFonts w:ascii="Times New Roman" w:hAnsi="Times New Roman" w:cs="Times New Roman"/>
          <w:sz w:val="24"/>
          <w:szCs w:val="24"/>
        </w:rPr>
        <w:t>13,14]</w:t>
      </w:r>
      <w:r w:rsidR="00046712" w:rsidRPr="008B5B55">
        <w:rPr>
          <w:rFonts w:ascii="Times New Roman" w:hAnsi="Times New Roman" w:cs="Times New Roman"/>
          <w:sz w:val="24"/>
          <w:szCs w:val="24"/>
        </w:rPr>
        <w:t xml:space="preserve"> </w:t>
      </w:r>
      <w:r w:rsidRPr="008B5B55">
        <w:rPr>
          <w:rFonts w:ascii="Times New Roman" w:hAnsi="Times New Roman" w:cs="Times New Roman"/>
          <w:sz w:val="24"/>
          <w:szCs w:val="24"/>
        </w:rPr>
        <w:t xml:space="preserve">For the X-ray excited steady radioluminescence intensity, the scintillator wafer </w:t>
      </w:r>
      <w:r w:rsidR="00390420" w:rsidRPr="008B5B55">
        <w:rPr>
          <w:rFonts w:ascii="Times New Roman" w:hAnsi="Times New Roman" w:cs="Times New Roman"/>
          <w:sz w:val="24"/>
          <w:szCs w:val="24"/>
        </w:rPr>
        <w:t>is</w:t>
      </w:r>
      <w:r w:rsidRPr="008B5B55">
        <w:rPr>
          <w:rFonts w:ascii="Times New Roman" w:hAnsi="Times New Roman" w:cs="Times New Roman"/>
          <w:sz w:val="24"/>
          <w:szCs w:val="24"/>
        </w:rPr>
        <w:t xml:space="preserve"> coupled onto the silicon photomultiplier (</w:t>
      </w:r>
      <w:proofErr w:type="spellStart"/>
      <w:r w:rsidRPr="008B5B55">
        <w:rPr>
          <w:rFonts w:ascii="Times New Roman" w:hAnsi="Times New Roman" w:cs="Times New Roman"/>
          <w:sz w:val="24"/>
          <w:szCs w:val="24"/>
        </w:rPr>
        <w:t>SiPM</w:t>
      </w:r>
      <w:proofErr w:type="spellEnd"/>
      <w:r w:rsidRPr="008B5B55">
        <w:rPr>
          <w:rFonts w:ascii="Times New Roman" w:hAnsi="Times New Roman" w:cs="Times New Roman"/>
          <w:sz w:val="24"/>
          <w:szCs w:val="24"/>
        </w:rPr>
        <w:t>) and the other side is exposed to the X-ray tube (Figure S</w:t>
      </w:r>
      <w:r w:rsidR="002964C3" w:rsidRPr="008B5B55">
        <w:rPr>
          <w:rFonts w:ascii="Times New Roman" w:hAnsi="Times New Roman" w:cs="Times New Roman"/>
          <w:sz w:val="24"/>
          <w:szCs w:val="24"/>
        </w:rPr>
        <w:t>4</w:t>
      </w:r>
      <w:r w:rsidRPr="008B5B55">
        <w:rPr>
          <w:rFonts w:ascii="Times New Roman" w:hAnsi="Times New Roman" w:cs="Times New Roman"/>
          <w:sz w:val="24"/>
          <w:szCs w:val="24"/>
        </w:rPr>
        <w:t xml:space="preserve">). The response voltage of the </w:t>
      </w:r>
      <w:proofErr w:type="spellStart"/>
      <w:r w:rsidRPr="008B5B55">
        <w:rPr>
          <w:rFonts w:ascii="Times New Roman" w:hAnsi="Times New Roman" w:cs="Times New Roman"/>
          <w:sz w:val="24"/>
          <w:szCs w:val="24"/>
        </w:rPr>
        <w:t>SiPM</w:t>
      </w:r>
      <w:proofErr w:type="spellEnd"/>
      <w:r w:rsidRPr="008B5B55">
        <w:rPr>
          <w:rFonts w:ascii="Times New Roman" w:hAnsi="Times New Roman" w:cs="Times New Roman"/>
          <w:sz w:val="24"/>
          <w:szCs w:val="24"/>
        </w:rPr>
        <w:t xml:space="preserve"> was collected by the oscilloscope</w:t>
      </w:r>
      <w:r w:rsidR="00390420" w:rsidRPr="008B5B55">
        <w:rPr>
          <w:rFonts w:ascii="Times New Roman" w:hAnsi="Times New Roman" w:cs="Times New Roman"/>
          <w:sz w:val="24"/>
          <w:szCs w:val="24"/>
        </w:rPr>
        <w:t xml:space="preserve"> (MSO54B 5-BW-2000, Tektronix)</w:t>
      </w:r>
      <w:r w:rsidRPr="008B5B55">
        <w:rPr>
          <w:rFonts w:ascii="Times New Roman" w:hAnsi="Times New Roman" w:cs="Times New Roman"/>
          <w:sz w:val="24"/>
          <w:szCs w:val="24"/>
        </w:rPr>
        <w:t>.</w:t>
      </w:r>
      <w:r w:rsidR="00F93FD9" w:rsidRPr="008B5B55">
        <w:rPr>
          <w:rFonts w:ascii="Times New Roman" w:hAnsi="Times New Roman" w:cs="Times New Roman"/>
          <w:sz w:val="24"/>
          <w:szCs w:val="24"/>
        </w:rPr>
        <w:t xml:space="preserve"> Here anthracene wafers (16000 Photons MeV</w:t>
      </w:r>
      <w:r w:rsidR="00F93FD9" w:rsidRPr="008B5B55">
        <w:rPr>
          <w:rFonts w:ascii="Times New Roman" w:hAnsi="Times New Roman" w:cs="Times New Roman"/>
          <w:sz w:val="24"/>
          <w:szCs w:val="24"/>
          <w:vertAlign w:val="superscript"/>
        </w:rPr>
        <w:t>-1</w:t>
      </w:r>
      <w:r w:rsidR="00F93FD9" w:rsidRPr="008B5B55">
        <w:rPr>
          <w:rFonts w:ascii="Times New Roman" w:hAnsi="Times New Roman" w:cs="Times New Roman"/>
          <w:sz w:val="24"/>
          <w:szCs w:val="24"/>
        </w:rPr>
        <w:t>) were used as reference scintillator to evaluate the light yield of other scintillators. The light yield could be obtained by the following equation:</w:t>
      </w:r>
    </w:p>
    <w:p w14:paraId="54B4BA10" w14:textId="74BAB52E" w:rsidR="00F93FD9" w:rsidRPr="008B5B55" w:rsidRDefault="00000000" w:rsidP="000A0ED7">
      <w:pPr>
        <w:spacing w:line="360" w:lineRule="auto"/>
        <w:rPr>
          <w:rFonts w:ascii="Times New Roman" w:hAnsi="Times New Roman" w:cs="Times New Roman"/>
          <w:sz w:val="24"/>
          <w:szCs w:val="24"/>
        </w:rPr>
      </w:pPr>
      <m:oMathPara>
        <m:oMath>
          <m:f>
            <m:fPr>
              <m:ctrlPr>
                <w:rPr>
                  <w:rFonts w:ascii="Cambria Math" w:hAnsi="Cambria Math" w:cs="Times New Roman"/>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LY</m:t>
                  </m:r>
                </m:e>
                <m:sub>
                  <m:r>
                    <w:rPr>
                      <w:rFonts w:ascii="Cambria Math" w:hAnsi="Cambria Math" w:cs="Times New Roman"/>
                      <w:sz w:val="24"/>
                      <w:szCs w:val="24"/>
                    </w:rPr>
                    <m:t>scintillators</m:t>
                  </m:r>
                </m:sub>
              </m:sSub>
            </m:num>
            <m:den>
              <m:sSub>
                <m:sSubPr>
                  <m:ctrlPr>
                    <w:rPr>
                      <w:rFonts w:ascii="Cambria Math" w:hAnsi="Cambria Math" w:cs="Times New Roman"/>
                      <w:i/>
                      <w:sz w:val="24"/>
                      <w:szCs w:val="24"/>
                    </w:rPr>
                  </m:ctrlPr>
                </m:sSubPr>
                <m:e>
                  <m:r>
                    <w:rPr>
                      <w:rFonts w:ascii="Cambria Math" w:hAnsi="Cambria Math" w:cs="Times New Roman"/>
                      <w:sz w:val="24"/>
                      <w:szCs w:val="24"/>
                    </w:rPr>
                    <m:t>LY</m:t>
                  </m:r>
                </m:e>
                <m:sub>
                  <m:r>
                    <w:rPr>
                      <w:rFonts w:ascii="Cambria Math" w:hAnsi="Cambria Math" w:cs="Times New Roman"/>
                      <w:sz w:val="24"/>
                      <w:szCs w:val="24"/>
                    </w:rPr>
                    <m:t>anthracene</m:t>
                  </m:r>
                </m:sub>
              </m:sSub>
            </m:den>
          </m:f>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scintillators</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anthracene</m:t>
                  </m:r>
                </m:sub>
              </m:sSub>
            </m:den>
          </m:f>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m:t>
                  </m:r>
                </m:e>
                <m:sub>
                  <m:r>
                    <w:rPr>
                      <w:rFonts w:ascii="Cambria Math" w:hAnsi="Cambria Math" w:cs="Times New Roman"/>
                      <w:sz w:val="24"/>
                      <w:szCs w:val="24"/>
                    </w:rPr>
                    <m:t>scintillators</m:t>
                  </m:r>
                </m:sub>
              </m:sSub>
            </m:num>
            <m:den>
              <m:sSub>
                <m:sSubPr>
                  <m:ctrlPr>
                    <w:rPr>
                      <w:rFonts w:ascii="Cambria Math" w:hAnsi="Cambria Math" w:cs="Times New Roman"/>
                      <w:i/>
                      <w:sz w:val="24"/>
                      <w:szCs w:val="24"/>
                    </w:rPr>
                  </m:ctrlPr>
                </m:sSubPr>
                <m:e>
                  <m:r>
                    <w:rPr>
                      <w:rFonts w:ascii="Cambria Math" w:hAnsi="Cambria Math" w:cs="Times New Roman"/>
                      <w:sz w:val="24"/>
                      <w:szCs w:val="24"/>
                    </w:rPr>
                    <m:t>∅</m:t>
                  </m:r>
                </m:e>
                <m:sub>
                  <m:r>
                    <w:rPr>
                      <w:rFonts w:ascii="Cambria Math" w:hAnsi="Cambria Math" w:cs="Times New Roman"/>
                      <w:sz w:val="24"/>
                      <w:szCs w:val="24"/>
                    </w:rPr>
                    <m:t>anthracene</m:t>
                  </m:r>
                </m:sub>
              </m:sSub>
            </m:den>
          </m:f>
        </m:oMath>
      </m:oMathPara>
    </w:p>
    <w:p w14:paraId="3F190E6C" w14:textId="715F2ACD" w:rsidR="00EA4C87" w:rsidRPr="008B5B55" w:rsidRDefault="00EA4C87" w:rsidP="000A0ED7">
      <w:pPr>
        <w:spacing w:line="360" w:lineRule="auto"/>
        <w:rPr>
          <w:rFonts w:ascii="Times New Roman" w:hAnsi="Times New Roman" w:cs="Times New Roman"/>
          <w:sz w:val="24"/>
          <w:szCs w:val="24"/>
        </w:rPr>
      </w:pPr>
      <w:r w:rsidRPr="008B5B55">
        <w:rPr>
          <w:rFonts w:ascii="Times New Roman" w:hAnsi="Times New Roman" w:cs="Times New Roman"/>
          <w:sz w:val="24"/>
          <w:szCs w:val="24"/>
        </w:rPr>
        <w:t xml:space="preserve">Where </w:t>
      </w:r>
      <w:r w:rsidRPr="008B5B55">
        <w:rPr>
          <w:rFonts w:ascii="Times New Roman" w:hAnsi="Times New Roman" w:cs="Times New Roman"/>
          <w:i/>
          <w:sz w:val="24"/>
          <w:szCs w:val="24"/>
        </w:rPr>
        <w:t>LY</w:t>
      </w:r>
      <w:r w:rsidRPr="008B5B55">
        <w:rPr>
          <w:rFonts w:ascii="Times New Roman" w:hAnsi="Times New Roman" w:cs="Times New Roman"/>
          <w:sz w:val="24"/>
          <w:szCs w:val="24"/>
        </w:rPr>
        <w:t xml:space="preserve"> is the light yield, </w:t>
      </w:r>
      <w:r w:rsidRPr="008B5B55">
        <w:rPr>
          <w:rFonts w:ascii="Times New Roman" w:hAnsi="Times New Roman" w:cs="Times New Roman"/>
          <w:i/>
          <w:sz w:val="24"/>
          <w:szCs w:val="24"/>
        </w:rPr>
        <w:t>R</w:t>
      </w:r>
      <w:r w:rsidRPr="008B5B55">
        <w:rPr>
          <w:rFonts w:ascii="Times New Roman" w:hAnsi="Times New Roman" w:cs="Times New Roman"/>
          <w:sz w:val="24"/>
          <w:szCs w:val="24"/>
        </w:rPr>
        <w:t xml:space="preserve"> is the X-ray response voltage, </w:t>
      </w:r>
      <m:oMath>
        <m:r>
          <w:rPr>
            <w:rFonts w:ascii="Cambria Math" w:hAnsi="Cambria Math" w:cs="Times New Roman"/>
            <w:sz w:val="24"/>
            <w:szCs w:val="24"/>
          </w:rPr>
          <m:t>∅</m:t>
        </m:r>
      </m:oMath>
      <w:r w:rsidRPr="008B5B55">
        <w:rPr>
          <w:rFonts w:ascii="Times New Roman" w:hAnsi="Times New Roman" w:cs="Times New Roman" w:hint="eastAsia"/>
          <w:sz w:val="24"/>
          <w:szCs w:val="24"/>
        </w:rPr>
        <w:t xml:space="preserve"> </w:t>
      </w:r>
      <w:r w:rsidRPr="008B5B55">
        <w:rPr>
          <w:rFonts w:ascii="Times New Roman" w:hAnsi="Times New Roman" w:cs="Times New Roman"/>
          <w:sz w:val="24"/>
          <w:szCs w:val="24"/>
        </w:rPr>
        <w:t xml:space="preserve">is the wavelength </w:t>
      </w:r>
      <w:r w:rsidR="00892AF4" w:rsidRPr="008B5B55">
        <w:rPr>
          <w:rFonts w:ascii="Times New Roman" w:hAnsi="Times New Roman" w:cs="Times New Roman"/>
          <w:sz w:val="24"/>
          <w:szCs w:val="24"/>
        </w:rPr>
        <w:t>dependent detection efficiency correction constant which is calculated by:</w:t>
      </w:r>
    </w:p>
    <w:p w14:paraId="07E8B669" w14:textId="384DC935" w:rsidR="00892AF4" w:rsidRPr="008B5B55" w:rsidRDefault="00000000" w:rsidP="000A0ED7">
      <w:pPr>
        <w:spacing w:line="360" w:lineRule="auto"/>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m:t>
              </m:r>
            </m:e>
            <m:sub>
              <m:r>
                <w:rPr>
                  <w:rFonts w:ascii="Cambria Math" w:hAnsi="Cambria Math" w:cs="Times New Roman"/>
                  <w:sz w:val="24"/>
                  <w:szCs w:val="24"/>
                </w:rPr>
                <m:t>i</m:t>
              </m:r>
            </m:sub>
          </m:sSub>
          <m:r>
            <w:rPr>
              <w:rFonts w:ascii="Cambria Math" w:hAnsi="Cambria Math" w:cs="Times New Roman"/>
              <w:sz w:val="24"/>
              <w:szCs w:val="24"/>
            </w:rPr>
            <m:t>=</m:t>
          </m:r>
          <m:nary>
            <m:naryPr>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i</m:t>
                  </m:r>
                </m:sub>
              </m:sSub>
              <m:d>
                <m:dPr>
                  <m:ctrlPr>
                    <w:rPr>
                      <w:rFonts w:ascii="Cambria Math" w:hAnsi="Cambria Math" w:cs="Times New Roman"/>
                      <w:i/>
                      <w:sz w:val="24"/>
                      <w:szCs w:val="24"/>
                    </w:rPr>
                  </m:ctrlPr>
                </m:dPr>
                <m:e>
                  <m:r>
                    <w:rPr>
                      <w:rFonts w:ascii="Cambria Math" w:hAnsi="Cambria Math" w:cs="Times New Roman"/>
                      <w:sz w:val="24"/>
                      <w:szCs w:val="24"/>
                    </w:rPr>
                    <m:t>λ</m:t>
                  </m:r>
                </m:e>
              </m:d>
            </m:e>
          </m:nary>
          <m:r>
            <w:rPr>
              <w:rFonts w:ascii="Cambria Math" w:hAnsi="Cambria Math" w:cs="Times New Roman"/>
              <w:sz w:val="24"/>
              <w:szCs w:val="24"/>
            </w:rPr>
            <m:t>S</m:t>
          </m:r>
          <m:d>
            <m:dPr>
              <m:ctrlPr>
                <w:rPr>
                  <w:rFonts w:ascii="Cambria Math" w:hAnsi="Cambria Math" w:cs="Times New Roman"/>
                  <w:i/>
                  <w:sz w:val="24"/>
                  <w:szCs w:val="24"/>
                </w:rPr>
              </m:ctrlPr>
            </m:dPr>
            <m:e>
              <m:r>
                <w:rPr>
                  <w:rFonts w:ascii="Cambria Math" w:hAnsi="Cambria Math" w:cs="Times New Roman"/>
                  <w:sz w:val="24"/>
                  <w:szCs w:val="24"/>
                </w:rPr>
                <m:t>λ</m:t>
              </m:r>
            </m:e>
          </m:d>
          <m:r>
            <w:rPr>
              <w:rFonts w:ascii="Cambria Math" w:hAnsi="Cambria Math" w:cs="Times New Roman"/>
              <w:sz w:val="24"/>
              <w:szCs w:val="24"/>
            </w:rPr>
            <m:t>dλ</m:t>
          </m:r>
          <m:r>
            <m:rPr>
              <m:sty m:val="p"/>
            </m:rPr>
            <w:rPr>
              <w:rFonts w:ascii="Cambria Math" w:hAnsi="Cambria Math" w:cs="Times New Roman"/>
              <w:sz w:val="24"/>
              <w:szCs w:val="24"/>
            </w:rPr>
            <m:t>/</m:t>
          </m:r>
          <m:nary>
            <m:naryPr>
              <m:limLoc m:val="undOvr"/>
              <m:subHide m:val="1"/>
              <m:supHide m:val="1"/>
              <m:ctrlPr>
                <w:rPr>
                  <w:rFonts w:ascii="Cambria Math" w:hAnsi="Cambria Math" w:cs="Times New Roman"/>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i</m:t>
                  </m:r>
                </m:sub>
              </m:sSub>
              <m:d>
                <m:dPr>
                  <m:ctrlPr>
                    <w:rPr>
                      <w:rFonts w:ascii="Cambria Math" w:hAnsi="Cambria Math" w:cs="Times New Roman"/>
                      <w:i/>
                      <w:sz w:val="24"/>
                      <w:szCs w:val="24"/>
                    </w:rPr>
                  </m:ctrlPr>
                </m:dPr>
                <m:e>
                  <m:r>
                    <w:rPr>
                      <w:rFonts w:ascii="Cambria Math" w:hAnsi="Cambria Math" w:cs="Times New Roman"/>
                      <w:sz w:val="24"/>
                      <w:szCs w:val="24"/>
                    </w:rPr>
                    <m:t>λ</m:t>
                  </m:r>
                </m:e>
              </m:d>
              <m:r>
                <w:rPr>
                  <w:rFonts w:ascii="Cambria Math" w:hAnsi="Cambria Math" w:cs="Times New Roman"/>
                  <w:sz w:val="24"/>
                  <w:szCs w:val="24"/>
                </w:rPr>
                <m:t>dλ</m:t>
              </m:r>
            </m:e>
          </m:nary>
        </m:oMath>
      </m:oMathPara>
    </w:p>
    <w:p w14:paraId="1B2CC2E8" w14:textId="74972CB3" w:rsidR="00892AF4" w:rsidRPr="008B5B55" w:rsidRDefault="00892AF4" w:rsidP="000A0ED7">
      <w:pPr>
        <w:spacing w:line="360" w:lineRule="auto"/>
        <w:rPr>
          <w:rFonts w:ascii="Times New Roman" w:hAnsi="Times New Roman" w:cs="Times New Roman"/>
          <w:sz w:val="24"/>
          <w:szCs w:val="24"/>
        </w:rPr>
      </w:pPr>
      <w:r w:rsidRPr="008B5B55">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i</m:t>
            </m:r>
          </m:sub>
        </m:sSub>
        <m:d>
          <m:dPr>
            <m:ctrlPr>
              <w:rPr>
                <w:rFonts w:ascii="Cambria Math" w:hAnsi="Cambria Math" w:cs="Times New Roman"/>
                <w:i/>
                <w:sz w:val="24"/>
                <w:szCs w:val="24"/>
              </w:rPr>
            </m:ctrlPr>
          </m:dPr>
          <m:e>
            <m:r>
              <w:rPr>
                <w:rFonts w:ascii="Cambria Math" w:hAnsi="Cambria Math" w:cs="Times New Roman"/>
                <w:sz w:val="24"/>
                <w:szCs w:val="24"/>
              </w:rPr>
              <m:t>λ</m:t>
            </m:r>
          </m:e>
        </m:d>
      </m:oMath>
      <w:r w:rsidRPr="008B5B55">
        <w:rPr>
          <w:rFonts w:ascii="Times New Roman" w:hAnsi="Times New Roman" w:cs="Times New Roman" w:hint="eastAsia"/>
          <w:sz w:val="24"/>
          <w:szCs w:val="24"/>
        </w:rPr>
        <w:t xml:space="preserve"> </w:t>
      </w:r>
      <w:r w:rsidRPr="008B5B55">
        <w:rPr>
          <w:rFonts w:ascii="Times New Roman" w:hAnsi="Times New Roman" w:cs="Times New Roman"/>
          <w:sz w:val="24"/>
          <w:szCs w:val="24"/>
        </w:rPr>
        <w:t xml:space="preserve">is the RL </w:t>
      </w:r>
      <w:r w:rsidR="00E36A67" w:rsidRPr="008B5B55">
        <w:rPr>
          <w:rFonts w:ascii="Times New Roman" w:hAnsi="Times New Roman" w:cs="Times New Roman"/>
          <w:sz w:val="24"/>
          <w:szCs w:val="24"/>
        </w:rPr>
        <w:t xml:space="preserve">intensity of scintillators and </w:t>
      </w:r>
      <m:oMath>
        <m:r>
          <w:rPr>
            <w:rFonts w:ascii="Cambria Math" w:hAnsi="Cambria Math" w:cs="Times New Roman"/>
            <w:sz w:val="24"/>
            <w:szCs w:val="24"/>
          </w:rPr>
          <m:t>S</m:t>
        </m:r>
        <m:d>
          <m:dPr>
            <m:ctrlPr>
              <w:rPr>
                <w:rFonts w:ascii="Cambria Math" w:hAnsi="Cambria Math" w:cs="Times New Roman"/>
                <w:i/>
                <w:sz w:val="24"/>
                <w:szCs w:val="24"/>
              </w:rPr>
            </m:ctrlPr>
          </m:dPr>
          <m:e>
            <m:r>
              <w:rPr>
                <w:rFonts w:ascii="Cambria Math" w:hAnsi="Cambria Math" w:cs="Times New Roman"/>
                <w:sz w:val="24"/>
                <w:szCs w:val="24"/>
              </w:rPr>
              <m:t>λ</m:t>
            </m:r>
          </m:e>
        </m:d>
      </m:oMath>
      <w:r w:rsidR="00E36A67" w:rsidRPr="008B5B55">
        <w:rPr>
          <w:rFonts w:ascii="Times New Roman" w:hAnsi="Times New Roman" w:cs="Times New Roman" w:hint="eastAsia"/>
          <w:sz w:val="24"/>
          <w:szCs w:val="24"/>
        </w:rPr>
        <w:t xml:space="preserve"> </w:t>
      </w:r>
      <w:r w:rsidR="00E36A67" w:rsidRPr="008B5B55">
        <w:rPr>
          <w:rFonts w:ascii="Times New Roman" w:hAnsi="Times New Roman" w:cs="Times New Roman"/>
          <w:sz w:val="24"/>
          <w:szCs w:val="24"/>
        </w:rPr>
        <w:t xml:space="preserve">is the wavelength dependent detection efficiency of </w:t>
      </w:r>
      <w:proofErr w:type="spellStart"/>
      <w:r w:rsidR="00E36A67" w:rsidRPr="008B5B55">
        <w:rPr>
          <w:rFonts w:ascii="Times New Roman" w:hAnsi="Times New Roman" w:cs="Times New Roman"/>
          <w:sz w:val="24"/>
          <w:szCs w:val="24"/>
        </w:rPr>
        <w:t>SiPM</w:t>
      </w:r>
      <w:proofErr w:type="spellEnd"/>
      <w:r w:rsidR="00E36A67" w:rsidRPr="008B5B55">
        <w:rPr>
          <w:rFonts w:ascii="Times New Roman" w:hAnsi="Times New Roman" w:cs="Times New Roman"/>
          <w:sz w:val="24"/>
          <w:szCs w:val="24"/>
        </w:rPr>
        <w:t xml:space="preserve"> (Figure S</w:t>
      </w:r>
      <w:r w:rsidR="002964C3" w:rsidRPr="008B5B55">
        <w:rPr>
          <w:rFonts w:ascii="Times New Roman" w:hAnsi="Times New Roman" w:cs="Times New Roman"/>
          <w:sz w:val="24"/>
          <w:szCs w:val="24"/>
        </w:rPr>
        <w:t>5</w:t>
      </w:r>
      <w:r w:rsidR="00E36A67" w:rsidRPr="008B5B55">
        <w:rPr>
          <w:rFonts w:ascii="Times New Roman" w:hAnsi="Times New Roman" w:cs="Times New Roman"/>
          <w:sz w:val="24"/>
          <w:szCs w:val="24"/>
        </w:rPr>
        <w:t xml:space="preserve"> and Figure S</w:t>
      </w:r>
      <w:r w:rsidR="002964C3" w:rsidRPr="008B5B55">
        <w:rPr>
          <w:rFonts w:ascii="Times New Roman" w:hAnsi="Times New Roman" w:cs="Times New Roman"/>
          <w:sz w:val="24"/>
          <w:szCs w:val="24"/>
        </w:rPr>
        <w:t>6</w:t>
      </w:r>
      <w:r w:rsidR="00E36A67" w:rsidRPr="008B5B55">
        <w:rPr>
          <w:rFonts w:ascii="Times New Roman" w:hAnsi="Times New Roman" w:cs="Times New Roman"/>
          <w:sz w:val="24"/>
          <w:szCs w:val="24"/>
        </w:rPr>
        <w:t xml:space="preserve">). The correction constant </w:t>
      </w:r>
      <m:oMath>
        <m:r>
          <w:rPr>
            <w:rFonts w:ascii="Cambria Math" w:hAnsi="Cambria Math" w:cs="Times New Roman"/>
            <w:sz w:val="24"/>
            <w:szCs w:val="24"/>
          </w:rPr>
          <m:t>∅</m:t>
        </m:r>
      </m:oMath>
      <w:r w:rsidR="00E36A67" w:rsidRPr="008B5B55">
        <w:rPr>
          <w:rFonts w:ascii="Times New Roman" w:hAnsi="Times New Roman" w:cs="Times New Roman" w:hint="eastAsia"/>
          <w:sz w:val="24"/>
          <w:szCs w:val="24"/>
        </w:rPr>
        <w:t xml:space="preserve"> </w:t>
      </w:r>
      <w:r w:rsidR="00E36A67" w:rsidRPr="008B5B55">
        <w:rPr>
          <w:rFonts w:ascii="Times New Roman" w:hAnsi="Times New Roman" w:cs="Times New Roman"/>
          <w:sz w:val="24"/>
          <w:szCs w:val="24"/>
        </w:rPr>
        <w:t xml:space="preserve">for anthracene, TPE-4Br and </w:t>
      </w:r>
      <w:r w:rsidR="00E36A67" w:rsidRPr="008B5B55">
        <w:rPr>
          <w:rFonts w:ascii="Times New Roman" w:hAnsi="Times New Roman" w:cs="Times New Roman"/>
          <w:i/>
          <w:sz w:val="24"/>
          <w:szCs w:val="24"/>
        </w:rPr>
        <w:t>m</w:t>
      </w:r>
      <w:r w:rsidR="00E36A67" w:rsidRPr="008B5B55">
        <w:rPr>
          <w:rFonts w:ascii="Times New Roman" w:hAnsi="Times New Roman" w:cs="Times New Roman"/>
          <w:sz w:val="24"/>
          <w:szCs w:val="24"/>
        </w:rPr>
        <w:t>-</w:t>
      </w:r>
      <w:proofErr w:type="spellStart"/>
      <w:r w:rsidR="00E36A67" w:rsidRPr="008B5B55">
        <w:rPr>
          <w:rFonts w:ascii="Times New Roman" w:hAnsi="Times New Roman" w:cs="Times New Roman"/>
          <w:sz w:val="24"/>
          <w:szCs w:val="24"/>
        </w:rPr>
        <w:t>BrTBE</w:t>
      </w:r>
      <w:proofErr w:type="spellEnd"/>
      <w:r w:rsidR="00E36A67" w:rsidRPr="008B5B55">
        <w:rPr>
          <w:rFonts w:ascii="Times New Roman" w:hAnsi="Times New Roman" w:cs="Times New Roman"/>
          <w:sz w:val="24"/>
          <w:szCs w:val="24"/>
        </w:rPr>
        <w:t xml:space="preserve"> are 0.8417, 0.8475 and 0.8171 respectively.</w:t>
      </w:r>
    </w:p>
    <w:p w14:paraId="06A5EFE7" w14:textId="5A6C0F02" w:rsidR="00E36A67" w:rsidRPr="008B5B55" w:rsidRDefault="00E36A67" w:rsidP="000A0ED7">
      <w:pPr>
        <w:spacing w:line="360" w:lineRule="auto"/>
        <w:rPr>
          <w:rFonts w:ascii="Times New Roman" w:hAnsi="Times New Roman" w:cs="Times New Roman"/>
          <w:sz w:val="24"/>
          <w:szCs w:val="24"/>
        </w:rPr>
      </w:pPr>
      <w:r w:rsidRPr="008B5B55">
        <w:rPr>
          <w:rFonts w:ascii="Times New Roman" w:hAnsi="Times New Roman" w:cs="Times New Roman"/>
          <w:sz w:val="24"/>
          <w:szCs w:val="24"/>
        </w:rPr>
        <w:t xml:space="preserve">As for γ-ray excited pulse radioluminescence intensity, </w:t>
      </w:r>
      <w:r w:rsidR="00390420" w:rsidRPr="008B5B55">
        <w:rPr>
          <w:rFonts w:ascii="Times New Roman" w:hAnsi="Times New Roman" w:cs="Times New Roman"/>
          <w:sz w:val="24"/>
          <w:szCs w:val="24"/>
        </w:rPr>
        <w:t xml:space="preserve">we use the </w:t>
      </w:r>
      <w:r w:rsidR="00390420" w:rsidRPr="008B5B55">
        <w:rPr>
          <w:rFonts w:ascii="Times New Roman" w:hAnsi="Times New Roman" w:cs="Times New Roman"/>
          <w:sz w:val="24"/>
          <w:szCs w:val="24"/>
          <w:vertAlign w:val="superscript"/>
        </w:rPr>
        <w:t>241</w:t>
      </w:r>
      <w:r w:rsidR="00390420" w:rsidRPr="008B5B55">
        <w:rPr>
          <w:rFonts w:ascii="Times New Roman" w:hAnsi="Times New Roman" w:cs="Times New Roman"/>
          <w:sz w:val="24"/>
          <w:szCs w:val="24"/>
        </w:rPr>
        <w:t>Am as the γ-ray source. The scintillator wafer is fixed on the PMT (R2059, Hamamatsu) by silicon optical grease and the response pulse is recorded by an oscilloscope (MSO54B 5-BW-2000, Tektronix) (Figure S</w:t>
      </w:r>
      <w:r w:rsidR="002964C3" w:rsidRPr="008B5B55">
        <w:rPr>
          <w:rFonts w:ascii="Times New Roman" w:hAnsi="Times New Roman" w:cs="Times New Roman"/>
          <w:sz w:val="24"/>
          <w:szCs w:val="24"/>
        </w:rPr>
        <w:t>7</w:t>
      </w:r>
      <w:r w:rsidR="00390420" w:rsidRPr="008B5B55">
        <w:rPr>
          <w:rFonts w:ascii="Times New Roman" w:hAnsi="Times New Roman" w:cs="Times New Roman"/>
          <w:sz w:val="24"/>
          <w:szCs w:val="24"/>
        </w:rPr>
        <w:t xml:space="preserve">). The PMT with scintillators and </w:t>
      </w:r>
      <w:r w:rsidR="00390420" w:rsidRPr="008B5B55">
        <w:rPr>
          <w:rFonts w:ascii="Times New Roman" w:hAnsi="Times New Roman" w:cs="Times New Roman"/>
          <w:sz w:val="24"/>
          <w:szCs w:val="24"/>
          <w:vertAlign w:val="superscript"/>
        </w:rPr>
        <w:t>241</w:t>
      </w:r>
      <w:r w:rsidR="00390420" w:rsidRPr="008B5B55">
        <w:rPr>
          <w:rFonts w:ascii="Times New Roman" w:hAnsi="Times New Roman" w:cs="Times New Roman"/>
          <w:sz w:val="24"/>
          <w:szCs w:val="24"/>
        </w:rPr>
        <w:t xml:space="preserve">Am are placed in </w:t>
      </w:r>
      <w:r w:rsidR="00390420" w:rsidRPr="008B5B55">
        <w:rPr>
          <w:rFonts w:ascii="Times New Roman" w:hAnsi="Times New Roman" w:cs="Times New Roman"/>
          <w:sz w:val="24"/>
          <w:szCs w:val="24"/>
        </w:rPr>
        <w:lastRenderedPageBreak/>
        <w:t>shielded boxes</w:t>
      </w:r>
      <w:r w:rsidR="0098032B" w:rsidRPr="008B5B55">
        <w:rPr>
          <w:rFonts w:ascii="Times New Roman" w:hAnsi="Times New Roman" w:cs="Times New Roman"/>
          <w:sz w:val="24"/>
          <w:szCs w:val="24"/>
        </w:rPr>
        <w:t xml:space="preserve"> to eliminate the influence of ambient light and the PMT with scintillators is encased in copper mesh to be protected from electromagnetic noise. The scintillator wafer is irradiated by the </w:t>
      </w:r>
      <w:r w:rsidR="0098032B" w:rsidRPr="008B5B55">
        <w:rPr>
          <w:rFonts w:ascii="Times New Roman" w:hAnsi="Times New Roman" w:cs="Times New Roman"/>
          <w:sz w:val="24"/>
          <w:szCs w:val="24"/>
          <w:vertAlign w:val="superscript"/>
        </w:rPr>
        <w:t>241</w:t>
      </w:r>
      <w:r w:rsidR="0098032B" w:rsidRPr="008B5B55">
        <w:rPr>
          <w:rFonts w:ascii="Times New Roman" w:hAnsi="Times New Roman" w:cs="Times New Roman"/>
          <w:sz w:val="24"/>
          <w:szCs w:val="24"/>
        </w:rPr>
        <w:t xml:space="preserve">Am through a Be window. </w:t>
      </w:r>
      <w:r w:rsidR="00E932F8" w:rsidRPr="008B5B55">
        <w:rPr>
          <w:rFonts w:ascii="Times New Roman" w:hAnsi="Times New Roman" w:cs="Times New Roman"/>
          <w:sz w:val="24"/>
          <w:szCs w:val="24"/>
        </w:rPr>
        <w:t>2</w:t>
      </w:r>
      <w:r w:rsidR="0098032B" w:rsidRPr="008B5B55">
        <w:rPr>
          <w:rFonts w:ascii="Times New Roman" w:hAnsi="Times New Roman" w:cs="Times New Roman"/>
          <w:sz w:val="24"/>
          <w:szCs w:val="24"/>
        </w:rPr>
        <w:t>000 pulses are collected by the oscilloscope and processed as pulse height spectra and fitted by Gauss function. The light yield is calculated by the following equation</w:t>
      </w:r>
      <w:r w:rsidR="00A65B5A" w:rsidRPr="008B5B55">
        <w:rPr>
          <w:rFonts w:ascii="Times New Roman" w:hAnsi="Times New Roman" w:cs="Times New Roman"/>
          <w:sz w:val="24"/>
          <w:szCs w:val="24"/>
        </w:rPr>
        <w:t>:</w:t>
      </w:r>
    </w:p>
    <w:p w14:paraId="6616C684" w14:textId="32C66C95" w:rsidR="00A65B5A" w:rsidRPr="008B5B55" w:rsidRDefault="00000000" w:rsidP="00A65B5A">
      <w:pPr>
        <w:spacing w:line="360" w:lineRule="auto"/>
        <w:rPr>
          <w:rFonts w:ascii="Times New Roman" w:hAnsi="Times New Roman" w:cs="Times New Roman"/>
          <w:sz w:val="24"/>
          <w:szCs w:val="24"/>
        </w:rPr>
      </w:pPr>
      <m:oMathPara>
        <m:oMath>
          <m:f>
            <m:fPr>
              <m:ctrlPr>
                <w:rPr>
                  <w:rFonts w:ascii="Cambria Math" w:hAnsi="Cambria Math" w:cs="Times New Roman"/>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LY</m:t>
                  </m:r>
                </m:e>
                <m:sub>
                  <m:r>
                    <w:rPr>
                      <w:rFonts w:ascii="Cambria Math" w:hAnsi="Cambria Math" w:cs="Times New Roman"/>
                      <w:sz w:val="24"/>
                      <w:szCs w:val="24"/>
                    </w:rPr>
                    <m:t>scintillators</m:t>
                  </m:r>
                </m:sub>
              </m:sSub>
            </m:num>
            <m:den>
              <m:sSub>
                <m:sSubPr>
                  <m:ctrlPr>
                    <w:rPr>
                      <w:rFonts w:ascii="Cambria Math" w:hAnsi="Cambria Math" w:cs="Times New Roman"/>
                      <w:i/>
                      <w:sz w:val="24"/>
                      <w:szCs w:val="24"/>
                    </w:rPr>
                  </m:ctrlPr>
                </m:sSubPr>
                <m:e>
                  <m:r>
                    <w:rPr>
                      <w:rFonts w:ascii="Cambria Math" w:hAnsi="Cambria Math" w:cs="Times New Roman"/>
                      <w:sz w:val="24"/>
                      <w:szCs w:val="24"/>
                    </w:rPr>
                    <m:t>LY</m:t>
                  </m:r>
                </m:e>
                <m:sub>
                  <m:r>
                    <w:rPr>
                      <w:rFonts w:ascii="Cambria Math" w:hAnsi="Cambria Math" w:cs="Times New Roman"/>
                      <w:sz w:val="24"/>
                      <w:szCs w:val="24"/>
                    </w:rPr>
                    <m:t>anthracene</m:t>
                  </m:r>
                </m:sub>
              </m:sSub>
            </m:den>
          </m:f>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scintillators</m:t>
                  </m:r>
                </m:sub>
              </m:sSub>
            </m:num>
            <m:den>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anthracene</m:t>
                  </m:r>
                </m:sub>
              </m:sSub>
            </m:den>
          </m:f>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ψ</m:t>
                  </m:r>
                </m:e>
                <m:sub>
                  <m:r>
                    <w:rPr>
                      <w:rFonts w:ascii="Cambria Math" w:hAnsi="Cambria Math" w:cs="Times New Roman"/>
                      <w:sz w:val="24"/>
                      <w:szCs w:val="24"/>
                    </w:rPr>
                    <m:t>scintillators</m:t>
                  </m:r>
                </m:sub>
              </m:sSub>
            </m:num>
            <m:den>
              <m:sSub>
                <m:sSubPr>
                  <m:ctrlPr>
                    <w:rPr>
                      <w:rFonts w:ascii="Cambria Math" w:hAnsi="Cambria Math" w:cs="Times New Roman"/>
                      <w:i/>
                      <w:sz w:val="24"/>
                      <w:szCs w:val="24"/>
                    </w:rPr>
                  </m:ctrlPr>
                </m:sSubPr>
                <m:e>
                  <m:r>
                    <w:rPr>
                      <w:rFonts w:ascii="Cambria Math" w:hAnsi="Cambria Math" w:cs="Times New Roman"/>
                      <w:sz w:val="24"/>
                      <w:szCs w:val="24"/>
                    </w:rPr>
                    <m:t>ψ</m:t>
                  </m:r>
                </m:e>
                <m:sub>
                  <m:r>
                    <w:rPr>
                      <w:rFonts w:ascii="Cambria Math" w:hAnsi="Cambria Math" w:cs="Times New Roman"/>
                      <w:sz w:val="24"/>
                      <w:szCs w:val="24"/>
                    </w:rPr>
                    <m:t>anthracene</m:t>
                  </m:r>
                </m:sub>
              </m:sSub>
            </m:den>
          </m:f>
        </m:oMath>
      </m:oMathPara>
    </w:p>
    <w:p w14:paraId="014050F2" w14:textId="485456E3" w:rsidR="00A65B5A" w:rsidRPr="008B5B55" w:rsidRDefault="00A65B5A" w:rsidP="00A65B5A">
      <w:pPr>
        <w:spacing w:line="360" w:lineRule="auto"/>
        <w:rPr>
          <w:rFonts w:ascii="Times New Roman" w:hAnsi="Times New Roman" w:cs="Times New Roman"/>
          <w:sz w:val="24"/>
          <w:szCs w:val="24"/>
        </w:rPr>
      </w:pPr>
      <w:r w:rsidRPr="008B5B55">
        <w:rPr>
          <w:rFonts w:ascii="Times New Roman" w:hAnsi="Times New Roman" w:cs="Times New Roman"/>
          <w:sz w:val="24"/>
          <w:szCs w:val="24"/>
        </w:rPr>
        <w:t xml:space="preserve">Where </w:t>
      </w:r>
      <w:r w:rsidRPr="008B5B55">
        <w:rPr>
          <w:rFonts w:ascii="Times New Roman" w:hAnsi="Times New Roman" w:cs="Times New Roman"/>
          <w:i/>
          <w:sz w:val="24"/>
          <w:szCs w:val="24"/>
        </w:rPr>
        <w:t>LY</w:t>
      </w:r>
      <w:r w:rsidRPr="008B5B55">
        <w:rPr>
          <w:rFonts w:ascii="Times New Roman" w:hAnsi="Times New Roman" w:cs="Times New Roman"/>
          <w:sz w:val="24"/>
          <w:szCs w:val="24"/>
        </w:rPr>
        <w:t xml:space="preserve"> is the light yield, </w:t>
      </w:r>
      <w:r w:rsidRPr="008B5B55">
        <w:rPr>
          <w:rFonts w:ascii="Times New Roman" w:hAnsi="Times New Roman" w:cs="Times New Roman"/>
          <w:i/>
          <w:sz w:val="24"/>
          <w:szCs w:val="24"/>
        </w:rPr>
        <w:t>C</w:t>
      </w:r>
      <w:r w:rsidRPr="008B5B55">
        <w:rPr>
          <w:rFonts w:ascii="Times New Roman" w:hAnsi="Times New Roman" w:cs="Times New Roman"/>
          <w:sz w:val="24"/>
          <w:szCs w:val="24"/>
        </w:rPr>
        <w:t xml:space="preserve"> is the channel number and </w:t>
      </w:r>
      <m:oMath>
        <m:r>
          <w:rPr>
            <w:rFonts w:ascii="Cambria Math" w:hAnsi="Cambria Math" w:cs="Times New Roman"/>
            <w:sz w:val="24"/>
            <w:szCs w:val="24"/>
          </w:rPr>
          <m:t>ψ</m:t>
        </m:r>
      </m:oMath>
      <w:r w:rsidRPr="008B5B55">
        <w:rPr>
          <w:rFonts w:ascii="Times New Roman" w:hAnsi="Times New Roman" w:cs="Times New Roman" w:hint="eastAsia"/>
          <w:sz w:val="24"/>
          <w:szCs w:val="24"/>
        </w:rPr>
        <w:t xml:space="preserve"> </w:t>
      </w:r>
      <w:r w:rsidRPr="008B5B55">
        <w:rPr>
          <w:rFonts w:ascii="Times New Roman" w:hAnsi="Times New Roman" w:cs="Times New Roman"/>
          <w:sz w:val="24"/>
          <w:szCs w:val="24"/>
        </w:rPr>
        <w:t>is the wavelength dependent detection efficiency correction constant which is calculated by:</w:t>
      </w:r>
    </w:p>
    <w:p w14:paraId="6B4ABAAB" w14:textId="4C39AB3E" w:rsidR="00A65B5A" w:rsidRPr="008B5B55" w:rsidRDefault="00000000" w:rsidP="00A65B5A">
      <w:pPr>
        <w:spacing w:line="360" w:lineRule="auto"/>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ψ</m:t>
              </m:r>
            </m:e>
            <m:sub>
              <m:r>
                <w:rPr>
                  <w:rFonts w:ascii="Cambria Math" w:hAnsi="Cambria Math" w:cs="Times New Roman"/>
                  <w:sz w:val="24"/>
                  <w:szCs w:val="24"/>
                </w:rPr>
                <m:t>i</m:t>
              </m:r>
            </m:sub>
          </m:sSub>
          <m:r>
            <w:rPr>
              <w:rFonts w:ascii="Cambria Math" w:hAnsi="Cambria Math" w:cs="Times New Roman"/>
              <w:sz w:val="24"/>
              <w:szCs w:val="24"/>
            </w:rPr>
            <m:t>=</m:t>
          </m:r>
          <m:nary>
            <m:naryPr>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i</m:t>
                  </m:r>
                </m:sub>
              </m:sSub>
              <m:d>
                <m:dPr>
                  <m:ctrlPr>
                    <w:rPr>
                      <w:rFonts w:ascii="Cambria Math" w:hAnsi="Cambria Math" w:cs="Times New Roman"/>
                      <w:i/>
                      <w:sz w:val="24"/>
                      <w:szCs w:val="24"/>
                    </w:rPr>
                  </m:ctrlPr>
                </m:dPr>
                <m:e>
                  <m:r>
                    <w:rPr>
                      <w:rFonts w:ascii="Cambria Math" w:hAnsi="Cambria Math" w:cs="Times New Roman"/>
                      <w:sz w:val="24"/>
                      <w:szCs w:val="24"/>
                    </w:rPr>
                    <m:t>λ</m:t>
                  </m:r>
                </m:e>
              </m:d>
            </m:e>
          </m:nary>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λ</m:t>
              </m:r>
            </m:e>
          </m:d>
          <m:r>
            <w:rPr>
              <w:rFonts w:ascii="Cambria Math" w:hAnsi="Cambria Math" w:cs="Times New Roman"/>
              <w:sz w:val="24"/>
              <w:szCs w:val="24"/>
            </w:rPr>
            <m:t>dλ</m:t>
          </m:r>
          <m:r>
            <m:rPr>
              <m:sty m:val="p"/>
            </m:rPr>
            <w:rPr>
              <w:rFonts w:ascii="Cambria Math" w:hAnsi="Cambria Math" w:cs="Times New Roman"/>
              <w:sz w:val="24"/>
              <w:szCs w:val="24"/>
            </w:rPr>
            <m:t>/</m:t>
          </m:r>
          <m:nary>
            <m:naryPr>
              <m:limLoc m:val="undOvr"/>
              <m:subHide m:val="1"/>
              <m:supHide m:val="1"/>
              <m:ctrlPr>
                <w:rPr>
                  <w:rFonts w:ascii="Cambria Math" w:hAnsi="Cambria Math" w:cs="Times New Roman"/>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i</m:t>
                  </m:r>
                </m:sub>
              </m:sSub>
              <m:d>
                <m:dPr>
                  <m:ctrlPr>
                    <w:rPr>
                      <w:rFonts w:ascii="Cambria Math" w:hAnsi="Cambria Math" w:cs="Times New Roman"/>
                      <w:i/>
                      <w:sz w:val="24"/>
                      <w:szCs w:val="24"/>
                    </w:rPr>
                  </m:ctrlPr>
                </m:dPr>
                <m:e>
                  <m:r>
                    <w:rPr>
                      <w:rFonts w:ascii="Cambria Math" w:hAnsi="Cambria Math" w:cs="Times New Roman"/>
                      <w:sz w:val="24"/>
                      <w:szCs w:val="24"/>
                    </w:rPr>
                    <m:t>λ</m:t>
                  </m:r>
                </m:e>
              </m:d>
              <m:r>
                <w:rPr>
                  <w:rFonts w:ascii="Cambria Math" w:hAnsi="Cambria Math" w:cs="Times New Roman"/>
                  <w:sz w:val="24"/>
                  <w:szCs w:val="24"/>
                </w:rPr>
                <m:t>dλ</m:t>
              </m:r>
            </m:e>
          </m:nary>
        </m:oMath>
      </m:oMathPara>
    </w:p>
    <w:p w14:paraId="584155A5" w14:textId="75A41EE3" w:rsidR="00892AF4" w:rsidRPr="008B5B55" w:rsidRDefault="00A65B5A" w:rsidP="000A0ED7">
      <w:pPr>
        <w:spacing w:line="360" w:lineRule="auto"/>
        <w:rPr>
          <w:rFonts w:ascii="Times New Roman" w:hAnsi="Times New Roman" w:cs="Times New Roman"/>
          <w:sz w:val="24"/>
          <w:szCs w:val="24"/>
        </w:rPr>
      </w:pPr>
      <w:r w:rsidRPr="008B5B55">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i</m:t>
            </m:r>
          </m:sub>
        </m:sSub>
        <m:d>
          <m:dPr>
            <m:ctrlPr>
              <w:rPr>
                <w:rFonts w:ascii="Cambria Math" w:hAnsi="Cambria Math" w:cs="Times New Roman"/>
                <w:i/>
                <w:sz w:val="24"/>
                <w:szCs w:val="24"/>
              </w:rPr>
            </m:ctrlPr>
          </m:dPr>
          <m:e>
            <m:r>
              <w:rPr>
                <w:rFonts w:ascii="Cambria Math" w:hAnsi="Cambria Math" w:cs="Times New Roman"/>
                <w:sz w:val="24"/>
                <w:szCs w:val="24"/>
              </w:rPr>
              <m:t>λ</m:t>
            </m:r>
          </m:e>
        </m:d>
      </m:oMath>
      <w:r w:rsidRPr="008B5B55">
        <w:rPr>
          <w:rFonts w:ascii="Times New Roman" w:hAnsi="Times New Roman" w:cs="Times New Roman" w:hint="eastAsia"/>
          <w:sz w:val="24"/>
          <w:szCs w:val="24"/>
        </w:rPr>
        <w:t xml:space="preserve"> </w:t>
      </w:r>
      <w:r w:rsidRPr="008B5B55">
        <w:rPr>
          <w:rFonts w:ascii="Times New Roman" w:hAnsi="Times New Roman" w:cs="Times New Roman"/>
          <w:sz w:val="24"/>
          <w:szCs w:val="24"/>
        </w:rPr>
        <w:t xml:space="preserve">is the RL intensity of scintillators and </w:t>
      </w:r>
      <m:oMath>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λ</m:t>
            </m:r>
          </m:e>
        </m:d>
      </m:oMath>
      <w:r w:rsidRPr="008B5B55">
        <w:rPr>
          <w:rFonts w:ascii="Times New Roman" w:hAnsi="Times New Roman" w:cs="Times New Roman" w:hint="eastAsia"/>
          <w:sz w:val="24"/>
          <w:szCs w:val="24"/>
        </w:rPr>
        <w:t xml:space="preserve"> </w:t>
      </w:r>
      <w:r w:rsidR="002964C3" w:rsidRPr="008B5B55">
        <w:rPr>
          <w:rFonts w:ascii="Times New Roman" w:hAnsi="Times New Roman" w:cs="Times New Roman"/>
          <w:sz w:val="24"/>
          <w:szCs w:val="24"/>
        </w:rPr>
        <w:t xml:space="preserve">(Figure S8) </w:t>
      </w:r>
      <w:r w:rsidRPr="008B5B55">
        <w:rPr>
          <w:rFonts w:ascii="Times New Roman" w:hAnsi="Times New Roman" w:cs="Times New Roman"/>
          <w:sz w:val="24"/>
          <w:szCs w:val="24"/>
        </w:rPr>
        <w:t xml:space="preserve">is the wavelength dependent detection efficiency of </w:t>
      </w:r>
      <w:proofErr w:type="spellStart"/>
      <w:r w:rsidRPr="008B5B55">
        <w:rPr>
          <w:rFonts w:ascii="Times New Roman" w:hAnsi="Times New Roman" w:cs="Times New Roman"/>
          <w:sz w:val="24"/>
          <w:szCs w:val="24"/>
        </w:rPr>
        <w:t>SiPM</w:t>
      </w:r>
      <w:proofErr w:type="spellEnd"/>
      <w:r w:rsidRPr="008B5B55">
        <w:rPr>
          <w:rFonts w:ascii="Times New Roman" w:hAnsi="Times New Roman" w:cs="Times New Roman"/>
          <w:sz w:val="24"/>
          <w:szCs w:val="24"/>
        </w:rPr>
        <w:t xml:space="preserve">. The correction constant </w:t>
      </w:r>
      <m:oMath>
        <m:r>
          <w:rPr>
            <w:rFonts w:ascii="Cambria Math" w:hAnsi="Cambria Math" w:cs="Times New Roman"/>
            <w:sz w:val="24"/>
            <w:szCs w:val="24"/>
          </w:rPr>
          <m:t>ψ</m:t>
        </m:r>
      </m:oMath>
      <w:r w:rsidRPr="008B5B55">
        <w:rPr>
          <w:rFonts w:ascii="Times New Roman" w:hAnsi="Times New Roman" w:cs="Times New Roman" w:hint="eastAsia"/>
          <w:sz w:val="24"/>
          <w:szCs w:val="24"/>
        </w:rPr>
        <w:t xml:space="preserve"> </w:t>
      </w:r>
      <w:r w:rsidRPr="008B5B55">
        <w:rPr>
          <w:rFonts w:ascii="Times New Roman" w:hAnsi="Times New Roman" w:cs="Times New Roman"/>
          <w:sz w:val="24"/>
          <w:szCs w:val="24"/>
        </w:rPr>
        <w:t>for anthracene and TPE-4Br are 0.422 and 0.449 respectively.</w:t>
      </w:r>
    </w:p>
    <w:p w14:paraId="5E10F866" w14:textId="64C1CBA2" w:rsidR="006558C9" w:rsidRPr="008B5B55" w:rsidRDefault="006558C9" w:rsidP="000A0ED7">
      <w:pPr>
        <w:spacing w:line="360" w:lineRule="auto"/>
        <w:rPr>
          <w:rFonts w:ascii="Times New Roman" w:hAnsi="Times New Roman" w:cs="Times New Roman"/>
          <w:sz w:val="24"/>
          <w:szCs w:val="24"/>
        </w:rPr>
      </w:pPr>
      <w:r w:rsidRPr="008B5B55">
        <w:rPr>
          <w:rFonts w:ascii="Times New Roman" w:hAnsi="Times New Roman" w:cs="Times New Roman"/>
          <w:sz w:val="24"/>
          <w:szCs w:val="24"/>
        </w:rPr>
        <w:t>As for the lowest dete</w:t>
      </w:r>
      <w:r w:rsidR="00CF590B" w:rsidRPr="008B5B55">
        <w:rPr>
          <w:rFonts w:ascii="Times New Roman" w:hAnsi="Times New Roman" w:cs="Times New Roman"/>
          <w:sz w:val="24"/>
          <w:szCs w:val="24"/>
        </w:rPr>
        <w:t xml:space="preserve">ctable dose rate, </w:t>
      </w:r>
      <w:r w:rsidR="0035722B" w:rsidRPr="008B5B55">
        <w:rPr>
          <w:rFonts w:ascii="Times New Roman" w:hAnsi="Times New Roman" w:cs="Times New Roman"/>
          <w:sz w:val="24"/>
          <w:szCs w:val="24"/>
        </w:rPr>
        <w:t>the scintillator wafer is coupled onto the silicon photomultiplier (</w:t>
      </w:r>
      <w:proofErr w:type="spellStart"/>
      <w:r w:rsidR="0035722B" w:rsidRPr="008B5B55">
        <w:rPr>
          <w:rFonts w:ascii="Times New Roman" w:hAnsi="Times New Roman" w:cs="Times New Roman"/>
          <w:sz w:val="24"/>
          <w:szCs w:val="24"/>
        </w:rPr>
        <w:t>SiPM</w:t>
      </w:r>
      <w:proofErr w:type="spellEnd"/>
      <w:r w:rsidR="0035722B" w:rsidRPr="008B5B55">
        <w:rPr>
          <w:rFonts w:ascii="Times New Roman" w:hAnsi="Times New Roman" w:cs="Times New Roman"/>
          <w:sz w:val="24"/>
          <w:szCs w:val="24"/>
        </w:rPr>
        <w:t xml:space="preserve">) and the response voltage of the </w:t>
      </w:r>
      <w:proofErr w:type="spellStart"/>
      <w:r w:rsidR="0035722B" w:rsidRPr="008B5B55">
        <w:rPr>
          <w:rFonts w:ascii="Times New Roman" w:hAnsi="Times New Roman" w:cs="Times New Roman"/>
          <w:sz w:val="24"/>
          <w:szCs w:val="24"/>
        </w:rPr>
        <w:t>SiPM</w:t>
      </w:r>
      <w:proofErr w:type="spellEnd"/>
      <w:r w:rsidR="0035722B" w:rsidRPr="008B5B55">
        <w:rPr>
          <w:rFonts w:ascii="Times New Roman" w:hAnsi="Times New Roman" w:cs="Times New Roman"/>
          <w:sz w:val="24"/>
          <w:szCs w:val="24"/>
        </w:rPr>
        <w:t xml:space="preserve"> was collected by the oscilloscope. </w:t>
      </w:r>
      <w:r w:rsidR="00044336" w:rsidRPr="008B5B55">
        <w:rPr>
          <w:rFonts w:ascii="Times New Roman" w:hAnsi="Times New Roman" w:cs="Times New Roman"/>
          <w:sz w:val="24"/>
          <w:szCs w:val="24"/>
        </w:rPr>
        <w:t xml:space="preserve">The X-ray dose rates are </w:t>
      </w:r>
      <w:r w:rsidR="00B90773" w:rsidRPr="008B5B55">
        <w:rPr>
          <w:rFonts w:ascii="Times New Roman" w:hAnsi="Times New Roman" w:cs="Times New Roman"/>
          <w:sz w:val="24"/>
          <w:szCs w:val="24"/>
        </w:rPr>
        <w:t xml:space="preserve">changed by adjusting the current of the X-ray tube (50 kV, Leo, </w:t>
      </w:r>
      <w:proofErr w:type="spellStart"/>
      <w:r w:rsidR="00B90773" w:rsidRPr="008B5B55">
        <w:rPr>
          <w:rFonts w:ascii="Times New Roman" w:hAnsi="Times New Roman" w:cs="Times New Roman"/>
          <w:sz w:val="24"/>
          <w:szCs w:val="24"/>
        </w:rPr>
        <w:t>Varex</w:t>
      </w:r>
      <w:proofErr w:type="spellEnd"/>
      <w:r w:rsidR="00B90773" w:rsidRPr="008B5B55">
        <w:rPr>
          <w:rFonts w:ascii="Times New Roman" w:hAnsi="Times New Roman" w:cs="Times New Roman"/>
          <w:sz w:val="24"/>
          <w:szCs w:val="24"/>
        </w:rPr>
        <w:t xml:space="preserve"> Imaging) and the distance between the X-ray tube and the scintillator as well as increasing the Cu filter. The dose rate is calibrated by a </w:t>
      </w:r>
      <w:proofErr w:type="spellStart"/>
      <w:r w:rsidR="00B90773" w:rsidRPr="008B5B55">
        <w:rPr>
          <w:rFonts w:ascii="Times New Roman" w:hAnsi="Times New Roman" w:cs="Times New Roman"/>
          <w:sz w:val="24"/>
          <w:szCs w:val="24"/>
        </w:rPr>
        <w:t>Radcal</w:t>
      </w:r>
      <w:proofErr w:type="spellEnd"/>
      <w:r w:rsidR="00B90773" w:rsidRPr="008B5B55">
        <w:rPr>
          <w:rFonts w:ascii="Times New Roman" w:hAnsi="Times New Roman" w:cs="Times New Roman"/>
          <w:sz w:val="24"/>
          <w:szCs w:val="24"/>
        </w:rPr>
        <w:t xml:space="preserve"> ion chamber (10X6-180) and a solid-state sensor (DDX6-WL).</w:t>
      </w:r>
    </w:p>
    <w:p w14:paraId="6C96005F" w14:textId="333C3FC3" w:rsidR="009B6C1B" w:rsidRPr="008B5B55" w:rsidRDefault="009B6C1B" w:rsidP="000A0ED7">
      <w:pPr>
        <w:spacing w:line="360" w:lineRule="auto"/>
        <w:rPr>
          <w:rFonts w:ascii="Times New Roman" w:hAnsi="Times New Roman" w:cs="Times New Roman"/>
          <w:sz w:val="24"/>
          <w:szCs w:val="24"/>
        </w:rPr>
      </w:pPr>
      <w:r w:rsidRPr="008B5B55">
        <w:rPr>
          <w:rFonts w:ascii="Times New Roman" w:hAnsi="Times New Roman" w:cs="Times New Roman" w:hint="eastAsia"/>
          <w:b/>
          <w:sz w:val="24"/>
          <w:szCs w:val="24"/>
        </w:rPr>
        <w:t>X</w:t>
      </w:r>
      <w:r w:rsidRPr="008B5B55">
        <w:rPr>
          <w:rFonts w:ascii="Times New Roman" w:hAnsi="Times New Roman" w:cs="Times New Roman"/>
          <w:b/>
          <w:sz w:val="24"/>
          <w:szCs w:val="24"/>
        </w:rPr>
        <w:t>-ray imaging.</w:t>
      </w:r>
      <w:r w:rsidR="00793267" w:rsidRPr="008B5B55">
        <w:rPr>
          <w:rFonts w:ascii="Times New Roman" w:hAnsi="Times New Roman" w:cs="Times New Roman"/>
          <w:sz w:val="24"/>
          <w:szCs w:val="24"/>
        </w:rPr>
        <w:t xml:space="preserve"> The X-ray imaging system is assembled in a black lead box</w:t>
      </w:r>
      <w:r w:rsidR="00790522" w:rsidRPr="008B5B55">
        <w:rPr>
          <w:rFonts w:ascii="Times New Roman" w:hAnsi="Times New Roman" w:cs="Times New Roman" w:hint="eastAsia"/>
          <w:sz w:val="24"/>
          <w:szCs w:val="24"/>
        </w:rPr>
        <w:t>.</w:t>
      </w:r>
      <w:r w:rsidR="00790522" w:rsidRPr="008B5B55">
        <w:rPr>
          <w:rFonts w:ascii="Times New Roman" w:hAnsi="Times New Roman" w:cs="Times New Roman"/>
          <w:sz w:val="24"/>
          <w:szCs w:val="24"/>
        </w:rPr>
        <w:t xml:space="preserve"> T</w:t>
      </w:r>
      <w:r w:rsidR="00790522" w:rsidRPr="008B5B55">
        <w:rPr>
          <w:rFonts w:ascii="Times New Roman" w:hAnsi="Times New Roman" w:cs="Times New Roman" w:hint="eastAsia"/>
          <w:sz w:val="24"/>
          <w:szCs w:val="24"/>
        </w:rPr>
        <w:t>h</w:t>
      </w:r>
      <w:r w:rsidR="00790522" w:rsidRPr="008B5B55">
        <w:rPr>
          <w:rFonts w:ascii="Times New Roman" w:hAnsi="Times New Roman" w:cs="Times New Roman"/>
          <w:sz w:val="24"/>
          <w:szCs w:val="24"/>
        </w:rPr>
        <w:t xml:space="preserve">e system is constructed with a camera, a reflector and </w:t>
      </w:r>
      <w:proofErr w:type="gramStart"/>
      <w:r w:rsidR="00790522" w:rsidRPr="008B5B55">
        <w:rPr>
          <w:rFonts w:ascii="Times New Roman" w:hAnsi="Times New Roman" w:cs="Times New Roman"/>
          <w:sz w:val="24"/>
          <w:szCs w:val="24"/>
        </w:rPr>
        <w:t>a</w:t>
      </w:r>
      <w:proofErr w:type="gramEnd"/>
      <w:r w:rsidR="00790522" w:rsidRPr="008B5B55">
        <w:rPr>
          <w:rFonts w:ascii="Times New Roman" w:hAnsi="Times New Roman" w:cs="Times New Roman"/>
          <w:sz w:val="24"/>
          <w:szCs w:val="24"/>
        </w:rPr>
        <w:t xml:space="preserve"> X-ray tube (Figure S</w:t>
      </w:r>
      <w:r w:rsidR="002964C3" w:rsidRPr="008B5B55">
        <w:rPr>
          <w:rFonts w:ascii="Times New Roman" w:hAnsi="Times New Roman" w:cs="Times New Roman"/>
          <w:sz w:val="24"/>
          <w:szCs w:val="24"/>
        </w:rPr>
        <w:t>18</w:t>
      </w:r>
      <w:r w:rsidR="00790522" w:rsidRPr="008B5B55">
        <w:rPr>
          <w:rFonts w:ascii="Times New Roman" w:hAnsi="Times New Roman" w:cs="Times New Roman"/>
          <w:sz w:val="24"/>
          <w:szCs w:val="24"/>
        </w:rPr>
        <w:t>). The X-ray source used in the system is M237 (50 kV, Newton Scientific) with Au target. The TPE-4Br scintillator screen</w:t>
      </w:r>
      <w:r w:rsidR="0023455A" w:rsidRPr="008B5B55">
        <w:rPr>
          <w:rFonts w:ascii="Times New Roman" w:hAnsi="Times New Roman" w:cs="Times New Roman"/>
          <w:sz w:val="24"/>
          <w:szCs w:val="24"/>
        </w:rPr>
        <w:t xml:space="preserve"> (2.5</w:t>
      </w:r>
      <w:r w:rsidR="0023455A" w:rsidRPr="008B5B55">
        <w:rPr>
          <w:rFonts w:ascii="Times New Roman" w:hAnsi="Times New Roman" w:cs="Times New Roman" w:hint="eastAsia"/>
          <w:sz w:val="24"/>
          <w:szCs w:val="24"/>
        </w:rPr>
        <w:t>×</w:t>
      </w:r>
      <w:r w:rsidR="0023455A" w:rsidRPr="008B5B55">
        <w:rPr>
          <w:rFonts w:ascii="Times New Roman" w:hAnsi="Times New Roman" w:cs="Times New Roman"/>
          <w:sz w:val="24"/>
          <w:szCs w:val="24"/>
        </w:rPr>
        <w:t xml:space="preserve">2.5 </w:t>
      </w:r>
      <w:r w:rsidR="0023455A" w:rsidRPr="008B5B55">
        <w:rPr>
          <w:rFonts w:ascii="Times New Roman" w:hAnsi="Times New Roman" w:cs="Times New Roman" w:hint="eastAsia"/>
          <w:sz w:val="24"/>
          <w:szCs w:val="24"/>
        </w:rPr>
        <w:t>cm</w:t>
      </w:r>
      <w:r w:rsidR="0023455A" w:rsidRPr="008B5B55">
        <w:rPr>
          <w:rFonts w:ascii="Times New Roman" w:hAnsi="Times New Roman" w:cs="Times New Roman"/>
          <w:sz w:val="24"/>
          <w:szCs w:val="24"/>
          <w:vertAlign w:val="superscript"/>
        </w:rPr>
        <w:t>2</w:t>
      </w:r>
      <w:r w:rsidR="0023455A" w:rsidRPr="008B5B55">
        <w:rPr>
          <w:rFonts w:ascii="Times New Roman" w:hAnsi="Times New Roman" w:cs="Times New Roman"/>
          <w:sz w:val="24"/>
          <w:szCs w:val="24"/>
        </w:rPr>
        <w:t>)</w:t>
      </w:r>
      <w:r w:rsidR="00790522" w:rsidRPr="008B5B55">
        <w:rPr>
          <w:rFonts w:ascii="Times New Roman" w:hAnsi="Times New Roman" w:cs="Times New Roman"/>
          <w:sz w:val="24"/>
          <w:szCs w:val="24"/>
        </w:rPr>
        <w:t xml:space="preserve"> is placed on the reflector (CCM1-G01, Thorlabs) and the object is placed on the scintillator screen and the scintillator screen light is deflected to the camera.</w:t>
      </w:r>
    </w:p>
    <w:p w14:paraId="0BE6E1BF" w14:textId="454FE634" w:rsidR="005D7071" w:rsidRPr="008B5B55" w:rsidRDefault="005D7071" w:rsidP="000A0ED7">
      <w:pPr>
        <w:spacing w:line="360" w:lineRule="auto"/>
        <w:rPr>
          <w:rFonts w:ascii="Times New Roman" w:hAnsi="Times New Roman" w:cs="Times New Roman"/>
          <w:sz w:val="24"/>
          <w:szCs w:val="24"/>
        </w:rPr>
      </w:pPr>
      <w:r w:rsidRPr="008B5B55">
        <w:rPr>
          <w:rFonts w:ascii="Times New Roman" w:hAnsi="Times New Roman" w:cs="Times New Roman"/>
          <w:sz w:val="24"/>
          <w:szCs w:val="24"/>
        </w:rPr>
        <w:t xml:space="preserve">For the high resolution X-ray imaging, </w:t>
      </w:r>
      <w:r w:rsidR="0023455A" w:rsidRPr="008B5B55">
        <w:rPr>
          <w:rFonts w:ascii="Times New Roman" w:hAnsi="Times New Roman" w:cs="Times New Roman"/>
          <w:sz w:val="24"/>
          <w:szCs w:val="24"/>
        </w:rPr>
        <w:t>the CMOS camera (C13440, Hamamatsu) with pixel size of 6.5</w:t>
      </w:r>
      <w:r w:rsidR="0023455A" w:rsidRPr="008B5B55">
        <w:rPr>
          <w:rFonts w:ascii="Times New Roman" w:hAnsi="Times New Roman" w:cs="Times New Roman" w:hint="eastAsia"/>
          <w:sz w:val="24"/>
          <w:szCs w:val="24"/>
        </w:rPr>
        <w:t>×</w:t>
      </w:r>
      <w:r w:rsidR="0023455A" w:rsidRPr="008B5B55">
        <w:rPr>
          <w:rFonts w:ascii="Times New Roman" w:hAnsi="Times New Roman" w:cs="Times New Roman"/>
          <w:sz w:val="24"/>
          <w:szCs w:val="24"/>
        </w:rPr>
        <w:t>6.5 μm</w:t>
      </w:r>
      <w:r w:rsidR="0023455A" w:rsidRPr="008B5B55">
        <w:rPr>
          <w:rFonts w:ascii="Times New Roman" w:hAnsi="Times New Roman" w:cs="Times New Roman"/>
          <w:sz w:val="24"/>
          <w:szCs w:val="24"/>
          <w:vertAlign w:val="superscript"/>
        </w:rPr>
        <w:t>2</w:t>
      </w:r>
      <w:r w:rsidR="0023455A" w:rsidRPr="008B5B55">
        <w:rPr>
          <w:rFonts w:ascii="Times New Roman" w:hAnsi="Times New Roman" w:cs="Times New Roman"/>
          <w:sz w:val="24"/>
          <w:szCs w:val="24"/>
        </w:rPr>
        <w:t xml:space="preserve"> </w:t>
      </w:r>
      <w:r w:rsidR="0023455A" w:rsidRPr="008B5B55">
        <w:rPr>
          <w:rFonts w:ascii="Times New Roman" w:hAnsi="Times New Roman" w:cs="Times New Roman" w:hint="eastAsia"/>
          <w:sz w:val="24"/>
          <w:szCs w:val="24"/>
        </w:rPr>
        <w:t>is</w:t>
      </w:r>
      <w:r w:rsidR="0023455A" w:rsidRPr="008B5B55">
        <w:rPr>
          <w:rFonts w:ascii="Times New Roman" w:hAnsi="Times New Roman" w:cs="Times New Roman"/>
          <w:sz w:val="24"/>
          <w:szCs w:val="24"/>
        </w:rPr>
        <w:t xml:space="preserve"> used. The X-ray tube settings: 50 kV, 10 W emitted X-ray power. The MTF is measured by the slanted-edge method (Figure S</w:t>
      </w:r>
      <w:r w:rsidR="002964C3" w:rsidRPr="008B5B55">
        <w:rPr>
          <w:rFonts w:ascii="Times New Roman" w:hAnsi="Times New Roman" w:cs="Times New Roman"/>
          <w:sz w:val="24"/>
          <w:szCs w:val="24"/>
        </w:rPr>
        <w:t>19</w:t>
      </w:r>
      <w:r w:rsidR="0023455A" w:rsidRPr="008B5B55">
        <w:rPr>
          <w:rFonts w:ascii="Times New Roman" w:hAnsi="Times New Roman" w:cs="Times New Roman"/>
          <w:sz w:val="24"/>
          <w:szCs w:val="24"/>
        </w:rPr>
        <w:t>)</w:t>
      </w:r>
      <w:r w:rsidR="0054441F" w:rsidRPr="008B5B55">
        <w:rPr>
          <w:rFonts w:ascii="Times New Roman" w:hAnsi="Times New Roman" w:cs="Times New Roman"/>
          <w:sz w:val="24"/>
          <w:szCs w:val="24"/>
        </w:rPr>
        <w:t xml:space="preserve"> and the line spread function (LSF) is obtained by differentiating the edge profile. Via the Fourier </w:t>
      </w:r>
      <w:r w:rsidR="0054441F" w:rsidRPr="008B5B55">
        <w:rPr>
          <w:rFonts w:ascii="Times New Roman" w:hAnsi="Times New Roman" w:cs="Times New Roman"/>
          <w:sz w:val="24"/>
          <w:szCs w:val="24"/>
        </w:rPr>
        <w:lastRenderedPageBreak/>
        <w:t xml:space="preserve">transform of LSF, the MTF curve is obtained. The absorption of 2.5 </w:t>
      </w:r>
      <w:proofErr w:type="spellStart"/>
      <w:r w:rsidR="0054441F" w:rsidRPr="008B5B55">
        <w:rPr>
          <w:rFonts w:ascii="Times New Roman" w:hAnsi="Times New Roman" w:cs="Times New Roman"/>
          <w:sz w:val="24"/>
          <w:szCs w:val="24"/>
        </w:rPr>
        <w:t>μ</w:t>
      </w:r>
      <w:r w:rsidR="0054441F" w:rsidRPr="008B5B55">
        <w:rPr>
          <w:rFonts w:ascii="Times New Roman" w:hAnsi="Times New Roman" w:cs="Times New Roman" w:hint="eastAsia"/>
          <w:sz w:val="24"/>
          <w:szCs w:val="24"/>
        </w:rPr>
        <w:t>G</w:t>
      </w:r>
      <w:r w:rsidR="0054441F" w:rsidRPr="008B5B55">
        <w:rPr>
          <w:rFonts w:ascii="Times New Roman" w:hAnsi="Times New Roman" w:cs="Times New Roman"/>
          <w:sz w:val="24"/>
          <w:szCs w:val="24"/>
        </w:rPr>
        <w:t>y</w:t>
      </w:r>
      <w:proofErr w:type="spellEnd"/>
      <w:r w:rsidR="0054441F" w:rsidRPr="008B5B55">
        <w:rPr>
          <w:rFonts w:ascii="Times New Roman" w:hAnsi="Times New Roman" w:cs="Times New Roman"/>
          <w:sz w:val="24"/>
          <w:szCs w:val="24"/>
        </w:rPr>
        <w:t xml:space="preserve"> is used to characterize the normalized noise power spectrum (NNPS) of the TPE-4Br scintillator screen.</w:t>
      </w:r>
    </w:p>
    <w:p w14:paraId="131F70BB" w14:textId="01E25B30" w:rsidR="0054441F" w:rsidRPr="008B5B55" w:rsidRDefault="0054441F" w:rsidP="000A0ED7">
      <w:pPr>
        <w:spacing w:line="360" w:lineRule="auto"/>
        <w:rPr>
          <w:rFonts w:ascii="Times New Roman" w:hAnsi="Times New Roman" w:cs="Times New Roman"/>
          <w:sz w:val="24"/>
          <w:szCs w:val="24"/>
        </w:rPr>
      </w:pPr>
      <w:r w:rsidRPr="008B5B55">
        <w:rPr>
          <w:rFonts w:ascii="Times New Roman" w:hAnsi="Times New Roman" w:cs="Times New Roman"/>
          <w:sz w:val="24"/>
          <w:szCs w:val="24"/>
        </w:rPr>
        <w:t xml:space="preserve">For the </w:t>
      </w:r>
      <w:r w:rsidR="00C473D3" w:rsidRPr="008B5B55">
        <w:rPr>
          <w:rFonts w:ascii="Times New Roman" w:hAnsi="Times New Roman" w:cs="Times New Roman"/>
          <w:sz w:val="24"/>
          <w:szCs w:val="24"/>
        </w:rPr>
        <w:t>flash X-ray imaging, the CMOS camera</w:t>
      </w:r>
      <w:r w:rsidR="00D97118" w:rsidRPr="008B5B55">
        <w:rPr>
          <w:rFonts w:ascii="Times New Roman" w:hAnsi="Times New Roman" w:cs="Times New Roman"/>
          <w:sz w:val="24"/>
          <w:szCs w:val="24"/>
        </w:rPr>
        <w:t xml:space="preserve"> (</w:t>
      </w:r>
      <w:proofErr w:type="spellStart"/>
      <w:r w:rsidR="00D97118" w:rsidRPr="008B5B55">
        <w:rPr>
          <w:rFonts w:ascii="Times New Roman" w:hAnsi="Times New Roman" w:cs="Times New Roman"/>
          <w:sz w:val="24"/>
          <w:szCs w:val="24"/>
        </w:rPr>
        <w:t>i</w:t>
      </w:r>
      <w:proofErr w:type="spellEnd"/>
      <w:r w:rsidR="00D97118" w:rsidRPr="008B5B55">
        <w:rPr>
          <w:rFonts w:ascii="Times New Roman" w:hAnsi="Times New Roman" w:cs="Times New Roman"/>
          <w:sz w:val="24"/>
          <w:szCs w:val="24"/>
        </w:rPr>
        <w:t>-speed 7, ix cameras Ltd, high gain mode) is used. The X-ray tube settings: 50 kV, 10 W emitted X-ray power.</w:t>
      </w:r>
      <w:r w:rsidR="004A0335" w:rsidRPr="008B5B55">
        <w:rPr>
          <w:rFonts w:ascii="Times New Roman" w:hAnsi="Times New Roman" w:cs="Times New Roman"/>
          <w:sz w:val="24"/>
          <w:szCs w:val="24"/>
        </w:rPr>
        <w:t xml:space="preserve"> 0.446 </w:t>
      </w:r>
      <w:r w:rsidR="004A0335" w:rsidRPr="008B5B55">
        <w:rPr>
          <w:rFonts w:ascii="Times New Roman" w:hAnsi="Times New Roman" w:cs="Times New Roman" w:hint="eastAsia"/>
          <w:sz w:val="24"/>
          <w:szCs w:val="24"/>
        </w:rPr>
        <w:t>g</w:t>
      </w:r>
      <w:r w:rsidR="004A0335" w:rsidRPr="008B5B55">
        <w:rPr>
          <w:rFonts w:ascii="Times New Roman" w:hAnsi="Times New Roman" w:cs="Times New Roman"/>
          <w:sz w:val="24"/>
          <w:szCs w:val="24"/>
        </w:rPr>
        <w:t xml:space="preserve"> PbI</w:t>
      </w:r>
      <w:r w:rsidR="004A0335" w:rsidRPr="008B5B55">
        <w:rPr>
          <w:rFonts w:ascii="Times New Roman" w:hAnsi="Times New Roman" w:cs="Times New Roman"/>
          <w:sz w:val="24"/>
          <w:szCs w:val="24"/>
          <w:vertAlign w:val="subscript"/>
        </w:rPr>
        <w:t>2</w:t>
      </w:r>
      <w:r w:rsidR="004A0335" w:rsidRPr="008B5B55">
        <w:rPr>
          <w:rFonts w:ascii="Times New Roman" w:hAnsi="Times New Roman" w:cs="Times New Roman"/>
          <w:sz w:val="24"/>
          <w:szCs w:val="24"/>
        </w:rPr>
        <w:t xml:space="preserve"> and 0.154 g MAI are added in 1 mL γ-butyrolactone</w:t>
      </w:r>
      <w:r w:rsidR="009B1152" w:rsidRPr="008B5B55">
        <w:rPr>
          <w:rFonts w:ascii="Times New Roman" w:hAnsi="Times New Roman" w:cs="Times New Roman"/>
          <w:sz w:val="24"/>
          <w:szCs w:val="24"/>
        </w:rPr>
        <w:t xml:space="preserve"> (GBL) to obtain</w:t>
      </w:r>
      <w:r w:rsidR="004A0335" w:rsidRPr="008B5B55">
        <w:rPr>
          <w:rFonts w:ascii="Times New Roman" w:hAnsi="Times New Roman" w:cs="Times New Roman"/>
          <w:sz w:val="24"/>
          <w:szCs w:val="24"/>
        </w:rPr>
        <w:t xml:space="preserve"> the </w:t>
      </w:r>
      <w:proofErr w:type="gramStart"/>
      <w:r w:rsidR="004A0335" w:rsidRPr="008B5B55">
        <w:rPr>
          <w:rFonts w:ascii="Times New Roman" w:hAnsi="Times New Roman" w:cs="Times New Roman"/>
          <w:sz w:val="24"/>
          <w:szCs w:val="24"/>
        </w:rPr>
        <w:t>lead based</w:t>
      </w:r>
      <w:proofErr w:type="gramEnd"/>
      <w:r w:rsidR="004A0335" w:rsidRPr="008B5B55">
        <w:rPr>
          <w:rFonts w:ascii="Times New Roman" w:hAnsi="Times New Roman" w:cs="Times New Roman"/>
          <w:sz w:val="24"/>
          <w:szCs w:val="24"/>
        </w:rPr>
        <w:t xml:space="preserve"> compounds. Then the air is injected into the </w:t>
      </w:r>
      <w:proofErr w:type="gramStart"/>
      <w:r w:rsidR="004A0335" w:rsidRPr="008B5B55">
        <w:rPr>
          <w:rFonts w:ascii="Times New Roman" w:hAnsi="Times New Roman" w:cs="Times New Roman"/>
          <w:sz w:val="24"/>
          <w:szCs w:val="24"/>
        </w:rPr>
        <w:t>lead based</w:t>
      </w:r>
      <w:proofErr w:type="gramEnd"/>
      <w:r w:rsidR="004A0335" w:rsidRPr="008B5B55">
        <w:rPr>
          <w:rFonts w:ascii="Times New Roman" w:hAnsi="Times New Roman" w:cs="Times New Roman"/>
          <w:sz w:val="24"/>
          <w:szCs w:val="24"/>
        </w:rPr>
        <w:t xml:space="preserve"> compounds through a needle. The formation and fusion of bubbles are recorded by the camera at 10000 frame per second (fps).</w:t>
      </w:r>
    </w:p>
    <w:p w14:paraId="0313E793" w14:textId="372E5DF4" w:rsidR="004A0335" w:rsidRPr="008B5B55" w:rsidRDefault="004A0335" w:rsidP="000A0ED7">
      <w:pPr>
        <w:spacing w:line="360" w:lineRule="auto"/>
        <w:rPr>
          <w:rFonts w:ascii="Times New Roman" w:hAnsi="Times New Roman" w:cs="Times New Roman"/>
          <w:b/>
          <w:sz w:val="24"/>
          <w:szCs w:val="24"/>
        </w:rPr>
      </w:pPr>
      <w:r w:rsidRPr="008B5B55">
        <w:rPr>
          <w:rFonts w:ascii="Times New Roman" w:hAnsi="Times New Roman" w:cs="Times New Roman"/>
          <w:b/>
          <w:sz w:val="24"/>
          <w:szCs w:val="24"/>
        </w:rPr>
        <w:t>C</w:t>
      </w:r>
      <w:r w:rsidR="006558C9" w:rsidRPr="008B5B55">
        <w:rPr>
          <w:rFonts w:ascii="Times New Roman" w:hAnsi="Times New Roman" w:cs="Times New Roman"/>
          <w:b/>
          <w:sz w:val="24"/>
          <w:szCs w:val="24"/>
        </w:rPr>
        <w:t>oincidence time resolution (CTR) of the TPE-4Br single crystals.</w:t>
      </w:r>
      <w:r w:rsidR="006558C9" w:rsidRPr="008B5B55">
        <w:rPr>
          <w:sz w:val="20"/>
        </w:rPr>
        <w:t xml:space="preserve"> </w:t>
      </w:r>
      <w:r w:rsidR="006558C9" w:rsidRPr="008B5B55">
        <w:rPr>
          <w:rFonts w:ascii="Times New Roman" w:hAnsi="Times New Roman" w:cs="Times New Roman"/>
          <w:sz w:val="24"/>
          <w:szCs w:val="24"/>
        </w:rPr>
        <w:t xml:space="preserve">The TPE-4Br crystal is directly coupled with the optical window of PMT (Hamamatsu, R13449) using silicone optical grease (Saint-Gobain, BC-630). The window of PMT and crystal are wrapped with black tape to avoid scintillation light interference. The two detectors are placed in a line at a distance of 10 mm from each other. </w:t>
      </w:r>
      <w:r w:rsidR="006558C9" w:rsidRPr="008B5B55">
        <w:rPr>
          <w:rFonts w:ascii="Times New Roman" w:hAnsi="Times New Roman" w:cs="Times New Roman"/>
          <w:sz w:val="24"/>
          <w:szCs w:val="24"/>
          <w:vertAlign w:val="superscript"/>
        </w:rPr>
        <w:t>22</w:t>
      </w:r>
      <w:r w:rsidR="006558C9" w:rsidRPr="008B5B55">
        <w:rPr>
          <w:rFonts w:ascii="Times New Roman" w:hAnsi="Times New Roman" w:cs="Times New Roman"/>
          <w:sz w:val="24"/>
          <w:szCs w:val="24"/>
        </w:rPr>
        <w:t>Na source (Eckert &amp; Ziegler) is placed in the middle of the two detectors and emits a positron. The positron annihilates instantly and releases two back-to-back 511 KeV gamma photons. All detectors and radiation sources are placed in a dark box. A waveform acquisition electronics (PSI, DRS4) is used to obtain the pulse of events. The waveforms of coincidence events are recorded when the two detectors are simultaneously excited by two gamma photons within energy and time difference windows.</w:t>
      </w:r>
    </w:p>
    <w:p w14:paraId="3CEB4FED" w14:textId="2B1A4C20" w:rsidR="002F6BE6" w:rsidRDefault="004D446A" w:rsidP="007E50E2">
      <w:pPr>
        <w:widowControl/>
        <w:jc w:val="left"/>
        <w:rPr>
          <w:rFonts w:ascii="Times New Roman" w:hAnsi="Times New Roman" w:cs="Times New Roman"/>
          <w:sz w:val="28"/>
          <w:szCs w:val="24"/>
        </w:rPr>
      </w:pPr>
      <w:r>
        <w:rPr>
          <w:rFonts w:ascii="Times New Roman" w:hAnsi="Times New Roman" w:cs="Times New Roman"/>
          <w:sz w:val="28"/>
          <w:szCs w:val="24"/>
        </w:rPr>
        <w:br w:type="page"/>
      </w:r>
    </w:p>
    <w:p w14:paraId="6D22CC31" w14:textId="6289681C" w:rsidR="002E4C1D" w:rsidRDefault="00FC2779" w:rsidP="002E4C1D">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4C6BEE16" wp14:editId="141C36FE">
            <wp:extent cx="3527946" cy="2822357"/>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探测效率.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32223" cy="2825779"/>
                    </a:xfrm>
                    <a:prstGeom prst="rect">
                      <a:avLst/>
                    </a:prstGeom>
                  </pic:spPr>
                </pic:pic>
              </a:graphicData>
            </a:graphic>
          </wp:inline>
        </w:drawing>
      </w:r>
    </w:p>
    <w:p w14:paraId="0AD9A2D7" w14:textId="77777777" w:rsidR="002E4C1D" w:rsidRPr="00D31BC9" w:rsidRDefault="002E4C1D" w:rsidP="002E4C1D">
      <w:pPr>
        <w:rPr>
          <w:rFonts w:ascii="Times New Roman" w:hAnsi="Times New Roman" w:cs="Times New Roman"/>
          <w:sz w:val="24"/>
          <w:szCs w:val="24"/>
        </w:rPr>
      </w:pPr>
      <w:r w:rsidRPr="00D31BC9">
        <w:rPr>
          <w:rFonts w:ascii="Times New Roman" w:hAnsi="Times New Roman" w:cs="Times New Roman"/>
          <w:b/>
          <w:sz w:val="24"/>
          <w:szCs w:val="24"/>
        </w:rPr>
        <w:t>Figure S1.</w:t>
      </w:r>
      <w:r w:rsidRPr="00D31BC9">
        <w:rPr>
          <w:rFonts w:ascii="Times New Roman" w:hAnsi="Times New Roman" w:cs="Times New Roman"/>
          <w:sz w:val="24"/>
          <w:szCs w:val="24"/>
        </w:rPr>
        <w:t xml:space="preserve"> Attenuation efficiency of anthracene, TPE-4Br and </w:t>
      </w:r>
      <w:r w:rsidRPr="00D31BC9">
        <w:rPr>
          <w:rFonts w:ascii="Times New Roman" w:hAnsi="Times New Roman" w:cs="Times New Roman"/>
          <w:i/>
          <w:iCs/>
          <w:sz w:val="24"/>
          <w:szCs w:val="24"/>
        </w:rPr>
        <w:t>m</w:t>
      </w:r>
      <w:r w:rsidRPr="00D31BC9">
        <w:rPr>
          <w:rFonts w:ascii="Times New Roman" w:hAnsi="Times New Roman" w:cs="Times New Roman"/>
          <w:sz w:val="24"/>
          <w:szCs w:val="24"/>
        </w:rPr>
        <w:t>-</w:t>
      </w:r>
      <w:proofErr w:type="spellStart"/>
      <w:r w:rsidRPr="00D31BC9">
        <w:rPr>
          <w:rFonts w:ascii="Times New Roman" w:hAnsi="Times New Roman" w:cs="Times New Roman"/>
          <w:sz w:val="24"/>
          <w:szCs w:val="24"/>
        </w:rPr>
        <w:t>BrTBE</w:t>
      </w:r>
      <w:proofErr w:type="spellEnd"/>
      <w:r w:rsidRPr="00D31BC9">
        <w:rPr>
          <w:rFonts w:ascii="Times New Roman" w:hAnsi="Times New Roman" w:cs="Times New Roman"/>
          <w:sz w:val="24"/>
          <w:szCs w:val="24"/>
        </w:rPr>
        <w:t xml:space="preserve"> to RQA3 spectrum versus thickness.</w:t>
      </w:r>
    </w:p>
    <w:p w14:paraId="5B845192" w14:textId="5A48BC4A" w:rsidR="002E4C1D" w:rsidRDefault="002E4C1D" w:rsidP="002E4C1D">
      <w:pPr>
        <w:widowControl/>
        <w:jc w:val="left"/>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br w:type="page"/>
      </w:r>
    </w:p>
    <w:p w14:paraId="56830042" w14:textId="53485257" w:rsidR="005552A3" w:rsidRDefault="00031BE3" w:rsidP="00031BE3">
      <w:pPr>
        <w:widowControl/>
        <w:jc w:val="center"/>
        <w:rPr>
          <w:rFonts w:ascii="Times New Roman" w:hAnsi="Times New Roman" w:cs="Times New Roman"/>
          <w:sz w:val="24"/>
          <w:szCs w:val="24"/>
        </w:rPr>
      </w:pPr>
      <w:r>
        <w:rPr>
          <w:noProof/>
          <w:szCs w:val="21"/>
        </w:rPr>
        <w:lastRenderedPageBreak/>
        <w:drawing>
          <wp:inline distT="0" distB="0" distL="0" distR="0" wp14:anchorId="188BB6BD" wp14:editId="46B62FD3">
            <wp:extent cx="4572000" cy="36576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L-scintillators.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72000" cy="3657600"/>
                    </a:xfrm>
                    <a:prstGeom prst="rect">
                      <a:avLst/>
                    </a:prstGeom>
                  </pic:spPr>
                </pic:pic>
              </a:graphicData>
            </a:graphic>
          </wp:inline>
        </w:drawing>
      </w:r>
    </w:p>
    <w:p w14:paraId="1229314D" w14:textId="17D03BAC" w:rsidR="008A4C64" w:rsidRPr="00D31BC9" w:rsidRDefault="00665D48" w:rsidP="007A3188">
      <w:pPr>
        <w:rPr>
          <w:rFonts w:ascii="Times New Roman" w:hAnsi="Times New Roman" w:cs="Times New Roman"/>
          <w:sz w:val="24"/>
          <w:szCs w:val="24"/>
        </w:rPr>
      </w:pPr>
      <w:r w:rsidRPr="00D31BC9">
        <w:rPr>
          <w:rFonts w:ascii="Times New Roman" w:hAnsi="Times New Roman" w:cs="Times New Roman"/>
          <w:b/>
          <w:sz w:val="24"/>
          <w:szCs w:val="24"/>
        </w:rPr>
        <w:t>Figure S2</w:t>
      </w:r>
      <w:r w:rsidR="00641065" w:rsidRPr="00D31BC9">
        <w:rPr>
          <w:rFonts w:ascii="Times New Roman" w:hAnsi="Times New Roman" w:cs="Times New Roman"/>
          <w:b/>
          <w:sz w:val="24"/>
          <w:szCs w:val="24"/>
        </w:rPr>
        <w:t>.</w:t>
      </w:r>
      <w:r w:rsidRPr="00D31BC9">
        <w:rPr>
          <w:rFonts w:ascii="Times New Roman" w:hAnsi="Times New Roman" w:cs="Times New Roman"/>
          <w:sz w:val="24"/>
          <w:szCs w:val="24"/>
        </w:rPr>
        <w:t xml:space="preserve"> </w:t>
      </w:r>
      <w:r w:rsidR="008A4C64" w:rsidRPr="00D31BC9">
        <w:rPr>
          <w:rFonts w:ascii="Times New Roman" w:hAnsi="Times New Roman" w:cs="Times New Roman" w:hint="eastAsia"/>
          <w:sz w:val="24"/>
          <w:szCs w:val="24"/>
        </w:rPr>
        <w:t>P</w:t>
      </w:r>
      <w:r w:rsidR="00641065" w:rsidRPr="00D31BC9">
        <w:rPr>
          <w:rFonts w:ascii="Times New Roman" w:hAnsi="Times New Roman" w:cs="Times New Roman"/>
          <w:sz w:val="24"/>
          <w:szCs w:val="24"/>
        </w:rPr>
        <w:t>hotoluminescence</w:t>
      </w:r>
      <w:r w:rsidR="008A4C64" w:rsidRPr="00D31BC9">
        <w:rPr>
          <w:rFonts w:ascii="Times New Roman" w:hAnsi="Times New Roman" w:cs="Times New Roman"/>
          <w:sz w:val="24"/>
          <w:szCs w:val="24"/>
        </w:rPr>
        <w:t xml:space="preserve"> </w:t>
      </w:r>
      <w:r w:rsidR="008A4C64" w:rsidRPr="00D31BC9">
        <w:rPr>
          <w:rFonts w:ascii="Times New Roman" w:hAnsi="Times New Roman" w:cs="Times New Roman" w:hint="eastAsia"/>
          <w:sz w:val="24"/>
          <w:szCs w:val="24"/>
        </w:rPr>
        <w:t>of</w:t>
      </w:r>
      <w:r w:rsidR="008A4C64" w:rsidRPr="00D31BC9">
        <w:rPr>
          <w:rFonts w:ascii="Times New Roman" w:hAnsi="Times New Roman" w:cs="Times New Roman"/>
          <w:sz w:val="24"/>
          <w:szCs w:val="24"/>
        </w:rPr>
        <w:t xml:space="preserve"> </w:t>
      </w:r>
      <w:r w:rsidR="004B7EAB" w:rsidRPr="00D31BC9">
        <w:rPr>
          <w:rFonts w:ascii="Times New Roman" w:hAnsi="Times New Roman" w:cs="Times New Roman"/>
          <w:sz w:val="24"/>
          <w:szCs w:val="24"/>
        </w:rPr>
        <w:t>anthra</w:t>
      </w:r>
      <w:r w:rsidR="008A4C64" w:rsidRPr="00D31BC9">
        <w:rPr>
          <w:rFonts w:ascii="Times New Roman" w:hAnsi="Times New Roman" w:cs="Times New Roman"/>
          <w:sz w:val="24"/>
          <w:szCs w:val="24"/>
        </w:rPr>
        <w:t>cene</w:t>
      </w:r>
      <w:r w:rsidR="004B7EAB" w:rsidRPr="00D31BC9">
        <w:rPr>
          <w:rFonts w:ascii="Times New Roman" w:hAnsi="Times New Roman" w:cs="Times New Roman"/>
          <w:sz w:val="24"/>
          <w:szCs w:val="24"/>
        </w:rPr>
        <w:t>, TPE-4Br and m-</w:t>
      </w:r>
      <w:proofErr w:type="spellStart"/>
      <w:r w:rsidR="004B7EAB" w:rsidRPr="00D31BC9">
        <w:rPr>
          <w:rFonts w:ascii="Times New Roman" w:hAnsi="Times New Roman" w:cs="Times New Roman"/>
          <w:sz w:val="24"/>
          <w:szCs w:val="24"/>
        </w:rPr>
        <w:t>BrTBE</w:t>
      </w:r>
      <w:proofErr w:type="spellEnd"/>
      <w:r w:rsidR="00641065" w:rsidRPr="00D31BC9">
        <w:rPr>
          <w:rFonts w:ascii="Times New Roman" w:hAnsi="Times New Roman" w:cs="Times New Roman"/>
          <w:sz w:val="24"/>
          <w:szCs w:val="24"/>
        </w:rPr>
        <w:t xml:space="preserve"> excited by 320 nm laser</w:t>
      </w:r>
      <w:r w:rsidR="008A4C64" w:rsidRPr="00D31BC9">
        <w:rPr>
          <w:rFonts w:ascii="Times New Roman" w:hAnsi="Times New Roman" w:cs="Times New Roman"/>
          <w:sz w:val="24"/>
          <w:szCs w:val="24"/>
        </w:rPr>
        <w:t>.</w:t>
      </w:r>
    </w:p>
    <w:p w14:paraId="0F73DCD6" w14:textId="04BDC824" w:rsidR="005C522C" w:rsidRDefault="008A4C64">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B5F76BF" w14:textId="30373FE3" w:rsidR="00524364" w:rsidRDefault="00524364" w:rsidP="008F4597">
      <w:pPr>
        <w:rPr>
          <w:rFonts w:ascii="Times New Roman" w:hAnsi="Times New Roman" w:cs="Times New Roman"/>
          <w:sz w:val="28"/>
          <w:szCs w:val="24"/>
        </w:rPr>
      </w:pPr>
      <w:r>
        <w:rPr>
          <w:rFonts w:ascii="Times New Roman" w:hAnsi="Times New Roman" w:cs="Times New Roman"/>
          <w:noProof/>
          <w:sz w:val="28"/>
          <w:szCs w:val="24"/>
        </w:rPr>
        <w:lastRenderedPageBreak/>
        <w:drawing>
          <wp:inline distT="0" distB="0" distL="0" distR="0" wp14:anchorId="529AA847" wp14:editId="4F598422">
            <wp:extent cx="5274310" cy="2132330"/>
            <wp:effectExtent l="0" t="0" r="2540" b="12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PEBr and TBEBr PLQY.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2132330"/>
                    </a:xfrm>
                    <a:prstGeom prst="rect">
                      <a:avLst/>
                    </a:prstGeom>
                  </pic:spPr>
                </pic:pic>
              </a:graphicData>
            </a:graphic>
          </wp:inline>
        </w:drawing>
      </w:r>
    </w:p>
    <w:p w14:paraId="43D74AC7" w14:textId="6378518F" w:rsidR="008F4597" w:rsidRPr="00D31BC9" w:rsidRDefault="008F4597" w:rsidP="008F4597">
      <w:pPr>
        <w:rPr>
          <w:rFonts w:ascii="Times New Roman" w:hAnsi="Times New Roman" w:cs="Times New Roman"/>
          <w:sz w:val="24"/>
          <w:szCs w:val="24"/>
        </w:rPr>
      </w:pPr>
      <w:r w:rsidRPr="00D31BC9">
        <w:rPr>
          <w:rFonts w:ascii="Times New Roman" w:hAnsi="Times New Roman" w:cs="Times New Roman"/>
          <w:b/>
          <w:sz w:val="24"/>
          <w:szCs w:val="24"/>
        </w:rPr>
        <w:t>Figure S</w:t>
      </w:r>
      <w:r w:rsidR="000B14F0" w:rsidRPr="00D31BC9">
        <w:rPr>
          <w:rFonts w:ascii="Times New Roman" w:hAnsi="Times New Roman" w:cs="Times New Roman"/>
          <w:b/>
          <w:sz w:val="24"/>
          <w:szCs w:val="24"/>
        </w:rPr>
        <w:t>3</w:t>
      </w:r>
      <w:r w:rsidRPr="00D31BC9">
        <w:rPr>
          <w:rFonts w:ascii="Times New Roman" w:hAnsi="Times New Roman" w:cs="Times New Roman"/>
          <w:b/>
          <w:sz w:val="24"/>
          <w:szCs w:val="24"/>
        </w:rPr>
        <w:t>.</w:t>
      </w:r>
      <w:r w:rsidRPr="00D31BC9">
        <w:rPr>
          <w:rFonts w:ascii="Times New Roman" w:hAnsi="Times New Roman" w:cs="Times New Roman"/>
          <w:sz w:val="24"/>
          <w:szCs w:val="24"/>
        </w:rPr>
        <w:t xml:space="preserve"> The PLQY of </w:t>
      </w:r>
      <w:r w:rsidR="00524364" w:rsidRPr="00D31BC9">
        <w:rPr>
          <w:rFonts w:ascii="Times New Roman" w:hAnsi="Times New Roman" w:cs="Times New Roman" w:hint="eastAsia"/>
          <w:sz w:val="24"/>
          <w:szCs w:val="24"/>
        </w:rPr>
        <w:t>a</w:t>
      </w:r>
      <w:r w:rsidR="00524364" w:rsidRPr="00D31BC9">
        <w:rPr>
          <w:rFonts w:ascii="Times New Roman" w:hAnsi="Times New Roman" w:cs="Times New Roman"/>
          <w:sz w:val="24"/>
          <w:szCs w:val="24"/>
        </w:rPr>
        <w:t xml:space="preserve">) </w:t>
      </w:r>
      <w:r w:rsidRPr="00D31BC9">
        <w:rPr>
          <w:rFonts w:ascii="Times New Roman" w:hAnsi="Times New Roman" w:cs="Times New Roman"/>
          <w:sz w:val="24"/>
          <w:szCs w:val="24"/>
        </w:rPr>
        <w:t xml:space="preserve">TPE-4Br and </w:t>
      </w:r>
      <w:r w:rsidR="00524364" w:rsidRPr="00D31BC9">
        <w:rPr>
          <w:rFonts w:ascii="Times New Roman" w:hAnsi="Times New Roman" w:cs="Times New Roman"/>
          <w:sz w:val="24"/>
          <w:szCs w:val="24"/>
        </w:rPr>
        <w:t xml:space="preserve">b) </w:t>
      </w:r>
      <w:r w:rsidRPr="00D31BC9">
        <w:rPr>
          <w:rFonts w:ascii="Times New Roman" w:hAnsi="Times New Roman" w:cs="Times New Roman"/>
          <w:i/>
          <w:sz w:val="24"/>
          <w:szCs w:val="24"/>
        </w:rPr>
        <w:t>m</w:t>
      </w:r>
      <w:r w:rsidRPr="00D31BC9">
        <w:rPr>
          <w:rFonts w:ascii="Times New Roman" w:hAnsi="Times New Roman" w:cs="Times New Roman"/>
          <w:sz w:val="24"/>
          <w:szCs w:val="24"/>
        </w:rPr>
        <w:t>-</w:t>
      </w:r>
      <w:proofErr w:type="spellStart"/>
      <w:r w:rsidRPr="00D31BC9">
        <w:rPr>
          <w:rFonts w:ascii="Times New Roman" w:hAnsi="Times New Roman" w:cs="Times New Roman"/>
          <w:sz w:val="24"/>
          <w:szCs w:val="24"/>
        </w:rPr>
        <w:t>BrTBE</w:t>
      </w:r>
      <w:proofErr w:type="spellEnd"/>
      <w:r w:rsidRPr="00D31BC9">
        <w:rPr>
          <w:rFonts w:ascii="Times New Roman" w:hAnsi="Times New Roman" w:cs="Times New Roman"/>
          <w:sz w:val="24"/>
          <w:szCs w:val="24"/>
        </w:rPr>
        <w:t>.</w:t>
      </w:r>
    </w:p>
    <w:p w14:paraId="5F7481A9" w14:textId="3038D5EE" w:rsidR="005C522C" w:rsidRDefault="005C522C">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9C2127B" w14:textId="12D7F4CE" w:rsidR="002E4C1D" w:rsidRDefault="002E4C1D" w:rsidP="000A0ED7">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AE9096A" wp14:editId="7FA60BD4">
            <wp:extent cx="5274310" cy="2165985"/>
            <wp:effectExtent l="0" t="0" r="254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测试示意图.tif"/>
                    <pic:cNvPicPr/>
                  </pic:nvPicPr>
                  <pic:blipFill>
                    <a:blip r:embed="rId13">
                      <a:extLst>
                        <a:ext uri="{28A0092B-C50C-407E-A947-70E740481C1C}">
                          <a14:useLocalDpi xmlns:a14="http://schemas.microsoft.com/office/drawing/2010/main" val="0"/>
                        </a:ext>
                      </a:extLst>
                    </a:blip>
                    <a:stretch>
                      <a:fillRect/>
                    </a:stretch>
                  </pic:blipFill>
                  <pic:spPr>
                    <a:xfrm>
                      <a:off x="0" y="0"/>
                      <a:ext cx="5274310" cy="2165985"/>
                    </a:xfrm>
                    <a:prstGeom prst="rect">
                      <a:avLst/>
                    </a:prstGeom>
                  </pic:spPr>
                </pic:pic>
              </a:graphicData>
            </a:graphic>
          </wp:inline>
        </w:drawing>
      </w:r>
    </w:p>
    <w:p w14:paraId="7055C2E2" w14:textId="7DE850CD" w:rsidR="00FD657B" w:rsidRPr="00D31BC9" w:rsidRDefault="00D31BC9" w:rsidP="00D31BC9">
      <w:pPr>
        <w:spacing w:line="360" w:lineRule="auto"/>
        <w:rPr>
          <w:rFonts w:ascii="Times New Roman" w:hAnsi="Times New Roman" w:cs="Times New Roman"/>
          <w:sz w:val="24"/>
          <w:szCs w:val="24"/>
        </w:rPr>
      </w:pPr>
      <w:r w:rsidRPr="00D31BC9">
        <w:rPr>
          <w:rFonts w:ascii="Times New Roman" w:hAnsi="Times New Roman" w:cs="Times New Roman" w:hint="eastAsia"/>
          <w:b/>
          <w:sz w:val="24"/>
          <w:szCs w:val="24"/>
        </w:rPr>
        <w:t>F</w:t>
      </w:r>
      <w:r w:rsidRPr="00D31BC9">
        <w:rPr>
          <w:rFonts w:ascii="Times New Roman" w:hAnsi="Times New Roman" w:cs="Times New Roman"/>
          <w:b/>
          <w:sz w:val="24"/>
          <w:szCs w:val="24"/>
        </w:rPr>
        <w:t>igure S4.</w:t>
      </w:r>
      <w:r w:rsidRPr="00D31BC9">
        <w:rPr>
          <w:rFonts w:ascii="Times New Roman" w:hAnsi="Times New Roman" w:cs="Times New Roman"/>
          <w:sz w:val="24"/>
          <w:szCs w:val="24"/>
        </w:rPr>
        <w:t xml:space="preserve"> </w:t>
      </w:r>
      <w:r>
        <w:rPr>
          <w:rFonts w:ascii="Times New Roman" w:hAnsi="Times New Roman" w:cs="Times New Roman"/>
          <w:sz w:val="24"/>
          <w:szCs w:val="24"/>
        </w:rPr>
        <w:t>a.</w:t>
      </w:r>
      <w:r w:rsidRPr="00D31BC9">
        <w:rPr>
          <w:rFonts w:ascii="Times New Roman" w:hAnsi="Times New Roman" w:cs="Times New Roman"/>
          <w:sz w:val="24"/>
          <w:szCs w:val="24"/>
        </w:rPr>
        <w:t xml:space="preserve"> The </w:t>
      </w:r>
      <w:r w:rsidRPr="00D31BC9">
        <w:rPr>
          <w:rFonts w:ascii="Times New Roman" w:hAnsi="Times New Roman" w:cs="Times New Roman" w:hint="eastAsia"/>
          <w:sz w:val="24"/>
          <w:szCs w:val="24"/>
        </w:rPr>
        <w:t>s</w:t>
      </w:r>
      <w:r w:rsidRPr="00D31BC9">
        <w:rPr>
          <w:rFonts w:ascii="Times New Roman" w:hAnsi="Times New Roman" w:cs="Times New Roman"/>
          <w:sz w:val="24"/>
          <w:szCs w:val="24"/>
        </w:rPr>
        <w:t xml:space="preserve">chematic of facilities in light yield measurement. </w:t>
      </w:r>
      <w:r>
        <w:rPr>
          <w:rFonts w:ascii="Times New Roman" w:hAnsi="Times New Roman" w:cs="Times New Roman"/>
          <w:sz w:val="24"/>
          <w:szCs w:val="24"/>
        </w:rPr>
        <w:t>b.</w:t>
      </w:r>
      <w:r w:rsidRPr="00D31BC9">
        <w:rPr>
          <w:rFonts w:ascii="Times New Roman" w:hAnsi="Times New Roman" w:cs="Times New Roman"/>
          <w:sz w:val="24"/>
          <w:szCs w:val="24"/>
        </w:rPr>
        <w:t xml:space="preserve"> The background response (includes </w:t>
      </w:r>
      <w:proofErr w:type="spellStart"/>
      <w:r w:rsidRPr="00D31BC9">
        <w:rPr>
          <w:rFonts w:ascii="Times New Roman" w:hAnsi="Times New Roman" w:cs="Times New Roman"/>
          <w:sz w:val="24"/>
          <w:szCs w:val="24"/>
        </w:rPr>
        <w:t>SiPM</w:t>
      </w:r>
      <w:proofErr w:type="spellEnd"/>
      <w:r w:rsidRPr="00D31BC9">
        <w:rPr>
          <w:rFonts w:ascii="Times New Roman" w:hAnsi="Times New Roman" w:cs="Times New Roman"/>
          <w:sz w:val="24"/>
          <w:szCs w:val="24"/>
        </w:rPr>
        <w:t xml:space="preserve">, equipment, </w:t>
      </w:r>
      <w:proofErr w:type="spellStart"/>
      <w:r w:rsidRPr="00D31BC9">
        <w:rPr>
          <w:rFonts w:ascii="Times New Roman" w:hAnsi="Times New Roman" w:cs="Times New Roman"/>
          <w:sz w:val="24"/>
          <w:szCs w:val="24"/>
        </w:rPr>
        <w:t>etc</w:t>
      </w:r>
      <w:proofErr w:type="spellEnd"/>
      <w:r w:rsidRPr="00D31BC9">
        <w:rPr>
          <w:rFonts w:ascii="Times New Roman" w:hAnsi="Times New Roman" w:cs="Times New Roman"/>
          <w:sz w:val="24"/>
          <w:szCs w:val="24"/>
        </w:rPr>
        <w:t xml:space="preserve"> but without scintillators)</w:t>
      </w:r>
      <w:r w:rsidR="00FD657B" w:rsidRPr="00D31BC9">
        <w:rPr>
          <w:rFonts w:ascii="Times New Roman" w:hAnsi="Times New Roman" w:cs="Times New Roman"/>
          <w:sz w:val="24"/>
          <w:szCs w:val="24"/>
        </w:rPr>
        <w:t xml:space="preserve"> under the radiation</w:t>
      </w:r>
      <w:r w:rsidRPr="00D31BC9">
        <w:rPr>
          <w:rFonts w:ascii="Times New Roman" w:hAnsi="Times New Roman" w:cs="Times New Roman"/>
          <w:sz w:val="24"/>
          <w:szCs w:val="24"/>
        </w:rPr>
        <w:t xml:space="preserve"> dose rate</w:t>
      </w:r>
      <w:r w:rsidR="00FD657B" w:rsidRPr="00D31BC9">
        <w:rPr>
          <w:rFonts w:ascii="Times New Roman" w:hAnsi="Times New Roman" w:cs="Times New Roman"/>
          <w:sz w:val="24"/>
          <w:szCs w:val="24"/>
        </w:rPr>
        <w:t xml:space="preserve"> of 28.32 </w:t>
      </w:r>
      <w:proofErr w:type="spellStart"/>
      <w:r>
        <w:rPr>
          <w:rFonts w:ascii="Times New Roman" w:hAnsi="Times New Roman" w:cs="Times New Roman"/>
          <w:sz w:val="24"/>
          <w:szCs w:val="24"/>
        </w:rPr>
        <w:t>μ</w:t>
      </w:r>
      <w:r w:rsidR="00FD657B" w:rsidRPr="00D31BC9">
        <w:rPr>
          <w:rFonts w:ascii="Times New Roman" w:hAnsi="Times New Roman" w:cs="Times New Roman"/>
          <w:sz w:val="24"/>
          <w:szCs w:val="24"/>
        </w:rPr>
        <w:t>Gy</w:t>
      </w:r>
      <w:r w:rsidR="00935A27" w:rsidRPr="00D31BC9">
        <w:rPr>
          <w:rFonts w:ascii="Times New Roman" w:hAnsi="Times New Roman" w:cs="Times New Roman"/>
          <w:sz w:val="24"/>
          <w:szCs w:val="24"/>
          <w:vertAlign w:val="subscript"/>
        </w:rPr>
        <w:t>air</w:t>
      </w:r>
      <w:proofErr w:type="spellEnd"/>
      <w:r w:rsidR="00FD657B" w:rsidRPr="00D31BC9">
        <w:rPr>
          <w:rFonts w:ascii="Times New Roman" w:hAnsi="Times New Roman" w:cs="Times New Roman"/>
          <w:sz w:val="24"/>
          <w:szCs w:val="24"/>
        </w:rPr>
        <w:t xml:space="preserve"> s</w:t>
      </w:r>
      <w:r w:rsidR="00FD657B" w:rsidRPr="00D31BC9">
        <w:rPr>
          <w:rFonts w:ascii="Times New Roman" w:hAnsi="Times New Roman" w:cs="Times New Roman"/>
          <w:sz w:val="24"/>
          <w:szCs w:val="24"/>
          <w:vertAlign w:val="superscript"/>
        </w:rPr>
        <w:t>-1</w:t>
      </w:r>
      <w:r w:rsidR="00FD657B" w:rsidRPr="00D31BC9">
        <w:rPr>
          <w:rFonts w:ascii="Times New Roman" w:hAnsi="Times New Roman" w:cs="Times New Roman"/>
          <w:sz w:val="24"/>
          <w:szCs w:val="24"/>
        </w:rPr>
        <w:t xml:space="preserve">. </w:t>
      </w:r>
    </w:p>
    <w:p w14:paraId="6969F311" w14:textId="209EBE2D" w:rsidR="00B56CD1" w:rsidRDefault="00B56CD1">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4F28683" w14:textId="77777777" w:rsidR="00B56CD1" w:rsidRDefault="00B56CD1" w:rsidP="000A0ED7">
      <w:pPr>
        <w:spacing w:line="360" w:lineRule="auto"/>
        <w:rPr>
          <w:rFonts w:ascii="Times New Roman" w:hAnsi="Times New Roman" w:cs="Times New Roman"/>
          <w:sz w:val="24"/>
          <w:szCs w:val="24"/>
        </w:rPr>
      </w:pPr>
    </w:p>
    <w:p w14:paraId="7B03A431" w14:textId="61911C6E" w:rsidR="000A3774" w:rsidRDefault="00A41439" w:rsidP="00A41439">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1A5D54A" wp14:editId="167EEF57">
            <wp:extent cx="3812844" cy="305027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探测效率.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815402" cy="3052321"/>
                    </a:xfrm>
                    <a:prstGeom prst="rect">
                      <a:avLst/>
                    </a:prstGeom>
                  </pic:spPr>
                </pic:pic>
              </a:graphicData>
            </a:graphic>
          </wp:inline>
        </w:drawing>
      </w:r>
    </w:p>
    <w:p w14:paraId="72B61204" w14:textId="16987F68" w:rsidR="000A3774" w:rsidRPr="00D31BC9" w:rsidRDefault="008E10AA" w:rsidP="000A0ED7">
      <w:pPr>
        <w:spacing w:line="360" w:lineRule="auto"/>
        <w:rPr>
          <w:rFonts w:ascii="Times New Roman" w:hAnsi="Times New Roman" w:cs="Times New Roman"/>
          <w:sz w:val="24"/>
          <w:szCs w:val="24"/>
        </w:rPr>
      </w:pPr>
      <w:r w:rsidRPr="00D31BC9">
        <w:rPr>
          <w:rFonts w:ascii="Times New Roman" w:hAnsi="Times New Roman" w:cs="Times New Roman"/>
          <w:b/>
          <w:sz w:val="24"/>
          <w:szCs w:val="24"/>
        </w:rPr>
        <w:t>Figure S</w:t>
      </w:r>
      <w:r w:rsidR="00CF543A" w:rsidRPr="00D31BC9">
        <w:rPr>
          <w:rFonts w:ascii="Times New Roman" w:hAnsi="Times New Roman" w:cs="Times New Roman"/>
          <w:b/>
          <w:sz w:val="24"/>
          <w:szCs w:val="24"/>
        </w:rPr>
        <w:t>5</w:t>
      </w:r>
      <w:r w:rsidRPr="00D31BC9">
        <w:rPr>
          <w:rFonts w:ascii="Times New Roman" w:hAnsi="Times New Roman" w:cs="Times New Roman"/>
          <w:b/>
          <w:sz w:val="24"/>
          <w:szCs w:val="24"/>
        </w:rPr>
        <w:t>.</w:t>
      </w:r>
      <w:r w:rsidRPr="00D31BC9">
        <w:rPr>
          <w:rFonts w:ascii="Times New Roman" w:hAnsi="Times New Roman" w:cs="Times New Roman"/>
          <w:sz w:val="24"/>
          <w:szCs w:val="24"/>
        </w:rPr>
        <w:t xml:space="preserve"> Radio luminescence spectra of TPE-4Br and anthracene, and the response curve of </w:t>
      </w:r>
      <w:proofErr w:type="spellStart"/>
      <w:r w:rsidRPr="00D31BC9">
        <w:rPr>
          <w:rFonts w:ascii="Times New Roman" w:hAnsi="Times New Roman" w:cs="Times New Roman"/>
          <w:sz w:val="24"/>
          <w:szCs w:val="24"/>
        </w:rPr>
        <w:t>SiPM</w:t>
      </w:r>
      <w:proofErr w:type="spellEnd"/>
      <w:r w:rsidRPr="00D31BC9">
        <w:rPr>
          <w:rFonts w:ascii="Times New Roman" w:hAnsi="Times New Roman" w:cs="Times New Roman"/>
          <w:sz w:val="24"/>
          <w:szCs w:val="24"/>
        </w:rPr>
        <w:t>.</w:t>
      </w:r>
      <w:r w:rsidR="00D31BC9">
        <w:rPr>
          <w:rFonts w:ascii="Times New Roman" w:hAnsi="Times New Roman" w:cs="Times New Roman"/>
          <w:sz w:val="24"/>
          <w:szCs w:val="24"/>
        </w:rPr>
        <w:t xml:space="preserve"> </w:t>
      </w:r>
      <w:r w:rsidR="00FD657B" w:rsidRPr="00D31BC9">
        <w:rPr>
          <w:rFonts w:ascii="Times New Roman" w:hAnsi="Times New Roman" w:cs="Times New Roman" w:hint="eastAsia"/>
          <w:sz w:val="24"/>
          <w:szCs w:val="24"/>
        </w:rPr>
        <w:t>A</w:t>
      </w:r>
      <w:r w:rsidR="00FD657B" w:rsidRPr="00D31BC9">
        <w:rPr>
          <w:rFonts w:ascii="Times New Roman" w:hAnsi="Times New Roman" w:cs="Times New Roman"/>
          <w:sz w:val="24"/>
          <w:szCs w:val="24"/>
        </w:rPr>
        <w:t xml:space="preserve">ccording to </w:t>
      </w:r>
      <w:r w:rsidR="00592B64" w:rsidRPr="00D31BC9">
        <w:rPr>
          <w:rFonts w:ascii="Times New Roman" w:hAnsi="Times New Roman" w:cs="Times New Roman"/>
          <w:sz w:val="24"/>
          <w:szCs w:val="24"/>
        </w:rPr>
        <w:t xml:space="preserve">the </w:t>
      </w:r>
      <w:r w:rsidRPr="00D31BC9">
        <w:rPr>
          <w:rFonts w:ascii="Times New Roman" w:hAnsi="Times New Roman" w:cs="Times New Roman"/>
          <w:sz w:val="24"/>
          <w:szCs w:val="24"/>
        </w:rPr>
        <w:t>radio luminescence</w:t>
      </w:r>
      <w:r w:rsidR="00592B64" w:rsidRPr="00D31BC9">
        <w:rPr>
          <w:rFonts w:ascii="Times New Roman" w:hAnsi="Times New Roman" w:cs="Times New Roman"/>
          <w:sz w:val="24"/>
          <w:szCs w:val="24"/>
        </w:rPr>
        <w:t xml:space="preserve"> (RL) spectra, we can calculate the wavelength dependent detection efficiency of TPE-4Br (</w:t>
      </w:r>
      <w:r w:rsidR="00964746" w:rsidRPr="00D31BC9">
        <w:rPr>
          <w:rFonts w:ascii="Times New Roman" w:hAnsi="Times New Roman" w:cs="Times New Roman"/>
          <w:sz w:val="24"/>
          <w:szCs w:val="24"/>
        </w:rPr>
        <w:t>0.8475</w:t>
      </w:r>
      <w:r w:rsidR="00592B64" w:rsidRPr="00D31BC9">
        <w:rPr>
          <w:rFonts w:ascii="Times New Roman" w:hAnsi="Times New Roman" w:cs="Times New Roman"/>
          <w:sz w:val="24"/>
          <w:szCs w:val="24"/>
        </w:rPr>
        <w:t>) and anthracene (</w:t>
      </w:r>
      <w:r w:rsidR="00964746" w:rsidRPr="00D31BC9">
        <w:rPr>
          <w:rFonts w:ascii="Times New Roman" w:hAnsi="Times New Roman" w:cs="Times New Roman"/>
          <w:sz w:val="24"/>
          <w:szCs w:val="24"/>
        </w:rPr>
        <w:t>0.8417</w:t>
      </w:r>
      <w:r w:rsidR="00592B64" w:rsidRPr="00D31BC9">
        <w:rPr>
          <w:rFonts w:ascii="Times New Roman" w:hAnsi="Times New Roman" w:cs="Times New Roman"/>
          <w:sz w:val="24"/>
          <w:szCs w:val="24"/>
        </w:rPr>
        <w:t>). Then</w:t>
      </w:r>
      <w:r w:rsidR="000A3774" w:rsidRPr="00D31BC9">
        <w:rPr>
          <w:rFonts w:ascii="Times New Roman" w:hAnsi="Times New Roman" w:cs="Times New Roman"/>
          <w:sz w:val="24"/>
          <w:szCs w:val="24"/>
        </w:rPr>
        <w:t xml:space="preserve"> we correct the voltage response of TPE-4Br and anthracene.</w:t>
      </w:r>
    </w:p>
    <w:p w14:paraId="6766F724" w14:textId="77777777" w:rsidR="00E83B72" w:rsidRDefault="000A3774">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74DCEF8" w14:textId="554FDE0A" w:rsidR="00E83B72" w:rsidRDefault="007763E4">
      <w:pPr>
        <w:widowControl/>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4060829" wp14:editId="2411FA12">
            <wp:extent cx="5274310" cy="2252345"/>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TBE-4Br光产额附图.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2252345"/>
                    </a:xfrm>
                    <a:prstGeom prst="rect">
                      <a:avLst/>
                    </a:prstGeom>
                  </pic:spPr>
                </pic:pic>
              </a:graphicData>
            </a:graphic>
          </wp:inline>
        </w:drawing>
      </w:r>
    </w:p>
    <w:p w14:paraId="58810BB7" w14:textId="29CAFF88" w:rsidR="007763E4" w:rsidRPr="00D31BC9" w:rsidRDefault="007763E4" w:rsidP="007763E4">
      <w:pPr>
        <w:spacing w:line="360" w:lineRule="auto"/>
        <w:rPr>
          <w:rFonts w:ascii="Times New Roman" w:hAnsi="Times New Roman" w:cs="Times New Roman"/>
          <w:sz w:val="24"/>
          <w:szCs w:val="24"/>
        </w:rPr>
      </w:pPr>
      <w:r w:rsidRPr="00D31BC9">
        <w:rPr>
          <w:rFonts w:ascii="Times New Roman" w:hAnsi="Times New Roman" w:cs="Times New Roman"/>
          <w:b/>
          <w:sz w:val="24"/>
          <w:szCs w:val="24"/>
        </w:rPr>
        <w:t>Figure S</w:t>
      </w:r>
      <w:r w:rsidR="00CF543A" w:rsidRPr="00D31BC9">
        <w:rPr>
          <w:rFonts w:ascii="Times New Roman" w:hAnsi="Times New Roman" w:cs="Times New Roman"/>
          <w:b/>
          <w:sz w:val="24"/>
          <w:szCs w:val="24"/>
        </w:rPr>
        <w:t>6</w:t>
      </w:r>
      <w:r w:rsidRPr="00D31BC9">
        <w:rPr>
          <w:rFonts w:ascii="Times New Roman" w:hAnsi="Times New Roman" w:cs="Times New Roman"/>
          <w:b/>
          <w:sz w:val="24"/>
          <w:szCs w:val="24"/>
        </w:rPr>
        <w:t>.</w:t>
      </w:r>
      <w:r w:rsidRPr="00D31BC9">
        <w:rPr>
          <w:rFonts w:ascii="Times New Roman" w:hAnsi="Times New Roman" w:cs="Times New Roman"/>
          <w:sz w:val="24"/>
          <w:szCs w:val="24"/>
        </w:rPr>
        <w:t xml:space="preserve"> a. Radio luminescence spectra of </w:t>
      </w:r>
      <w:r w:rsidRPr="00D31BC9">
        <w:rPr>
          <w:rFonts w:ascii="Times New Roman" w:hAnsi="Times New Roman" w:cs="Times New Roman" w:hint="eastAsia"/>
          <w:i/>
          <w:sz w:val="24"/>
          <w:szCs w:val="24"/>
        </w:rPr>
        <w:t>m</w:t>
      </w:r>
      <w:r w:rsidRPr="00D31BC9">
        <w:rPr>
          <w:rFonts w:ascii="Times New Roman" w:hAnsi="Times New Roman" w:cs="Times New Roman"/>
          <w:sz w:val="24"/>
          <w:szCs w:val="24"/>
        </w:rPr>
        <w:t>-</w:t>
      </w:r>
      <w:proofErr w:type="spellStart"/>
      <w:r w:rsidRPr="00D31BC9">
        <w:rPr>
          <w:rFonts w:ascii="Times New Roman" w:hAnsi="Times New Roman" w:cs="Times New Roman"/>
          <w:sz w:val="24"/>
          <w:szCs w:val="24"/>
        </w:rPr>
        <w:t>BrTBE</w:t>
      </w:r>
      <w:proofErr w:type="spellEnd"/>
      <w:r w:rsidRPr="00D31BC9">
        <w:rPr>
          <w:rFonts w:ascii="Times New Roman" w:hAnsi="Times New Roman" w:cs="Times New Roman"/>
          <w:sz w:val="24"/>
          <w:szCs w:val="24"/>
        </w:rPr>
        <w:t xml:space="preserve"> and the response curve of </w:t>
      </w:r>
      <w:proofErr w:type="spellStart"/>
      <w:r w:rsidRPr="00D31BC9">
        <w:rPr>
          <w:rFonts w:ascii="Times New Roman" w:hAnsi="Times New Roman" w:cs="Times New Roman"/>
          <w:sz w:val="24"/>
          <w:szCs w:val="24"/>
        </w:rPr>
        <w:t>SiPM</w:t>
      </w:r>
      <w:proofErr w:type="spellEnd"/>
      <w:r w:rsidRPr="00D31BC9">
        <w:rPr>
          <w:rFonts w:ascii="Times New Roman" w:hAnsi="Times New Roman" w:cs="Times New Roman"/>
          <w:sz w:val="24"/>
          <w:szCs w:val="24"/>
        </w:rPr>
        <w:t xml:space="preserve">. b. The radiation luminescence intensity versus thickness of anthracene and </w:t>
      </w:r>
      <w:r w:rsidRPr="00D31BC9">
        <w:rPr>
          <w:rFonts w:ascii="Times New Roman" w:hAnsi="Times New Roman" w:cs="Times New Roman"/>
          <w:i/>
          <w:sz w:val="24"/>
          <w:szCs w:val="24"/>
        </w:rPr>
        <w:t>m</w:t>
      </w:r>
      <w:r w:rsidRPr="00D31BC9">
        <w:rPr>
          <w:rFonts w:ascii="Times New Roman" w:hAnsi="Times New Roman" w:cs="Times New Roman"/>
          <w:sz w:val="24"/>
          <w:szCs w:val="24"/>
        </w:rPr>
        <w:t>-</w:t>
      </w:r>
      <w:proofErr w:type="spellStart"/>
      <w:r w:rsidRPr="00D31BC9">
        <w:rPr>
          <w:rFonts w:ascii="Times New Roman" w:hAnsi="Times New Roman" w:cs="Times New Roman"/>
          <w:sz w:val="24"/>
          <w:szCs w:val="24"/>
        </w:rPr>
        <w:t>BrTBE</w:t>
      </w:r>
      <w:proofErr w:type="spellEnd"/>
      <w:r w:rsidRPr="00D31BC9">
        <w:rPr>
          <w:rFonts w:ascii="Times New Roman" w:hAnsi="Times New Roman" w:cs="Times New Roman"/>
          <w:sz w:val="24"/>
          <w:szCs w:val="24"/>
        </w:rPr>
        <w:t>.</w:t>
      </w:r>
    </w:p>
    <w:p w14:paraId="18D32382" w14:textId="727535BF" w:rsidR="003D5DD0" w:rsidRPr="00D31BC9" w:rsidRDefault="003D5DD0" w:rsidP="003D5DD0">
      <w:pPr>
        <w:spacing w:line="360" w:lineRule="auto"/>
        <w:rPr>
          <w:rFonts w:ascii="Times New Roman" w:hAnsi="Times New Roman" w:cs="Times New Roman"/>
          <w:sz w:val="24"/>
          <w:szCs w:val="24"/>
        </w:rPr>
      </w:pPr>
      <w:r w:rsidRPr="00D31BC9">
        <w:rPr>
          <w:rFonts w:ascii="Times New Roman" w:hAnsi="Times New Roman" w:cs="Times New Roman" w:hint="eastAsia"/>
          <w:sz w:val="24"/>
          <w:szCs w:val="24"/>
        </w:rPr>
        <w:t>A</w:t>
      </w:r>
      <w:r w:rsidRPr="00D31BC9">
        <w:rPr>
          <w:rFonts w:ascii="Times New Roman" w:hAnsi="Times New Roman" w:cs="Times New Roman"/>
          <w:sz w:val="24"/>
          <w:szCs w:val="24"/>
        </w:rPr>
        <w:t xml:space="preserve">ccording to the radio luminescence (RL) spectra, we can calculate the wavelength dependent detection efficiency of </w:t>
      </w:r>
      <w:r w:rsidRPr="00D31BC9">
        <w:rPr>
          <w:rFonts w:ascii="Times New Roman" w:hAnsi="Times New Roman" w:cs="Times New Roman"/>
          <w:i/>
          <w:sz w:val="24"/>
          <w:szCs w:val="24"/>
        </w:rPr>
        <w:t>m</w:t>
      </w:r>
      <w:r w:rsidRPr="00D31BC9">
        <w:rPr>
          <w:rFonts w:ascii="Times New Roman" w:hAnsi="Times New Roman" w:cs="Times New Roman"/>
          <w:sz w:val="24"/>
          <w:szCs w:val="24"/>
        </w:rPr>
        <w:t>-</w:t>
      </w:r>
      <w:proofErr w:type="spellStart"/>
      <w:r w:rsidRPr="00D31BC9">
        <w:rPr>
          <w:rFonts w:ascii="Times New Roman" w:hAnsi="Times New Roman" w:cs="Times New Roman"/>
          <w:sz w:val="24"/>
          <w:szCs w:val="24"/>
        </w:rPr>
        <w:t>BrTBE</w:t>
      </w:r>
      <w:proofErr w:type="spellEnd"/>
      <w:r w:rsidRPr="00D31BC9">
        <w:rPr>
          <w:rFonts w:ascii="Times New Roman" w:hAnsi="Times New Roman" w:cs="Times New Roman"/>
          <w:sz w:val="24"/>
          <w:szCs w:val="24"/>
        </w:rPr>
        <w:t xml:space="preserve"> (</w:t>
      </w:r>
      <w:r w:rsidR="001343FB" w:rsidRPr="00D31BC9">
        <w:rPr>
          <w:rFonts w:ascii="Times New Roman" w:hAnsi="Times New Roman" w:cs="Times New Roman"/>
          <w:sz w:val="24"/>
          <w:szCs w:val="24"/>
        </w:rPr>
        <w:t>0.8171</w:t>
      </w:r>
      <w:r w:rsidRPr="00D31BC9">
        <w:rPr>
          <w:rFonts w:ascii="Times New Roman" w:hAnsi="Times New Roman" w:cs="Times New Roman"/>
          <w:sz w:val="24"/>
          <w:szCs w:val="24"/>
        </w:rPr>
        <w:t xml:space="preserve">) and anthracene (0.8417). Then we correct the voltage response of </w:t>
      </w:r>
      <w:r w:rsidRPr="00D31BC9">
        <w:rPr>
          <w:rFonts w:ascii="Times New Roman" w:hAnsi="Times New Roman" w:cs="Times New Roman"/>
          <w:i/>
          <w:sz w:val="24"/>
          <w:szCs w:val="24"/>
        </w:rPr>
        <w:t>m</w:t>
      </w:r>
      <w:r w:rsidRPr="00D31BC9">
        <w:rPr>
          <w:rFonts w:ascii="Times New Roman" w:hAnsi="Times New Roman" w:cs="Times New Roman"/>
          <w:sz w:val="24"/>
          <w:szCs w:val="24"/>
        </w:rPr>
        <w:t>-</w:t>
      </w:r>
      <w:proofErr w:type="spellStart"/>
      <w:r w:rsidRPr="00D31BC9">
        <w:rPr>
          <w:rFonts w:ascii="Times New Roman" w:hAnsi="Times New Roman" w:cs="Times New Roman"/>
          <w:sz w:val="24"/>
          <w:szCs w:val="24"/>
        </w:rPr>
        <w:t>BrTBE</w:t>
      </w:r>
      <w:proofErr w:type="spellEnd"/>
      <w:r w:rsidRPr="00D31BC9">
        <w:rPr>
          <w:rFonts w:ascii="Times New Roman" w:hAnsi="Times New Roman" w:cs="Times New Roman"/>
          <w:sz w:val="24"/>
          <w:szCs w:val="24"/>
        </w:rPr>
        <w:t xml:space="preserve"> and anthracene.</w:t>
      </w:r>
    </w:p>
    <w:p w14:paraId="67597EBC" w14:textId="77777777" w:rsidR="00E83B72" w:rsidRPr="003D5DD0" w:rsidRDefault="00E83B72" w:rsidP="003D5DD0">
      <w:pPr>
        <w:spacing w:line="360" w:lineRule="auto"/>
        <w:rPr>
          <w:rFonts w:ascii="Times New Roman" w:hAnsi="Times New Roman" w:cs="Times New Roman"/>
          <w:sz w:val="28"/>
          <w:szCs w:val="24"/>
        </w:rPr>
      </w:pPr>
    </w:p>
    <w:p w14:paraId="4EF269A7" w14:textId="77777777" w:rsidR="00E83B72" w:rsidRDefault="00E83B72">
      <w:pPr>
        <w:widowControl/>
        <w:jc w:val="left"/>
        <w:rPr>
          <w:rFonts w:ascii="Times New Roman" w:hAnsi="Times New Roman" w:cs="Times New Roman"/>
          <w:sz w:val="24"/>
          <w:szCs w:val="24"/>
        </w:rPr>
      </w:pPr>
    </w:p>
    <w:p w14:paraId="6537F8A7" w14:textId="77777777" w:rsidR="00E83B72" w:rsidRDefault="00E83B72">
      <w:pPr>
        <w:widowControl/>
        <w:jc w:val="left"/>
        <w:rPr>
          <w:rFonts w:ascii="Times New Roman" w:hAnsi="Times New Roman" w:cs="Times New Roman"/>
          <w:sz w:val="24"/>
          <w:szCs w:val="24"/>
        </w:rPr>
      </w:pPr>
    </w:p>
    <w:p w14:paraId="6A772189" w14:textId="77777777" w:rsidR="00E83B72" w:rsidRDefault="00E83B72">
      <w:pPr>
        <w:widowControl/>
        <w:jc w:val="left"/>
        <w:rPr>
          <w:rFonts w:ascii="Times New Roman" w:hAnsi="Times New Roman" w:cs="Times New Roman"/>
          <w:sz w:val="24"/>
          <w:szCs w:val="24"/>
        </w:rPr>
      </w:pPr>
    </w:p>
    <w:p w14:paraId="15AFCB6A" w14:textId="77777777" w:rsidR="00E83B72" w:rsidRDefault="00E83B72">
      <w:pPr>
        <w:widowControl/>
        <w:jc w:val="left"/>
        <w:rPr>
          <w:rFonts w:ascii="Times New Roman" w:hAnsi="Times New Roman" w:cs="Times New Roman"/>
          <w:sz w:val="24"/>
          <w:szCs w:val="24"/>
        </w:rPr>
      </w:pPr>
    </w:p>
    <w:p w14:paraId="790808A9" w14:textId="77777777" w:rsidR="00E83B72" w:rsidRDefault="00E83B72">
      <w:pPr>
        <w:widowControl/>
        <w:jc w:val="left"/>
        <w:rPr>
          <w:rFonts w:ascii="Times New Roman" w:hAnsi="Times New Roman" w:cs="Times New Roman"/>
          <w:sz w:val="24"/>
          <w:szCs w:val="24"/>
        </w:rPr>
      </w:pPr>
    </w:p>
    <w:p w14:paraId="16F6DE8E" w14:textId="77777777" w:rsidR="00E83B72" w:rsidRDefault="00E83B72">
      <w:pPr>
        <w:widowControl/>
        <w:jc w:val="left"/>
        <w:rPr>
          <w:rFonts w:ascii="Times New Roman" w:hAnsi="Times New Roman" w:cs="Times New Roman"/>
          <w:sz w:val="24"/>
          <w:szCs w:val="24"/>
        </w:rPr>
      </w:pPr>
    </w:p>
    <w:p w14:paraId="6DC29037" w14:textId="77777777" w:rsidR="00E83B72" w:rsidRDefault="00E83B72">
      <w:pPr>
        <w:widowControl/>
        <w:jc w:val="left"/>
        <w:rPr>
          <w:rFonts w:ascii="Times New Roman" w:hAnsi="Times New Roman" w:cs="Times New Roman"/>
          <w:sz w:val="24"/>
          <w:szCs w:val="24"/>
        </w:rPr>
      </w:pPr>
    </w:p>
    <w:p w14:paraId="2A620983" w14:textId="17C4A389" w:rsidR="00E83B72" w:rsidRDefault="00E83B72">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0E6B4D8" w14:textId="77777777" w:rsidR="000A3774" w:rsidRDefault="000A3774">
      <w:pPr>
        <w:widowControl/>
        <w:jc w:val="left"/>
        <w:rPr>
          <w:rFonts w:ascii="Times New Roman" w:hAnsi="Times New Roman" w:cs="Times New Roman"/>
          <w:sz w:val="24"/>
          <w:szCs w:val="24"/>
        </w:rPr>
      </w:pPr>
    </w:p>
    <w:p w14:paraId="4359089C" w14:textId="5E051C47" w:rsidR="00B56CD1" w:rsidRDefault="00282A4C" w:rsidP="00282A4C">
      <w:pPr>
        <w:widowControl/>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51AAB49" wp14:editId="754E004C">
            <wp:extent cx="4992624" cy="3310128"/>
            <wp:effectExtent l="0" t="0" r="0" b="508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gamma测试示意图.tif"/>
                    <pic:cNvPicPr/>
                  </pic:nvPicPr>
                  <pic:blipFill>
                    <a:blip r:embed="rId16">
                      <a:extLst>
                        <a:ext uri="{28A0092B-C50C-407E-A947-70E740481C1C}">
                          <a14:useLocalDpi xmlns:a14="http://schemas.microsoft.com/office/drawing/2010/main" val="0"/>
                        </a:ext>
                      </a:extLst>
                    </a:blip>
                    <a:stretch>
                      <a:fillRect/>
                    </a:stretch>
                  </pic:blipFill>
                  <pic:spPr>
                    <a:xfrm>
                      <a:off x="0" y="0"/>
                      <a:ext cx="4992624" cy="3310128"/>
                    </a:xfrm>
                    <a:prstGeom prst="rect">
                      <a:avLst/>
                    </a:prstGeom>
                  </pic:spPr>
                </pic:pic>
              </a:graphicData>
            </a:graphic>
          </wp:inline>
        </w:drawing>
      </w:r>
    </w:p>
    <w:p w14:paraId="69BAE405" w14:textId="478E8799" w:rsidR="00B56CD1" w:rsidRDefault="00B56CD1">
      <w:pPr>
        <w:widowControl/>
        <w:jc w:val="left"/>
        <w:rPr>
          <w:rFonts w:ascii="Times New Roman" w:hAnsi="Times New Roman" w:cs="Times New Roman"/>
          <w:sz w:val="24"/>
          <w:szCs w:val="24"/>
        </w:rPr>
      </w:pPr>
    </w:p>
    <w:p w14:paraId="74EA5CC9" w14:textId="0D1C8B27" w:rsidR="00282A4C" w:rsidRPr="00195E37" w:rsidRDefault="008E10AA" w:rsidP="00282A4C">
      <w:pPr>
        <w:spacing w:line="360" w:lineRule="auto"/>
        <w:rPr>
          <w:rFonts w:ascii="Times New Roman" w:hAnsi="Times New Roman" w:cs="Times New Roman"/>
          <w:sz w:val="24"/>
          <w:szCs w:val="24"/>
        </w:rPr>
      </w:pPr>
      <w:r w:rsidRPr="00195E37">
        <w:rPr>
          <w:rFonts w:ascii="Times New Roman" w:hAnsi="Times New Roman" w:cs="Times New Roman" w:hint="eastAsia"/>
          <w:b/>
          <w:sz w:val="24"/>
          <w:szCs w:val="24"/>
        </w:rPr>
        <w:t>F</w:t>
      </w:r>
      <w:r w:rsidRPr="00195E37">
        <w:rPr>
          <w:rFonts w:ascii="Times New Roman" w:hAnsi="Times New Roman" w:cs="Times New Roman"/>
          <w:b/>
          <w:sz w:val="24"/>
          <w:szCs w:val="24"/>
        </w:rPr>
        <w:t>igure S</w:t>
      </w:r>
      <w:r w:rsidR="00CF543A" w:rsidRPr="00195E37">
        <w:rPr>
          <w:rFonts w:ascii="Times New Roman" w:hAnsi="Times New Roman" w:cs="Times New Roman"/>
          <w:b/>
          <w:sz w:val="24"/>
          <w:szCs w:val="24"/>
        </w:rPr>
        <w:t>7</w:t>
      </w:r>
      <w:r w:rsidRPr="00195E37">
        <w:rPr>
          <w:rFonts w:ascii="Times New Roman" w:hAnsi="Times New Roman" w:cs="Times New Roman"/>
          <w:b/>
          <w:sz w:val="24"/>
          <w:szCs w:val="24"/>
        </w:rPr>
        <w:t>.</w:t>
      </w:r>
      <w:r w:rsidR="00282A4C" w:rsidRPr="00195E37">
        <w:rPr>
          <w:rFonts w:ascii="Times New Roman" w:hAnsi="Times New Roman" w:cs="Times New Roman"/>
          <w:sz w:val="24"/>
          <w:szCs w:val="24"/>
        </w:rPr>
        <w:t xml:space="preserve"> The schematic illustration of the γ-ray excited radio luminescence intensity </w:t>
      </w:r>
      <w:r w:rsidR="00195E37" w:rsidRPr="00195E37">
        <w:rPr>
          <w:rFonts w:ascii="Times New Roman" w:hAnsi="Times New Roman" w:cs="Times New Roman"/>
          <w:sz w:val="24"/>
          <w:szCs w:val="24"/>
        </w:rPr>
        <w:t xml:space="preserve">measurement </w:t>
      </w:r>
      <w:r w:rsidR="00282A4C" w:rsidRPr="00195E37">
        <w:rPr>
          <w:rFonts w:ascii="Times New Roman" w:hAnsi="Times New Roman" w:cs="Times New Roman"/>
          <w:sz w:val="24"/>
          <w:szCs w:val="24"/>
        </w:rPr>
        <w:t>(also known as pulse height spectrum).</w:t>
      </w:r>
    </w:p>
    <w:p w14:paraId="0A2F56BD" w14:textId="255095FA" w:rsidR="005A3FED" w:rsidRPr="00195E37" w:rsidRDefault="005A3FED" w:rsidP="00282A4C">
      <w:pPr>
        <w:spacing w:line="360" w:lineRule="auto"/>
        <w:rPr>
          <w:rFonts w:ascii="Times New Roman" w:hAnsi="Times New Roman" w:cs="Times New Roman"/>
          <w:sz w:val="24"/>
          <w:szCs w:val="24"/>
        </w:rPr>
      </w:pPr>
      <w:r w:rsidRPr="00195E37">
        <w:rPr>
          <w:rFonts w:ascii="Times New Roman" w:hAnsi="Times New Roman" w:cs="Times New Roman"/>
          <w:sz w:val="24"/>
          <w:szCs w:val="24"/>
        </w:rPr>
        <w:t>The TPE-4Br or anthracene wafer was fixed on a photomultiplier tube (PMT) with optical coupling glue. The scintillation pulses were recorded by an oscilloscope and related pulse height spectra.</w:t>
      </w:r>
    </w:p>
    <w:p w14:paraId="62EDA55F" w14:textId="49AC1553" w:rsidR="00B56CD1" w:rsidRDefault="00B56CD1">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36513D5" w14:textId="77777777" w:rsidR="00B56CD1" w:rsidRDefault="00B56CD1">
      <w:pPr>
        <w:widowControl/>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D77BBDA" wp14:editId="1A0D5495">
            <wp:extent cx="5274310" cy="1479550"/>
            <wp:effectExtent l="0" t="0" r="2540"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amma 测试.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1479550"/>
                    </a:xfrm>
                    <a:prstGeom prst="rect">
                      <a:avLst/>
                    </a:prstGeom>
                  </pic:spPr>
                </pic:pic>
              </a:graphicData>
            </a:graphic>
          </wp:inline>
        </w:drawing>
      </w:r>
    </w:p>
    <w:p w14:paraId="349821EC" w14:textId="6A263D4C" w:rsidR="00B56CD1" w:rsidRPr="00195E37" w:rsidRDefault="008E10AA" w:rsidP="00D44CB9">
      <w:pPr>
        <w:spacing w:line="360" w:lineRule="auto"/>
        <w:rPr>
          <w:rFonts w:ascii="Times New Roman" w:hAnsi="Times New Roman" w:cs="Times New Roman"/>
          <w:sz w:val="24"/>
          <w:szCs w:val="24"/>
        </w:rPr>
      </w:pPr>
      <w:r w:rsidRPr="00195E37">
        <w:rPr>
          <w:rFonts w:ascii="Times New Roman" w:hAnsi="Times New Roman" w:cs="Times New Roman" w:hint="eastAsia"/>
          <w:b/>
          <w:sz w:val="24"/>
          <w:szCs w:val="24"/>
        </w:rPr>
        <w:t>F</w:t>
      </w:r>
      <w:r w:rsidRPr="00195E37">
        <w:rPr>
          <w:rFonts w:ascii="Times New Roman" w:hAnsi="Times New Roman" w:cs="Times New Roman"/>
          <w:b/>
          <w:sz w:val="24"/>
          <w:szCs w:val="24"/>
        </w:rPr>
        <w:t>igure S</w:t>
      </w:r>
      <w:r w:rsidR="00CF543A" w:rsidRPr="00195E37">
        <w:rPr>
          <w:rFonts w:ascii="Times New Roman" w:hAnsi="Times New Roman" w:cs="Times New Roman"/>
          <w:b/>
          <w:sz w:val="24"/>
          <w:szCs w:val="24"/>
        </w:rPr>
        <w:t>8</w:t>
      </w:r>
      <w:r w:rsidRPr="00195E37">
        <w:rPr>
          <w:rFonts w:ascii="Times New Roman" w:hAnsi="Times New Roman" w:cs="Times New Roman"/>
          <w:b/>
          <w:sz w:val="24"/>
          <w:szCs w:val="24"/>
        </w:rPr>
        <w:t>.</w:t>
      </w:r>
      <w:r w:rsidRPr="00195E37">
        <w:rPr>
          <w:rFonts w:ascii="Times New Roman" w:hAnsi="Times New Roman" w:cs="Times New Roman"/>
          <w:sz w:val="24"/>
          <w:szCs w:val="24"/>
        </w:rPr>
        <w:t xml:space="preserve"> a) Radio luminescence spectra of TPE-4Br and anthracene, and the response curve of photomultiplier (PMT). Pulse height spectrum of TPE-4Br b) and anthracene c) for </w:t>
      </w:r>
      <w:r w:rsidRPr="00195E37">
        <w:rPr>
          <w:rFonts w:ascii="Times New Roman" w:hAnsi="Times New Roman" w:cs="Times New Roman"/>
          <w:sz w:val="24"/>
          <w:szCs w:val="24"/>
          <w:vertAlign w:val="superscript"/>
        </w:rPr>
        <w:t>241</w:t>
      </w:r>
      <w:r w:rsidRPr="00195E37">
        <w:rPr>
          <w:rFonts w:ascii="Times New Roman" w:hAnsi="Times New Roman" w:cs="Times New Roman"/>
          <w:sz w:val="24"/>
          <w:szCs w:val="24"/>
        </w:rPr>
        <w:t>Am (59.5 keV).</w:t>
      </w:r>
    </w:p>
    <w:p w14:paraId="489F51DD" w14:textId="1B131D74" w:rsidR="005A3FED" w:rsidRPr="00195E37" w:rsidRDefault="005A3FED" w:rsidP="005A3FED">
      <w:pPr>
        <w:spacing w:line="360" w:lineRule="auto"/>
        <w:rPr>
          <w:rFonts w:ascii="Times New Roman" w:hAnsi="Times New Roman" w:cs="Times New Roman"/>
          <w:sz w:val="24"/>
          <w:szCs w:val="24"/>
        </w:rPr>
      </w:pPr>
      <w:r w:rsidRPr="00195E37">
        <w:rPr>
          <w:rFonts w:ascii="Times New Roman" w:hAnsi="Times New Roman" w:cs="Times New Roman"/>
          <w:sz w:val="24"/>
          <w:szCs w:val="24"/>
        </w:rPr>
        <w:t>The scintillation yield is proportional to the channel number of the full energy peak centroid, and was further corrected by considering the detection efficiency of PMT for TPE-4Br</w:t>
      </w:r>
      <w:r w:rsidR="009B4BB4" w:rsidRPr="00195E37">
        <w:rPr>
          <w:rFonts w:ascii="Times New Roman" w:hAnsi="Times New Roman" w:cs="Times New Roman"/>
          <w:sz w:val="24"/>
          <w:szCs w:val="24"/>
        </w:rPr>
        <w:t xml:space="preserve"> wafer (</w:t>
      </w:r>
      <w:r w:rsidR="00B35979" w:rsidRPr="00195E37">
        <w:rPr>
          <w:rFonts w:ascii="Times New Roman" w:hAnsi="Times New Roman" w:cs="Times New Roman"/>
          <w:sz w:val="24"/>
          <w:szCs w:val="24"/>
        </w:rPr>
        <w:t xml:space="preserve">1.20 </w:t>
      </w:r>
      <w:r w:rsidR="00B35979" w:rsidRPr="00195E37">
        <w:rPr>
          <w:rFonts w:ascii="Times New Roman" w:hAnsi="Times New Roman" w:cs="Times New Roman" w:hint="eastAsia"/>
          <w:sz w:val="24"/>
          <w:szCs w:val="24"/>
        </w:rPr>
        <w:t>mm</w:t>
      </w:r>
      <w:r w:rsidR="009B4BB4" w:rsidRPr="00195E37">
        <w:rPr>
          <w:rFonts w:ascii="Times New Roman" w:hAnsi="Times New Roman" w:cs="Times New Roman"/>
          <w:sz w:val="24"/>
          <w:szCs w:val="24"/>
        </w:rPr>
        <w:t>)</w:t>
      </w:r>
      <w:r w:rsidRPr="00195E37">
        <w:rPr>
          <w:rFonts w:ascii="Times New Roman" w:hAnsi="Times New Roman" w:cs="Times New Roman"/>
          <w:sz w:val="24"/>
          <w:szCs w:val="24"/>
        </w:rPr>
        <w:t xml:space="preserve"> and anthracene wafer</w:t>
      </w:r>
      <w:r w:rsidR="009B4BB4" w:rsidRPr="00195E37">
        <w:rPr>
          <w:rFonts w:ascii="Times New Roman" w:hAnsi="Times New Roman" w:cs="Times New Roman"/>
          <w:sz w:val="24"/>
          <w:szCs w:val="24"/>
        </w:rPr>
        <w:t xml:space="preserve"> (</w:t>
      </w:r>
      <w:r w:rsidR="00B35979" w:rsidRPr="00195E37">
        <w:rPr>
          <w:rFonts w:ascii="Times New Roman" w:hAnsi="Times New Roman" w:cs="Times New Roman"/>
          <w:sz w:val="24"/>
          <w:szCs w:val="24"/>
        </w:rPr>
        <w:t xml:space="preserve">2.39 </w:t>
      </w:r>
      <w:r w:rsidR="00B35979" w:rsidRPr="00195E37">
        <w:rPr>
          <w:rFonts w:ascii="Times New Roman" w:hAnsi="Times New Roman" w:cs="Times New Roman" w:hint="eastAsia"/>
          <w:sz w:val="24"/>
          <w:szCs w:val="24"/>
        </w:rPr>
        <w:t>mm</w:t>
      </w:r>
      <w:r w:rsidR="009B4BB4" w:rsidRPr="00195E37">
        <w:rPr>
          <w:rFonts w:ascii="Times New Roman" w:hAnsi="Times New Roman" w:cs="Times New Roman"/>
          <w:sz w:val="24"/>
          <w:szCs w:val="24"/>
        </w:rPr>
        <w:t>)</w:t>
      </w:r>
      <w:r w:rsidRPr="00195E37">
        <w:rPr>
          <w:rFonts w:ascii="Times New Roman" w:hAnsi="Times New Roman" w:cs="Times New Roman"/>
          <w:sz w:val="24"/>
          <w:szCs w:val="24"/>
        </w:rPr>
        <w:t>.</w:t>
      </w:r>
      <w:r w:rsidRPr="00195E37">
        <w:rPr>
          <w:rFonts w:ascii="Times New Roman" w:hAnsi="Times New Roman" w:cs="Times New Roman" w:hint="eastAsia"/>
          <w:sz w:val="24"/>
          <w:szCs w:val="24"/>
        </w:rPr>
        <w:t xml:space="preserve"> A</w:t>
      </w:r>
      <w:r w:rsidRPr="00195E37">
        <w:rPr>
          <w:rFonts w:ascii="Times New Roman" w:hAnsi="Times New Roman" w:cs="Times New Roman"/>
          <w:sz w:val="24"/>
          <w:szCs w:val="24"/>
        </w:rPr>
        <w:t xml:space="preserve">ccording to the radio luminescence (RL) spectra, we can calculate the wavelength dependent detection efficiency of TPE-4Br (0.449) and anthracene (0.422). </w:t>
      </w:r>
    </w:p>
    <w:p w14:paraId="3E8327EC" w14:textId="77777777" w:rsidR="005A3FED" w:rsidRPr="005A3FED" w:rsidRDefault="005A3FED" w:rsidP="00D44CB9">
      <w:pPr>
        <w:spacing w:line="360" w:lineRule="auto"/>
        <w:rPr>
          <w:rFonts w:ascii="Times New Roman" w:hAnsi="Times New Roman" w:cs="Times New Roman"/>
          <w:sz w:val="24"/>
          <w:szCs w:val="24"/>
        </w:rPr>
      </w:pPr>
    </w:p>
    <w:p w14:paraId="495E4A46" w14:textId="77B6A300" w:rsidR="00B56CD1" w:rsidRDefault="00B56CD1">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3021C7A" w14:textId="39BB0C22" w:rsidR="00B56CD1" w:rsidRDefault="003A3B6D" w:rsidP="003A3B6D">
      <w:pPr>
        <w:widowControl/>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7CD3E14" wp14:editId="6B91AF1C">
            <wp:extent cx="4372356" cy="5314950"/>
            <wp:effectExtent l="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计算.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372356" cy="5314950"/>
                    </a:xfrm>
                    <a:prstGeom prst="rect">
                      <a:avLst/>
                    </a:prstGeom>
                  </pic:spPr>
                </pic:pic>
              </a:graphicData>
            </a:graphic>
          </wp:inline>
        </w:drawing>
      </w:r>
    </w:p>
    <w:p w14:paraId="4557DE16" w14:textId="26D76419" w:rsidR="002E4C1D" w:rsidRPr="00195E37" w:rsidRDefault="003A3B6D" w:rsidP="00EB0931">
      <w:pPr>
        <w:spacing w:line="360" w:lineRule="auto"/>
        <w:rPr>
          <w:rFonts w:ascii="Times New Roman" w:hAnsi="Times New Roman" w:cs="Times New Roman"/>
          <w:sz w:val="24"/>
          <w:szCs w:val="24"/>
        </w:rPr>
      </w:pPr>
      <w:r w:rsidRPr="00195E37">
        <w:rPr>
          <w:rFonts w:ascii="Times New Roman" w:hAnsi="Times New Roman" w:cs="Times New Roman"/>
          <w:b/>
          <w:sz w:val="24"/>
          <w:szCs w:val="24"/>
        </w:rPr>
        <w:t>Figure S</w:t>
      </w:r>
      <w:r w:rsidR="00CF543A" w:rsidRPr="00195E37">
        <w:rPr>
          <w:rFonts w:ascii="Times New Roman" w:hAnsi="Times New Roman" w:cs="Times New Roman"/>
          <w:b/>
          <w:sz w:val="24"/>
          <w:szCs w:val="24"/>
        </w:rPr>
        <w:t>9</w:t>
      </w:r>
      <w:r w:rsidR="00EB0931" w:rsidRPr="00195E37">
        <w:rPr>
          <w:rFonts w:ascii="Times New Roman" w:hAnsi="Times New Roman" w:cs="Times New Roman"/>
          <w:b/>
          <w:sz w:val="24"/>
          <w:szCs w:val="24"/>
        </w:rPr>
        <w:t>.</w:t>
      </w:r>
      <w:r w:rsidR="00EB0931" w:rsidRPr="00195E37">
        <w:rPr>
          <w:rFonts w:ascii="Times New Roman" w:hAnsi="Times New Roman" w:cs="Times New Roman"/>
          <w:sz w:val="24"/>
          <w:szCs w:val="24"/>
        </w:rPr>
        <w:t xml:space="preserve"> The geometrical and electronic structures of a) TPE-4Br and b) </w:t>
      </w:r>
      <w:r w:rsidR="00EB0931" w:rsidRPr="00195E37">
        <w:rPr>
          <w:rFonts w:ascii="Times New Roman" w:hAnsi="Times New Roman" w:cs="Times New Roman"/>
          <w:i/>
          <w:sz w:val="24"/>
          <w:szCs w:val="24"/>
        </w:rPr>
        <w:t>m</w:t>
      </w:r>
      <w:r w:rsidR="00EB0931" w:rsidRPr="00195E37">
        <w:rPr>
          <w:rFonts w:ascii="Times New Roman" w:hAnsi="Times New Roman" w:cs="Times New Roman"/>
          <w:sz w:val="24"/>
          <w:szCs w:val="24"/>
        </w:rPr>
        <w:t>-</w:t>
      </w:r>
      <w:proofErr w:type="spellStart"/>
      <w:r w:rsidR="00EB0931" w:rsidRPr="00195E37">
        <w:rPr>
          <w:rFonts w:ascii="Times New Roman" w:hAnsi="Times New Roman" w:cs="Times New Roman"/>
          <w:sz w:val="24"/>
          <w:szCs w:val="24"/>
        </w:rPr>
        <w:t>BrTBE</w:t>
      </w:r>
      <w:proofErr w:type="spellEnd"/>
      <w:r w:rsidR="00EB0931" w:rsidRPr="00195E37">
        <w:rPr>
          <w:rFonts w:ascii="Times New Roman" w:hAnsi="Times New Roman" w:cs="Times New Roman"/>
          <w:sz w:val="24"/>
          <w:szCs w:val="24"/>
        </w:rPr>
        <w:t>.</w:t>
      </w:r>
    </w:p>
    <w:p w14:paraId="648F3E99" w14:textId="6D24270F" w:rsidR="002E4C1D" w:rsidRPr="00740E18" w:rsidRDefault="00740E18" w:rsidP="00740E18">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C6116B1" w14:textId="05DCE1C0" w:rsidR="005B27FE" w:rsidRDefault="00DA5149">
      <w:pPr>
        <w:widowControl/>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2AED926" wp14:editId="22C6D6C3">
            <wp:extent cx="5199888" cy="3011424"/>
            <wp:effectExtent l="0" t="0" r="127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PE-4Br+BP示意图.tif"/>
                    <pic:cNvPicPr/>
                  </pic:nvPicPr>
                  <pic:blipFill>
                    <a:blip r:embed="rId19">
                      <a:extLst>
                        <a:ext uri="{28A0092B-C50C-407E-A947-70E740481C1C}">
                          <a14:useLocalDpi xmlns:a14="http://schemas.microsoft.com/office/drawing/2010/main" val="0"/>
                        </a:ext>
                      </a:extLst>
                    </a:blip>
                    <a:stretch>
                      <a:fillRect/>
                    </a:stretch>
                  </pic:blipFill>
                  <pic:spPr>
                    <a:xfrm>
                      <a:off x="0" y="0"/>
                      <a:ext cx="5199888" cy="3011424"/>
                    </a:xfrm>
                    <a:prstGeom prst="rect">
                      <a:avLst/>
                    </a:prstGeom>
                  </pic:spPr>
                </pic:pic>
              </a:graphicData>
            </a:graphic>
          </wp:inline>
        </w:drawing>
      </w:r>
    </w:p>
    <w:p w14:paraId="3E55110E" w14:textId="06CA2AA2" w:rsidR="005B27FE" w:rsidRPr="00195E37" w:rsidRDefault="005B27FE" w:rsidP="00195E37">
      <w:pPr>
        <w:widowControl/>
        <w:spacing w:line="360" w:lineRule="auto"/>
        <w:jc w:val="left"/>
        <w:rPr>
          <w:rFonts w:ascii="Times New Roman" w:hAnsi="Times New Roman" w:cs="Times New Roman"/>
          <w:sz w:val="24"/>
          <w:szCs w:val="24"/>
        </w:rPr>
      </w:pPr>
      <w:r w:rsidRPr="00195E37">
        <w:rPr>
          <w:rFonts w:ascii="Times New Roman" w:hAnsi="Times New Roman" w:cs="Times New Roman" w:hint="eastAsia"/>
          <w:b/>
          <w:sz w:val="24"/>
          <w:szCs w:val="24"/>
        </w:rPr>
        <w:t>F</w:t>
      </w:r>
      <w:r w:rsidRPr="00195E37">
        <w:rPr>
          <w:rFonts w:ascii="Times New Roman" w:hAnsi="Times New Roman" w:cs="Times New Roman"/>
          <w:b/>
          <w:sz w:val="24"/>
          <w:szCs w:val="24"/>
        </w:rPr>
        <w:t>igure S1</w:t>
      </w:r>
      <w:r w:rsidR="00CF543A" w:rsidRPr="00195E37">
        <w:rPr>
          <w:rFonts w:ascii="Times New Roman" w:hAnsi="Times New Roman" w:cs="Times New Roman"/>
          <w:b/>
          <w:sz w:val="24"/>
          <w:szCs w:val="24"/>
        </w:rPr>
        <w:t>0</w:t>
      </w:r>
      <w:r w:rsidR="00DA5149" w:rsidRPr="00195E37">
        <w:rPr>
          <w:rFonts w:ascii="Times New Roman" w:hAnsi="Times New Roman" w:cs="Times New Roman"/>
          <w:b/>
          <w:sz w:val="24"/>
          <w:szCs w:val="24"/>
        </w:rPr>
        <w:t>.</w:t>
      </w:r>
      <w:r w:rsidR="00DA5149" w:rsidRPr="00195E37">
        <w:rPr>
          <w:rFonts w:ascii="Times New Roman" w:hAnsi="Times New Roman" w:cs="Times New Roman"/>
          <w:sz w:val="24"/>
          <w:szCs w:val="24"/>
        </w:rPr>
        <w:t xml:space="preserve"> The illustration of the photo-physical processes existing in the TPE-4Br solutions with BP.</w:t>
      </w:r>
    </w:p>
    <w:p w14:paraId="17447884" w14:textId="23B05261" w:rsidR="005B27FE" w:rsidRDefault="005B27F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DA3CFF0" w14:textId="77777777" w:rsidR="002E4C1D" w:rsidRDefault="002E4C1D">
      <w:pPr>
        <w:widowControl/>
        <w:jc w:val="left"/>
        <w:rPr>
          <w:rFonts w:ascii="Times New Roman" w:hAnsi="Times New Roman" w:cs="Times New Roman"/>
          <w:sz w:val="24"/>
          <w:szCs w:val="24"/>
        </w:rPr>
      </w:pPr>
    </w:p>
    <w:p w14:paraId="403006CB" w14:textId="0CB638C0" w:rsidR="00A546AB" w:rsidRDefault="00F126F5" w:rsidP="00B93F15">
      <w:pPr>
        <w:jc w:val="center"/>
        <w:rPr>
          <w:rFonts w:ascii="Times New Roman" w:hAnsi="Times New Roman" w:cs="Times New Roman"/>
        </w:rPr>
      </w:pPr>
      <w:r>
        <w:rPr>
          <w:rFonts w:ascii="Times New Roman" w:hAnsi="Times New Roman" w:cs="Times New Roman"/>
          <w:noProof/>
        </w:rPr>
        <w:drawing>
          <wp:inline distT="0" distB="0" distL="0" distR="0" wp14:anchorId="45ABCA8F" wp14:editId="7343BFAF">
            <wp:extent cx="5274310" cy="168656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hRISC机理.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1686560"/>
                    </a:xfrm>
                    <a:prstGeom prst="rect">
                      <a:avLst/>
                    </a:prstGeom>
                  </pic:spPr>
                </pic:pic>
              </a:graphicData>
            </a:graphic>
          </wp:inline>
        </w:drawing>
      </w:r>
    </w:p>
    <w:p w14:paraId="4023CB7E" w14:textId="625B1D6D" w:rsidR="00B93F15" w:rsidRPr="00195E37" w:rsidRDefault="002E4C1D" w:rsidP="005B27FE">
      <w:pPr>
        <w:rPr>
          <w:rFonts w:ascii="Times New Roman" w:hAnsi="Times New Roman" w:cs="Times New Roman"/>
          <w:sz w:val="24"/>
          <w:szCs w:val="24"/>
        </w:rPr>
      </w:pPr>
      <w:r w:rsidRPr="00195E37">
        <w:rPr>
          <w:rFonts w:ascii="Times New Roman" w:hAnsi="Times New Roman" w:cs="Times New Roman"/>
          <w:b/>
          <w:sz w:val="24"/>
          <w:szCs w:val="24"/>
        </w:rPr>
        <w:t>Figure S</w:t>
      </w:r>
      <w:r w:rsidR="005C0924" w:rsidRPr="00195E37">
        <w:rPr>
          <w:rFonts w:ascii="Times New Roman" w:hAnsi="Times New Roman" w:cs="Times New Roman"/>
          <w:b/>
          <w:sz w:val="24"/>
          <w:szCs w:val="24"/>
        </w:rPr>
        <w:t>1</w:t>
      </w:r>
      <w:r w:rsidR="00CF543A" w:rsidRPr="00195E37">
        <w:rPr>
          <w:rFonts w:ascii="Times New Roman" w:hAnsi="Times New Roman" w:cs="Times New Roman"/>
          <w:b/>
          <w:sz w:val="24"/>
          <w:szCs w:val="24"/>
        </w:rPr>
        <w:t>1</w:t>
      </w:r>
      <w:r w:rsidRPr="00195E37">
        <w:rPr>
          <w:rFonts w:ascii="Times New Roman" w:hAnsi="Times New Roman" w:cs="Times New Roman"/>
          <w:b/>
          <w:sz w:val="24"/>
          <w:szCs w:val="24"/>
        </w:rPr>
        <w:t>.</w:t>
      </w:r>
      <w:r w:rsidRPr="00195E37">
        <w:rPr>
          <w:rFonts w:ascii="Times New Roman" w:hAnsi="Times New Roman" w:cs="Times New Roman"/>
          <w:sz w:val="24"/>
          <w:szCs w:val="24"/>
        </w:rPr>
        <w:t xml:space="preserve"> The schematic of the method to determine the hRISC process.</w:t>
      </w:r>
    </w:p>
    <w:p w14:paraId="4A475BB8" w14:textId="0B7A7C3F" w:rsidR="00B93F15" w:rsidRDefault="002E4C1D" w:rsidP="00B93F15">
      <w:pPr>
        <w:jc w:val="center"/>
        <w:rPr>
          <w:rFonts w:ascii="Times New Roman" w:hAnsi="Times New Roman" w:cs="Times New Roman"/>
          <w:sz w:val="24"/>
          <w:szCs w:val="24"/>
        </w:rPr>
      </w:pPr>
      <w:r>
        <w:rPr>
          <w:rFonts w:ascii="Times New Roman" w:hAnsi="Times New Roman" w:cs="Times New Roman"/>
          <w:sz w:val="24"/>
          <w:szCs w:val="24"/>
        </w:rPr>
        <w:br w:type="page"/>
      </w:r>
    </w:p>
    <w:p w14:paraId="22FCE56A" w14:textId="5344D68B" w:rsidR="00B93F15" w:rsidRDefault="00B93F15" w:rsidP="00B93F15">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DD30871" wp14:editId="0299EE03">
            <wp:extent cx="5274310" cy="4201160"/>
            <wp:effectExtent l="0" t="0" r="254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enzil without b.t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4201160"/>
                    </a:xfrm>
                    <a:prstGeom prst="rect">
                      <a:avLst/>
                    </a:prstGeom>
                  </pic:spPr>
                </pic:pic>
              </a:graphicData>
            </a:graphic>
          </wp:inline>
        </w:drawing>
      </w:r>
    </w:p>
    <w:p w14:paraId="12E77807" w14:textId="6B1D2CED" w:rsidR="000B14F0" w:rsidRPr="00195E37" w:rsidRDefault="004A7F59" w:rsidP="00195E37">
      <w:pPr>
        <w:spacing w:line="360" w:lineRule="auto"/>
        <w:rPr>
          <w:rFonts w:ascii="Times New Roman" w:hAnsi="Times New Roman" w:cs="Times New Roman"/>
          <w:sz w:val="24"/>
          <w:szCs w:val="24"/>
        </w:rPr>
      </w:pPr>
      <w:r w:rsidRPr="00195E37">
        <w:rPr>
          <w:rFonts w:ascii="Times New Roman" w:hAnsi="Times New Roman" w:cs="Times New Roman" w:hint="eastAsia"/>
          <w:b/>
          <w:sz w:val="24"/>
          <w:szCs w:val="24"/>
        </w:rPr>
        <w:t>F</w:t>
      </w:r>
      <w:r w:rsidRPr="00195E37">
        <w:rPr>
          <w:rFonts w:ascii="Times New Roman" w:hAnsi="Times New Roman" w:cs="Times New Roman"/>
          <w:b/>
          <w:sz w:val="24"/>
          <w:szCs w:val="24"/>
        </w:rPr>
        <w:t>igure S</w:t>
      </w:r>
      <w:r w:rsidR="00A546AB" w:rsidRPr="00195E37">
        <w:rPr>
          <w:rFonts w:ascii="Times New Roman" w:hAnsi="Times New Roman" w:cs="Times New Roman"/>
          <w:b/>
          <w:sz w:val="24"/>
          <w:szCs w:val="24"/>
        </w:rPr>
        <w:t>1</w:t>
      </w:r>
      <w:r w:rsidR="00CF543A" w:rsidRPr="00195E37">
        <w:rPr>
          <w:rFonts w:ascii="Times New Roman" w:hAnsi="Times New Roman" w:cs="Times New Roman"/>
          <w:b/>
          <w:sz w:val="24"/>
          <w:szCs w:val="24"/>
        </w:rPr>
        <w:t>2</w:t>
      </w:r>
      <w:r w:rsidR="00881BAE" w:rsidRPr="00195E37">
        <w:rPr>
          <w:rFonts w:ascii="Times New Roman" w:hAnsi="Times New Roman" w:cs="Times New Roman"/>
          <w:sz w:val="24"/>
          <w:szCs w:val="24"/>
        </w:rPr>
        <w:t>.</w:t>
      </w:r>
      <w:r w:rsidR="005C0924" w:rsidRPr="00195E37">
        <w:rPr>
          <w:rFonts w:ascii="Times New Roman" w:hAnsi="Times New Roman" w:cs="Times New Roman"/>
          <w:sz w:val="24"/>
          <w:szCs w:val="24"/>
        </w:rPr>
        <w:t xml:space="preserve"> The transient absorption (TA) spectra of </w:t>
      </w:r>
      <w:proofErr w:type="spellStart"/>
      <w:r w:rsidR="005C0924" w:rsidRPr="00195E37">
        <w:rPr>
          <w:rFonts w:ascii="Times New Roman" w:hAnsi="Times New Roman" w:cs="Times New Roman"/>
          <w:sz w:val="24"/>
          <w:szCs w:val="24"/>
        </w:rPr>
        <w:t>benzil</w:t>
      </w:r>
      <w:proofErr w:type="spellEnd"/>
      <w:r w:rsidR="005C0924" w:rsidRPr="00195E37">
        <w:rPr>
          <w:rFonts w:ascii="Times New Roman" w:hAnsi="Times New Roman" w:cs="Times New Roman"/>
          <w:sz w:val="24"/>
          <w:szCs w:val="24"/>
        </w:rPr>
        <w:t xml:space="preserve"> solutions without β-carotene</w:t>
      </w:r>
      <w:r w:rsidR="007B57BE" w:rsidRPr="00195E37">
        <w:rPr>
          <w:rFonts w:ascii="Times New Roman" w:hAnsi="Times New Roman" w:cs="Times New Roman"/>
          <w:sz w:val="24"/>
          <w:szCs w:val="24"/>
        </w:rPr>
        <w:t>.</w:t>
      </w:r>
    </w:p>
    <w:p w14:paraId="5E1FE1EE" w14:textId="77777777" w:rsidR="000B14F0" w:rsidRDefault="000B14F0">
      <w:pPr>
        <w:widowControl/>
        <w:jc w:val="left"/>
        <w:rPr>
          <w:rFonts w:ascii="Times New Roman" w:hAnsi="Times New Roman" w:cs="Times New Roman"/>
          <w:sz w:val="28"/>
          <w:szCs w:val="24"/>
        </w:rPr>
      </w:pPr>
      <w:r>
        <w:rPr>
          <w:rFonts w:ascii="Times New Roman" w:hAnsi="Times New Roman" w:cs="Times New Roman"/>
          <w:sz w:val="28"/>
          <w:szCs w:val="24"/>
        </w:rPr>
        <w:br w:type="page"/>
      </w:r>
    </w:p>
    <w:p w14:paraId="0EB56CA2" w14:textId="77777777" w:rsidR="000B14F0" w:rsidRDefault="000B14F0" w:rsidP="000B14F0">
      <w:pPr>
        <w:widowControl/>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59B68A6" wp14:editId="360A5CE8">
            <wp:extent cx="5274310" cy="1462405"/>
            <wp:effectExtent l="0" t="0" r="2540" b="444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PE without b.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1462405"/>
                    </a:xfrm>
                    <a:prstGeom prst="rect">
                      <a:avLst/>
                    </a:prstGeom>
                  </pic:spPr>
                </pic:pic>
              </a:graphicData>
            </a:graphic>
          </wp:inline>
        </w:drawing>
      </w:r>
    </w:p>
    <w:p w14:paraId="611534E7" w14:textId="23B17E61" w:rsidR="000B14F0" w:rsidRPr="00195E37" w:rsidRDefault="000B14F0" w:rsidP="00195E37">
      <w:pPr>
        <w:spacing w:line="360" w:lineRule="auto"/>
        <w:rPr>
          <w:rFonts w:ascii="Times New Roman" w:hAnsi="Times New Roman" w:cs="Times New Roman"/>
          <w:sz w:val="24"/>
          <w:szCs w:val="24"/>
        </w:rPr>
      </w:pPr>
      <w:r w:rsidRPr="00195E37">
        <w:rPr>
          <w:rFonts w:ascii="Times New Roman" w:hAnsi="Times New Roman" w:cs="Times New Roman" w:hint="eastAsia"/>
          <w:b/>
          <w:sz w:val="24"/>
          <w:szCs w:val="24"/>
        </w:rPr>
        <w:t>F</w:t>
      </w:r>
      <w:r w:rsidRPr="00195E37">
        <w:rPr>
          <w:rFonts w:ascii="Times New Roman" w:hAnsi="Times New Roman" w:cs="Times New Roman"/>
          <w:b/>
          <w:sz w:val="24"/>
          <w:szCs w:val="24"/>
        </w:rPr>
        <w:t>igure S1</w:t>
      </w:r>
      <w:r w:rsidR="00CF543A" w:rsidRPr="00195E37">
        <w:rPr>
          <w:rFonts w:ascii="Times New Roman" w:hAnsi="Times New Roman" w:cs="Times New Roman"/>
          <w:b/>
          <w:sz w:val="24"/>
          <w:szCs w:val="24"/>
        </w:rPr>
        <w:t>3</w:t>
      </w:r>
      <w:r w:rsidRPr="00195E37">
        <w:rPr>
          <w:rFonts w:ascii="Times New Roman" w:hAnsi="Times New Roman" w:cs="Times New Roman"/>
          <w:b/>
          <w:sz w:val="24"/>
          <w:szCs w:val="24"/>
        </w:rPr>
        <w:t xml:space="preserve">. </w:t>
      </w:r>
      <w:r w:rsidRPr="00195E37">
        <w:rPr>
          <w:rFonts w:ascii="Times New Roman" w:hAnsi="Times New Roman" w:cs="Times New Roman"/>
          <w:sz w:val="24"/>
          <w:szCs w:val="24"/>
        </w:rPr>
        <w:t>The transient absorption (TA) spectra of TPE-4Br solutions without β-carotene.</w:t>
      </w:r>
    </w:p>
    <w:p w14:paraId="7FAA0FCA" w14:textId="77777777" w:rsidR="004A7F59" w:rsidRPr="000B14F0" w:rsidRDefault="004A7F59" w:rsidP="004A7F59">
      <w:pPr>
        <w:rPr>
          <w:rFonts w:ascii="Times New Roman" w:hAnsi="Times New Roman" w:cs="Times New Roman"/>
          <w:sz w:val="28"/>
          <w:szCs w:val="24"/>
        </w:rPr>
      </w:pPr>
    </w:p>
    <w:p w14:paraId="541D2771" w14:textId="77777777" w:rsidR="002D72B8" w:rsidRDefault="00B93F15">
      <w:pPr>
        <w:widowControl/>
        <w:jc w:val="left"/>
        <w:rPr>
          <w:rFonts w:ascii="Times New Roman" w:hAnsi="Times New Roman" w:cs="Times New Roman"/>
          <w:sz w:val="24"/>
          <w:szCs w:val="24"/>
        </w:rPr>
      </w:pPr>
      <w:r>
        <w:rPr>
          <w:rFonts w:ascii="Times New Roman" w:hAnsi="Times New Roman" w:cs="Times New Roman"/>
          <w:sz w:val="24"/>
          <w:szCs w:val="24"/>
        </w:rPr>
        <w:br w:type="page"/>
      </w:r>
      <w:r w:rsidR="002D72B8">
        <w:rPr>
          <w:rFonts w:ascii="Times New Roman" w:hAnsi="Times New Roman" w:cs="Times New Roman"/>
          <w:noProof/>
          <w:sz w:val="24"/>
          <w:szCs w:val="24"/>
        </w:rPr>
        <w:lastRenderedPageBreak/>
        <w:drawing>
          <wp:inline distT="0" distB="0" distL="0" distR="0" wp14:anchorId="678BF6F0" wp14:editId="1E2A1403">
            <wp:extent cx="5274310" cy="4201160"/>
            <wp:effectExtent l="0" t="0" r="254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enzil with b.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4201160"/>
                    </a:xfrm>
                    <a:prstGeom prst="rect">
                      <a:avLst/>
                    </a:prstGeom>
                  </pic:spPr>
                </pic:pic>
              </a:graphicData>
            </a:graphic>
          </wp:inline>
        </w:drawing>
      </w:r>
    </w:p>
    <w:p w14:paraId="7D7F0B7D" w14:textId="16DA58A8" w:rsidR="002D72B8" w:rsidRPr="00195E37" w:rsidRDefault="002D72B8" w:rsidP="00195E37">
      <w:pPr>
        <w:spacing w:line="360" w:lineRule="auto"/>
        <w:rPr>
          <w:rFonts w:ascii="Times New Roman" w:hAnsi="Times New Roman" w:cs="Times New Roman"/>
          <w:sz w:val="24"/>
          <w:szCs w:val="24"/>
        </w:rPr>
      </w:pPr>
      <w:r w:rsidRPr="00195E37">
        <w:rPr>
          <w:rFonts w:ascii="Times New Roman" w:hAnsi="Times New Roman" w:cs="Times New Roman" w:hint="eastAsia"/>
          <w:b/>
          <w:sz w:val="24"/>
          <w:szCs w:val="24"/>
        </w:rPr>
        <w:t>F</w:t>
      </w:r>
      <w:r w:rsidRPr="00195E37">
        <w:rPr>
          <w:rFonts w:ascii="Times New Roman" w:hAnsi="Times New Roman" w:cs="Times New Roman"/>
          <w:b/>
          <w:sz w:val="24"/>
          <w:szCs w:val="24"/>
        </w:rPr>
        <w:t>igure S</w:t>
      </w:r>
      <w:r w:rsidR="005C0924" w:rsidRPr="00195E37">
        <w:rPr>
          <w:rFonts w:ascii="Times New Roman" w:hAnsi="Times New Roman" w:cs="Times New Roman"/>
          <w:b/>
          <w:sz w:val="24"/>
          <w:szCs w:val="24"/>
        </w:rPr>
        <w:t>1</w:t>
      </w:r>
      <w:r w:rsidR="00CF543A" w:rsidRPr="00195E37">
        <w:rPr>
          <w:rFonts w:ascii="Times New Roman" w:hAnsi="Times New Roman" w:cs="Times New Roman"/>
          <w:b/>
          <w:sz w:val="24"/>
          <w:szCs w:val="24"/>
        </w:rPr>
        <w:t>4</w:t>
      </w:r>
      <w:r w:rsidR="005C0924" w:rsidRPr="00195E37">
        <w:rPr>
          <w:rFonts w:ascii="Times New Roman" w:hAnsi="Times New Roman" w:cs="Times New Roman"/>
          <w:b/>
          <w:sz w:val="24"/>
          <w:szCs w:val="24"/>
        </w:rPr>
        <w:t>.</w:t>
      </w:r>
      <w:r w:rsidR="005C0924" w:rsidRPr="00195E37">
        <w:rPr>
          <w:rFonts w:ascii="Times New Roman" w:hAnsi="Times New Roman" w:cs="Times New Roman"/>
          <w:sz w:val="24"/>
          <w:szCs w:val="24"/>
        </w:rPr>
        <w:t xml:space="preserve"> The transient absorption (TA) spectra of </w:t>
      </w:r>
      <w:proofErr w:type="spellStart"/>
      <w:r w:rsidR="005C0924" w:rsidRPr="00195E37">
        <w:rPr>
          <w:rFonts w:ascii="Times New Roman" w:hAnsi="Times New Roman" w:cs="Times New Roman"/>
          <w:sz w:val="24"/>
          <w:szCs w:val="24"/>
        </w:rPr>
        <w:t>benzil</w:t>
      </w:r>
      <w:proofErr w:type="spellEnd"/>
      <w:r w:rsidR="005C0924" w:rsidRPr="00195E37">
        <w:rPr>
          <w:rFonts w:ascii="Times New Roman" w:hAnsi="Times New Roman" w:cs="Times New Roman"/>
          <w:sz w:val="24"/>
          <w:szCs w:val="24"/>
        </w:rPr>
        <w:t xml:space="preserve"> solutions with β-carotene</w:t>
      </w:r>
      <w:r w:rsidR="00986A85" w:rsidRPr="00195E37">
        <w:rPr>
          <w:rFonts w:ascii="Times New Roman" w:hAnsi="Times New Roman" w:cs="Times New Roman"/>
          <w:sz w:val="24"/>
          <w:szCs w:val="24"/>
        </w:rPr>
        <w:t>.</w:t>
      </w:r>
    </w:p>
    <w:p w14:paraId="5C3D33C7" w14:textId="4B21E37D" w:rsidR="005C0924" w:rsidRDefault="005C0924">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7A5C4FB" w14:textId="15C8BACF" w:rsidR="00B860AC" w:rsidRDefault="00B860AC" w:rsidP="005C0924">
      <w:pPr>
        <w:rPr>
          <w:rFonts w:ascii="Times New Roman" w:hAnsi="Times New Roman" w:cs="Times New Roman"/>
          <w:sz w:val="28"/>
          <w:szCs w:val="24"/>
        </w:rPr>
      </w:pPr>
      <w:r>
        <w:rPr>
          <w:rFonts w:ascii="Times New Roman" w:hAnsi="Times New Roman" w:cs="Times New Roman"/>
          <w:noProof/>
          <w:sz w:val="28"/>
          <w:szCs w:val="24"/>
        </w:rPr>
        <w:lastRenderedPageBreak/>
        <w:drawing>
          <wp:inline distT="0" distB="0" distL="0" distR="0" wp14:anchorId="50B344FB" wp14:editId="121FF0E5">
            <wp:extent cx="5274310" cy="2118995"/>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tpe+b-1.tif"/>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74310" cy="2118995"/>
                    </a:xfrm>
                    <a:prstGeom prst="rect">
                      <a:avLst/>
                    </a:prstGeom>
                  </pic:spPr>
                </pic:pic>
              </a:graphicData>
            </a:graphic>
          </wp:inline>
        </w:drawing>
      </w:r>
    </w:p>
    <w:p w14:paraId="7C15733D" w14:textId="64F3F49A" w:rsidR="005C0924" w:rsidRPr="00195E37" w:rsidRDefault="005C0924" w:rsidP="00195E37">
      <w:pPr>
        <w:spacing w:line="360" w:lineRule="auto"/>
        <w:rPr>
          <w:rFonts w:ascii="Times New Roman" w:hAnsi="Times New Roman" w:cs="Times New Roman"/>
          <w:sz w:val="24"/>
          <w:szCs w:val="24"/>
        </w:rPr>
      </w:pPr>
      <w:r w:rsidRPr="00195E37">
        <w:rPr>
          <w:rFonts w:ascii="Times New Roman" w:hAnsi="Times New Roman" w:cs="Times New Roman" w:hint="eastAsia"/>
          <w:b/>
          <w:sz w:val="24"/>
          <w:szCs w:val="24"/>
        </w:rPr>
        <w:t>F</w:t>
      </w:r>
      <w:r w:rsidRPr="00195E37">
        <w:rPr>
          <w:rFonts w:ascii="Times New Roman" w:hAnsi="Times New Roman" w:cs="Times New Roman"/>
          <w:b/>
          <w:sz w:val="24"/>
          <w:szCs w:val="24"/>
        </w:rPr>
        <w:t>igure S1</w:t>
      </w:r>
      <w:r w:rsidR="00CF543A" w:rsidRPr="00195E37">
        <w:rPr>
          <w:rFonts w:ascii="Times New Roman" w:hAnsi="Times New Roman" w:cs="Times New Roman"/>
          <w:b/>
          <w:sz w:val="24"/>
          <w:szCs w:val="24"/>
        </w:rPr>
        <w:t>5</w:t>
      </w:r>
      <w:r w:rsidRPr="00195E37">
        <w:rPr>
          <w:rFonts w:ascii="Times New Roman" w:hAnsi="Times New Roman" w:cs="Times New Roman"/>
          <w:b/>
          <w:sz w:val="24"/>
          <w:szCs w:val="24"/>
        </w:rPr>
        <w:t xml:space="preserve">. </w:t>
      </w:r>
      <w:r w:rsidRPr="00195E37">
        <w:rPr>
          <w:rFonts w:ascii="Times New Roman" w:hAnsi="Times New Roman" w:cs="Times New Roman"/>
          <w:sz w:val="24"/>
          <w:szCs w:val="24"/>
        </w:rPr>
        <w:t>The transient absorption (TA) spectra of TPE-4Br solutions with β-carotene</w:t>
      </w:r>
      <w:r w:rsidRPr="00195E37">
        <w:rPr>
          <w:rFonts w:ascii="Times New Roman" w:hAnsi="Times New Roman" w:cs="Times New Roman" w:hint="eastAsia"/>
          <w:sz w:val="24"/>
          <w:szCs w:val="24"/>
        </w:rPr>
        <w:t>.</w:t>
      </w:r>
    </w:p>
    <w:p w14:paraId="7694F39B" w14:textId="77777777" w:rsidR="005C0924" w:rsidRPr="00EF5D0D" w:rsidRDefault="005C0924" w:rsidP="00EF5D0D">
      <w:pPr>
        <w:rPr>
          <w:rFonts w:ascii="Times New Roman" w:hAnsi="Times New Roman" w:cs="Times New Roman"/>
          <w:sz w:val="28"/>
          <w:szCs w:val="24"/>
        </w:rPr>
      </w:pPr>
    </w:p>
    <w:p w14:paraId="38088749" w14:textId="77777777" w:rsidR="005C0924" w:rsidRDefault="005C0924">
      <w:pPr>
        <w:widowControl/>
        <w:jc w:val="left"/>
        <w:rPr>
          <w:rFonts w:ascii="Times New Roman" w:hAnsi="Times New Roman" w:cs="Times New Roman"/>
          <w:sz w:val="24"/>
          <w:szCs w:val="24"/>
        </w:rPr>
      </w:pPr>
    </w:p>
    <w:p w14:paraId="6B2799C8" w14:textId="69921C1B" w:rsidR="005C0924" w:rsidRDefault="005C0924" w:rsidP="00C91AAC">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B449A45" w14:textId="77777777" w:rsidR="005C0924" w:rsidRDefault="005C0924">
      <w:pPr>
        <w:widowControl/>
        <w:jc w:val="left"/>
        <w:rPr>
          <w:rFonts w:ascii="Times New Roman" w:hAnsi="Times New Roman" w:cs="Times New Roman"/>
          <w:sz w:val="24"/>
          <w:szCs w:val="24"/>
        </w:rPr>
      </w:pPr>
    </w:p>
    <w:p w14:paraId="747054C9" w14:textId="77777777" w:rsidR="005C0924" w:rsidRDefault="005C0924">
      <w:pPr>
        <w:widowControl/>
        <w:jc w:val="left"/>
        <w:rPr>
          <w:rFonts w:ascii="Times New Roman" w:hAnsi="Times New Roman" w:cs="Times New Roman"/>
          <w:sz w:val="24"/>
          <w:szCs w:val="24"/>
        </w:rPr>
      </w:pPr>
    </w:p>
    <w:p w14:paraId="17557257" w14:textId="77777777" w:rsidR="002D72B8" w:rsidRDefault="002D72B8">
      <w:pPr>
        <w:widowControl/>
        <w:jc w:val="left"/>
        <w:rPr>
          <w:rFonts w:ascii="Times New Roman" w:hAnsi="Times New Roman" w:cs="Times New Roman"/>
          <w:sz w:val="24"/>
          <w:szCs w:val="24"/>
        </w:rPr>
      </w:pPr>
    </w:p>
    <w:p w14:paraId="4191EB9B" w14:textId="77777777" w:rsidR="00B93F15" w:rsidRPr="00B93F15" w:rsidRDefault="00B93F15" w:rsidP="00B93F15">
      <w:pPr>
        <w:rPr>
          <w:rFonts w:ascii="Times New Roman" w:hAnsi="Times New Roman" w:cs="Times New Roman"/>
        </w:rPr>
      </w:pPr>
    </w:p>
    <w:p w14:paraId="255F94FC" w14:textId="77777777" w:rsidR="002E4C1D" w:rsidRDefault="002E4C1D">
      <w:pPr>
        <w:widowControl/>
        <w:jc w:val="left"/>
        <w:rPr>
          <w:rFonts w:ascii="Times New Roman" w:hAnsi="Times New Roman" w:cs="Times New Roman"/>
          <w:sz w:val="24"/>
          <w:szCs w:val="24"/>
        </w:rPr>
      </w:pPr>
    </w:p>
    <w:p w14:paraId="06C1A802" w14:textId="347804B9" w:rsidR="002E4C1D" w:rsidRDefault="00841F68" w:rsidP="002E4C1D">
      <w:pPr>
        <w:jc w:val="center"/>
        <w:rPr>
          <w:rFonts w:ascii="Times New Roman" w:hAnsi="Times New Roman" w:cs="Times New Roman"/>
        </w:rPr>
      </w:pPr>
      <w:r>
        <w:rPr>
          <w:rFonts w:ascii="Times New Roman" w:hAnsi="Times New Roman" w:cs="Times New Roman"/>
          <w:noProof/>
        </w:rPr>
        <w:drawing>
          <wp:inline distT="0" distB="0" distL="0" distR="0" wp14:anchorId="7B5A0F23" wp14:editId="3D919321">
            <wp:extent cx="5274310" cy="2339340"/>
            <wp:effectExtent l="0" t="0" r="2540" b="381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1.tif"/>
                    <pic:cNvPicPr/>
                  </pic:nvPicPr>
                  <pic:blipFill>
                    <a:blip r:embed="rId25">
                      <a:extLst>
                        <a:ext uri="{28A0092B-C50C-407E-A947-70E740481C1C}">
                          <a14:useLocalDpi xmlns:a14="http://schemas.microsoft.com/office/drawing/2010/main" val="0"/>
                        </a:ext>
                      </a:extLst>
                    </a:blip>
                    <a:stretch>
                      <a:fillRect/>
                    </a:stretch>
                  </pic:blipFill>
                  <pic:spPr>
                    <a:xfrm>
                      <a:off x="0" y="0"/>
                      <a:ext cx="5274310" cy="2339340"/>
                    </a:xfrm>
                    <a:prstGeom prst="rect">
                      <a:avLst/>
                    </a:prstGeom>
                  </pic:spPr>
                </pic:pic>
              </a:graphicData>
            </a:graphic>
          </wp:inline>
        </w:drawing>
      </w:r>
      <w:r w:rsidR="00212B32">
        <w:rPr>
          <w:rFonts w:ascii="Times New Roman" w:hAnsi="Times New Roman" w:cs="Times New Roman"/>
        </w:rPr>
        <w:tab/>
      </w:r>
    </w:p>
    <w:p w14:paraId="4E571371" w14:textId="2E01E763" w:rsidR="002E4C1D" w:rsidRPr="00195E37" w:rsidRDefault="002E4C1D" w:rsidP="00195E37">
      <w:pPr>
        <w:spacing w:line="360" w:lineRule="auto"/>
        <w:rPr>
          <w:rFonts w:ascii="Times New Roman" w:hAnsi="Times New Roman" w:cs="Times New Roman"/>
          <w:sz w:val="24"/>
          <w:szCs w:val="24"/>
        </w:rPr>
      </w:pPr>
      <w:r w:rsidRPr="00195E37">
        <w:rPr>
          <w:rFonts w:ascii="Times New Roman" w:hAnsi="Times New Roman" w:cs="Times New Roman"/>
          <w:b/>
          <w:sz w:val="24"/>
          <w:szCs w:val="24"/>
        </w:rPr>
        <w:t>Figure S</w:t>
      </w:r>
      <w:r w:rsidR="00434AA7" w:rsidRPr="00195E37">
        <w:rPr>
          <w:rFonts w:ascii="Times New Roman" w:hAnsi="Times New Roman" w:cs="Times New Roman"/>
          <w:b/>
          <w:sz w:val="24"/>
          <w:szCs w:val="24"/>
        </w:rPr>
        <w:t>1</w:t>
      </w:r>
      <w:r w:rsidR="00CF543A" w:rsidRPr="00195E37">
        <w:rPr>
          <w:rFonts w:ascii="Times New Roman" w:hAnsi="Times New Roman" w:cs="Times New Roman"/>
          <w:b/>
          <w:sz w:val="24"/>
          <w:szCs w:val="24"/>
        </w:rPr>
        <w:t>6</w:t>
      </w:r>
      <w:r w:rsidRPr="00195E37">
        <w:rPr>
          <w:rFonts w:ascii="Times New Roman" w:hAnsi="Times New Roman" w:cs="Times New Roman"/>
          <w:b/>
          <w:sz w:val="24"/>
          <w:szCs w:val="24"/>
        </w:rPr>
        <w:t>.</w:t>
      </w:r>
      <w:r w:rsidRPr="00195E37">
        <w:rPr>
          <w:rFonts w:ascii="Times New Roman" w:hAnsi="Times New Roman" w:cs="Times New Roman"/>
          <w:sz w:val="24"/>
          <w:szCs w:val="24"/>
        </w:rPr>
        <w:t xml:space="preserve"> </w:t>
      </w:r>
      <w:r w:rsidR="00195E37" w:rsidRPr="00195E37">
        <w:rPr>
          <w:rFonts w:ascii="Times New Roman" w:hAnsi="Times New Roman" w:cs="Times New Roman"/>
          <w:sz w:val="24"/>
          <w:szCs w:val="24"/>
        </w:rPr>
        <w:t xml:space="preserve">a. The molecular structure of </w:t>
      </w:r>
      <w:proofErr w:type="spellStart"/>
      <w:r w:rsidR="00195E37" w:rsidRPr="00195E37">
        <w:rPr>
          <w:rFonts w:ascii="Times New Roman" w:hAnsi="Times New Roman" w:cs="Times New Roman"/>
          <w:sz w:val="24"/>
          <w:szCs w:val="24"/>
        </w:rPr>
        <w:t>tetraphenylethylene</w:t>
      </w:r>
      <w:proofErr w:type="spellEnd"/>
      <w:r w:rsidR="00195E37" w:rsidRPr="00195E37">
        <w:rPr>
          <w:rFonts w:ascii="Times New Roman" w:hAnsi="Times New Roman" w:cs="Times New Roman"/>
          <w:sz w:val="24"/>
          <w:szCs w:val="24"/>
        </w:rPr>
        <w:t xml:space="preserve"> (TPE). b. T</w:t>
      </w:r>
      <w:r w:rsidRPr="00195E37">
        <w:rPr>
          <w:rFonts w:ascii="Times New Roman" w:hAnsi="Times New Roman" w:cs="Times New Roman"/>
          <w:sz w:val="24"/>
          <w:szCs w:val="24"/>
        </w:rPr>
        <w:t>he PLQY of TPE.</w:t>
      </w:r>
    </w:p>
    <w:p w14:paraId="324525AF" w14:textId="673D189E" w:rsidR="002E4C1D" w:rsidRDefault="002E4C1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54BBB26" w14:textId="60DCBDB6" w:rsidR="003244E9" w:rsidRDefault="00EF5D0D">
      <w:pPr>
        <w:widowControl/>
        <w:jc w:val="left"/>
        <w:rPr>
          <w:rFonts w:ascii="Times New Roman" w:hAnsi="Times New Roman" w:cs="Times New Roman"/>
          <w:sz w:val="28"/>
          <w:szCs w:val="24"/>
        </w:rPr>
      </w:pPr>
      <w:r w:rsidRPr="00EF5D0D">
        <w:rPr>
          <w:rFonts w:ascii="Times New Roman" w:hAnsi="Times New Roman" w:cs="Times New Roman"/>
          <w:noProof/>
          <w:sz w:val="28"/>
          <w:szCs w:val="24"/>
        </w:rPr>
        <w:lastRenderedPageBreak/>
        <w:drawing>
          <wp:inline distT="0" distB="0" distL="0" distR="0" wp14:anchorId="0F66D7B8" wp14:editId="39046D27">
            <wp:extent cx="5274310" cy="4436745"/>
            <wp:effectExtent l="0" t="0" r="0" b="1905"/>
            <wp:docPr id="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26"/>
                    <a:stretch>
                      <a:fillRect/>
                    </a:stretch>
                  </pic:blipFill>
                  <pic:spPr>
                    <a:xfrm>
                      <a:off x="0" y="0"/>
                      <a:ext cx="5274310" cy="4436745"/>
                    </a:xfrm>
                    <a:prstGeom prst="rect">
                      <a:avLst/>
                    </a:prstGeom>
                  </pic:spPr>
                </pic:pic>
              </a:graphicData>
            </a:graphic>
          </wp:inline>
        </w:drawing>
      </w:r>
    </w:p>
    <w:p w14:paraId="5B257364" w14:textId="0134CACA" w:rsidR="00EF5D0D" w:rsidRPr="00195E37" w:rsidRDefault="0017190A" w:rsidP="00195E37">
      <w:pPr>
        <w:spacing w:line="360" w:lineRule="auto"/>
        <w:rPr>
          <w:rFonts w:ascii="Times New Roman" w:hAnsi="Times New Roman" w:cs="Times New Roman"/>
          <w:sz w:val="24"/>
        </w:rPr>
      </w:pPr>
      <w:r w:rsidRPr="00195E37">
        <w:rPr>
          <w:rFonts w:ascii="Times New Roman" w:hAnsi="Times New Roman" w:cs="Times New Roman" w:hint="eastAsia"/>
          <w:b/>
          <w:sz w:val="24"/>
          <w:szCs w:val="24"/>
        </w:rPr>
        <w:t>F</w:t>
      </w:r>
      <w:r w:rsidRPr="00195E37">
        <w:rPr>
          <w:rFonts w:ascii="Times New Roman" w:hAnsi="Times New Roman" w:cs="Times New Roman"/>
          <w:b/>
          <w:sz w:val="24"/>
          <w:szCs w:val="24"/>
        </w:rPr>
        <w:t>igure S</w:t>
      </w:r>
      <w:r w:rsidR="00434AA7" w:rsidRPr="00195E37">
        <w:rPr>
          <w:rFonts w:ascii="Times New Roman" w:hAnsi="Times New Roman" w:cs="Times New Roman"/>
          <w:b/>
          <w:sz w:val="24"/>
          <w:szCs w:val="24"/>
        </w:rPr>
        <w:t>1</w:t>
      </w:r>
      <w:r w:rsidR="00CF543A" w:rsidRPr="00195E37">
        <w:rPr>
          <w:rFonts w:ascii="Times New Roman" w:hAnsi="Times New Roman" w:cs="Times New Roman"/>
          <w:b/>
          <w:sz w:val="24"/>
          <w:szCs w:val="24"/>
        </w:rPr>
        <w:t>7</w:t>
      </w:r>
      <w:r w:rsidR="00EF5D0D" w:rsidRPr="00195E37">
        <w:rPr>
          <w:rFonts w:ascii="Times New Roman" w:hAnsi="Times New Roman" w:cs="Times New Roman"/>
          <w:b/>
          <w:sz w:val="24"/>
          <w:szCs w:val="24"/>
        </w:rPr>
        <w:t>.</w:t>
      </w:r>
      <w:r w:rsidR="00EF5D0D" w:rsidRPr="00195E37">
        <w:rPr>
          <w:rFonts w:ascii="Times New Roman" w:hAnsi="Times New Roman" w:cs="Times New Roman"/>
          <w:color w:val="000000" w:themeColor="text1"/>
          <w:kern w:val="24"/>
          <w:sz w:val="28"/>
          <w:szCs w:val="32"/>
        </w:rPr>
        <w:t xml:space="preserve"> </w:t>
      </w:r>
      <w:proofErr w:type="spellStart"/>
      <w:r w:rsidR="00EF5D0D" w:rsidRPr="00195E37">
        <w:rPr>
          <w:rFonts w:ascii="Times New Roman" w:hAnsi="Times New Roman" w:cs="Times New Roman"/>
          <w:sz w:val="24"/>
        </w:rPr>
        <w:t>Hirshfeld</w:t>
      </w:r>
      <w:proofErr w:type="spellEnd"/>
      <w:r w:rsidR="00EF5D0D" w:rsidRPr="00195E37">
        <w:rPr>
          <w:rFonts w:ascii="Times New Roman" w:hAnsi="Times New Roman" w:cs="Times New Roman"/>
          <w:sz w:val="24"/>
        </w:rPr>
        <w:t xml:space="preserve"> surfaces (mapped over </w:t>
      </w:r>
      <w:proofErr w:type="spellStart"/>
      <w:r w:rsidR="00EF5D0D" w:rsidRPr="00195E37">
        <w:rPr>
          <w:rFonts w:ascii="Times New Roman" w:hAnsi="Times New Roman" w:cs="Times New Roman"/>
          <w:sz w:val="24"/>
        </w:rPr>
        <w:t>dnorm</w:t>
      </w:r>
      <w:proofErr w:type="spellEnd"/>
      <w:r w:rsidR="00EF5D0D" w:rsidRPr="00195E37">
        <w:rPr>
          <w:rFonts w:ascii="Times New Roman" w:hAnsi="Times New Roman" w:cs="Times New Roman"/>
          <w:sz w:val="24"/>
        </w:rPr>
        <w:t>) and (lower panel) d</w:t>
      </w:r>
      <w:r w:rsidR="000C2AA4" w:rsidRPr="00195E37">
        <w:rPr>
          <w:rFonts w:ascii="Times New Roman" w:hAnsi="Times New Roman" w:cs="Times New Roman"/>
          <w:sz w:val="24"/>
        </w:rPr>
        <w:t>ecomposed fingerprint plots of a) TPE, b) TPE-4Br and c</w:t>
      </w:r>
      <w:r w:rsidR="00EF5D0D" w:rsidRPr="00195E37">
        <w:rPr>
          <w:rFonts w:ascii="Times New Roman" w:hAnsi="Times New Roman" w:cs="Times New Roman"/>
          <w:sz w:val="24"/>
        </w:rPr>
        <w:t xml:space="preserve">) m-TBE-Br. The full fingerprints appear as gray shadows underneath decomposed plots. </w:t>
      </w:r>
      <w:r w:rsidR="00EF5D0D" w:rsidRPr="00195E37">
        <w:rPr>
          <w:rFonts w:ascii="Times New Roman" w:hAnsi="Times New Roman" w:cs="Times New Roman"/>
          <w:i/>
          <w:iCs/>
          <w:sz w:val="24"/>
        </w:rPr>
        <w:t>P</w:t>
      </w:r>
      <w:r w:rsidR="00EF5D0D" w:rsidRPr="00195E37">
        <w:rPr>
          <w:rFonts w:ascii="Times New Roman" w:hAnsi="Times New Roman" w:cs="Times New Roman"/>
          <w:sz w:val="24"/>
          <w:vertAlign w:val="subscript"/>
        </w:rPr>
        <w:t>C···C</w:t>
      </w:r>
      <w:r w:rsidR="00EF5D0D" w:rsidRPr="00195E37">
        <w:rPr>
          <w:rFonts w:ascii="Times New Roman" w:hAnsi="Times New Roman" w:cs="Times New Roman"/>
          <w:sz w:val="24"/>
        </w:rPr>
        <w:t xml:space="preserve"> = proportion of intermolecular C···C interaction to total intermolecular interaction.</w:t>
      </w:r>
    </w:p>
    <w:p w14:paraId="2A04644F" w14:textId="2FB43A7E" w:rsidR="003244E9" w:rsidRPr="00EF5D0D" w:rsidRDefault="003244E9">
      <w:pPr>
        <w:widowControl/>
        <w:jc w:val="left"/>
        <w:rPr>
          <w:rFonts w:ascii="Times New Roman" w:hAnsi="Times New Roman" w:cs="Times New Roman"/>
          <w:sz w:val="28"/>
          <w:szCs w:val="24"/>
        </w:rPr>
      </w:pPr>
    </w:p>
    <w:p w14:paraId="2CD85183" w14:textId="77777777" w:rsidR="00C41105" w:rsidRDefault="0017190A">
      <w:pPr>
        <w:widowControl/>
        <w:jc w:val="left"/>
        <w:rPr>
          <w:rFonts w:ascii="Times New Roman" w:hAnsi="Times New Roman" w:cs="Times New Roman"/>
          <w:sz w:val="28"/>
          <w:szCs w:val="24"/>
        </w:rPr>
      </w:pPr>
      <w:r>
        <w:rPr>
          <w:rFonts w:ascii="Times New Roman" w:hAnsi="Times New Roman" w:cs="Times New Roman"/>
          <w:sz w:val="28"/>
          <w:szCs w:val="24"/>
        </w:rPr>
        <w:br w:type="page"/>
      </w:r>
    </w:p>
    <w:p w14:paraId="23AE0F1C" w14:textId="77777777" w:rsidR="00C41105" w:rsidRPr="003F62FD" w:rsidRDefault="00C41105" w:rsidP="00C41105">
      <w:pPr>
        <w:spacing w:line="360" w:lineRule="auto"/>
        <w:jc w:val="center"/>
        <w:rPr>
          <w:rFonts w:ascii="Times New Roman" w:hAnsi="Times New Roman" w:cs="Times New Roman"/>
          <w:sz w:val="24"/>
          <w:szCs w:val="24"/>
        </w:rPr>
      </w:pPr>
      <w:r w:rsidRPr="00C41105">
        <w:rPr>
          <w:rFonts w:ascii="Times New Roman" w:hAnsi="Times New Roman" w:cs="Times New Roman"/>
          <w:noProof/>
          <w:sz w:val="24"/>
          <w:szCs w:val="24"/>
        </w:rPr>
        <w:lastRenderedPageBreak/>
        <w:drawing>
          <wp:inline distT="0" distB="0" distL="0" distR="0" wp14:anchorId="2AB86AD0" wp14:editId="7FE664DB">
            <wp:extent cx="2324604" cy="1988362"/>
            <wp:effectExtent l="0" t="0" r="0" b="0"/>
            <wp:docPr id="15" name="图片 6">
              <a:extLst xmlns:a="http://schemas.openxmlformats.org/drawingml/2006/main">
                <a:ext uri="{FF2B5EF4-FFF2-40B4-BE49-F238E27FC236}">
                  <a16:creationId xmlns:a16="http://schemas.microsoft.com/office/drawing/2014/main" id="{3D40EDE5-1CCD-D68C-2FC7-B2C4B1C0C4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3D40EDE5-1CCD-D68C-2FC7-B2C4B1C0C43F}"/>
                        </a:ext>
                      </a:extLst>
                    </pic:cNvPr>
                    <pic:cNvPicPr>
                      <a:picLocks noChangeAspect="1"/>
                    </pic:cNvPicPr>
                  </pic:nvPicPr>
                  <pic:blipFill rotWithShape="1">
                    <a:blip r:embed="rId27"/>
                    <a:srcRect r="68183" b="51096"/>
                    <a:stretch/>
                  </pic:blipFill>
                  <pic:spPr>
                    <a:xfrm>
                      <a:off x="0" y="0"/>
                      <a:ext cx="2324604" cy="1988362"/>
                    </a:xfrm>
                    <a:prstGeom prst="rect">
                      <a:avLst/>
                    </a:prstGeom>
                  </pic:spPr>
                </pic:pic>
              </a:graphicData>
            </a:graphic>
          </wp:inline>
        </w:drawing>
      </w:r>
    </w:p>
    <w:p w14:paraId="67866AB4" w14:textId="60FD2DA2" w:rsidR="00C41105" w:rsidRPr="00195E37" w:rsidRDefault="00CF543A" w:rsidP="00C41105">
      <w:pPr>
        <w:spacing w:line="360" w:lineRule="auto"/>
        <w:rPr>
          <w:rFonts w:ascii="Times New Roman" w:hAnsi="Times New Roman" w:cs="Times New Roman"/>
          <w:sz w:val="24"/>
          <w:szCs w:val="24"/>
        </w:rPr>
      </w:pPr>
      <w:r w:rsidRPr="00195E37">
        <w:rPr>
          <w:rFonts w:ascii="Times New Roman" w:hAnsi="Times New Roman" w:cs="Times New Roman"/>
          <w:b/>
          <w:sz w:val="24"/>
          <w:szCs w:val="24"/>
        </w:rPr>
        <w:t>Figure S18</w:t>
      </w:r>
      <w:r w:rsidR="00C41105" w:rsidRPr="00195E37">
        <w:rPr>
          <w:rFonts w:ascii="Times New Roman" w:hAnsi="Times New Roman" w:cs="Times New Roman"/>
          <w:sz w:val="24"/>
          <w:szCs w:val="24"/>
        </w:rPr>
        <w:t>. Schematic illustration of the X-ray imaging system.</w:t>
      </w:r>
    </w:p>
    <w:p w14:paraId="1E9A4F1D" w14:textId="77777777" w:rsidR="00C41105" w:rsidRPr="00C41105" w:rsidRDefault="00C41105">
      <w:pPr>
        <w:widowControl/>
        <w:jc w:val="left"/>
        <w:rPr>
          <w:rFonts w:ascii="Times New Roman" w:hAnsi="Times New Roman" w:cs="Times New Roman"/>
          <w:sz w:val="28"/>
          <w:szCs w:val="24"/>
        </w:rPr>
      </w:pPr>
    </w:p>
    <w:p w14:paraId="5D5F14CE" w14:textId="77777777" w:rsidR="00C41105" w:rsidRDefault="00C41105">
      <w:pPr>
        <w:widowControl/>
        <w:jc w:val="left"/>
        <w:rPr>
          <w:rFonts w:ascii="Times New Roman" w:hAnsi="Times New Roman" w:cs="Times New Roman"/>
          <w:sz w:val="28"/>
          <w:szCs w:val="24"/>
        </w:rPr>
      </w:pPr>
    </w:p>
    <w:p w14:paraId="4F9E32E8" w14:textId="20D9C4C9" w:rsidR="00C41105" w:rsidRDefault="00C41105">
      <w:pPr>
        <w:widowControl/>
        <w:jc w:val="left"/>
        <w:rPr>
          <w:rFonts w:ascii="Times New Roman" w:hAnsi="Times New Roman" w:cs="Times New Roman"/>
          <w:sz w:val="28"/>
          <w:szCs w:val="24"/>
        </w:rPr>
      </w:pPr>
      <w:r>
        <w:rPr>
          <w:rFonts w:ascii="Times New Roman" w:hAnsi="Times New Roman" w:cs="Times New Roman"/>
          <w:sz w:val="28"/>
          <w:szCs w:val="24"/>
        </w:rPr>
        <w:br w:type="page"/>
      </w:r>
    </w:p>
    <w:p w14:paraId="4746FFA5" w14:textId="77777777" w:rsidR="0017190A" w:rsidRDefault="0017190A">
      <w:pPr>
        <w:widowControl/>
        <w:jc w:val="left"/>
        <w:rPr>
          <w:rFonts w:ascii="Times New Roman" w:hAnsi="Times New Roman" w:cs="Times New Roman"/>
          <w:sz w:val="28"/>
          <w:szCs w:val="24"/>
        </w:rPr>
      </w:pPr>
    </w:p>
    <w:p w14:paraId="7A19A208" w14:textId="32A5F098" w:rsidR="0017190A" w:rsidRDefault="004E7963" w:rsidP="000A0ED7">
      <w:pPr>
        <w:spacing w:line="360" w:lineRule="auto"/>
        <w:rPr>
          <w:rFonts w:ascii="Times New Roman" w:hAnsi="Times New Roman" w:cs="Times New Roman"/>
          <w:sz w:val="28"/>
          <w:szCs w:val="24"/>
        </w:rPr>
      </w:pPr>
      <w:r>
        <w:rPr>
          <w:rFonts w:ascii="Times New Roman" w:hAnsi="Times New Roman" w:cs="Times New Roman" w:hint="eastAsia"/>
          <w:noProof/>
          <w:sz w:val="28"/>
          <w:szCs w:val="24"/>
        </w:rPr>
        <w:drawing>
          <wp:inline distT="0" distB="0" distL="0" distR="0" wp14:anchorId="230BD016" wp14:editId="738E2C4E">
            <wp:extent cx="5274310" cy="2200275"/>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MTF.tif"/>
                    <pic:cNvPicPr/>
                  </pic:nvPicPr>
                  <pic:blipFill>
                    <a:blip r:embed="rId28">
                      <a:extLst>
                        <a:ext uri="{28A0092B-C50C-407E-A947-70E740481C1C}">
                          <a14:useLocalDpi xmlns:a14="http://schemas.microsoft.com/office/drawing/2010/main" val="0"/>
                        </a:ext>
                      </a:extLst>
                    </a:blip>
                    <a:stretch>
                      <a:fillRect/>
                    </a:stretch>
                  </pic:blipFill>
                  <pic:spPr>
                    <a:xfrm>
                      <a:off x="0" y="0"/>
                      <a:ext cx="5274310" cy="2200275"/>
                    </a:xfrm>
                    <a:prstGeom prst="rect">
                      <a:avLst/>
                    </a:prstGeom>
                  </pic:spPr>
                </pic:pic>
              </a:graphicData>
            </a:graphic>
          </wp:inline>
        </w:drawing>
      </w:r>
    </w:p>
    <w:p w14:paraId="45E2E664" w14:textId="6D798824" w:rsidR="007B3F1B" w:rsidRPr="00195E37" w:rsidRDefault="0017190A" w:rsidP="00195E37">
      <w:pPr>
        <w:spacing w:line="360" w:lineRule="auto"/>
        <w:rPr>
          <w:rFonts w:ascii="Times New Roman" w:hAnsi="Times New Roman" w:cs="Times New Roman"/>
          <w:sz w:val="24"/>
          <w:szCs w:val="24"/>
        </w:rPr>
      </w:pPr>
      <w:r w:rsidRPr="00195E37">
        <w:rPr>
          <w:rFonts w:ascii="Times New Roman" w:hAnsi="Times New Roman" w:cs="Times New Roman"/>
          <w:b/>
          <w:sz w:val="24"/>
          <w:szCs w:val="24"/>
        </w:rPr>
        <w:t>Figure S</w:t>
      </w:r>
      <w:r w:rsidR="00CF543A" w:rsidRPr="00195E37">
        <w:rPr>
          <w:rFonts w:ascii="Times New Roman" w:hAnsi="Times New Roman" w:cs="Times New Roman"/>
          <w:b/>
          <w:sz w:val="24"/>
          <w:szCs w:val="24"/>
        </w:rPr>
        <w:t>19</w:t>
      </w:r>
      <w:r w:rsidRPr="00195E37">
        <w:rPr>
          <w:rFonts w:ascii="Times New Roman" w:hAnsi="Times New Roman" w:cs="Times New Roman"/>
          <w:b/>
          <w:sz w:val="24"/>
          <w:szCs w:val="24"/>
        </w:rPr>
        <w:t>.</w:t>
      </w:r>
      <w:r w:rsidRPr="00195E37">
        <w:rPr>
          <w:rFonts w:ascii="Times New Roman" w:hAnsi="Times New Roman" w:cs="Times New Roman"/>
          <w:sz w:val="24"/>
          <w:szCs w:val="24"/>
        </w:rPr>
        <w:t xml:space="preserve"> </w:t>
      </w:r>
      <w:r w:rsidR="00A311CE" w:rsidRPr="00195E37">
        <w:rPr>
          <w:rFonts w:ascii="Times New Roman" w:hAnsi="Times New Roman" w:cs="Times New Roman"/>
          <w:sz w:val="24"/>
          <w:szCs w:val="24"/>
        </w:rPr>
        <w:t>MTF measurement by the slanted-edge method</w:t>
      </w:r>
      <w:r w:rsidRPr="00195E37">
        <w:rPr>
          <w:rFonts w:ascii="Times New Roman" w:hAnsi="Times New Roman" w:cs="Times New Roman"/>
          <w:sz w:val="24"/>
          <w:szCs w:val="24"/>
        </w:rPr>
        <w:t>. a) The</w:t>
      </w:r>
      <w:r w:rsidR="00A417E7" w:rsidRPr="00195E37">
        <w:rPr>
          <w:rFonts w:ascii="Times New Roman" w:hAnsi="Times New Roman" w:cs="Times New Roman"/>
          <w:sz w:val="24"/>
          <w:szCs w:val="24"/>
        </w:rPr>
        <w:t xml:space="preserve"> </w:t>
      </w:r>
      <w:r w:rsidR="004E7963" w:rsidRPr="00195E37">
        <w:rPr>
          <w:rFonts w:ascii="Times New Roman" w:hAnsi="Times New Roman" w:cs="Times New Roman"/>
          <w:sz w:val="24"/>
          <w:szCs w:val="24"/>
        </w:rPr>
        <w:t>image of tungsten blade with sharp edge</w:t>
      </w:r>
      <w:r w:rsidR="00A417E7" w:rsidRPr="00195E37">
        <w:rPr>
          <w:rFonts w:ascii="Times New Roman" w:hAnsi="Times New Roman" w:cs="Times New Roman"/>
          <w:sz w:val="24"/>
          <w:szCs w:val="24"/>
        </w:rPr>
        <w:t xml:space="preserve">. b) Edge images of TPE-4Br scintillator screen, </w:t>
      </w:r>
      <w:proofErr w:type="spellStart"/>
      <w:r w:rsidR="00A417E7" w:rsidRPr="00195E37">
        <w:rPr>
          <w:rFonts w:ascii="Times New Roman" w:hAnsi="Times New Roman" w:cs="Times New Roman"/>
          <w:sz w:val="24"/>
          <w:szCs w:val="24"/>
        </w:rPr>
        <w:t>CsI</w:t>
      </w:r>
      <w:proofErr w:type="spellEnd"/>
      <w:r w:rsidR="00A417E7" w:rsidRPr="00195E37">
        <w:rPr>
          <w:rFonts w:ascii="Times New Roman" w:hAnsi="Times New Roman" w:cs="Times New Roman"/>
          <w:sz w:val="24"/>
          <w:szCs w:val="24"/>
        </w:rPr>
        <w:t xml:space="preserve"> thick film and Gd</w:t>
      </w:r>
      <w:r w:rsidR="00A417E7" w:rsidRPr="00195E37">
        <w:rPr>
          <w:rFonts w:ascii="Times New Roman" w:hAnsi="Times New Roman" w:cs="Times New Roman"/>
          <w:sz w:val="24"/>
          <w:szCs w:val="24"/>
          <w:vertAlign w:val="subscript"/>
        </w:rPr>
        <w:t>2</w:t>
      </w:r>
      <w:r w:rsidR="00A417E7" w:rsidRPr="00195E37">
        <w:rPr>
          <w:rFonts w:ascii="Times New Roman" w:hAnsi="Times New Roman" w:cs="Times New Roman"/>
          <w:sz w:val="24"/>
          <w:szCs w:val="24"/>
        </w:rPr>
        <w:t>O</w:t>
      </w:r>
      <w:r w:rsidR="00A417E7" w:rsidRPr="00195E37">
        <w:rPr>
          <w:rFonts w:ascii="Times New Roman" w:hAnsi="Times New Roman" w:cs="Times New Roman"/>
          <w:sz w:val="24"/>
          <w:szCs w:val="24"/>
          <w:vertAlign w:val="subscript"/>
        </w:rPr>
        <w:t>2</w:t>
      </w:r>
      <w:r w:rsidR="00A417E7" w:rsidRPr="00195E37">
        <w:rPr>
          <w:rFonts w:ascii="Times New Roman" w:hAnsi="Times New Roman" w:cs="Times New Roman"/>
          <w:sz w:val="24"/>
          <w:szCs w:val="24"/>
        </w:rPr>
        <w:t>S</w:t>
      </w:r>
      <w:proofErr w:type="gramStart"/>
      <w:r w:rsidR="00A417E7" w:rsidRPr="00195E37">
        <w:rPr>
          <w:rFonts w:ascii="Times New Roman" w:hAnsi="Times New Roman" w:cs="Times New Roman"/>
          <w:sz w:val="24"/>
          <w:szCs w:val="24"/>
          <w:vertAlign w:val="subscript"/>
        </w:rPr>
        <w:t>2</w:t>
      </w:r>
      <w:r w:rsidR="00A417E7" w:rsidRPr="00195E37">
        <w:rPr>
          <w:rFonts w:ascii="Times New Roman" w:hAnsi="Times New Roman" w:cs="Times New Roman"/>
          <w:sz w:val="24"/>
          <w:szCs w:val="24"/>
        </w:rPr>
        <w:t>:Tb</w:t>
      </w:r>
      <w:proofErr w:type="gramEnd"/>
      <w:r w:rsidR="00A417E7" w:rsidRPr="00195E37">
        <w:rPr>
          <w:rFonts w:ascii="Times New Roman" w:hAnsi="Times New Roman" w:cs="Times New Roman"/>
          <w:sz w:val="24"/>
          <w:szCs w:val="24"/>
        </w:rPr>
        <w:t xml:space="preserve"> (GOS) thick film.</w:t>
      </w:r>
    </w:p>
    <w:p w14:paraId="195AA8E6" w14:textId="460E2F82" w:rsidR="00FA7C7D" w:rsidRPr="00195E37" w:rsidRDefault="00FA7C7D" w:rsidP="00195E37">
      <w:pPr>
        <w:widowControl/>
        <w:spacing w:line="360" w:lineRule="auto"/>
        <w:jc w:val="left"/>
        <w:rPr>
          <w:rFonts w:ascii="Times New Roman" w:hAnsi="Times New Roman" w:cs="Times New Roman"/>
          <w:sz w:val="24"/>
          <w:szCs w:val="24"/>
        </w:rPr>
      </w:pPr>
      <w:r w:rsidRPr="00195E37">
        <w:rPr>
          <w:rFonts w:ascii="Times New Roman" w:hAnsi="Times New Roman" w:cs="Times New Roman"/>
          <w:sz w:val="24"/>
          <w:szCs w:val="24"/>
        </w:rPr>
        <w:br w:type="page"/>
      </w:r>
    </w:p>
    <w:p w14:paraId="20E7C13B" w14:textId="40062BC9" w:rsidR="00FA7C7D" w:rsidRDefault="00FA7C7D" w:rsidP="00FA7C7D">
      <w:pPr>
        <w:spacing w:line="360" w:lineRule="auto"/>
        <w:rPr>
          <w:rFonts w:ascii="Times New Roman" w:hAnsi="Times New Roman" w:cs="Times New Roman"/>
          <w:sz w:val="24"/>
          <w:szCs w:val="24"/>
        </w:rPr>
      </w:pPr>
    </w:p>
    <w:p w14:paraId="75ECA5E2" w14:textId="2E0674A0" w:rsidR="00FA7C7D" w:rsidRDefault="00824A3F" w:rsidP="00FA7C7D">
      <w:pPr>
        <w:spacing w:line="360" w:lineRule="auto"/>
        <w:rPr>
          <w:rFonts w:ascii="Times New Roman" w:hAnsi="Times New Roman" w:cs="Times New Roman"/>
          <w:sz w:val="24"/>
          <w:szCs w:val="24"/>
        </w:rPr>
      </w:pPr>
      <w:r>
        <w:rPr>
          <w:noProof/>
          <w:szCs w:val="21"/>
        </w:rPr>
        <w:drawing>
          <wp:inline distT="0" distB="0" distL="0" distR="0" wp14:anchorId="48B4D7BF" wp14:editId="4C0D5FAE">
            <wp:extent cx="5274310" cy="3997960"/>
            <wp:effectExtent l="0" t="0" r="2540" b="25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晶体信息-1.tif"/>
                    <pic:cNvPicPr/>
                  </pic:nvPicPr>
                  <pic:blipFill>
                    <a:blip r:embed="rId29">
                      <a:extLst>
                        <a:ext uri="{28A0092B-C50C-407E-A947-70E740481C1C}">
                          <a14:useLocalDpi xmlns:a14="http://schemas.microsoft.com/office/drawing/2010/main" val="0"/>
                        </a:ext>
                      </a:extLst>
                    </a:blip>
                    <a:stretch>
                      <a:fillRect/>
                    </a:stretch>
                  </pic:blipFill>
                  <pic:spPr>
                    <a:xfrm>
                      <a:off x="0" y="0"/>
                      <a:ext cx="5274310" cy="3997960"/>
                    </a:xfrm>
                    <a:prstGeom prst="rect">
                      <a:avLst/>
                    </a:prstGeom>
                  </pic:spPr>
                </pic:pic>
              </a:graphicData>
            </a:graphic>
          </wp:inline>
        </w:drawing>
      </w:r>
    </w:p>
    <w:p w14:paraId="12A4CAD0" w14:textId="6183CDDD" w:rsidR="00FA7C7D" w:rsidRPr="00195E37" w:rsidRDefault="00FA7C7D" w:rsidP="00FA7C7D">
      <w:pPr>
        <w:spacing w:line="360" w:lineRule="auto"/>
        <w:rPr>
          <w:rFonts w:ascii="Times New Roman" w:hAnsi="Times New Roman" w:cs="Times New Roman"/>
          <w:sz w:val="24"/>
          <w:szCs w:val="24"/>
        </w:rPr>
      </w:pPr>
      <w:r w:rsidRPr="00195E37">
        <w:rPr>
          <w:rFonts w:ascii="Times New Roman" w:hAnsi="Times New Roman" w:cs="Times New Roman" w:hint="eastAsia"/>
          <w:b/>
          <w:sz w:val="24"/>
          <w:szCs w:val="24"/>
        </w:rPr>
        <w:t>F</w:t>
      </w:r>
      <w:r w:rsidRPr="00195E37">
        <w:rPr>
          <w:rFonts w:ascii="Times New Roman" w:hAnsi="Times New Roman" w:cs="Times New Roman"/>
          <w:b/>
          <w:sz w:val="24"/>
          <w:szCs w:val="24"/>
        </w:rPr>
        <w:t>igure S</w:t>
      </w:r>
      <w:r w:rsidR="00CF543A" w:rsidRPr="00195E37">
        <w:rPr>
          <w:rFonts w:ascii="Times New Roman" w:hAnsi="Times New Roman" w:cs="Times New Roman"/>
          <w:b/>
          <w:sz w:val="24"/>
          <w:szCs w:val="24"/>
        </w:rPr>
        <w:t>20</w:t>
      </w:r>
      <w:r w:rsidRPr="00195E37">
        <w:rPr>
          <w:rFonts w:ascii="Times New Roman" w:hAnsi="Times New Roman" w:cs="Times New Roman"/>
          <w:b/>
          <w:sz w:val="24"/>
          <w:szCs w:val="24"/>
        </w:rPr>
        <w:t>.</w:t>
      </w:r>
      <w:r w:rsidRPr="00195E37">
        <w:rPr>
          <w:rFonts w:ascii="Times New Roman" w:hAnsi="Times New Roman" w:cs="Times New Roman"/>
          <w:sz w:val="24"/>
          <w:szCs w:val="24"/>
        </w:rPr>
        <w:t xml:space="preserve"> </w:t>
      </w:r>
      <w:r w:rsidR="00195E37" w:rsidRPr="00195E37">
        <w:rPr>
          <w:rFonts w:ascii="Times New Roman" w:hAnsi="Times New Roman" w:cs="Times New Roman"/>
          <w:sz w:val="24"/>
          <w:szCs w:val="24"/>
        </w:rPr>
        <w:t>a.</w:t>
      </w:r>
      <w:r w:rsidR="00195E37" w:rsidRPr="00195E37">
        <w:rPr>
          <w:rFonts w:ascii="Times New Roman" w:hAnsi="Times New Roman" w:cs="Times New Roman" w:hint="eastAsia"/>
          <w:sz w:val="24"/>
          <w:szCs w:val="24"/>
        </w:rPr>
        <w:t xml:space="preserve"> T</w:t>
      </w:r>
      <w:r w:rsidR="00195E37" w:rsidRPr="00195E37">
        <w:rPr>
          <w:rFonts w:ascii="Times New Roman" w:hAnsi="Times New Roman" w:cs="Times New Roman"/>
          <w:sz w:val="24"/>
          <w:szCs w:val="24"/>
        </w:rPr>
        <w:t xml:space="preserve">he growth process of TPE-4Br single crystals. b. </w:t>
      </w:r>
      <w:r w:rsidRPr="00195E37">
        <w:rPr>
          <w:rFonts w:ascii="Times New Roman" w:hAnsi="Times New Roman" w:cs="Times New Roman"/>
          <w:sz w:val="24"/>
          <w:szCs w:val="24"/>
        </w:rPr>
        <w:t>The XRD of TPE-4Br single crystal</w:t>
      </w:r>
      <w:r w:rsidR="00195E37" w:rsidRPr="00195E37">
        <w:rPr>
          <w:rFonts w:ascii="Times New Roman" w:hAnsi="Times New Roman" w:cs="Times New Roman"/>
          <w:sz w:val="24"/>
          <w:szCs w:val="24"/>
        </w:rPr>
        <w:t>.</w:t>
      </w:r>
      <w:r w:rsidRPr="00195E37">
        <w:rPr>
          <w:rFonts w:ascii="Times New Roman" w:hAnsi="Times New Roman" w:cs="Times New Roman"/>
          <w:sz w:val="24"/>
          <w:szCs w:val="24"/>
        </w:rPr>
        <w:t xml:space="preserve"> </w:t>
      </w:r>
      <w:r w:rsidR="00195E37" w:rsidRPr="00195E37">
        <w:rPr>
          <w:rFonts w:ascii="Times New Roman" w:hAnsi="Times New Roman" w:cs="Times New Roman"/>
          <w:sz w:val="24"/>
          <w:szCs w:val="24"/>
        </w:rPr>
        <w:t>c.</w:t>
      </w:r>
      <w:r w:rsidRPr="00195E37">
        <w:rPr>
          <w:rFonts w:ascii="Times New Roman" w:hAnsi="Times New Roman" w:cs="Times New Roman"/>
          <w:sz w:val="24"/>
          <w:szCs w:val="24"/>
        </w:rPr>
        <w:t xml:space="preserve"> the TGA profiles of compounds TPE and TPE-4Br.</w:t>
      </w:r>
    </w:p>
    <w:p w14:paraId="294171A8" w14:textId="77777777" w:rsidR="00FA7C7D" w:rsidRPr="00FA7C7D" w:rsidRDefault="00FA7C7D" w:rsidP="007B3F1B">
      <w:pPr>
        <w:rPr>
          <w:rFonts w:ascii="Times New Roman" w:hAnsi="Times New Roman" w:cs="Times New Roman"/>
          <w:sz w:val="28"/>
          <w:szCs w:val="24"/>
        </w:rPr>
      </w:pPr>
    </w:p>
    <w:p w14:paraId="682DBBAA" w14:textId="77777777" w:rsidR="007B3F1B" w:rsidRDefault="007B3F1B">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167541E" w14:textId="77777777" w:rsidR="00434AA7" w:rsidRDefault="00434AA7" w:rsidP="00434AA7">
      <w:pPr>
        <w:widowControl/>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73FDBA5" wp14:editId="37DA0988">
            <wp:extent cx="5274310" cy="1417320"/>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TBE-4br without b.tif"/>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274310" cy="1417320"/>
                    </a:xfrm>
                    <a:prstGeom prst="rect">
                      <a:avLst/>
                    </a:prstGeom>
                  </pic:spPr>
                </pic:pic>
              </a:graphicData>
            </a:graphic>
          </wp:inline>
        </w:drawing>
      </w:r>
    </w:p>
    <w:p w14:paraId="2412FB4F" w14:textId="6D84DAA2" w:rsidR="00434AA7" w:rsidRPr="00195E37" w:rsidRDefault="00434AA7" w:rsidP="00195E37">
      <w:pPr>
        <w:spacing w:line="360" w:lineRule="auto"/>
        <w:rPr>
          <w:rFonts w:ascii="Times New Roman" w:hAnsi="Times New Roman" w:cs="Times New Roman"/>
          <w:sz w:val="24"/>
          <w:szCs w:val="24"/>
        </w:rPr>
      </w:pPr>
      <w:r w:rsidRPr="00195E37">
        <w:rPr>
          <w:rFonts w:ascii="Times New Roman" w:hAnsi="Times New Roman" w:cs="Times New Roman" w:hint="eastAsia"/>
          <w:b/>
          <w:sz w:val="24"/>
          <w:szCs w:val="24"/>
        </w:rPr>
        <w:t>F</w:t>
      </w:r>
      <w:r w:rsidRPr="00195E37">
        <w:rPr>
          <w:rFonts w:ascii="Times New Roman" w:hAnsi="Times New Roman" w:cs="Times New Roman"/>
          <w:b/>
          <w:sz w:val="24"/>
          <w:szCs w:val="24"/>
        </w:rPr>
        <w:t>igure S2</w:t>
      </w:r>
      <w:r w:rsidR="00CF543A" w:rsidRPr="00195E37">
        <w:rPr>
          <w:rFonts w:ascii="Times New Roman" w:hAnsi="Times New Roman" w:cs="Times New Roman"/>
          <w:b/>
          <w:sz w:val="24"/>
          <w:szCs w:val="24"/>
        </w:rPr>
        <w:t>1</w:t>
      </w:r>
      <w:r w:rsidRPr="00195E37">
        <w:rPr>
          <w:rFonts w:ascii="Times New Roman" w:hAnsi="Times New Roman" w:cs="Times New Roman"/>
          <w:b/>
          <w:sz w:val="24"/>
          <w:szCs w:val="24"/>
        </w:rPr>
        <w:t>.</w:t>
      </w:r>
      <w:r w:rsidRPr="00195E37">
        <w:rPr>
          <w:rFonts w:ascii="Times New Roman" w:hAnsi="Times New Roman" w:cs="Times New Roman"/>
          <w:sz w:val="24"/>
          <w:szCs w:val="24"/>
        </w:rPr>
        <w:t xml:space="preserve"> The transient absorption (TA) spectra of </w:t>
      </w:r>
      <w:r w:rsidRPr="00195E37">
        <w:rPr>
          <w:rFonts w:ascii="Times New Roman" w:hAnsi="Times New Roman" w:cs="Times New Roman" w:hint="eastAsia"/>
          <w:i/>
          <w:sz w:val="24"/>
          <w:szCs w:val="24"/>
        </w:rPr>
        <w:t>m</w:t>
      </w:r>
      <w:r w:rsidRPr="00195E37">
        <w:rPr>
          <w:rFonts w:ascii="Times New Roman" w:hAnsi="Times New Roman" w:cs="Times New Roman"/>
          <w:sz w:val="24"/>
          <w:szCs w:val="24"/>
        </w:rPr>
        <w:t>-</w:t>
      </w:r>
      <w:proofErr w:type="spellStart"/>
      <w:r w:rsidRPr="00195E37">
        <w:rPr>
          <w:rFonts w:ascii="Times New Roman" w:hAnsi="Times New Roman" w:cs="Times New Roman"/>
          <w:sz w:val="24"/>
          <w:szCs w:val="24"/>
        </w:rPr>
        <w:t>BrTBE</w:t>
      </w:r>
      <w:proofErr w:type="spellEnd"/>
      <w:r w:rsidRPr="00195E37">
        <w:rPr>
          <w:rFonts w:ascii="Times New Roman" w:hAnsi="Times New Roman" w:cs="Times New Roman"/>
          <w:sz w:val="24"/>
          <w:szCs w:val="24"/>
        </w:rPr>
        <w:t xml:space="preserve"> solutions without β-carotene</w:t>
      </w:r>
      <w:r w:rsidRPr="00195E37">
        <w:rPr>
          <w:rFonts w:ascii="Times New Roman" w:hAnsi="Times New Roman" w:cs="Times New Roman" w:hint="eastAsia"/>
          <w:sz w:val="24"/>
          <w:szCs w:val="24"/>
        </w:rPr>
        <w:t>.</w:t>
      </w:r>
    </w:p>
    <w:p w14:paraId="21128886" w14:textId="5F0C5252" w:rsidR="00434AA7" w:rsidRDefault="00434AA7">
      <w:pPr>
        <w:widowControl/>
        <w:jc w:val="left"/>
        <w:rPr>
          <w:rFonts w:ascii="Times New Roman" w:hAnsi="Times New Roman" w:cs="Times New Roman"/>
          <w:sz w:val="28"/>
          <w:szCs w:val="24"/>
        </w:rPr>
      </w:pPr>
      <w:r>
        <w:rPr>
          <w:rFonts w:ascii="Times New Roman" w:hAnsi="Times New Roman" w:cs="Times New Roman"/>
          <w:sz w:val="28"/>
          <w:szCs w:val="24"/>
        </w:rPr>
        <w:br w:type="page"/>
      </w:r>
    </w:p>
    <w:p w14:paraId="1938826D" w14:textId="77777777" w:rsidR="00434AA7" w:rsidRDefault="00434AA7" w:rsidP="00434AA7">
      <w:pPr>
        <w:widowControl/>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82A377D" wp14:editId="169F8144">
            <wp:extent cx="5274310" cy="1417955"/>
            <wp:effectExtent l="0" t="0" r="254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TBE-4br with b.tif"/>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274310" cy="1417955"/>
                    </a:xfrm>
                    <a:prstGeom prst="rect">
                      <a:avLst/>
                    </a:prstGeom>
                  </pic:spPr>
                </pic:pic>
              </a:graphicData>
            </a:graphic>
          </wp:inline>
        </w:drawing>
      </w:r>
    </w:p>
    <w:p w14:paraId="27F048EB" w14:textId="33A216AB" w:rsidR="007351ED" w:rsidRPr="00195E37" w:rsidRDefault="00434AA7" w:rsidP="00195E37">
      <w:pPr>
        <w:spacing w:line="360" w:lineRule="auto"/>
        <w:rPr>
          <w:rFonts w:ascii="Times New Roman" w:hAnsi="Times New Roman" w:cs="Times New Roman"/>
          <w:sz w:val="24"/>
          <w:szCs w:val="24"/>
        </w:rPr>
      </w:pPr>
      <w:r w:rsidRPr="00195E37">
        <w:rPr>
          <w:rFonts w:ascii="Times New Roman" w:hAnsi="Times New Roman" w:cs="Times New Roman" w:hint="eastAsia"/>
          <w:b/>
          <w:sz w:val="24"/>
          <w:szCs w:val="24"/>
        </w:rPr>
        <w:t>F</w:t>
      </w:r>
      <w:r w:rsidRPr="00195E37">
        <w:rPr>
          <w:rFonts w:ascii="Times New Roman" w:hAnsi="Times New Roman" w:cs="Times New Roman"/>
          <w:b/>
          <w:sz w:val="24"/>
          <w:szCs w:val="24"/>
        </w:rPr>
        <w:t>igure S2</w:t>
      </w:r>
      <w:r w:rsidR="00CF543A" w:rsidRPr="00195E37">
        <w:rPr>
          <w:rFonts w:ascii="Times New Roman" w:hAnsi="Times New Roman" w:cs="Times New Roman"/>
          <w:b/>
          <w:sz w:val="24"/>
          <w:szCs w:val="24"/>
        </w:rPr>
        <w:t>2</w:t>
      </w:r>
      <w:r w:rsidRPr="00195E37">
        <w:rPr>
          <w:rFonts w:ascii="Times New Roman" w:hAnsi="Times New Roman" w:cs="Times New Roman"/>
          <w:b/>
          <w:sz w:val="24"/>
          <w:szCs w:val="24"/>
        </w:rPr>
        <w:t>.</w:t>
      </w:r>
      <w:r w:rsidRPr="00195E37">
        <w:rPr>
          <w:rFonts w:ascii="Times New Roman" w:hAnsi="Times New Roman" w:cs="Times New Roman"/>
          <w:sz w:val="24"/>
          <w:szCs w:val="24"/>
        </w:rPr>
        <w:t xml:space="preserve"> The transient absorption (TA) spectra of </w:t>
      </w:r>
      <w:r w:rsidRPr="00195E37">
        <w:rPr>
          <w:rFonts w:ascii="Times New Roman" w:hAnsi="Times New Roman" w:cs="Times New Roman" w:hint="eastAsia"/>
          <w:i/>
          <w:sz w:val="24"/>
          <w:szCs w:val="24"/>
        </w:rPr>
        <w:t>m</w:t>
      </w:r>
      <w:r w:rsidRPr="00195E37">
        <w:rPr>
          <w:rFonts w:ascii="Times New Roman" w:hAnsi="Times New Roman" w:cs="Times New Roman"/>
          <w:sz w:val="24"/>
          <w:szCs w:val="24"/>
        </w:rPr>
        <w:t>-</w:t>
      </w:r>
      <w:proofErr w:type="spellStart"/>
      <w:r w:rsidRPr="00195E37">
        <w:rPr>
          <w:rFonts w:ascii="Times New Roman" w:hAnsi="Times New Roman" w:cs="Times New Roman"/>
          <w:sz w:val="24"/>
          <w:szCs w:val="24"/>
        </w:rPr>
        <w:t>BrTBE</w:t>
      </w:r>
      <w:proofErr w:type="spellEnd"/>
      <w:r w:rsidRPr="00195E37">
        <w:rPr>
          <w:rFonts w:ascii="Times New Roman" w:hAnsi="Times New Roman" w:cs="Times New Roman"/>
          <w:sz w:val="24"/>
          <w:szCs w:val="24"/>
        </w:rPr>
        <w:t xml:space="preserve"> solutions with β-carotene</w:t>
      </w:r>
      <w:r w:rsidRPr="00195E37">
        <w:rPr>
          <w:rFonts w:ascii="Times New Roman" w:hAnsi="Times New Roman" w:cs="Times New Roman" w:hint="eastAsia"/>
          <w:sz w:val="24"/>
          <w:szCs w:val="24"/>
        </w:rPr>
        <w:t>.</w:t>
      </w:r>
    </w:p>
    <w:p w14:paraId="19C88345" w14:textId="77777777" w:rsidR="007351ED" w:rsidRDefault="007351ED">
      <w:pPr>
        <w:widowControl/>
        <w:jc w:val="left"/>
        <w:rPr>
          <w:rFonts w:ascii="Times New Roman" w:hAnsi="Times New Roman" w:cs="Times New Roman"/>
          <w:sz w:val="28"/>
          <w:szCs w:val="24"/>
        </w:rPr>
      </w:pPr>
      <w:r>
        <w:rPr>
          <w:rFonts w:ascii="Times New Roman" w:hAnsi="Times New Roman" w:cs="Times New Roman"/>
          <w:sz w:val="28"/>
          <w:szCs w:val="24"/>
        </w:rPr>
        <w:br w:type="page"/>
      </w:r>
    </w:p>
    <w:tbl>
      <w:tblPr>
        <w:tblStyle w:val="a7"/>
        <w:tblpPr w:leftFromText="180" w:rightFromText="180" w:tblpXSpec="center" w:tblpY="1152"/>
        <w:tblW w:w="0" w:type="auto"/>
        <w:tblLook w:val="04A0" w:firstRow="1" w:lastRow="0" w:firstColumn="1" w:lastColumn="0" w:noHBand="0" w:noVBand="1"/>
      </w:tblPr>
      <w:tblGrid>
        <w:gridCol w:w="1696"/>
        <w:gridCol w:w="1372"/>
        <w:gridCol w:w="1376"/>
        <w:gridCol w:w="1368"/>
      </w:tblGrid>
      <w:tr w:rsidR="005C60ED" w14:paraId="400698A3" w14:textId="77777777" w:rsidTr="005C60ED">
        <w:tc>
          <w:tcPr>
            <w:tcW w:w="1696" w:type="dxa"/>
            <w:vAlign w:val="center"/>
          </w:tcPr>
          <w:p w14:paraId="3C609DA5" w14:textId="77777777" w:rsidR="005C60ED" w:rsidRPr="000A0ED7" w:rsidRDefault="005C60ED" w:rsidP="007351ED">
            <w:pPr>
              <w:spacing w:line="360" w:lineRule="auto"/>
              <w:jc w:val="center"/>
              <w:rPr>
                <w:rFonts w:ascii="Times New Roman" w:hAnsi="Times New Roman" w:cs="Times New Roman"/>
                <w:sz w:val="24"/>
                <w:szCs w:val="24"/>
              </w:rPr>
            </w:pPr>
            <w:r w:rsidRPr="000A0ED7">
              <w:rPr>
                <w:rFonts w:ascii="Times New Roman" w:hAnsi="Times New Roman" w:cs="Times New Roman" w:hint="eastAsia"/>
                <w:sz w:val="24"/>
                <w:szCs w:val="24"/>
              </w:rPr>
              <w:lastRenderedPageBreak/>
              <w:t>M</w:t>
            </w:r>
            <w:r w:rsidRPr="000A0ED7">
              <w:rPr>
                <w:rFonts w:ascii="Times New Roman" w:hAnsi="Times New Roman" w:cs="Times New Roman"/>
                <w:sz w:val="24"/>
                <w:szCs w:val="24"/>
              </w:rPr>
              <w:t>aterials</w:t>
            </w:r>
          </w:p>
        </w:tc>
        <w:tc>
          <w:tcPr>
            <w:tcW w:w="1372" w:type="dxa"/>
            <w:vAlign w:val="center"/>
          </w:tcPr>
          <w:p w14:paraId="4583C52D" w14:textId="77777777" w:rsidR="005C60ED" w:rsidRPr="000A0ED7" w:rsidRDefault="005C60ED" w:rsidP="007351ED">
            <w:pPr>
              <w:spacing w:line="360" w:lineRule="auto"/>
              <w:jc w:val="center"/>
              <w:rPr>
                <w:rFonts w:ascii="Times New Roman" w:hAnsi="Times New Roman" w:cs="Times New Roman"/>
                <w:sz w:val="24"/>
                <w:szCs w:val="24"/>
              </w:rPr>
            </w:pPr>
            <w:r w:rsidRPr="000A0ED7">
              <w:rPr>
                <w:rFonts w:ascii="Times New Roman" w:hAnsi="Times New Roman" w:cs="Times New Roman" w:hint="eastAsia"/>
                <w:sz w:val="24"/>
                <w:szCs w:val="24"/>
              </w:rPr>
              <w:t>D</w:t>
            </w:r>
            <w:r w:rsidRPr="000A0ED7">
              <w:rPr>
                <w:rFonts w:ascii="Times New Roman" w:hAnsi="Times New Roman" w:cs="Times New Roman"/>
                <w:sz w:val="24"/>
                <w:szCs w:val="24"/>
              </w:rPr>
              <w:t>ecay</w:t>
            </w:r>
          </w:p>
          <w:p w14:paraId="6B3019F9" w14:textId="77777777" w:rsidR="005C60ED" w:rsidRPr="000A0ED7" w:rsidRDefault="005C60ED" w:rsidP="007351ED">
            <w:pPr>
              <w:spacing w:line="360" w:lineRule="auto"/>
              <w:jc w:val="center"/>
              <w:rPr>
                <w:rFonts w:ascii="Times New Roman" w:hAnsi="Times New Roman" w:cs="Times New Roman"/>
                <w:sz w:val="24"/>
                <w:szCs w:val="24"/>
              </w:rPr>
            </w:pPr>
            <w:r w:rsidRPr="000A0ED7">
              <w:rPr>
                <w:rFonts w:ascii="Times New Roman" w:hAnsi="Times New Roman" w:cs="Times New Roman"/>
                <w:sz w:val="24"/>
                <w:szCs w:val="24"/>
              </w:rPr>
              <w:t>Time</w:t>
            </w:r>
          </w:p>
          <w:p w14:paraId="2F61625D" w14:textId="77777777" w:rsidR="005C60ED" w:rsidRPr="000A0ED7" w:rsidRDefault="005C60ED" w:rsidP="007351ED">
            <w:pPr>
              <w:spacing w:line="360" w:lineRule="auto"/>
              <w:jc w:val="center"/>
              <w:rPr>
                <w:rFonts w:ascii="Times New Roman" w:hAnsi="Times New Roman" w:cs="Times New Roman"/>
                <w:sz w:val="24"/>
                <w:szCs w:val="24"/>
              </w:rPr>
            </w:pPr>
            <w:r w:rsidRPr="000A0ED7">
              <w:rPr>
                <w:rFonts w:ascii="Times New Roman" w:hAnsi="Times New Roman" w:cs="Times New Roman" w:hint="eastAsia"/>
                <w:sz w:val="24"/>
                <w:szCs w:val="24"/>
              </w:rPr>
              <w:t>(</w:t>
            </w:r>
            <w:r w:rsidRPr="000A0ED7">
              <w:rPr>
                <w:rFonts w:ascii="Times New Roman" w:hAnsi="Times New Roman" w:cs="Times New Roman"/>
                <w:sz w:val="24"/>
                <w:szCs w:val="24"/>
              </w:rPr>
              <w:t>ns)</w:t>
            </w:r>
          </w:p>
        </w:tc>
        <w:tc>
          <w:tcPr>
            <w:tcW w:w="1376" w:type="dxa"/>
            <w:vAlign w:val="center"/>
          </w:tcPr>
          <w:p w14:paraId="46075BD5" w14:textId="77777777" w:rsidR="005C60ED" w:rsidRPr="000A0ED7" w:rsidRDefault="005C60ED" w:rsidP="007351ED">
            <w:pPr>
              <w:spacing w:line="360" w:lineRule="auto"/>
              <w:jc w:val="center"/>
              <w:rPr>
                <w:rFonts w:ascii="Times New Roman" w:hAnsi="Times New Roman" w:cs="Times New Roman"/>
                <w:sz w:val="24"/>
                <w:szCs w:val="24"/>
              </w:rPr>
            </w:pPr>
            <w:r w:rsidRPr="000A0ED7">
              <w:rPr>
                <w:rFonts w:ascii="Times New Roman" w:hAnsi="Times New Roman" w:cs="Times New Roman" w:hint="eastAsia"/>
                <w:sz w:val="24"/>
                <w:szCs w:val="24"/>
              </w:rPr>
              <w:t>L</w:t>
            </w:r>
            <w:r w:rsidRPr="000A0ED7">
              <w:rPr>
                <w:rFonts w:ascii="Times New Roman" w:hAnsi="Times New Roman" w:cs="Times New Roman"/>
                <w:sz w:val="24"/>
                <w:szCs w:val="24"/>
              </w:rPr>
              <w:t>ight yield</w:t>
            </w:r>
          </w:p>
          <w:p w14:paraId="235AD040" w14:textId="77777777" w:rsidR="005C60ED" w:rsidRPr="000A0ED7" w:rsidRDefault="005C60ED" w:rsidP="007351ED">
            <w:pPr>
              <w:spacing w:line="360" w:lineRule="auto"/>
              <w:jc w:val="center"/>
              <w:rPr>
                <w:rFonts w:ascii="Times New Roman" w:hAnsi="Times New Roman" w:cs="Times New Roman"/>
                <w:sz w:val="24"/>
                <w:szCs w:val="24"/>
              </w:rPr>
            </w:pPr>
            <w:r w:rsidRPr="000A0ED7">
              <w:rPr>
                <w:rFonts w:ascii="Times New Roman" w:hAnsi="Times New Roman" w:cs="Times New Roman" w:hint="eastAsia"/>
                <w:sz w:val="24"/>
                <w:szCs w:val="24"/>
              </w:rPr>
              <w:t>(</w:t>
            </w:r>
            <w:proofErr w:type="gramStart"/>
            <w:r w:rsidRPr="000A0ED7">
              <w:rPr>
                <w:rFonts w:ascii="Times New Roman" w:hAnsi="Times New Roman" w:cs="Times New Roman"/>
                <w:sz w:val="24"/>
                <w:szCs w:val="24"/>
              </w:rPr>
              <w:t>photons</w:t>
            </w:r>
            <w:proofErr w:type="gramEnd"/>
            <w:r w:rsidRPr="000A0ED7">
              <w:rPr>
                <w:rFonts w:ascii="Times New Roman" w:hAnsi="Times New Roman" w:cs="Times New Roman"/>
                <w:sz w:val="24"/>
                <w:szCs w:val="24"/>
              </w:rPr>
              <w:t xml:space="preserve"> MeV</w:t>
            </w:r>
            <w:r w:rsidRPr="002A6B78">
              <w:rPr>
                <w:rFonts w:ascii="Times New Roman" w:hAnsi="Times New Roman" w:cs="Times New Roman"/>
                <w:sz w:val="24"/>
                <w:szCs w:val="24"/>
                <w:vertAlign w:val="superscript"/>
              </w:rPr>
              <w:t>-1</w:t>
            </w:r>
            <w:r w:rsidRPr="000A0ED7">
              <w:rPr>
                <w:rFonts w:ascii="Times New Roman" w:hAnsi="Times New Roman" w:cs="Times New Roman"/>
                <w:sz w:val="24"/>
                <w:szCs w:val="24"/>
              </w:rPr>
              <w:t>)</w:t>
            </w:r>
          </w:p>
        </w:tc>
        <w:tc>
          <w:tcPr>
            <w:tcW w:w="1368" w:type="dxa"/>
            <w:vAlign w:val="center"/>
          </w:tcPr>
          <w:p w14:paraId="6DF3E0DE"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R</w:t>
            </w:r>
            <w:r>
              <w:rPr>
                <w:rFonts w:ascii="Times New Roman" w:hAnsi="Times New Roman" w:cs="Times New Roman"/>
                <w:sz w:val="24"/>
                <w:szCs w:val="24"/>
              </w:rPr>
              <w:t>ef.</w:t>
            </w:r>
          </w:p>
        </w:tc>
      </w:tr>
      <w:tr w:rsidR="005C60ED" w14:paraId="335FDED3" w14:textId="77777777" w:rsidTr="005C60ED">
        <w:tc>
          <w:tcPr>
            <w:tcW w:w="1696" w:type="dxa"/>
            <w:vAlign w:val="center"/>
          </w:tcPr>
          <w:p w14:paraId="581A85F2" w14:textId="77777777" w:rsidR="005C60ED" w:rsidRPr="000A0ED7" w:rsidRDefault="005C60ED" w:rsidP="007351ED">
            <w:pPr>
              <w:spacing w:line="360" w:lineRule="auto"/>
              <w:jc w:val="center"/>
              <w:rPr>
                <w:rFonts w:ascii="Times New Roman" w:hAnsi="Times New Roman" w:cs="Times New Roman"/>
                <w:sz w:val="24"/>
                <w:szCs w:val="24"/>
              </w:rPr>
            </w:pPr>
            <w:proofErr w:type="spellStart"/>
            <w:proofErr w:type="gramStart"/>
            <w:r>
              <w:rPr>
                <w:rFonts w:ascii="Times New Roman" w:hAnsi="Times New Roman" w:cs="Times New Roman" w:hint="eastAsia"/>
                <w:sz w:val="24"/>
                <w:szCs w:val="24"/>
              </w:rPr>
              <w:t>L</w:t>
            </w:r>
            <w:r>
              <w:rPr>
                <w:rFonts w:ascii="Times New Roman" w:hAnsi="Times New Roman" w:cs="Times New Roman"/>
                <w:sz w:val="24"/>
                <w:szCs w:val="24"/>
              </w:rPr>
              <w:t>YSO:Ce</w:t>
            </w:r>
            <w:proofErr w:type="spellEnd"/>
            <w:proofErr w:type="gramEnd"/>
          </w:p>
        </w:tc>
        <w:tc>
          <w:tcPr>
            <w:tcW w:w="1372" w:type="dxa"/>
            <w:vAlign w:val="center"/>
          </w:tcPr>
          <w:p w14:paraId="51EB7987"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6</w:t>
            </w:r>
          </w:p>
        </w:tc>
        <w:tc>
          <w:tcPr>
            <w:tcW w:w="1376" w:type="dxa"/>
            <w:vAlign w:val="center"/>
          </w:tcPr>
          <w:p w14:paraId="51A21113"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3200</w:t>
            </w:r>
          </w:p>
        </w:tc>
        <w:tc>
          <w:tcPr>
            <w:tcW w:w="1368" w:type="dxa"/>
            <w:vMerge w:val="restart"/>
            <w:vAlign w:val="center"/>
          </w:tcPr>
          <w:p w14:paraId="5175E85B" w14:textId="7E5338D0" w:rsidR="005C60ED" w:rsidRPr="0074076A" w:rsidRDefault="005C60ED" w:rsidP="00046712">
            <w:pPr>
              <w:spacing w:line="360" w:lineRule="auto"/>
              <w:jc w:val="center"/>
              <w:rPr>
                <w:rFonts w:ascii="Times New Roman" w:hAnsi="Times New Roman" w:cs="Times New Roman"/>
                <w:color w:val="000000" w:themeColor="text1"/>
                <w:sz w:val="24"/>
                <w:szCs w:val="24"/>
              </w:rPr>
            </w:pPr>
            <w:r w:rsidRPr="0074076A">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5</w:t>
            </w:r>
          </w:p>
        </w:tc>
      </w:tr>
      <w:tr w:rsidR="005C60ED" w14:paraId="615EDD09" w14:textId="77777777" w:rsidTr="005C60ED">
        <w:tc>
          <w:tcPr>
            <w:tcW w:w="1696" w:type="dxa"/>
            <w:vAlign w:val="center"/>
          </w:tcPr>
          <w:p w14:paraId="7FF4107A" w14:textId="77777777" w:rsidR="005C60ED" w:rsidRPr="000A0ED7" w:rsidRDefault="005C60ED" w:rsidP="007351ED">
            <w:pPr>
              <w:spacing w:line="360" w:lineRule="auto"/>
              <w:jc w:val="center"/>
              <w:rPr>
                <w:rFonts w:ascii="Times New Roman" w:hAnsi="Times New Roman" w:cs="Times New Roman"/>
                <w:sz w:val="24"/>
                <w:szCs w:val="24"/>
              </w:rPr>
            </w:pPr>
            <w:proofErr w:type="spellStart"/>
            <w:proofErr w:type="gramStart"/>
            <w:r>
              <w:rPr>
                <w:rFonts w:ascii="Times New Roman" w:hAnsi="Times New Roman" w:cs="Times New Roman" w:hint="eastAsia"/>
                <w:sz w:val="24"/>
                <w:szCs w:val="24"/>
              </w:rPr>
              <w:t>C</w:t>
            </w:r>
            <w:r>
              <w:rPr>
                <w:rFonts w:ascii="Times New Roman" w:hAnsi="Times New Roman" w:cs="Times New Roman"/>
                <w:sz w:val="24"/>
                <w:szCs w:val="24"/>
              </w:rPr>
              <w:t>sI:Tl</w:t>
            </w:r>
            <w:proofErr w:type="spellEnd"/>
            <w:proofErr w:type="gramEnd"/>
          </w:p>
        </w:tc>
        <w:tc>
          <w:tcPr>
            <w:tcW w:w="1372" w:type="dxa"/>
            <w:vAlign w:val="center"/>
          </w:tcPr>
          <w:p w14:paraId="2EE28E04"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c>
          <w:tcPr>
            <w:tcW w:w="1376" w:type="dxa"/>
            <w:vAlign w:val="center"/>
          </w:tcPr>
          <w:p w14:paraId="446EFD74"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4000</w:t>
            </w:r>
          </w:p>
        </w:tc>
        <w:tc>
          <w:tcPr>
            <w:tcW w:w="1368" w:type="dxa"/>
            <w:vMerge/>
            <w:vAlign w:val="center"/>
          </w:tcPr>
          <w:p w14:paraId="70FE2859" w14:textId="77777777" w:rsidR="005C60ED" w:rsidRPr="0074076A" w:rsidRDefault="005C60ED" w:rsidP="007351ED">
            <w:pPr>
              <w:spacing w:line="360" w:lineRule="auto"/>
              <w:jc w:val="center"/>
              <w:rPr>
                <w:rFonts w:ascii="Times New Roman" w:hAnsi="Times New Roman" w:cs="Times New Roman"/>
                <w:color w:val="000000" w:themeColor="text1"/>
                <w:sz w:val="24"/>
                <w:szCs w:val="24"/>
              </w:rPr>
            </w:pPr>
          </w:p>
        </w:tc>
      </w:tr>
      <w:tr w:rsidR="005C60ED" w14:paraId="740C4389" w14:textId="77777777" w:rsidTr="005C60ED">
        <w:tc>
          <w:tcPr>
            <w:tcW w:w="1696" w:type="dxa"/>
            <w:vAlign w:val="center"/>
          </w:tcPr>
          <w:p w14:paraId="0F52821B" w14:textId="77777777" w:rsidR="005C60ED" w:rsidRPr="000A0ED7" w:rsidRDefault="005C60ED" w:rsidP="007351ED">
            <w:pPr>
              <w:spacing w:line="360" w:lineRule="auto"/>
              <w:jc w:val="center"/>
              <w:rPr>
                <w:rFonts w:ascii="Times New Roman" w:hAnsi="Times New Roman" w:cs="Times New Roman"/>
                <w:sz w:val="24"/>
                <w:szCs w:val="24"/>
              </w:rPr>
            </w:pPr>
            <w:proofErr w:type="spellStart"/>
            <w:proofErr w:type="gramStart"/>
            <w:r>
              <w:rPr>
                <w:rFonts w:ascii="Times New Roman" w:hAnsi="Times New Roman" w:cs="Times New Roman" w:hint="eastAsia"/>
                <w:sz w:val="24"/>
                <w:szCs w:val="24"/>
              </w:rPr>
              <w:t>N</w:t>
            </w:r>
            <w:r>
              <w:rPr>
                <w:rFonts w:ascii="Times New Roman" w:hAnsi="Times New Roman" w:cs="Times New Roman"/>
                <w:sz w:val="24"/>
                <w:szCs w:val="24"/>
              </w:rPr>
              <w:t>aI:Tl</w:t>
            </w:r>
            <w:proofErr w:type="spellEnd"/>
            <w:proofErr w:type="gramEnd"/>
          </w:p>
        </w:tc>
        <w:tc>
          <w:tcPr>
            <w:tcW w:w="1372" w:type="dxa"/>
            <w:vAlign w:val="center"/>
          </w:tcPr>
          <w:p w14:paraId="36AC9872"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50</w:t>
            </w:r>
          </w:p>
        </w:tc>
        <w:tc>
          <w:tcPr>
            <w:tcW w:w="1376" w:type="dxa"/>
            <w:vAlign w:val="center"/>
          </w:tcPr>
          <w:p w14:paraId="166112F3"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8000</w:t>
            </w:r>
          </w:p>
        </w:tc>
        <w:tc>
          <w:tcPr>
            <w:tcW w:w="1368" w:type="dxa"/>
            <w:vMerge/>
            <w:vAlign w:val="center"/>
          </w:tcPr>
          <w:p w14:paraId="2520BD56" w14:textId="77777777" w:rsidR="005C60ED" w:rsidRPr="0074076A" w:rsidRDefault="005C60ED" w:rsidP="007351ED">
            <w:pPr>
              <w:spacing w:line="360" w:lineRule="auto"/>
              <w:jc w:val="center"/>
              <w:rPr>
                <w:rFonts w:ascii="Times New Roman" w:hAnsi="Times New Roman" w:cs="Times New Roman"/>
                <w:color w:val="000000" w:themeColor="text1"/>
                <w:sz w:val="24"/>
                <w:szCs w:val="24"/>
              </w:rPr>
            </w:pPr>
          </w:p>
        </w:tc>
      </w:tr>
      <w:tr w:rsidR="005C60ED" w14:paraId="25674F60" w14:textId="77777777" w:rsidTr="005C60ED">
        <w:tc>
          <w:tcPr>
            <w:tcW w:w="1696" w:type="dxa"/>
            <w:vAlign w:val="center"/>
          </w:tcPr>
          <w:p w14:paraId="1587E0EC"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L</w:t>
            </w:r>
            <w:r>
              <w:rPr>
                <w:rFonts w:ascii="Times New Roman" w:hAnsi="Times New Roman" w:cs="Times New Roman"/>
                <w:sz w:val="24"/>
                <w:szCs w:val="24"/>
              </w:rPr>
              <w:t>uI</w:t>
            </w:r>
            <w:proofErr w:type="gramStart"/>
            <w:r w:rsidRPr="00575B27">
              <w:rPr>
                <w:rFonts w:ascii="Times New Roman" w:hAnsi="Times New Roman" w:cs="Times New Roman"/>
                <w:sz w:val="24"/>
                <w:szCs w:val="24"/>
                <w:vertAlign w:val="subscript"/>
              </w:rPr>
              <w:t>3</w:t>
            </w:r>
            <w:r>
              <w:rPr>
                <w:rFonts w:ascii="Times New Roman" w:hAnsi="Times New Roman" w:cs="Times New Roman"/>
                <w:sz w:val="24"/>
                <w:szCs w:val="24"/>
              </w:rPr>
              <w:t>:Ce</w:t>
            </w:r>
            <w:proofErr w:type="gramEnd"/>
          </w:p>
        </w:tc>
        <w:tc>
          <w:tcPr>
            <w:tcW w:w="1372" w:type="dxa"/>
            <w:vAlign w:val="center"/>
          </w:tcPr>
          <w:p w14:paraId="1F48ADA1"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21 (</w:t>
            </w:r>
            <w:proofErr w:type="spellStart"/>
            <w:r>
              <w:rPr>
                <w:rFonts w:ascii="Times New Roman" w:hAnsi="Times New Roman" w:cs="Times New Roman"/>
                <w:sz w:val="24"/>
                <w:szCs w:val="24"/>
              </w:rPr>
              <w:t>ave</w:t>
            </w:r>
            <w:proofErr w:type="spellEnd"/>
            <w:r>
              <w:rPr>
                <w:rFonts w:ascii="Times New Roman" w:hAnsi="Times New Roman" w:cs="Times New Roman"/>
                <w:sz w:val="24"/>
                <w:szCs w:val="24"/>
              </w:rPr>
              <w:t>)</w:t>
            </w:r>
          </w:p>
        </w:tc>
        <w:tc>
          <w:tcPr>
            <w:tcW w:w="1376" w:type="dxa"/>
            <w:vAlign w:val="center"/>
          </w:tcPr>
          <w:p w14:paraId="4239B6DB"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8000</w:t>
            </w:r>
          </w:p>
        </w:tc>
        <w:tc>
          <w:tcPr>
            <w:tcW w:w="1368" w:type="dxa"/>
            <w:vMerge/>
            <w:vAlign w:val="center"/>
          </w:tcPr>
          <w:p w14:paraId="3B28C055" w14:textId="77777777" w:rsidR="005C60ED" w:rsidRPr="0074076A" w:rsidRDefault="005C60ED" w:rsidP="007351ED">
            <w:pPr>
              <w:spacing w:line="360" w:lineRule="auto"/>
              <w:jc w:val="center"/>
              <w:rPr>
                <w:rFonts w:ascii="Times New Roman" w:hAnsi="Times New Roman" w:cs="Times New Roman"/>
                <w:color w:val="000000" w:themeColor="text1"/>
                <w:sz w:val="24"/>
                <w:szCs w:val="24"/>
              </w:rPr>
            </w:pPr>
          </w:p>
        </w:tc>
      </w:tr>
      <w:tr w:rsidR="005C60ED" w14:paraId="672CE009" w14:textId="77777777" w:rsidTr="005C60ED">
        <w:tc>
          <w:tcPr>
            <w:tcW w:w="1696" w:type="dxa"/>
            <w:vAlign w:val="center"/>
          </w:tcPr>
          <w:p w14:paraId="075CEF31"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L</w:t>
            </w:r>
            <w:r>
              <w:rPr>
                <w:rFonts w:ascii="Times New Roman" w:hAnsi="Times New Roman" w:cs="Times New Roman"/>
                <w:sz w:val="24"/>
                <w:szCs w:val="24"/>
              </w:rPr>
              <w:t>aBr</w:t>
            </w:r>
            <w:proofErr w:type="gramStart"/>
            <w:r w:rsidRPr="00575B27">
              <w:rPr>
                <w:rFonts w:ascii="Times New Roman" w:hAnsi="Times New Roman" w:cs="Times New Roman"/>
                <w:sz w:val="24"/>
                <w:szCs w:val="24"/>
                <w:vertAlign w:val="subscript"/>
              </w:rPr>
              <w:t>3</w:t>
            </w:r>
            <w:r>
              <w:rPr>
                <w:rFonts w:ascii="Times New Roman" w:hAnsi="Times New Roman" w:cs="Times New Roman"/>
                <w:sz w:val="24"/>
                <w:szCs w:val="24"/>
              </w:rPr>
              <w:t>:Ce</w:t>
            </w:r>
            <w:proofErr w:type="gramEnd"/>
          </w:p>
        </w:tc>
        <w:tc>
          <w:tcPr>
            <w:tcW w:w="1372" w:type="dxa"/>
            <w:vAlign w:val="center"/>
          </w:tcPr>
          <w:p w14:paraId="2703B0C2"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w:t>
            </w:r>
          </w:p>
        </w:tc>
        <w:tc>
          <w:tcPr>
            <w:tcW w:w="1376" w:type="dxa"/>
            <w:vAlign w:val="center"/>
          </w:tcPr>
          <w:p w14:paraId="53A0C084"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3000</w:t>
            </w:r>
          </w:p>
        </w:tc>
        <w:tc>
          <w:tcPr>
            <w:tcW w:w="1368" w:type="dxa"/>
            <w:vMerge/>
            <w:vAlign w:val="center"/>
          </w:tcPr>
          <w:p w14:paraId="59067114" w14:textId="77777777" w:rsidR="005C60ED" w:rsidRPr="0074076A" w:rsidRDefault="005C60ED" w:rsidP="007351ED">
            <w:pPr>
              <w:spacing w:line="360" w:lineRule="auto"/>
              <w:jc w:val="center"/>
              <w:rPr>
                <w:rFonts w:ascii="Times New Roman" w:hAnsi="Times New Roman" w:cs="Times New Roman"/>
                <w:color w:val="000000" w:themeColor="text1"/>
                <w:sz w:val="24"/>
                <w:szCs w:val="24"/>
              </w:rPr>
            </w:pPr>
          </w:p>
        </w:tc>
      </w:tr>
      <w:tr w:rsidR="005C60ED" w14:paraId="4C2BABD9" w14:textId="77777777" w:rsidTr="005C60ED">
        <w:tc>
          <w:tcPr>
            <w:tcW w:w="1696" w:type="dxa"/>
            <w:vAlign w:val="center"/>
          </w:tcPr>
          <w:p w14:paraId="3F9B95F5"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S</w:t>
            </w:r>
            <w:r>
              <w:rPr>
                <w:rFonts w:ascii="Times New Roman" w:hAnsi="Times New Roman" w:cs="Times New Roman"/>
                <w:sz w:val="24"/>
                <w:szCs w:val="24"/>
              </w:rPr>
              <w:t>rI</w:t>
            </w:r>
            <w:proofErr w:type="gramStart"/>
            <w:r w:rsidRPr="00575B27">
              <w:rPr>
                <w:rFonts w:ascii="Times New Roman" w:hAnsi="Times New Roman" w:cs="Times New Roman"/>
                <w:sz w:val="24"/>
                <w:szCs w:val="24"/>
                <w:vertAlign w:val="subscript"/>
              </w:rPr>
              <w:t>2</w:t>
            </w:r>
            <w:r>
              <w:rPr>
                <w:rFonts w:ascii="Times New Roman" w:hAnsi="Times New Roman" w:cs="Times New Roman"/>
                <w:sz w:val="24"/>
                <w:szCs w:val="24"/>
              </w:rPr>
              <w:t>:Eu</w:t>
            </w:r>
            <w:proofErr w:type="gramEnd"/>
          </w:p>
        </w:tc>
        <w:tc>
          <w:tcPr>
            <w:tcW w:w="1372" w:type="dxa"/>
            <w:vAlign w:val="center"/>
          </w:tcPr>
          <w:p w14:paraId="2C8CE2DB"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200</w:t>
            </w:r>
          </w:p>
        </w:tc>
        <w:tc>
          <w:tcPr>
            <w:tcW w:w="1376" w:type="dxa"/>
            <w:vAlign w:val="center"/>
          </w:tcPr>
          <w:p w14:paraId="33E7A495"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15000</w:t>
            </w:r>
          </w:p>
        </w:tc>
        <w:tc>
          <w:tcPr>
            <w:tcW w:w="1368" w:type="dxa"/>
            <w:vMerge/>
            <w:vAlign w:val="center"/>
          </w:tcPr>
          <w:p w14:paraId="58A1A45F" w14:textId="77777777" w:rsidR="005C60ED" w:rsidRPr="0074076A" w:rsidRDefault="005C60ED" w:rsidP="007351ED">
            <w:pPr>
              <w:spacing w:line="360" w:lineRule="auto"/>
              <w:jc w:val="center"/>
              <w:rPr>
                <w:rFonts w:ascii="Times New Roman" w:hAnsi="Times New Roman" w:cs="Times New Roman"/>
                <w:color w:val="000000" w:themeColor="text1"/>
                <w:sz w:val="24"/>
                <w:szCs w:val="24"/>
              </w:rPr>
            </w:pPr>
          </w:p>
        </w:tc>
      </w:tr>
      <w:tr w:rsidR="005C60ED" w14:paraId="07506F41" w14:textId="77777777" w:rsidTr="005C60ED">
        <w:tc>
          <w:tcPr>
            <w:tcW w:w="1696" w:type="dxa"/>
            <w:vAlign w:val="center"/>
          </w:tcPr>
          <w:p w14:paraId="426C8DC8"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sPbBr</w:t>
            </w:r>
            <w:r w:rsidRPr="00575B27">
              <w:rPr>
                <w:rFonts w:ascii="Times New Roman" w:hAnsi="Times New Roman" w:cs="Times New Roman"/>
                <w:sz w:val="24"/>
                <w:szCs w:val="24"/>
                <w:vertAlign w:val="subscript"/>
              </w:rPr>
              <w:t>3</w:t>
            </w:r>
          </w:p>
        </w:tc>
        <w:tc>
          <w:tcPr>
            <w:tcW w:w="1372" w:type="dxa"/>
            <w:vAlign w:val="center"/>
          </w:tcPr>
          <w:p w14:paraId="4E556B8E"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5</w:t>
            </w:r>
          </w:p>
        </w:tc>
        <w:tc>
          <w:tcPr>
            <w:tcW w:w="1376" w:type="dxa"/>
            <w:vAlign w:val="center"/>
          </w:tcPr>
          <w:p w14:paraId="3E0BFC74"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9000</w:t>
            </w:r>
          </w:p>
        </w:tc>
        <w:tc>
          <w:tcPr>
            <w:tcW w:w="1368" w:type="dxa"/>
            <w:vAlign w:val="center"/>
          </w:tcPr>
          <w:p w14:paraId="6CE0CE1F" w14:textId="6EF39735" w:rsidR="005C60ED" w:rsidRPr="0074076A" w:rsidRDefault="005C60ED" w:rsidP="00046712">
            <w:pPr>
              <w:spacing w:line="360" w:lineRule="auto"/>
              <w:jc w:val="center"/>
              <w:rPr>
                <w:rFonts w:ascii="Times New Roman" w:hAnsi="Times New Roman" w:cs="Times New Roman"/>
                <w:color w:val="000000" w:themeColor="text1"/>
                <w:sz w:val="24"/>
                <w:szCs w:val="24"/>
              </w:rPr>
            </w:pPr>
            <w:r w:rsidRPr="0074076A">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6</w:t>
            </w:r>
          </w:p>
        </w:tc>
      </w:tr>
      <w:tr w:rsidR="005C60ED" w14:paraId="4928ECB4" w14:textId="77777777" w:rsidTr="005C60ED">
        <w:tc>
          <w:tcPr>
            <w:tcW w:w="1696" w:type="dxa"/>
            <w:vAlign w:val="center"/>
          </w:tcPr>
          <w:p w14:paraId="33C8CAFC" w14:textId="77777777" w:rsidR="005C60ED"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E</w:t>
            </w:r>
            <w:r>
              <w:rPr>
                <w:rFonts w:ascii="Times New Roman" w:hAnsi="Times New Roman" w:cs="Times New Roman"/>
                <w:sz w:val="24"/>
                <w:szCs w:val="24"/>
              </w:rPr>
              <w:t>J-228</w:t>
            </w:r>
          </w:p>
        </w:tc>
        <w:tc>
          <w:tcPr>
            <w:tcW w:w="1372" w:type="dxa"/>
            <w:vAlign w:val="center"/>
          </w:tcPr>
          <w:p w14:paraId="14ACDAB5"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w:t>
            </w:r>
          </w:p>
        </w:tc>
        <w:tc>
          <w:tcPr>
            <w:tcW w:w="1376" w:type="dxa"/>
            <w:vAlign w:val="center"/>
          </w:tcPr>
          <w:p w14:paraId="464F0C6C"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0000</w:t>
            </w:r>
          </w:p>
        </w:tc>
        <w:tc>
          <w:tcPr>
            <w:tcW w:w="1368" w:type="dxa"/>
            <w:vAlign w:val="center"/>
          </w:tcPr>
          <w:p w14:paraId="619C6DB0" w14:textId="29596065" w:rsidR="005C60ED" w:rsidRPr="0074076A" w:rsidRDefault="005C60ED" w:rsidP="00046712">
            <w:pPr>
              <w:spacing w:line="360" w:lineRule="auto"/>
              <w:jc w:val="center"/>
              <w:rPr>
                <w:rFonts w:ascii="Times New Roman" w:hAnsi="Times New Roman" w:cs="Times New Roman"/>
                <w:color w:val="000000" w:themeColor="text1"/>
                <w:sz w:val="24"/>
                <w:szCs w:val="24"/>
              </w:rPr>
            </w:pPr>
            <w:r w:rsidRPr="0074076A">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7</w:t>
            </w:r>
          </w:p>
        </w:tc>
      </w:tr>
      <w:tr w:rsidR="005C60ED" w14:paraId="29049820" w14:textId="77777777" w:rsidTr="005C60ED">
        <w:tc>
          <w:tcPr>
            <w:tcW w:w="1696" w:type="dxa"/>
            <w:vAlign w:val="center"/>
          </w:tcPr>
          <w:p w14:paraId="420D8138" w14:textId="77777777" w:rsidR="005C60ED"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S</w:t>
            </w:r>
            <w:r>
              <w:rPr>
                <w:rFonts w:ascii="Times New Roman" w:hAnsi="Times New Roman" w:cs="Times New Roman"/>
                <w:sz w:val="24"/>
                <w:szCs w:val="24"/>
              </w:rPr>
              <w:t>tilbene</w:t>
            </w:r>
          </w:p>
        </w:tc>
        <w:tc>
          <w:tcPr>
            <w:tcW w:w="1372" w:type="dxa"/>
            <w:vAlign w:val="center"/>
          </w:tcPr>
          <w:p w14:paraId="213989D6"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.5</w:t>
            </w:r>
          </w:p>
        </w:tc>
        <w:tc>
          <w:tcPr>
            <w:tcW w:w="1376" w:type="dxa"/>
            <w:vAlign w:val="center"/>
          </w:tcPr>
          <w:p w14:paraId="3769A8DD"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5000</w:t>
            </w:r>
          </w:p>
        </w:tc>
        <w:tc>
          <w:tcPr>
            <w:tcW w:w="1368" w:type="dxa"/>
            <w:vAlign w:val="center"/>
          </w:tcPr>
          <w:p w14:paraId="6B80031E" w14:textId="2BBAE1DE" w:rsidR="005C60ED" w:rsidRPr="0074076A" w:rsidRDefault="005C60ED" w:rsidP="00046712">
            <w:pPr>
              <w:spacing w:line="360" w:lineRule="auto"/>
              <w:jc w:val="center"/>
              <w:rPr>
                <w:rFonts w:ascii="Times New Roman" w:hAnsi="Times New Roman" w:cs="Times New Roman"/>
                <w:color w:val="000000" w:themeColor="text1"/>
                <w:sz w:val="24"/>
                <w:szCs w:val="24"/>
              </w:rPr>
            </w:pPr>
            <w:r w:rsidRPr="0074076A">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8</w:t>
            </w:r>
          </w:p>
        </w:tc>
      </w:tr>
      <w:tr w:rsidR="005C60ED" w14:paraId="397620A5" w14:textId="77777777" w:rsidTr="005C60ED">
        <w:tc>
          <w:tcPr>
            <w:tcW w:w="1696" w:type="dxa"/>
            <w:vAlign w:val="center"/>
          </w:tcPr>
          <w:p w14:paraId="304CD1C7" w14:textId="77777777" w:rsidR="005C60ED"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N</w:t>
            </w:r>
            <w:r>
              <w:rPr>
                <w:rFonts w:ascii="Times New Roman" w:hAnsi="Times New Roman" w:cs="Times New Roman"/>
                <w:sz w:val="24"/>
                <w:szCs w:val="24"/>
              </w:rPr>
              <w:t>aphthalene</w:t>
            </w:r>
          </w:p>
        </w:tc>
        <w:tc>
          <w:tcPr>
            <w:tcW w:w="1372" w:type="dxa"/>
            <w:vAlign w:val="center"/>
          </w:tcPr>
          <w:p w14:paraId="6F46A74A"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0</w:t>
            </w:r>
          </w:p>
        </w:tc>
        <w:tc>
          <w:tcPr>
            <w:tcW w:w="1376" w:type="dxa"/>
            <w:vAlign w:val="center"/>
          </w:tcPr>
          <w:p w14:paraId="048CC04A"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sz w:val="24"/>
                <w:szCs w:val="24"/>
              </w:rPr>
              <w:t>~5000</w:t>
            </w:r>
          </w:p>
        </w:tc>
        <w:tc>
          <w:tcPr>
            <w:tcW w:w="1368" w:type="dxa"/>
            <w:vAlign w:val="center"/>
          </w:tcPr>
          <w:p w14:paraId="26B99AD8" w14:textId="7F8283B5" w:rsidR="005C60ED" w:rsidRPr="0074076A" w:rsidRDefault="005C60ED" w:rsidP="00046712">
            <w:pPr>
              <w:spacing w:line="360" w:lineRule="auto"/>
              <w:jc w:val="center"/>
              <w:rPr>
                <w:rFonts w:ascii="Times New Roman" w:hAnsi="Times New Roman" w:cs="Times New Roman"/>
                <w:color w:val="000000" w:themeColor="text1"/>
                <w:sz w:val="24"/>
                <w:szCs w:val="24"/>
              </w:rPr>
            </w:pPr>
            <w:r w:rsidRPr="0074076A">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9</w:t>
            </w:r>
          </w:p>
        </w:tc>
      </w:tr>
      <w:tr w:rsidR="005C60ED" w14:paraId="0349E3CF" w14:textId="77777777" w:rsidTr="005C60ED">
        <w:tc>
          <w:tcPr>
            <w:tcW w:w="1696" w:type="dxa"/>
            <w:vAlign w:val="center"/>
          </w:tcPr>
          <w:p w14:paraId="03CF1B0F" w14:textId="77777777" w:rsidR="005C60ED"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A</w:t>
            </w:r>
            <w:r>
              <w:rPr>
                <w:rFonts w:ascii="Times New Roman" w:hAnsi="Times New Roman" w:cs="Times New Roman"/>
                <w:sz w:val="24"/>
                <w:szCs w:val="24"/>
              </w:rPr>
              <w:t>nthracene</w:t>
            </w:r>
          </w:p>
        </w:tc>
        <w:tc>
          <w:tcPr>
            <w:tcW w:w="1372" w:type="dxa"/>
            <w:vAlign w:val="center"/>
          </w:tcPr>
          <w:p w14:paraId="17261B99"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0</w:t>
            </w:r>
          </w:p>
        </w:tc>
        <w:tc>
          <w:tcPr>
            <w:tcW w:w="1376" w:type="dxa"/>
            <w:vAlign w:val="center"/>
          </w:tcPr>
          <w:p w14:paraId="2BFD6D36"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6000</w:t>
            </w:r>
          </w:p>
        </w:tc>
        <w:tc>
          <w:tcPr>
            <w:tcW w:w="1368" w:type="dxa"/>
            <w:vMerge w:val="restart"/>
            <w:vAlign w:val="center"/>
          </w:tcPr>
          <w:p w14:paraId="34538609" w14:textId="371321F1" w:rsidR="005C60ED" w:rsidRPr="0074076A" w:rsidRDefault="005C60ED" w:rsidP="00046712">
            <w:pPr>
              <w:spacing w:line="360" w:lineRule="auto"/>
              <w:jc w:val="center"/>
              <w:rPr>
                <w:rFonts w:ascii="Times New Roman" w:hAnsi="Times New Roman" w:cs="Times New Roman"/>
                <w:color w:val="000000" w:themeColor="text1"/>
                <w:sz w:val="24"/>
                <w:szCs w:val="24"/>
              </w:rPr>
            </w:pPr>
            <w:r w:rsidRPr="0074076A">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3</w:t>
            </w:r>
          </w:p>
        </w:tc>
      </w:tr>
      <w:tr w:rsidR="005C60ED" w14:paraId="68209A4F" w14:textId="77777777" w:rsidTr="005C60ED">
        <w:tc>
          <w:tcPr>
            <w:tcW w:w="1696" w:type="dxa"/>
            <w:vAlign w:val="center"/>
          </w:tcPr>
          <w:p w14:paraId="44B53C30" w14:textId="77777777" w:rsidR="005C60ED"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sz w:val="24"/>
                <w:szCs w:val="24"/>
              </w:rPr>
              <w:t>MAC-TRZ</w:t>
            </w:r>
          </w:p>
        </w:tc>
        <w:tc>
          <w:tcPr>
            <w:tcW w:w="1372" w:type="dxa"/>
            <w:vAlign w:val="center"/>
          </w:tcPr>
          <w:p w14:paraId="4CC81C36"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Pr>
                <w:rFonts w:ascii="Times New Roman" w:hAnsi="Times New Roman" w:cs="Times New Roman" w:hint="eastAsia"/>
                <w:sz w:val="24"/>
                <w:szCs w:val="24"/>
              </w:rPr>
              <w:t>,</w:t>
            </w:r>
            <w:r>
              <w:rPr>
                <w:rFonts w:ascii="Times New Roman" w:hAnsi="Times New Roman" w:cs="Times New Roman"/>
                <w:sz w:val="24"/>
                <w:szCs w:val="24"/>
              </w:rPr>
              <w:t xml:space="preserve"> 2150</w:t>
            </w:r>
          </w:p>
        </w:tc>
        <w:tc>
          <w:tcPr>
            <w:tcW w:w="1376" w:type="dxa"/>
            <w:vAlign w:val="center"/>
          </w:tcPr>
          <w:p w14:paraId="33EF30F0"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3500</w:t>
            </w:r>
          </w:p>
        </w:tc>
        <w:tc>
          <w:tcPr>
            <w:tcW w:w="1368" w:type="dxa"/>
            <w:vMerge/>
            <w:vAlign w:val="center"/>
          </w:tcPr>
          <w:p w14:paraId="7A35418C" w14:textId="77777777" w:rsidR="005C60ED" w:rsidRPr="000A0ED7" w:rsidRDefault="005C60ED" w:rsidP="007351ED">
            <w:pPr>
              <w:spacing w:line="360" w:lineRule="auto"/>
              <w:jc w:val="center"/>
              <w:rPr>
                <w:rFonts w:ascii="Times New Roman" w:hAnsi="Times New Roman" w:cs="Times New Roman"/>
                <w:sz w:val="24"/>
                <w:szCs w:val="24"/>
              </w:rPr>
            </w:pPr>
          </w:p>
        </w:tc>
      </w:tr>
      <w:tr w:rsidR="005C60ED" w14:paraId="1C26F2FE" w14:textId="77777777" w:rsidTr="005C60ED">
        <w:tc>
          <w:tcPr>
            <w:tcW w:w="1696" w:type="dxa"/>
            <w:vAlign w:val="center"/>
          </w:tcPr>
          <w:p w14:paraId="00E7FB5A" w14:textId="452BC169" w:rsidR="005C60ED"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ADF-I</w:t>
            </w:r>
          </w:p>
        </w:tc>
        <w:tc>
          <w:tcPr>
            <w:tcW w:w="1372" w:type="dxa"/>
            <w:vAlign w:val="center"/>
          </w:tcPr>
          <w:p w14:paraId="30672B02" w14:textId="3FE22B4F" w:rsidR="005C60ED"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420</w:t>
            </w:r>
          </w:p>
        </w:tc>
        <w:tc>
          <w:tcPr>
            <w:tcW w:w="1376" w:type="dxa"/>
            <w:vAlign w:val="center"/>
          </w:tcPr>
          <w:p w14:paraId="00E9AB58" w14:textId="4A2C81AA" w:rsidR="005C60ED"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0000</w:t>
            </w:r>
          </w:p>
        </w:tc>
        <w:tc>
          <w:tcPr>
            <w:tcW w:w="1368" w:type="dxa"/>
            <w:vAlign w:val="center"/>
          </w:tcPr>
          <w:p w14:paraId="1F5F0A9D" w14:textId="3E3EE300" w:rsidR="005C60ED" w:rsidRPr="000A0ED7" w:rsidRDefault="005C60ED" w:rsidP="00046712">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w:t>
            </w:r>
          </w:p>
        </w:tc>
      </w:tr>
      <w:tr w:rsidR="005C60ED" w14:paraId="52749A91" w14:textId="77777777" w:rsidTr="005C60ED">
        <w:tc>
          <w:tcPr>
            <w:tcW w:w="1696" w:type="dxa"/>
            <w:vAlign w:val="center"/>
          </w:tcPr>
          <w:p w14:paraId="45CCABAE" w14:textId="77777777" w:rsidR="005C60ED" w:rsidRPr="000A0ED7" w:rsidRDefault="005C60ED" w:rsidP="007351ED">
            <w:pPr>
              <w:spacing w:line="360" w:lineRule="auto"/>
              <w:jc w:val="center"/>
              <w:rPr>
                <w:rFonts w:ascii="Times New Roman" w:hAnsi="Times New Roman" w:cs="Times New Roman"/>
                <w:sz w:val="24"/>
                <w:szCs w:val="24"/>
              </w:rPr>
            </w:pPr>
            <w:r w:rsidRPr="000A0ED7">
              <w:rPr>
                <w:rFonts w:ascii="Times New Roman" w:hAnsi="Times New Roman" w:cs="Times New Roman" w:hint="eastAsia"/>
                <w:i/>
                <w:iCs/>
                <w:sz w:val="24"/>
                <w:szCs w:val="24"/>
              </w:rPr>
              <w:t>m</w:t>
            </w:r>
            <w:r>
              <w:rPr>
                <w:rFonts w:ascii="Times New Roman" w:hAnsi="Times New Roman" w:cs="Times New Roman"/>
                <w:sz w:val="24"/>
                <w:szCs w:val="24"/>
              </w:rPr>
              <w:t>-</w:t>
            </w:r>
            <w:proofErr w:type="spellStart"/>
            <w:r>
              <w:rPr>
                <w:rFonts w:ascii="Times New Roman" w:hAnsi="Times New Roman" w:cs="Times New Roman"/>
                <w:sz w:val="24"/>
                <w:szCs w:val="24"/>
              </w:rPr>
              <w:t>BrTBE</w:t>
            </w:r>
            <w:proofErr w:type="spellEnd"/>
          </w:p>
        </w:tc>
        <w:tc>
          <w:tcPr>
            <w:tcW w:w="1372" w:type="dxa"/>
            <w:vAlign w:val="center"/>
          </w:tcPr>
          <w:p w14:paraId="14447109" w14:textId="5956840B" w:rsidR="005C60ED" w:rsidRPr="000A0ED7" w:rsidRDefault="005C60ED" w:rsidP="00084149">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.33</w:t>
            </w:r>
          </w:p>
        </w:tc>
        <w:tc>
          <w:tcPr>
            <w:tcW w:w="1376" w:type="dxa"/>
            <w:vAlign w:val="center"/>
          </w:tcPr>
          <w:p w14:paraId="20B12A62"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4500</w:t>
            </w:r>
          </w:p>
        </w:tc>
        <w:tc>
          <w:tcPr>
            <w:tcW w:w="1368" w:type="dxa"/>
            <w:vAlign w:val="center"/>
          </w:tcPr>
          <w:p w14:paraId="47B3A959"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This</w:t>
            </w:r>
            <w:r>
              <w:rPr>
                <w:rFonts w:ascii="Times New Roman" w:hAnsi="Times New Roman" w:cs="Times New Roman"/>
                <w:sz w:val="24"/>
                <w:szCs w:val="24"/>
              </w:rPr>
              <w:t xml:space="preserve"> work</w:t>
            </w:r>
          </w:p>
        </w:tc>
      </w:tr>
      <w:tr w:rsidR="005C60ED" w14:paraId="44380A5F" w14:textId="77777777" w:rsidTr="005C60ED">
        <w:tc>
          <w:tcPr>
            <w:tcW w:w="1696" w:type="dxa"/>
            <w:vAlign w:val="center"/>
          </w:tcPr>
          <w:p w14:paraId="5E5A8158" w14:textId="77777777" w:rsidR="005C60ED"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PE-4Br</w:t>
            </w:r>
          </w:p>
        </w:tc>
        <w:tc>
          <w:tcPr>
            <w:tcW w:w="1372" w:type="dxa"/>
            <w:vAlign w:val="center"/>
          </w:tcPr>
          <w:p w14:paraId="12435E31" w14:textId="458E656B" w:rsidR="005C60ED" w:rsidRPr="000A0ED7" w:rsidRDefault="005C60ED" w:rsidP="00084149">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.79</w:t>
            </w:r>
          </w:p>
        </w:tc>
        <w:tc>
          <w:tcPr>
            <w:tcW w:w="1376" w:type="dxa"/>
            <w:vAlign w:val="center"/>
          </w:tcPr>
          <w:p w14:paraId="3D813014"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2600</w:t>
            </w:r>
          </w:p>
        </w:tc>
        <w:tc>
          <w:tcPr>
            <w:tcW w:w="1368" w:type="dxa"/>
            <w:vAlign w:val="center"/>
          </w:tcPr>
          <w:p w14:paraId="201E4489" w14:textId="77777777" w:rsidR="005C60ED" w:rsidRPr="000A0ED7" w:rsidRDefault="005C60ED" w:rsidP="007351E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his work</w:t>
            </w:r>
          </w:p>
        </w:tc>
      </w:tr>
    </w:tbl>
    <w:p w14:paraId="5BF3A4C2" w14:textId="545E20D5" w:rsidR="007351ED" w:rsidRPr="00195E37" w:rsidRDefault="007351ED" w:rsidP="007351ED">
      <w:pPr>
        <w:spacing w:line="360" w:lineRule="auto"/>
        <w:rPr>
          <w:rFonts w:ascii="Times New Roman" w:hAnsi="Times New Roman" w:cs="Times New Roman"/>
          <w:sz w:val="24"/>
          <w:szCs w:val="24"/>
        </w:rPr>
      </w:pPr>
      <w:r w:rsidRPr="00195E37">
        <w:rPr>
          <w:rFonts w:ascii="Times New Roman" w:hAnsi="Times New Roman" w:cs="Times New Roman" w:hint="eastAsia"/>
          <w:sz w:val="24"/>
          <w:szCs w:val="24"/>
        </w:rPr>
        <w:t>T</w:t>
      </w:r>
      <w:r w:rsidRPr="00195E37">
        <w:rPr>
          <w:rFonts w:ascii="Times New Roman" w:hAnsi="Times New Roman" w:cs="Times New Roman"/>
          <w:sz w:val="24"/>
          <w:szCs w:val="24"/>
        </w:rPr>
        <w:t>able S1. Properties (decay time, light yield) of TPE-4Br with representative organic and inorganic scintillators.</w:t>
      </w:r>
    </w:p>
    <w:p w14:paraId="17A98FD7" w14:textId="2D04893C" w:rsidR="007351ED" w:rsidRDefault="007351ED">
      <w:pPr>
        <w:widowControl/>
        <w:jc w:val="left"/>
        <w:rPr>
          <w:rFonts w:ascii="Times New Roman" w:hAnsi="Times New Roman" w:cs="Times New Roman"/>
          <w:sz w:val="28"/>
          <w:szCs w:val="24"/>
        </w:rPr>
      </w:pPr>
      <w:r>
        <w:rPr>
          <w:rFonts w:ascii="Times New Roman" w:hAnsi="Times New Roman" w:cs="Times New Roman"/>
          <w:sz w:val="28"/>
          <w:szCs w:val="24"/>
        </w:rPr>
        <w:br w:type="page"/>
      </w:r>
    </w:p>
    <w:p w14:paraId="6661FC98" w14:textId="77777777" w:rsidR="007351ED" w:rsidRPr="00195E37" w:rsidRDefault="007351ED" w:rsidP="007351ED">
      <w:pPr>
        <w:spacing w:line="360" w:lineRule="auto"/>
        <w:rPr>
          <w:rFonts w:ascii="Times New Roman" w:hAnsi="Times New Roman" w:cs="Times New Roman"/>
          <w:sz w:val="24"/>
          <w:szCs w:val="24"/>
        </w:rPr>
      </w:pPr>
      <w:r w:rsidRPr="00195E37">
        <w:rPr>
          <w:rFonts w:ascii="Times New Roman" w:hAnsi="Times New Roman" w:cs="Times New Roman" w:hint="eastAsia"/>
          <w:sz w:val="24"/>
          <w:szCs w:val="24"/>
        </w:rPr>
        <w:lastRenderedPageBreak/>
        <w:t>T</w:t>
      </w:r>
      <w:r w:rsidRPr="00195E37">
        <w:rPr>
          <w:rFonts w:ascii="Times New Roman" w:hAnsi="Times New Roman" w:cs="Times New Roman"/>
          <w:sz w:val="24"/>
          <w:szCs w:val="24"/>
        </w:rPr>
        <w:t xml:space="preserve">able S2. The TPE-4Br, </w:t>
      </w:r>
      <w:r w:rsidRPr="00195E37">
        <w:rPr>
          <w:rFonts w:ascii="Times New Roman" w:hAnsi="Times New Roman" w:cs="Times New Roman"/>
          <w:i/>
          <w:sz w:val="24"/>
          <w:szCs w:val="24"/>
        </w:rPr>
        <w:t>m</w:t>
      </w:r>
      <w:r w:rsidRPr="00195E37">
        <w:rPr>
          <w:rFonts w:ascii="Times New Roman" w:hAnsi="Times New Roman" w:cs="Times New Roman"/>
          <w:sz w:val="24"/>
          <w:szCs w:val="24"/>
        </w:rPr>
        <w:t>-</w:t>
      </w:r>
      <w:proofErr w:type="spellStart"/>
      <w:r w:rsidRPr="00195E37">
        <w:rPr>
          <w:rFonts w:ascii="Times New Roman" w:hAnsi="Times New Roman" w:cs="Times New Roman"/>
          <w:sz w:val="24"/>
          <w:szCs w:val="24"/>
        </w:rPr>
        <w:t>BrTBE</w:t>
      </w:r>
      <w:proofErr w:type="spellEnd"/>
      <w:r w:rsidRPr="00195E37">
        <w:rPr>
          <w:rFonts w:ascii="Times New Roman" w:hAnsi="Times New Roman" w:cs="Times New Roman"/>
          <w:sz w:val="24"/>
          <w:szCs w:val="24"/>
        </w:rPr>
        <w:t xml:space="preserve"> and anthracene wafers of different thickness.</w:t>
      </w:r>
    </w:p>
    <w:p w14:paraId="58242F01" w14:textId="77777777" w:rsidR="007351ED" w:rsidRDefault="007351ED" w:rsidP="007351ED">
      <w:pPr>
        <w:widowControl/>
        <w:jc w:val="left"/>
        <w:rPr>
          <w:rFonts w:ascii="Times New Roman" w:hAnsi="Times New Roman" w:cs="Times New Roman"/>
          <w:sz w:val="24"/>
          <w:szCs w:val="24"/>
        </w:rPr>
      </w:pPr>
    </w:p>
    <w:tbl>
      <w:tblPr>
        <w:tblStyle w:val="a7"/>
        <w:tblW w:w="0" w:type="auto"/>
        <w:tblLook w:val="04A0" w:firstRow="1" w:lastRow="0" w:firstColumn="1" w:lastColumn="0" w:noHBand="0" w:noVBand="1"/>
      </w:tblPr>
      <w:tblGrid>
        <w:gridCol w:w="1257"/>
        <w:gridCol w:w="1007"/>
        <w:gridCol w:w="1007"/>
        <w:gridCol w:w="1007"/>
        <w:gridCol w:w="1007"/>
        <w:gridCol w:w="1007"/>
        <w:gridCol w:w="1007"/>
        <w:gridCol w:w="1007"/>
      </w:tblGrid>
      <w:tr w:rsidR="007351ED" w14:paraId="71177040" w14:textId="77777777" w:rsidTr="004C078B">
        <w:tc>
          <w:tcPr>
            <w:tcW w:w="1257" w:type="dxa"/>
            <w:tcBorders>
              <w:top w:val="single" w:sz="12" w:space="0" w:color="auto"/>
              <w:left w:val="nil"/>
              <w:bottom w:val="single" w:sz="12" w:space="0" w:color="auto"/>
              <w:right w:val="nil"/>
            </w:tcBorders>
            <w:vAlign w:val="center"/>
          </w:tcPr>
          <w:p w14:paraId="7F2C26C1"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Sample</w:t>
            </w:r>
          </w:p>
        </w:tc>
        <w:tc>
          <w:tcPr>
            <w:tcW w:w="1007" w:type="dxa"/>
            <w:tcBorders>
              <w:top w:val="single" w:sz="12" w:space="0" w:color="auto"/>
              <w:left w:val="nil"/>
              <w:bottom w:val="single" w:sz="12" w:space="0" w:color="auto"/>
              <w:right w:val="nil"/>
            </w:tcBorders>
            <w:vAlign w:val="center"/>
          </w:tcPr>
          <w:p w14:paraId="5BD7C1CF"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1007" w:type="dxa"/>
            <w:tcBorders>
              <w:top w:val="single" w:sz="12" w:space="0" w:color="auto"/>
              <w:left w:val="nil"/>
              <w:bottom w:val="single" w:sz="12" w:space="0" w:color="auto"/>
              <w:right w:val="nil"/>
            </w:tcBorders>
            <w:vAlign w:val="center"/>
          </w:tcPr>
          <w:p w14:paraId="7F32FA3D"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1007" w:type="dxa"/>
            <w:tcBorders>
              <w:top w:val="single" w:sz="12" w:space="0" w:color="auto"/>
              <w:left w:val="nil"/>
              <w:bottom w:val="single" w:sz="12" w:space="0" w:color="auto"/>
              <w:right w:val="nil"/>
            </w:tcBorders>
            <w:vAlign w:val="center"/>
          </w:tcPr>
          <w:p w14:paraId="61B6E068"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1007" w:type="dxa"/>
            <w:tcBorders>
              <w:top w:val="single" w:sz="12" w:space="0" w:color="auto"/>
              <w:left w:val="nil"/>
              <w:bottom w:val="single" w:sz="12" w:space="0" w:color="auto"/>
              <w:right w:val="nil"/>
            </w:tcBorders>
            <w:vAlign w:val="center"/>
          </w:tcPr>
          <w:p w14:paraId="3FCBE580"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1007" w:type="dxa"/>
            <w:tcBorders>
              <w:top w:val="single" w:sz="12" w:space="0" w:color="auto"/>
              <w:left w:val="nil"/>
              <w:bottom w:val="single" w:sz="12" w:space="0" w:color="auto"/>
              <w:right w:val="nil"/>
            </w:tcBorders>
            <w:vAlign w:val="center"/>
          </w:tcPr>
          <w:p w14:paraId="0C3032AD"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5</w:t>
            </w:r>
          </w:p>
        </w:tc>
        <w:tc>
          <w:tcPr>
            <w:tcW w:w="1007" w:type="dxa"/>
            <w:tcBorders>
              <w:top w:val="single" w:sz="12" w:space="0" w:color="auto"/>
              <w:left w:val="nil"/>
              <w:bottom w:val="single" w:sz="12" w:space="0" w:color="auto"/>
              <w:right w:val="nil"/>
            </w:tcBorders>
            <w:vAlign w:val="center"/>
          </w:tcPr>
          <w:p w14:paraId="3014BBCA"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6</w:t>
            </w:r>
          </w:p>
        </w:tc>
        <w:tc>
          <w:tcPr>
            <w:tcW w:w="1007" w:type="dxa"/>
            <w:tcBorders>
              <w:top w:val="single" w:sz="12" w:space="0" w:color="auto"/>
              <w:left w:val="nil"/>
              <w:bottom w:val="single" w:sz="12" w:space="0" w:color="auto"/>
              <w:right w:val="nil"/>
            </w:tcBorders>
            <w:vAlign w:val="center"/>
          </w:tcPr>
          <w:p w14:paraId="2674FCEA"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7</w:t>
            </w:r>
          </w:p>
        </w:tc>
      </w:tr>
      <w:tr w:rsidR="007351ED" w14:paraId="6B7703A1" w14:textId="77777777" w:rsidTr="004C078B">
        <w:tc>
          <w:tcPr>
            <w:tcW w:w="1257" w:type="dxa"/>
            <w:tcBorders>
              <w:top w:val="single" w:sz="12" w:space="0" w:color="auto"/>
              <w:left w:val="nil"/>
              <w:bottom w:val="single" w:sz="12" w:space="0" w:color="auto"/>
              <w:right w:val="nil"/>
            </w:tcBorders>
            <w:vAlign w:val="center"/>
          </w:tcPr>
          <w:p w14:paraId="2B3A3FE3"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PE-4Br</w:t>
            </w:r>
          </w:p>
        </w:tc>
        <w:tc>
          <w:tcPr>
            <w:tcW w:w="1007" w:type="dxa"/>
            <w:tcBorders>
              <w:top w:val="single" w:sz="12" w:space="0" w:color="auto"/>
              <w:left w:val="nil"/>
              <w:bottom w:val="single" w:sz="12" w:space="0" w:color="auto"/>
              <w:right w:val="nil"/>
            </w:tcBorders>
            <w:vAlign w:val="center"/>
          </w:tcPr>
          <w:p w14:paraId="74B1AC05"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 xml:space="preserve">.40 </w:t>
            </w:r>
          </w:p>
          <w:p w14:paraId="5F2143BC"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mm</w:t>
            </w:r>
          </w:p>
        </w:tc>
        <w:tc>
          <w:tcPr>
            <w:tcW w:w="1007" w:type="dxa"/>
            <w:tcBorders>
              <w:top w:val="single" w:sz="12" w:space="0" w:color="auto"/>
              <w:left w:val="nil"/>
              <w:bottom w:val="single" w:sz="12" w:space="0" w:color="auto"/>
              <w:right w:val="nil"/>
            </w:tcBorders>
            <w:vAlign w:val="center"/>
          </w:tcPr>
          <w:p w14:paraId="1A307052"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.52 mm</w:t>
            </w:r>
          </w:p>
        </w:tc>
        <w:tc>
          <w:tcPr>
            <w:tcW w:w="1007" w:type="dxa"/>
            <w:tcBorders>
              <w:top w:val="single" w:sz="12" w:space="0" w:color="auto"/>
              <w:left w:val="nil"/>
              <w:bottom w:val="single" w:sz="12" w:space="0" w:color="auto"/>
              <w:right w:val="nil"/>
            </w:tcBorders>
            <w:vAlign w:val="center"/>
          </w:tcPr>
          <w:p w14:paraId="4F51B847"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.86</w:t>
            </w:r>
          </w:p>
          <w:p w14:paraId="0D17685E"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mm</w:t>
            </w:r>
          </w:p>
        </w:tc>
        <w:tc>
          <w:tcPr>
            <w:tcW w:w="1007" w:type="dxa"/>
            <w:tcBorders>
              <w:top w:val="single" w:sz="12" w:space="0" w:color="auto"/>
              <w:left w:val="nil"/>
              <w:bottom w:val="single" w:sz="12" w:space="0" w:color="auto"/>
              <w:right w:val="nil"/>
            </w:tcBorders>
            <w:vAlign w:val="center"/>
          </w:tcPr>
          <w:p w14:paraId="560B9931"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.20</w:t>
            </w:r>
          </w:p>
          <w:p w14:paraId="1600CBBD"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mm</w:t>
            </w:r>
          </w:p>
        </w:tc>
        <w:tc>
          <w:tcPr>
            <w:tcW w:w="1007" w:type="dxa"/>
            <w:tcBorders>
              <w:top w:val="single" w:sz="12" w:space="0" w:color="auto"/>
              <w:left w:val="nil"/>
              <w:bottom w:val="single" w:sz="12" w:space="0" w:color="auto"/>
              <w:right w:val="nil"/>
            </w:tcBorders>
            <w:vAlign w:val="center"/>
          </w:tcPr>
          <w:p w14:paraId="3794CA75"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.60</w:t>
            </w:r>
          </w:p>
          <w:p w14:paraId="6227B834"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mm</w:t>
            </w:r>
          </w:p>
        </w:tc>
        <w:tc>
          <w:tcPr>
            <w:tcW w:w="1007" w:type="dxa"/>
            <w:tcBorders>
              <w:top w:val="single" w:sz="12" w:space="0" w:color="auto"/>
              <w:left w:val="nil"/>
              <w:bottom w:val="single" w:sz="12" w:space="0" w:color="auto"/>
              <w:right w:val="nil"/>
            </w:tcBorders>
            <w:vAlign w:val="center"/>
          </w:tcPr>
          <w:p w14:paraId="28D28A98"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.19</w:t>
            </w:r>
          </w:p>
          <w:p w14:paraId="301BABAE"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mm</w:t>
            </w:r>
          </w:p>
        </w:tc>
        <w:tc>
          <w:tcPr>
            <w:tcW w:w="1007" w:type="dxa"/>
            <w:tcBorders>
              <w:top w:val="single" w:sz="12" w:space="0" w:color="auto"/>
              <w:left w:val="nil"/>
              <w:bottom w:val="single" w:sz="12" w:space="0" w:color="auto"/>
              <w:right w:val="nil"/>
            </w:tcBorders>
            <w:vAlign w:val="center"/>
          </w:tcPr>
          <w:p w14:paraId="30961079"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.43</w:t>
            </w:r>
          </w:p>
          <w:p w14:paraId="0802B8C5"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mm</w:t>
            </w:r>
          </w:p>
        </w:tc>
      </w:tr>
      <w:tr w:rsidR="007351ED" w14:paraId="1829762D" w14:textId="77777777" w:rsidTr="004C078B">
        <w:trPr>
          <w:trHeight w:val="654"/>
        </w:trPr>
        <w:tc>
          <w:tcPr>
            <w:tcW w:w="1257" w:type="dxa"/>
            <w:tcBorders>
              <w:top w:val="single" w:sz="12" w:space="0" w:color="auto"/>
              <w:left w:val="nil"/>
              <w:right w:val="nil"/>
            </w:tcBorders>
            <w:vAlign w:val="center"/>
          </w:tcPr>
          <w:p w14:paraId="4FD31BD1" w14:textId="77777777" w:rsidR="007351ED" w:rsidRDefault="007351ED" w:rsidP="004C078B">
            <w:pPr>
              <w:widowControl/>
              <w:jc w:val="center"/>
              <w:rPr>
                <w:rFonts w:ascii="Times New Roman" w:hAnsi="Times New Roman" w:cs="Times New Roman"/>
                <w:sz w:val="24"/>
                <w:szCs w:val="24"/>
              </w:rPr>
            </w:pPr>
            <w:r w:rsidRPr="0052024C">
              <w:rPr>
                <w:rFonts w:ascii="Times New Roman" w:hAnsi="Times New Roman" w:cs="Times New Roman" w:hint="eastAsia"/>
                <w:i/>
                <w:sz w:val="24"/>
                <w:szCs w:val="24"/>
              </w:rPr>
              <w:t>m</w:t>
            </w:r>
            <w:r>
              <w:rPr>
                <w:rFonts w:ascii="Times New Roman" w:hAnsi="Times New Roman" w:cs="Times New Roman"/>
                <w:sz w:val="24"/>
                <w:szCs w:val="24"/>
              </w:rPr>
              <w:t>-</w:t>
            </w:r>
            <w:proofErr w:type="spellStart"/>
            <w:r>
              <w:rPr>
                <w:rFonts w:ascii="Times New Roman" w:hAnsi="Times New Roman" w:cs="Times New Roman"/>
                <w:sz w:val="24"/>
                <w:szCs w:val="24"/>
              </w:rPr>
              <w:t>BrTBE</w:t>
            </w:r>
            <w:proofErr w:type="spellEnd"/>
          </w:p>
        </w:tc>
        <w:tc>
          <w:tcPr>
            <w:tcW w:w="1007" w:type="dxa"/>
            <w:tcBorders>
              <w:top w:val="single" w:sz="12" w:space="0" w:color="auto"/>
              <w:left w:val="nil"/>
              <w:right w:val="nil"/>
            </w:tcBorders>
            <w:vAlign w:val="center"/>
          </w:tcPr>
          <w:p w14:paraId="70DF0327"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.23</w:t>
            </w:r>
          </w:p>
          <w:p w14:paraId="3688F464"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w:t>
            </w:r>
            <w:r>
              <w:rPr>
                <w:rFonts w:ascii="Times New Roman" w:hAnsi="Times New Roman" w:cs="Times New Roman" w:hint="eastAsia"/>
                <w:sz w:val="24"/>
                <w:szCs w:val="24"/>
              </w:rPr>
              <w:t>m</w:t>
            </w:r>
          </w:p>
        </w:tc>
        <w:tc>
          <w:tcPr>
            <w:tcW w:w="1007" w:type="dxa"/>
            <w:tcBorders>
              <w:top w:val="single" w:sz="12" w:space="0" w:color="auto"/>
              <w:left w:val="nil"/>
              <w:right w:val="nil"/>
            </w:tcBorders>
            <w:vAlign w:val="center"/>
          </w:tcPr>
          <w:p w14:paraId="3F1478AB"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.45</w:t>
            </w:r>
          </w:p>
          <w:p w14:paraId="0F6617E2"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mm</w:t>
            </w:r>
          </w:p>
        </w:tc>
        <w:tc>
          <w:tcPr>
            <w:tcW w:w="1007" w:type="dxa"/>
            <w:tcBorders>
              <w:top w:val="single" w:sz="12" w:space="0" w:color="auto"/>
              <w:left w:val="nil"/>
              <w:right w:val="nil"/>
            </w:tcBorders>
            <w:vAlign w:val="center"/>
          </w:tcPr>
          <w:p w14:paraId="5AAEF1D2"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.67</w:t>
            </w:r>
          </w:p>
          <w:p w14:paraId="047FF263"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mm</w:t>
            </w:r>
          </w:p>
        </w:tc>
        <w:tc>
          <w:tcPr>
            <w:tcW w:w="1007" w:type="dxa"/>
            <w:tcBorders>
              <w:top w:val="single" w:sz="12" w:space="0" w:color="auto"/>
              <w:left w:val="nil"/>
              <w:right w:val="nil"/>
            </w:tcBorders>
            <w:vAlign w:val="center"/>
          </w:tcPr>
          <w:p w14:paraId="3B82856D"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.28</w:t>
            </w:r>
          </w:p>
          <w:p w14:paraId="194568B0"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mm</w:t>
            </w:r>
          </w:p>
        </w:tc>
        <w:tc>
          <w:tcPr>
            <w:tcW w:w="1007" w:type="dxa"/>
            <w:tcBorders>
              <w:top w:val="single" w:sz="12" w:space="0" w:color="auto"/>
              <w:left w:val="nil"/>
              <w:right w:val="nil"/>
            </w:tcBorders>
            <w:vAlign w:val="center"/>
          </w:tcPr>
          <w:p w14:paraId="16CDE35C"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.95</w:t>
            </w:r>
          </w:p>
          <w:p w14:paraId="7397F578"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mm</w:t>
            </w:r>
          </w:p>
        </w:tc>
        <w:tc>
          <w:tcPr>
            <w:tcW w:w="1007" w:type="dxa"/>
            <w:tcBorders>
              <w:top w:val="single" w:sz="12" w:space="0" w:color="auto"/>
              <w:left w:val="nil"/>
              <w:right w:val="nil"/>
            </w:tcBorders>
            <w:vAlign w:val="center"/>
          </w:tcPr>
          <w:p w14:paraId="27B0ED83"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.52</w:t>
            </w:r>
          </w:p>
          <w:p w14:paraId="49948A3D"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mm</w:t>
            </w:r>
          </w:p>
        </w:tc>
        <w:tc>
          <w:tcPr>
            <w:tcW w:w="1007" w:type="dxa"/>
            <w:tcBorders>
              <w:top w:val="single" w:sz="12" w:space="0" w:color="auto"/>
              <w:left w:val="nil"/>
              <w:right w:val="nil"/>
            </w:tcBorders>
            <w:vAlign w:val="center"/>
          </w:tcPr>
          <w:p w14:paraId="62882338"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.66</w:t>
            </w:r>
          </w:p>
          <w:p w14:paraId="1BBC0C1D"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mm</w:t>
            </w:r>
          </w:p>
        </w:tc>
      </w:tr>
      <w:tr w:rsidR="007351ED" w14:paraId="361C0ACD" w14:textId="77777777" w:rsidTr="004C078B">
        <w:tc>
          <w:tcPr>
            <w:tcW w:w="1257" w:type="dxa"/>
            <w:tcBorders>
              <w:top w:val="single" w:sz="12" w:space="0" w:color="auto"/>
              <w:left w:val="nil"/>
              <w:bottom w:val="single" w:sz="12" w:space="0" w:color="auto"/>
              <w:right w:val="nil"/>
            </w:tcBorders>
            <w:vAlign w:val="center"/>
          </w:tcPr>
          <w:p w14:paraId="09A75453"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a</w:t>
            </w:r>
            <w:r>
              <w:rPr>
                <w:rFonts w:ascii="Times New Roman" w:hAnsi="Times New Roman" w:cs="Times New Roman"/>
                <w:sz w:val="24"/>
                <w:szCs w:val="24"/>
              </w:rPr>
              <w:t>nthracene</w:t>
            </w:r>
          </w:p>
        </w:tc>
        <w:tc>
          <w:tcPr>
            <w:tcW w:w="1007" w:type="dxa"/>
            <w:tcBorders>
              <w:top w:val="single" w:sz="12" w:space="0" w:color="auto"/>
              <w:left w:val="nil"/>
              <w:bottom w:val="single" w:sz="12" w:space="0" w:color="auto"/>
              <w:right w:val="nil"/>
            </w:tcBorders>
            <w:vAlign w:val="center"/>
          </w:tcPr>
          <w:p w14:paraId="735A9B90"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.40</w:t>
            </w:r>
          </w:p>
          <w:p w14:paraId="760ED1FB"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mm</w:t>
            </w:r>
          </w:p>
        </w:tc>
        <w:tc>
          <w:tcPr>
            <w:tcW w:w="1007" w:type="dxa"/>
            <w:tcBorders>
              <w:top w:val="single" w:sz="12" w:space="0" w:color="auto"/>
              <w:left w:val="nil"/>
              <w:bottom w:val="single" w:sz="12" w:space="0" w:color="auto"/>
              <w:right w:val="nil"/>
            </w:tcBorders>
            <w:vAlign w:val="center"/>
          </w:tcPr>
          <w:p w14:paraId="319A6EF7"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.54</w:t>
            </w:r>
          </w:p>
          <w:p w14:paraId="0C9FB90C"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mm</w:t>
            </w:r>
          </w:p>
        </w:tc>
        <w:tc>
          <w:tcPr>
            <w:tcW w:w="1007" w:type="dxa"/>
            <w:tcBorders>
              <w:top w:val="single" w:sz="12" w:space="0" w:color="auto"/>
              <w:left w:val="nil"/>
              <w:bottom w:val="single" w:sz="12" w:space="0" w:color="auto"/>
              <w:right w:val="nil"/>
            </w:tcBorders>
            <w:vAlign w:val="center"/>
          </w:tcPr>
          <w:p w14:paraId="668AC77D"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.86</w:t>
            </w:r>
          </w:p>
          <w:p w14:paraId="75140735"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mm</w:t>
            </w:r>
          </w:p>
        </w:tc>
        <w:tc>
          <w:tcPr>
            <w:tcW w:w="1007" w:type="dxa"/>
            <w:tcBorders>
              <w:top w:val="single" w:sz="12" w:space="0" w:color="auto"/>
              <w:left w:val="nil"/>
              <w:bottom w:val="single" w:sz="12" w:space="0" w:color="auto"/>
              <w:right w:val="nil"/>
            </w:tcBorders>
            <w:vAlign w:val="center"/>
          </w:tcPr>
          <w:p w14:paraId="1C6585AD"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.30</w:t>
            </w:r>
          </w:p>
          <w:p w14:paraId="7DC5F66A"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mm</w:t>
            </w:r>
          </w:p>
        </w:tc>
        <w:tc>
          <w:tcPr>
            <w:tcW w:w="1007" w:type="dxa"/>
            <w:tcBorders>
              <w:top w:val="single" w:sz="12" w:space="0" w:color="auto"/>
              <w:left w:val="nil"/>
              <w:bottom w:val="single" w:sz="12" w:space="0" w:color="auto"/>
              <w:right w:val="nil"/>
            </w:tcBorders>
            <w:vAlign w:val="center"/>
          </w:tcPr>
          <w:p w14:paraId="2E8B4608"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.60</w:t>
            </w:r>
          </w:p>
          <w:p w14:paraId="300A6EC2"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mm</w:t>
            </w:r>
          </w:p>
        </w:tc>
        <w:tc>
          <w:tcPr>
            <w:tcW w:w="1007" w:type="dxa"/>
            <w:tcBorders>
              <w:top w:val="single" w:sz="12" w:space="0" w:color="auto"/>
              <w:left w:val="nil"/>
              <w:bottom w:val="single" w:sz="12" w:space="0" w:color="auto"/>
              <w:right w:val="nil"/>
            </w:tcBorders>
            <w:vAlign w:val="center"/>
          </w:tcPr>
          <w:p w14:paraId="1B47D7C1"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.39</w:t>
            </w:r>
          </w:p>
          <w:p w14:paraId="2E2CC155"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mm</w:t>
            </w:r>
          </w:p>
        </w:tc>
        <w:tc>
          <w:tcPr>
            <w:tcW w:w="1007" w:type="dxa"/>
            <w:tcBorders>
              <w:top w:val="single" w:sz="12" w:space="0" w:color="auto"/>
              <w:left w:val="nil"/>
              <w:bottom w:val="single" w:sz="12" w:space="0" w:color="auto"/>
              <w:right w:val="nil"/>
            </w:tcBorders>
            <w:vAlign w:val="center"/>
          </w:tcPr>
          <w:p w14:paraId="0601B8E4"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3.23</w:t>
            </w:r>
          </w:p>
          <w:p w14:paraId="0B1EC298" w14:textId="77777777" w:rsidR="007351ED" w:rsidRDefault="007351ED" w:rsidP="004C078B">
            <w:pPr>
              <w:widowControl/>
              <w:jc w:val="center"/>
              <w:rPr>
                <w:rFonts w:ascii="Times New Roman" w:hAnsi="Times New Roman" w:cs="Times New Roman"/>
                <w:sz w:val="24"/>
                <w:szCs w:val="24"/>
              </w:rPr>
            </w:pPr>
            <w:r>
              <w:rPr>
                <w:rFonts w:ascii="Times New Roman" w:hAnsi="Times New Roman" w:cs="Times New Roman"/>
                <w:sz w:val="24"/>
                <w:szCs w:val="24"/>
              </w:rPr>
              <w:t>mm</w:t>
            </w:r>
          </w:p>
        </w:tc>
      </w:tr>
    </w:tbl>
    <w:p w14:paraId="13611C61" w14:textId="77777777" w:rsidR="007351ED" w:rsidRDefault="007351ED">
      <w:pPr>
        <w:widowControl/>
        <w:jc w:val="left"/>
        <w:rPr>
          <w:rFonts w:ascii="Times New Roman" w:hAnsi="Times New Roman" w:cs="Times New Roman"/>
          <w:sz w:val="28"/>
          <w:szCs w:val="24"/>
        </w:rPr>
      </w:pPr>
    </w:p>
    <w:p w14:paraId="4F32DFDF" w14:textId="77777777" w:rsidR="007351ED" w:rsidRDefault="007351ED">
      <w:pPr>
        <w:widowControl/>
        <w:jc w:val="left"/>
        <w:rPr>
          <w:rFonts w:ascii="Times New Roman" w:hAnsi="Times New Roman" w:cs="Times New Roman"/>
          <w:sz w:val="28"/>
          <w:szCs w:val="24"/>
        </w:rPr>
      </w:pPr>
      <w:r>
        <w:rPr>
          <w:rFonts w:ascii="Times New Roman" w:hAnsi="Times New Roman" w:cs="Times New Roman"/>
          <w:sz w:val="28"/>
          <w:szCs w:val="24"/>
        </w:rPr>
        <w:br w:type="page"/>
      </w:r>
    </w:p>
    <w:p w14:paraId="680265A7" w14:textId="77777777" w:rsidR="007351ED" w:rsidRPr="00195E37" w:rsidRDefault="007351ED" w:rsidP="007351ED">
      <w:pPr>
        <w:spacing w:line="360" w:lineRule="auto"/>
        <w:rPr>
          <w:rFonts w:ascii="Times New Roman" w:hAnsi="Times New Roman" w:cs="Times New Roman"/>
          <w:sz w:val="24"/>
          <w:szCs w:val="24"/>
        </w:rPr>
      </w:pPr>
      <w:r w:rsidRPr="00195E37">
        <w:rPr>
          <w:rFonts w:ascii="Times New Roman" w:hAnsi="Times New Roman" w:cs="Times New Roman" w:hint="eastAsia"/>
          <w:sz w:val="24"/>
          <w:szCs w:val="24"/>
        </w:rPr>
        <w:lastRenderedPageBreak/>
        <w:t>T</w:t>
      </w:r>
      <w:r w:rsidRPr="00195E37">
        <w:rPr>
          <w:rFonts w:ascii="Times New Roman" w:hAnsi="Times New Roman" w:cs="Times New Roman"/>
          <w:sz w:val="24"/>
          <w:szCs w:val="24"/>
        </w:rPr>
        <w:t xml:space="preserve">able S3. The singlet and the triplet energies of TPE-4Br and </w:t>
      </w:r>
      <w:r w:rsidRPr="00195E37">
        <w:rPr>
          <w:rFonts w:ascii="Times New Roman" w:hAnsi="Times New Roman" w:cs="Times New Roman"/>
          <w:i/>
          <w:sz w:val="24"/>
          <w:szCs w:val="24"/>
        </w:rPr>
        <w:t>m</w:t>
      </w:r>
      <w:r w:rsidRPr="00195E37">
        <w:rPr>
          <w:rFonts w:ascii="Times New Roman" w:hAnsi="Times New Roman" w:cs="Times New Roman"/>
          <w:sz w:val="24"/>
          <w:szCs w:val="24"/>
        </w:rPr>
        <w:t>-</w:t>
      </w:r>
      <w:proofErr w:type="spellStart"/>
      <w:r w:rsidRPr="00195E37">
        <w:rPr>
          <w:rFonts w:ascii="Times New Roman" w:hAnsi="Times New Roman" w:cs="Times New Roman"/>
          <w:sz w:val="24"/>
          <w:szCs w:val="24"/>
        </w:rPr>
        <w:t>BrTBE</w:t>
      </w:r>
      <w:proofErr w:type="spellEnd"/>
      <w:r w:rsidRPr="00195E37">
        <w:rPr>
          <w:rFonts w:ascii="Times New Roman" w:hAnsi="Times New Roman" w:cs="Times New Roman"/>
          <w:sz w:val="24"/>
          <w:szCs w:val="24"/>
        </w:rPr>
        <w:t>.</w:t>
      </w:r>
    </w:p>
    <w:p w14:paraId="3F02B792" w14:textId="77777777" w:rsidR="007351ED" w:rsidRDefault="007351ED" w:rsidP="007351ED">
      <w:pPr>
        <w:rPr>
          <w:rFonts w:ascii="Times New Roman" w:hAnsi="Times New Roman" w:cs="Times New Roman"/>
        </w:rPr>
      </w:pPr>
    </w:p>
    <w:tbl>
      <w:tblPr>
        <w:tblStyle w:val="a7"/>
        <w:tblpPr w:leftFromText="180" w:rightFromText="180" w:vertAnchor="page" w:horzAnchor="margin" w:tblpY="2494"/>
        <w:tblW w:w="0" w:type="auto"/>
        <w:tblLook w:val="04A0" w:firstRow="1" w:lastRow="0" w:firstColumn="1" w:lastColumn="0" w:noHBand="0" w:noVBand="1"/>
      </w:tblPr>
      <w:tblGrid>
        <w:gridCol w:w="988"/>
        <w:gridCol w:w="992"/>
        <w:gridCol w:w="1843"/>
      </w:tblGrid>
      <w:tr w:rsidR="007351ED" w14:paraId="6263C747" w14:textId="77777777" w:rsidTr="004C078B">
        <w:tc>
          <w:tcPr>
            <w:tcW w:w="988" w:type="dxa"/>
            <w:tcBorders>
              <w:top w:val="single" w:sz="4" w:space="0" w:color="auto"/>
              <w:left w:val="single" w:sz="4" w:space="0" w:color="auto"/>
              <w:bottom w:val="single" w:sz="4" w:space="0" w:color="auto"/>
              <w:right w:val="single" w:sz="4" w:space="0" w:color="auto"/>
            </w:tcBorders>
            <w:vAlign w:val="center"/>
            <w:hideMark/>
          </w:tcPr>
          <w:p w14:paraId="66493833" w14:textId="77777777" w:rsidR="007351ED" w:rsidRDefault="007351ED" w:rsidP="004C078B">
            <w:pPr>
              <w:jc w:val="center"/>
              <w:rPr>
                <w:rFonts w:ascii="Times New Roman" w:hAnsi="Times New Roman" w:cs="Times New Roman"/>
              </w:rPr>
            </w:pPr>
            <w:r>
              <w:rPr>
                <w:rFonts w:ascii="Times New Roman" w:hAnsi="Times New Roman" w:cs="Times New Roman"/>
              </w:rPr>
              <w:t>TPE-4Br</w:t>
            </w:r>
          </w:p>
        </w:tc>
        <w:tc>
          <w:tcPr>
            <w:tcW w:w="992" w:type="dxa"/>
            <w:tcBorders>
              <w:top w:val="single" w:sz="4" w:space="0" w:color="auto"/>
              <w:left w:val="single" w:sz="4" w:space="0" w:color="auto"/>
              <w:bottom w:val="single" w:sz="4" w:space="0" w:color="auto"/>
              <w:right w:val="single" w:sz="4" w:space="0" w:color="auto"/>
            </w:tcBorders>
            <w:vAlign w:val="center"/>
            <w:hideMark/>
          </w:tcPr>
          <w:p w14:paraId="21FDE667" w14:textId="77777777" w:rsidR="007351ED" w:rsidRDefault="007351ED" w:rsidP="004C078B">
            <w:pPr>
              <w:jc w:val="center"/>
              <w:rPr>
                <w:rFonts w:ascii="Times New Roman" w:hAnsi="Times New Roman" w:cs="Times New Roman"/>
              </w:rPr>
            </w:pPr>
            <w:r>
              <w:rPr>
                <w:rFonts w:ascii="Times New Roman" w:hAnsi="Times New Roman" w:cs="Times New Roman"/>
              </w:rPr>
              <w:t>Energy (eV)</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47CCA26" w14:textId="77777777" w:rsidR="007351ED" w:rsidRDefault="007351ED" w:rsidP="004C078B">
            <w:pPr>
              <w:jc w:val="center"/>
              <w:rPr>
                <w:rFonts w:ascii="Times New Roman" w:hAnsi="Times New Roman" w:cs="Times New Roman"/>
              </w:rPr>
            </w:pPr>
            <w:r>
              <w:rPr>
                <w:rFonts w:ascii="Times New Roman" w:hAnsi="Times New Roman" w:cs="Times New Roman"/>
              </w:rPr>
              <w:t>Transition</w:t>
            </w:r>
          </w:p>
        </w:tc>
      </w:tr>
      <w:tr w:rsidR="007351ED" w14:paraId="65F7F87A" w14:textId="77777777" w:rsidTr="004C078B">
        <w:tc>
          <w:tcPr>
            <w:tcW w:w="988" w:type="dxa"/>
            <w:tcBorders>
              <w:top w:val="single" w:sz="4" w:space="0" w:color="auto"/>
              <w:left w:val="single" w:sz="4" w:space="0" w:color="auto"/>
              <w:bottom w:val="single" w:sz="4" w:space="0" w:color="auto"/>
              <w:right w:val="single" w:sz="4" w:space="0" w:color="auto"/>
            </w:tcBorders>
            <w:vAlign w:val="center"/>
            <w:hideMark/>
          </w:tcPr>
          <w:p w14:paraId="28E0E6D4" w14:textId="77777777" w:rsidR="007351ED" w:rsidRDefault="007351ED" w:rsidP="004C078B">
            <w:pPr>
              <w:jc w:val="center"/>
              <w:rPr>
                <w:rFonts w:ascii="Times New Roman" w:hAnsi="Times New Roman" w:cs="Times New Roman"/>
              </w:rPr>
            </w:pPr>
            <w:r>
              <w:rPr>
                <w:rFonts w:ascii="Times New Roman" w:hAnsi="Times New Roman" w:cs="Times New Roman"/>
              </w:rPr>
              <w:t>T</w:t>
            </w:r>
            <w:r>
              <w:rPr>
                <w:rFonts w:ascii="Times New Roman" w:hAnsi="Times New Roman" w:cs="Times New Roman"/>
                <w:vertAlign w:val="subscript"/>
              </w:rPr>
              <w:t>1</w:t>
            </w:r>
          </w:p>
        </w:tc>
        <w:tc>
          <w:tcPr>
            <w:tcW w:w="992" w:type="dxa"/>
            <w:tcBorders>
              <w:top w:val="single" w:sz="4" w:space="0" w:color="auto"/>
              <w:left w:val="single" w:sz="4" w:space="0" w:color="auto"/>
              <w:bottom w:val="single" w:sz="4" w:space="0" w:color="auto"/>
              <w:right w:val="single" w:sz="4" w:space="0" w:color="auto"/>
            </w:tcBorders>
            <w:vAlign w:val="center"/>
            <w:hideMark/>
          </w:tcPr>
          <w:p w14:paraId="57042C67" w14:textId="77777777" w:rsidR="007351ED" w:rsidRDefault="007351ED" w:rsidP="004C078B">
            <w:pPr>
              <w:jc w:val="center"/>
              <w:rPr>
                <w:rFonts w:ascii="Times New Roman" w:hAnsi="Times New Roman" w:cs="Times New Roman"/>
              </w:rPr>
            </w:pPr>
            <w:r>
              <w:rPr>
                <w:rFonts w:ascii="Times New Roman" w:hAnsi="Times New Roman" w:cs="Times New Roman"/>
              </w:rPr>
              <w:t>1.49</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6286001" w14:textId="77777777" w:rsidR="007351ED" w:rsidRDefault="007351ED" w:rsidP="004C078B">
            <w:pPr>
              <w:jc w:val="center"/>
              <w:rPr>
                <w:rFonts w:ascii="Times New Roman" w:hAnsi="Times New Roman" w:cs="Times New Roman"/>
              </w:rPr>
            </w:pPr>
            <w:r>
              <w:rPr>
                <w:rFonts w:ascii="Times New Roman" w:hAnsi="Times New Roman" w:cs="Times New Roman"/>
              </w:rPr>
              <w:t>H→L 95.2%</w:t>
            </w:r>
          </w:p>
        </w:tc>
      </w:tr>
      <w:tr w:rsidR="007351ED" w14:paraId="7EFAB893" w14:textId="77777777" w:rsidTr="004C078B">
        <w:tc>
          <w:tcPr>
            <w:tcW w:w="988" w:type="dxa"/>
            <w:tcBorders>
              <w:top w:val="single" w:sz="4" w:space="0" w:color="auto"/>
              <w:left w:val="single" w:sz="4" w:space="0" w:color="auto"/>
              <w:bottom w:val="single" w:sz="4" w:space="0" w:color="auto"/>
              <w:right w:val="single" w:sz="4" w:space="0" w:color="auto"/>
            </w:tcBorders>
            <w:vAlign w:val="center"/>
            <w:hideMark/>
          </w:tcPr>
          <w:p w14:paraId="750452A8" w14:textId="77777777" w:rsidR="007351ED" w:rsidRDefault="007351ED" w:rsidP="004C078B">
            <w:pPr>
              <w:jc w:val="center"/>
              <w:rPr>
                <w:rFonts w:ascii="Times New Roman" w:hAnsi="Times New Roman" w:cs="Times New Roman"/>
              </w:rPr>
            </w:pPr>
            <w:r>
              <w:rPr>
                <w:rFonts w:ascii="Times New Roman" w:hAnsi="Times New Roman" w:cs="Times New Roman"/>
              </w:rPr>
              <w:t>S</w:t>
            </w:r>
            <w:r>
              <w:rPr>
                <w:rFonts w:ascii="Times New Roman" w:hAnsi="Times New Roman" w:cs="Times New Roman"/>
                <w:vertAlign w:val="subscript"/>
              </w:rPr>
              <w:t>1</w:t>
            </w:r>
          </w:p>
        </w:tc>
        <w:tc>
          <w:tcPr>
            <w:tcW w:w="992" w:type="dxa"/>
            <w:tcBorders>
              <w:top w:val="single" w:sz="4" w:space="0" w:color="auto"/>
              <w:left w:val="single" w:sz="4" w:space="0" w:color="auto"/>
              <w:bottom w:val="single" w:sz="4" w:space="0" w:color="auto"/>
              <w:right w:val="single" w:sz="4" w:space="0" w:color="auto"/>
            </w:tcBorders>
            <w:vAlign w:val="center"/>
            <w:hideMark/>
          </w:tcPr>
          <w:p w14:paraId="41E3FE47" w14:textId="77777777" w:rsidR="007351ED" w:rsidRDefault="007351ED" w:rsidP="004C078B">
            <w:pPr>
              <w:jc w:val="center"/>
              <w:rPr>
                <w:rFonts w:ascii="Times New Roman" w:hAnsi="Times New Roman" w:cs="Times New Roman"/>
              </w:rPr>
            </w:pPr>
            <w:r>
              <w:rPr>
                <w:rFonts w:ascii="Times New Roman" w:hAnsi="Times New Roman" w:cs="Times New Roman"/>
              </w:rPr>
              <w:t>2.70</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29EBE63" w14:textId="77777777" w:rsidR="007351ED" w:rsidRDefault="007351ED" w:rsidP="004C078B">
            <w:pPr>
              <w:jc w:val="center"/>
              <w:rPr>
                <w:rFonts w:ascii="Times New Roman" w:hAnsi="Times New Roman" w:cs="Times New Roman"/>
              </w:rPr>
            </w:pPr>
            <w:r>
              <w:rPr>
                <w:rFonts w:ascii="Times New Roman" w:hAnsi="Times New Roman" w:cs="Times New Roman"/>
              </w:rPr>
              <w:t>H→L 96.1%</w:t>
            </w:r>
          </w:p>
        </w:tc>
      </w:tr>
      <w:tr w:rsidR="007351ED" w14:paraId="5157F259" w14:textId="77777777" w:rsidTr="004C078B">
        <w:tc>
          <w:tcPr>
            <w:tcW w:w="988" w:type="dxa"/>
            <w:tcBorders>
              <w:top w:val="single" w:sz="4" w:space="0" w:color="auto"/>
              <w:left w:val="single" w:sz="4" w:space="0" w:color="auto"/>
              <w:bottom w:val="single" w:sz="4" w:space="0" w:color="auto"/>
              <w:right w:val="single" w:sz="4" w:space="0" w:color="auto"/>
            </w:tcBorders>
            <w:vAlign w:val="center"/>
            <w:hideMark/>
          </w:tcPr>
          <w:p w14:paraId="7387CCB8" w14:textId="77777777" w:rsidR="007351ED" w:rsidRDefault="007351ED" w:rsidP="004C078B">
            <w:pPr>
              <w:jc w:val="center"/>
              <w:rPr>
                <w:rFonts w:ascii="Times New Roman" w:hAnsi="Times New Roman" w:cs="Times New Roman"/>
              </w:rPr>
            </w:pPr>
            <w:r>
              <w:rPr>
                <w:rFonts w:ascii="Times New Roman" w:hAnsi="Times New Roman" w:cs="Times New Roman"/>
              </w:rPr>
              <w:t>T</w:t>
            </w:r>
            <w:r>
              <w:rPr>
                <w:rFonts w:ascii="Times New Roman" w:hAnsi="Times New Roman" w:cs="Times New Roman"/>
                <w:vertAlign w:val="subscript"/>
              </w:rPr>
              <w:t>2</w:t>
            </w:r>
          </w:p>
        </w:tc>
        <w:tc>
          <w:tcPr>
            <w:tcW w:w="992" w:type="dxa"/>
            <w:tcBorders>
              <w:top w:val="single" w:sz="4" w:space="0" w:color="auto"/>
              <w:left w:val="single" w:sz="4" w:space="0" w:color="auto"/>
              <w:bottom w:val="single" w:sz="4" w:space="0" w:color="auto"/>
              <w:right w:val="single" w:sz="4" w:space="0" w:color="auto"/>
            </w:tcBorders>
            <w:vAlign w:val="center"/>
            <w:hideMark/>
          </w:tcPr>
          <w:p w14:paraId="3BC5AFA5" w14:textId="77777777" w:rsidR="007351ED" w:rsidRDefault="007351ED" w:rsidP="004C078B">
            <w:pPr>
              <w:jc w:val="center"/>
              <w:rPr>
                <w:rFonts w:ascii="Times New Roman" w:hAnsi="Times New Roman" w:cs="Times New Roman"/>
              </w:rPr>
            </w:pPr>
            <w:r>
              <w:rPr>
                <w:rFonts w:ascii="Times New Roman" w:hAnsi="Times New Roman" w:cs="Times New Roman"/>
              </w:rPr>
              <w:t>3.06</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9F03013" w14:textId="77777777" w:rsidR="007351ED" w:rsidRDefault="007351ED" w:rsidP="004C078B">
            <w:pPr>
              <w:jc w:val="center"/>
              <w:rPr>
                <w:rFonts w:ascii="Times New Roman" w:hAnsi="Times New Roman" w:cs="Times New Roman"/>
              </w:rPr>
            </w:pPr>
            <w:r>
              <w:rPr>
                <w:rFonts w:ascii="Times New Roman" w:hAnsi="Times New Roman" w:cs="Times New Roman"/>
              </w:rPr>
              <w:t>H-1→L 62.5%</w:t>
            </w:r>
          </w:p>
          <w:p w14:paraId="7E71084A" w14:textId="77777777" w:rsidR="007351ED" w:rsidRDefault="007351ED" w:rsidP="004C078B">
            <w:pPr>
              <w:jc w:val="center"/>
              <w:rPr>
                <w:rFonts w:ascii="Times New Roman" w:hAnsi="Times New Roman" w:cs="Times New Roman"/>
              </w:rPr>
            </w:pPr>
            <w:r>
              <w:rPr>
                <w:rFonts w:ascii="Times New Roman" w:hAnsi="Times New Roman" w:cs="Times New Roman"/>
              </w:rPr>
              <w:t>H→L+3 14.2%</w:t>
            </w:r>
          </w:p>
        </w:tc>
      </w:tr>
      <w:tr w:rsidR="007351ED" w14:paraId="34D3ADA6" w14:textId="77777777" w:rsidTr="004C078B">
        <w:tc>
          <w:tcPr>
            <w:tcW w:w="988" w:type="dxa"/>
            <w:tcBorders>
              <w:top w:val="single" w:sz="4" w:space="0" w:color="auto"/>
              <w:left w:val="single" w:sz="4" w:space="0" w:color="auto"/>
              <w:bottom w:val="single" w:sz="4" w:space="0" w:color="auto"/>
              <w:right w:val="single" w:sz="4" w:space="0" w:color="auto"/>
            </w:tcBorders>
            <w:vAlign w:val="center"/>
            <w:hideMark/>
          </w:tcPr>
          <w:p w14:paraId="35F916BA" w14:textId="77777777" w:rsidR="007351ED" w:rsidRDefault="007351ED" w:rsidP="004C078B">
            <w:pPr>
              <w:jc w:val="center"/>
              <w:rPr>
                <w:rFonts w:ascii="Times New Roman" w:hAnsi="Times New Roman" w:cs="Times New Roman"/>
              </w:rPr>
            </w:pPr>
            <w:r>
              <w:rPr>
                <w:rFonts w:ascii="Times New Roman" w:hAnsi="Times New Roman" w:cs="Times New Roman"/>
              </w:rPr>
              <w:t>T</w:t>
            </w:r>
            <w:r>
              <w:rPr>
                <w:rFonts w:ascii="Times New Roman" w:hAnsi="Times New Roman" w:cs="Times New Roman"/>
                <w:vertAlign w:val="subscript"/>
              </w:rPr>
              <w:t>3</w:t>
            </w:r>
          </w:p>
        </w:tc>
        <w:tc>
          <w:tcPr>
            <w:tcW w:w="992" w:type="dxa"/>
            <w:tcBorders>
              <w:top w:val="single" w:sz="4" w:space="0" w:color="auto"/>
              <w:left w:val="single" w:sz="4" w:space="0" w:color="auto"/>
              <w:bottom w:val="single" w:sz="4" w:space="0" w:color="auto"/>
              <w:right w:val="single" w:sz="4" w:space="0" w:color="auto"/>
            </w:tcBorders>
            <w:vAlign w:val="center"/>
            <w:hideMark/>
          </w:tcPr>
          <w:p w14:paraId="2FE9A19B" w14:textId="77777777" w:rsidR="007351ED" w:rsidRDefault="007351ED" w:rsidP="004C078B">
            <w:pPr>
              <w:jc w:val="center"/>
              <w:rPr>
                <w:rFonts w:ascii="Times New Roman" w:hAnsi="Times New Roman" w:cs="Times New Roman"/>
              </w:rPr>
            </w:pPr>
            <w:r>
              <w:rPr>
                <w:rFonts w:ascii="Times New Roman" w:hAnsi="Times New Roman" w:cs="Times New Roman"/>
              </w:rPr>
              <w:t>3.14</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0E98E74" w14:textId="77777777" w:rsidR="007351ED" w:rsidRDefault="007351ED" w:rsidP="004C078B">
            <w:pPr>
              <w:jc w:val="center"/>
              <w:rPr>
                <w:rFonts w:ascii="Times New Roman" w:hAnsi="Times New Roman" w:cs="Times New Roman"/>
              </w:rPr>
            </w:pPr>
            <w:r>
              <w:rPr>
                <w:rFonts w:ascii="Times New Roman" w:hAnsi="Times New Roman" w:cs="Times New Roman"/>
              </w:rPr>
              <w:t>H→L+2 50.2%</w:t>
            </w:r>
          </w:p>
          <w:p w14:paraId="0B0AB523" w14:textId="77777777" w:rsidR="007351ED" w:rsidRDefault="007351ED" w:rsidP="004C078B">
            <w:pPr>
              <w:jc w:val="center"/>
              <w:rPr>
                <w:rFonts w:ascii="Times New Roman" w:hAnsi="Times New Roman" w:cs="Times New Roman"/>
              </w:rPr>
            </w:pPr>
            <w:r>
              <w:rPr>
                <w:rFonts w:ascii="Times New Roman" w:hAnsi="Times New Roman" w:cs="Times New Roman"/>
              </w:rPr>
              <w:t>H-2→L+2 35%</w:t>
            </w:r>
          </w:p>
        </w:tc>
      </w:tr>
      <w:tr w:rsidR="007351ED" w14:paraId="0BAF7E4B" w14:textId="77777777" w:rsidTr="004C078B">
        <w:tc>
          <w:tcPr>
            <w:tcW w:w="988" w:type="dxa"/>
            <w:tcBorders>
              <w:top w:val="single" w:sz="4" w:space="0" w:color="auto"/>
              <w:left w:val="single" w:sz="4" w:space="0" w:color="auto"/>
              <w:bottom w:val="single" w:sz="4" w:space="0" w:color="auto"/>
              <w:right w:val="single" w:sz="4" w:space="0" w:color="auto"/>
            </w:tcBorders>
            <w:vAlign w:val="center"/>
            <w:hideMark/>
          </w:tcPr>
          <w:p w14:paraId="37B97A0B" w14:textId="77777777" w:rsidR="007351ED" w:rsidRDefault="007351ED" w:rsidP="004C078B">
            <w:pPr>
              <w:jc w:val="center"/>
              <w:rPr>
                <w:rFonts w:ascii="Times New Roman" w:hAnsi="Times New Roman" w:cs="Times New Roman"/>
              </w:rPr>
            </w:pPr>
            <w:r>
              <w:rPr>
                <w:rFonts w:ascii="Times New Roman" w:hAnsi="Times New Roman" w:cs="Times New Roman"/>
              </w:rPr>
              <w:t>T</w:t>
            </w:r>
            <w:r>
              <w:rPr>
                <w:rFonts w:ascii="Times New Roman" w:hAnsi="Times New Roman" w:cs="Times New Roman"/>
                <w:vertAlign w:val="subscript"/>
              </w:rPr>
              <w:t>4</w:t>
            </w:r>
          </w:p>
        </w:tc>
        <w:tc>
          <w:tcPr>
            <w:tcW w:w="992" w:type="dxa"/>
            <w:tcBorders>
              <w:top w:val="single" w:sz="4" w:space="0" w:color="auto"/>
              <w:left w:val="single" w:sz="4" w:space="0" w:color="auto"/>
              <w:bottom w:val="single" w:sz="4" w:space="0" w:color="auto"/>
              <w:right w:val="single" w:sz="4" w:space="0" w:color="auto"/>
            </w:tcBorders>
            <w:vAlign w:val="center"/>
            <w:hideMark/>
          </w:tcPr>
          <w:p w14:paraId="618BCF70" w14:textId="77777777" w:rsidR="007351ED" w:rsidRDefault="007351ED" w:rsidP="004C078B">
            <w:pPr>
              <w:jc w:val="center"/>
              <w:rPr>
                <w:rFonts w:ascii="Times New Roman" w:hAnsi="Times New Roman" w:cs="Times New Roman"/>
              </w:rPr>
            </w:pPr>
            <w:r>
              <w:rPr>
                <w:rFonts w:ascii="Times New Roman" w:hAnsi="Times New Roman" w:cs="Times New Roman"/>
              </w:rPr>
              <w:t>3.42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BA1D48D" w14:textId="77777777" w:rsidR="007351ED" w:rsidRDefault="007351ED" w:rsidP="004C078B">
            <w:pPr>
              <w:jc w:val="center"/>
              <w:rPr>
                <w:rFonts w:ascii="Times New Roman" w:hAnsi="Times New Roman" w:cs="Times New Roman"/>
              </w:rPr>
            </w:pPr>
            <w:r>
              <w:rPr>
                <w:rFonts w:ascii="Times New Roman" w:hAnsi="Times New Roman" w:cs="Times New Roman"/>
              </w:rPr>
              <w:t>H→L+1 74.7%</w:t>
            </w:r>
          </w:p>
          <w:p w14:paraId="1A640F66" w14:textId="77777777" w:rsidR="007351ED" w:rsidRDefault="007351ED" w:rsidP="004C078B">
            <w:pPr>
              <w:jc w:val="center"/>
              <w:rPr>
                <w:rFonts w:ascii="Times New Roman" w:hAnsi="Times New Roman" w:cs="Times New Roman"/>
              </w:rPr>
            </w:pPr>
            <w:r>
              <w:rPr>
                <w:rFonts w:ascii="Times New Roman" w:hAnsi="Times New Roman" w:cs="Times New Roman"/>
              </w:rPr>
              <w:t>H-1→L+ 10.7%</w:t>
            </w:r>
          </w:p>
        </w:tc>
      </w:tr>
      <w:tr w:rsidR="007351ED" w14:paraId="11CF927C" w14:textId="77777777" w:rsidTr="004C078B">
        <w:tc>
          <w:tcPr>
            <w:tcW w:w="988" w:type="dxa"/>
            <w:tcBorders>
              <w:top w:val="single" w:sz="4" w:space="0" w:color="auto"/>
              <w:left w:val="single" w:sz="4" w:space="0" w:color="auto"/>
              <w:bottom w:val="single" w:sz="4" w:space="0" w:color="auto"/>
              <w:right w:val="single" w:sz="4" w:space="0" w:color="auto"/>
            </w:tcBorders>
            <w:vAlign w:val="center"/>
            <w:hideMark/>
          </w:tcPr>
          <w:p w14:paraId="668CCC99" w14:textId="77777777" w:rsidR="007351ED" w:rsidRDefault="007351ED" w:rsidP="004C078B">
            <w:pPr>
              <w:jc w:val="center"/>
              <w:rPr>
                <w:rFonts w:ascii="Times New Roman" w:hAnsi="Times New Roman" w:cs="Times New Roman"/>
              </w:rPr>
            </w:pPr>
            <w:r>
              <w:rPr>
                <w:rFonts w:ascii="Times New Roman" w:hAnsi="Times New Roman" w:cs="Times New Roman"/>
              </w:rPr>
              <w:t>T</w:t>
            </w:r>
            <w:r>
              <w:rPr>
                <w:rFonts w:ascii="Times New Roman" w:hAnsi="Times New Roman" w:cs="Times New Roman"/>
                <w:vertAlign w:val="subscript"/>
              </w:rPr>
              <w:t>5</w:t>
            </w:r>
          </w:p>
        </w:tc>
        <w:tc>
          <w:tcPr>
            <w:tcW w:w="992" w:type="dxa"/>
            <w:tcBorders>
              <w:top w:val="single" w:sz="4" w:space="0" w:color="auto"/>
              <w:left w:val="single" w:sz="4" w:space="0" w:color="auto"/>
              <w:bottom w:val="single" w:sz="4" w:space="0" w:color="auto"/>
              <w:right w:val="single" w:sz="4" w:space="0" w:color="auto"/>
            </w:tcBorders>
            <w:vAlign w:val="center"/>
            <w:hideMark/>
          </w:tcPr>
          <w:p w14:paraId="4292031E" w14:textId="77777777" w:rsidR="007351ED" w:rsidRDefault="007351ED" w:rsidP="004C078B">
            <w:pPr>
              <w:jc w:val="center"/>
              <w:rPr>
                <w:rFonts w:ascii="Times New Roman" w:hAnsi="Times New Roman" w:cs="Times New Roman"/>
              </w:rPr>
            </w:pPr>
            <w:r>
              <w:rPr>
                <w:rFonts w:ascii="Times New Roman" w:hAnsi="Times New Roman" w:cs="Times New Roman"/>
              </w:rPr>
              <w:t>3.55</w:t>
            </w:r>
          </w:p>
        </w:tc>
        <w:tc>
          <w:tcPr>
            <w:tcW w:w="1843" w:type="dxa"/>
            <w:tcBorders>
              <w:top w:val="single" w:sz="4" w:space="0" w:color="auto"/>
              <w:left w:val="single" w:sz="4" w:space="0" w:color="auto"/>
              <w:bottom w:val="single" w:sz="4" w:space="0" w:color="auto"/>
              <w:right w:val="single" w:sz="4" w:space="0" w:color="auto"/>
            </w:tcBorders>
            <w:vAlign w:val="center"/>
            <w:hideMark/>
          </w:tcPr>
          <w:p w14:paraId="768E6133" w14:textId="77777777" w:rsidR="007351ED" w:rsidRDefault="007351ED" w:rsidP="004C078B">
            <w:pPr>
              <w:jc w:val="center"/>
              <w:rPr>
                <w:rFonts w:ascii="Times New Roman" w:hAnsi="Times New Roman" w:cs="Times New Roman"/>
              </w:rPr>
            </w:pPr>
            <w:r>
              <w:rPr>
                <w:rFonts w:ascii="Times New Roman" w:hAnsi="Times New Roman" w:cs="Times New Roman"/>
              </w:rPr>
              <w:t>H-4→L 41%</w:t>
            </w:r>
          </w:p>
          <w:p w14:paraId="4F33D06C" w14:textId="77777777" w:rsidR="007351ED" w:rsidRDefault="007351ED" w:rsidP="004C078B">
            <w:pPr>
              <w:jc w:val="center"/>
              <w:rPr>
                <w:rFonts w:ascii="Times New Roman" w:hAnsi="Times New Roman" w:cs="Times New Roman"/>
              </w:rPr>
            </w:pPr>
            <w:r>
              <w:rPr>
                <w:rFonts w:ascii="Times New Roman" w:hAnsi="Times New Roman" w:cs="Times New Roman"/>
              </w:rPr>
              <w:t>H-2→L+ 10.1%</w:t>
            </w:r>
          </w:p>
        </w:tc>
      </w:tr>
      <w:tr w:rsidR="007351ED" w14:paraId="5DFCE3BD" w14:textId="77777777" w:rsidTr="004C078B">
        <w:tc>
          <w:tcPr>
            <w:tcW w:w="988" w:type="dxa"/>
            <w:tcBorders>
              <w:top w:val="single" w:sz="4" w:space="0" w:color="auto"/>
              <w:left w:val="single" w:sz="4" w:space="0" w:color="auto"/>
              <w:bottom w:val="single" w:sz="4" w:space="0" w:color="auto"/>
              <w:right w:val="single" w:sz="4" w:space="0" w:color="auto"/>
            </w:tcBorders>
            <w:vAlign w:val="center"/>
            <w:hideMark/>
          </w:tcPr>
          <w:p w14:paraId="63334AF4" w14:textId="77777777" w:rsidR="007351ED" w:rsidRDefault="007351ED" w:rsidP="004C078B">
            <w:pPr>
              <w:jc w:val="center"/>
              <w:rPr>
                <w:rFonts w:ascii="Times New Roman" w:hAnsi="Times New Roman" w:cs="Times New Roman"/>
              </w:rPr>
            </w:pPr>
            <w:r>
              <w:rPr>
                <w:rFonts w:ascii="Times New Roman" w:hAnsi="Times New Roman" w:cs="Times New Roman"/>
              </w:rPr>
              <w:t>S</w:t>
            </w:r>
            <w:r>
              <w:rPr>
                <w:rFonts w:ascii="Times New Roman" w:hAnsi="Times New Roman" w:cs="Times New Roman"/>
                <w:vertAlign w:val="subscript"/>
              </w:rPr>
              <w:t>2</w:t>
            </w:r>
          </w:p>
        </w:tc>
        <w:tc>
          <w:tcPr>
            <w:tcW w:w="992" w:type="dxa"/>
            <w:tcBorders>
              <w:top w:val="single" w:sz="4" w:space="0" w:color="auto"/>
              <w:left w:val="single" w:sz="4" w:space="0" w:color="auto"/>
              <w:bottom w:val="single" w:sz="4" w:space="0" w:color="auto"/>
              <w:right w:val="single" w:sz="4" w:space="0" w:color="auto"/>
            </w:tcBorders>
            <w:vAlign w:val="center"/>
            <w:hideMark/>
          </w:tcPr>
          <w:p w14:paraId="41CF5D6A" w14:textId="77777777" w:rsidR="007351ED" w:rsidRDefault="007351ED" w:rsidP="004C078B">
            <w:pPr>
              <w:jc w:val="center"/>
              <w:rPr>
                <w:rFonts w:ascii="Times New Roman" w:hAnsi="Times New Roman" w:cs="Times New Roman"/>
              </w:rPr>
            </w:pPr>
            <w:r>
              <w:rPr>
                <w:rFonts w:ascii="Times New Roman" w:hAnsi="Times New Roman" w:cs="Times New Roman"/>
              </w:rPr>
              <w:t>3.60</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B3F7F21" w14:textId="77777777" w:rsidR="007351ED" w:rsidRDefault="007351ED" w:rsidP="004C078B">
            <w:pPr>
              <w:jc w:val="center"/>
              <w:rPr>
                <w:rFonts w:ascii="Times New Roman" w:hAnsi="Times New Roman" w:cs="Times New Roman"/>
              </w:rPr>
            </w:pPr>
            <w:r>
              <w:rPr>
                <w:rFonts w:ascii="Times New Roman" w:hAnsi="Times New Roman" w:cs="Times New Roman"/>
              </w:rPr>
              <w:t>H-1→L 83.0%</w:t>
            </w:r>
          </w:p>
        </w:tc>
      </w:tr>
    </w:tbl>
    <w:tbl>
      <w:tblPr>
        <w:tblStyle w:val="a7"/>
        <w:tblpPr w:leftFromText="180" w:rightFromText="180" w:vertAnchor="page" w:horzAnchor="margin" w:tblpXSpec="right" w:tblpY="2494"/>
        <w:tblW w:w="0" w:type="auto"/>
        <w:tblLook w:val="04A0" w:firstRow="1" w:lastRow="0" w:firstColumn="1" w:lastColumn="0" w:noHBand="0" w:noVBand="1"/>
      </w:tblPr>
      <w:tblGrid>
        <w:gridCol w:w="1129"/>
        <w:gridCol w:w="851"/>
        <w:gridCol w:w="1843"/>
      </w:tblGrid>
      <w:tr w:rsidR="007351ED" w14:paraId="6F6E1329" w14:textId="77777777" w:rsidTr="004C078B">
        <w:tc>
          <w:tcPr>
            <w:tcW w:w="1129" w:type="dxa"/>
            <w:tcBorders>
              <w:top w:val="single" w:sz="4" w:space="0" w:color="auto"/>
              <w:left w:val="single" w:sz="4" w:space="0" w:color="auto"/>
              <w:bottom w:val="single" w:sz="4" w:space="0" w:color="auto"/>
              <w:right w:val="single" w:sz="4" w:space="0" w:color="auto"/>
            </w:tcBorders>
            <w:vAlign w:val="center"/>
            <w:hideMark/>
          </w:tcPr>
          <w:p w14:paraId="49B99FD4" w14:textId="77777777" w:rsidR="007351ED" w:rsidRDefault="007351ED" w:rsidP="004C078B">
            <w:pPr>
              <w:jc w:val="center"/>
              <w:rPr>
                <w:rFonts w:ascii="Times New Roman" w:hAnsi="Times New Roman" w:cs="Times New Roman"/>
              </w:rPr>
            </w:pPr>
            <w:r>
              <w:rPr>
                <w:rFonts w:ascii="Times New Roman" w:hAnsi="Times New Roman" w:cs="Times New Roman"/>
                <w:i/>
              </w:rPr>
              <w:t>m</w:t>
            </w:r>
            <w:r>
              <w:rPr>
                <w:rFonts w:ascii="Times New Roman" w:hAnsi="Times New Roman" w:cs="Times New Roman"/>
              </w:rPr>
              <w:t>-</w:t>
            </w:r>
            <w:proofErr w:type="spellStart"/>
            <w:r>
              <w:rPr>
                <w:rFonts w:ascii="Times New Roman" w:hAnsi="Times New Roman" w:cs="Times New Roman"/>
              </w:rPr>
              <w:t>BrTBE</w:t>
            </w:r>
            <w:proofErr w:type="spellEnd"/>
          </w:p>
        </w:tc>
        <w:tc>
          <w:tcPr>
            <w:tcW w:w="851" w:type="dxa"/>
            <w:tcBorders>
              <w:top w:val="single" w:sz="4" w:space="0" w:color="auto"/>
              <w:left w:val="single" w:sz="4" w:space="0" w:color="auto"/>
              <w:bottom w:val="single" w:sz="4" w:space="0" w:color="auto"/>
              <w:right w:val="single" w:sz="4" w:space="0" w:color="auto"/>
            </w:tcBorders>
            <w:vAlign w:val="center"/>
            <w:hideMark/>
          </w:tcPr>
          <w:p w14:paraId="71355D82" w14:textId="77777777" w:rsidR="007351ED" w:rsidRDefault="007351ED" w:rsidP="004C078B">
            <w:pPr>
              <w:jc w:val="center"/>
              <w:rPr>
                <w:rFonts w:ascii="Times New Roman" w:hAnsi="Times New Roman" w:cs="Times New Roman"/>
              </w:rPr>
            </w:pPr>
            <w:r>
              <w:rPr>
                <w:rFonts w:ascii="Times New Roman" w:hAnsi="Times New Roman" w:cs="Times New Roman"/>
              </w:rPr>
              <w:t>Energy (eV)</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75127BC" w14:textId="77777777" w:rsidR="007351ED" w:rsidRDefault="007351ED" w:rsidP="004C078B">
            <w:pPr>
              <w:jc w:val="center"/>
              <w:rPr>
                <w:rFonts w:ascii="Times New Roman" w:hAnsi="Times New Roman" w:cs="Times New Roman"/>
              </w:rPr>
            </w:pPr>
            <w:r>
              <w:rPr>
                <w:rFonts w:ascii="Times New Roman" w:hAnsi="Times New Roman" w:cs="Times New Roman"/>
              </w:rPr>
              <w:t>Transition</w:t>
            </w:r>
          </w:p>
        </w:tc>
      </w:tr>
      <w:tr w:rsidR="007351ED" w14:paraId="6E2EB153" w14:textId="77777777" w:rsidTr="004C078B">
        <w:tc>
          <w:tcPr>
            <w:tcW w:w="1129" w:type="dxa"/>
            <w:tcBorders>
              <w:top w:val="single" w:sz="4" w:space="0" w:color="auto"/>
              <w:left w:val="single" w:sz="4" w:space="0" w:color="auto"/>
              <w:bottom w:val="single" w:sz="4" w:space="0" w:color="auto"/>
              <w:right w:val="single" w:sz="4" w:space="0" w:color="auto"/>
            </w:tcBorders>
            <w:vAlign w:val="center"/>
            <w:hideMark/>
          </w:tcPr>
          <w:p w14:paraId="6CE2111D" w14:textId="77777777" w:rsidR="007351ED" w:rsidRDefault="007351ED" w:rsidP="004C078B">
            <w:pPr>
              <w:jc w:val="center"/>
              <w:rPr>
                <w:rFonts w:ascii="Times New Roman" w:hAnsi="Times New Roman" w:cs="Times New Roman"/>
              </w:rPr>
            </w:pPr>
            <w:r>
              <w:rPr>
                <w:rFonts w:ascii="Times New Roman" w:hAnsi="Times New Roman" w:cs="Times New Roman"/>
              </w:rPr>
              <w:t>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37B7843D" w14:textId="77777777" w:rsidR="007351ED" w:rsidRDefault="007351ED" w:rsidP="004C078B">
            <w:pPr>
              <w:jc w:val="center"/>
              <w:rPr>
                <w:rFonts w:ascii="Times New Roman" w:hAnsi="Times New Roman" w:cs="Times New Roman"/>
              </w:rPr>
            </w:pPr>
            <w:r>
              <w:rPr>
                <w:rFonts w:ascii="Times New Roman" w:hAnsi="Times New Roman" w:cs="Times New Roman"/>
              </w:rPr>
              <w:t>1.82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658F7FF" w14:textId="77777777" w:rsidR="007351ED" w:rsidRDefault="007351ED" w:rsidP="004C078B">
            <w:pPr>
              <w:jc w:val="center"/>
              <w:rPr>
                <w:rFonts w:ascii="Times New Roman" w:hAnsi="Times New Roman" w:cs="Times New Roman"/>
              </w:rPr>
            </w:pPr>
            <w:r>
              <w:rPr>
                <w:rFonts w:ascii="Times New Roman" w:hAnsi="Times New Roman" w:cs="Times New Roman"/>
              </w:rPr>
              <w:t>H→L 92.0%</w:t>
            </w:r>
          </w:p>
        </w:tc>
      </w:tr>
      <w:tr w:rsidR="007351ED" w14:paraId="69A75169" w14:textId="77777777" w:rsidTr="004C078B">
        <w:tc>
          <w:tcPr>
            <w:tcW w:w="1129" w:type="dxa"/>
            <w:tcBorders>
              <w:top w:val="single" w:sz="4" w:space="0" w:color="auto"/>
              <w:left w:val="single" w:sz="4" w:space="0" w:color="auto"/>
              <w:bottom w:val="single" w:sz="4" w:space="0" w:color="auto"/>
              <w:right w:val="single" w:sz="4" w:space="0" w:color="auto"/>
            </w:tcBorders>
            <w:vAlign w:val="center"/>
            <w:hideMark/>
          </w:tcPr>
          <w:p w14:paraId="1055A621" w14:textId="77777777" w:rsidR="007351ED" w:rsidRDefault="007351ED" w:rsidP="004C078B">
            <w:pPr>
              <w:jc w:val="center"/>
              <w:rPr>
                <w:rFonts w:ascii="Times New Roman" w:hAnsi="Times New Roman" w:cs="Times New Roman"/>
              </w:rPr>
            </w:pPr>
            <w:r>
              <w:rPr>
                <w:rFonts w:ascii="Times New Roman" w:hAnsi="Times New Roman" w:cs="Times New Roman"/>
              </w:rPr>
              <w:t>S1</w:t>
            </w:r>
          </w:p>
        </w:tc>
        <w:tc>
          <w:tcPr>
            <w:tcW w:w="851" w:type="dxa"/>
            <w:tcBorders>
              <w:top w:val="single" w:sz="4" w:space="0" w:color="auto"/>
              <w:left w:val="single" w:sz="4" w:space="0" w:color="auto"/>
              <w:bottom w:val="single" w:sz="4" w:space="0" w:color="auto"/>
              <w:right w:val="single" w:sz="4" w:space="0" w:color="auto"/>
            </w:tcBorders>
            <w:vAlign w:val="center"/>
            <w:hideMark/>
          </w:tcPr>
          <w:p w14:paraId="40D305E6" w14:textId="77777777" w:rsidR="007351ED" w:rsidRDefault="007351ED" w:rsidP="004C078B">
            <w:pPr>
              <w:jc w:val="center"/>
              <w:rPr>
                <w:rFonts w:ascii="Times New Roman" w:hAnsi="Times New Roman" w:cs="Times New Roman"/>
              </w:rPr>
            </w:pPr>
            <w:r>
              <w:rPr>
                <w:rFonts w:ascii="Times New Roman" w:hAnsi="Times New Roman" w:cs="Times New Roman"/>
              </w:rPr>
              <w:t>2.74</w:t>
            </w:r>
          </w:p>
        </w:tc>
        <w:tc>
          <w:tcPr>
            <w:tcW w:w="1843" w:type="dxa"/>
            <w:tcBorders>
              <w:top w:val="single" w:sz="4" w:space="0" w:color="auto"/>
              <w:left w:val="single" w:sz="4" w:space="0" w:color="auto"/>
              <w:bottom w:val="single" w:sz="4" w:space="0" w:color="auto"/>
              <w:right w:val="single" w:sz="4" w:space="0" w:color="auto"/>
            </w:tcBorders>
            <w:vAlign w:val="center"/>
            <w:hideMark/>
          </w:tcPr>
          <w:p w14:paraId="7A960E16" w14:textId="77777777" w:rsidR="007351ED" w:rsidRDefault="007351ED" w:rsidP="004C078B">
            <w:pPr>
              <w:jc w:val="center"/>
              <w:rPr>
                <w:rFonts w:ascii="Times New Roman" w:hAnsi="Times New Roman" w:cs="Times New Roman"/>
              </w:rPr>
            </w:pPr>
            <w:r>
              <w:rPr>
                <w:rFonts w:ascii="Times New Roman" w:hAnsi="Times New Roman" w:cs="Times New Roman"/>
              </w:rPr>
              <w:t>H→L 97.2%</w:t>
            </w:r>
          </w:p>
        </w:tc>
      </w:tr>
      <w:tr w:rsidR="007351ED" w14:paraId="3690E19F" w14:textId="77777777" w:rsidTr="004C078B">
        <w:tc>
          <w:tcPr>
            <w:tcW w:w="1129" w:type="dxa"/>
            <w:tcBorders>
              <w:top w:val="single" w:sz="4" w:space="0" w:color="auto"/>
              <w:left w:val="single" w:sz="4" w:space="0" w:color="auto"/>
              <w:bottom w:val="single" w:sz="4" w:space="0" w:color="auto"/>
              <w:right w:val="single" w:sz="4" w:space="0" w:color="auto"/>
            </w:tcBorders>
            <w:vAlign w:val="center"/>
            <w:hideMark/>
          </w:tcPr>
          <w:p w14:paraId="52EB06E1" w14:textId="77777777" w:rsidR="007351ED" w:rsidRDefault="007351ED" w:rsidP="004C078B">
            <w:pPr>
              <w:jc w:val="center"/>
              <w:rPr>
                <w:rFonts w:ascii="Times New Roman" w:hAnsi="Times New Roman" w:cs="Times New Roman"/>
              </w:rPr>
            </w:pPr>
            <w:r>
              <w:rPr>
                <w:rFonts w:ascii="Times New Roman" w:hAnsi="Times New Roman" w:cs="Times New Roman"/>
              </w:rPr>
              <w:t>T2</w:t>
            </w:r>
          </w:p>
        </w:tc>
        <w:tc>
          <w:tcPr>
            <w:tcW w:w="851" w:type="dxa"/>
            <w:tcBorders>
              <w:top w:val="single" w:sz="4" w:space="0" w:color="auto"/>
              <w:left w:val="single" w:sz="4" w:space="0" w:color="auto"/>
              <w:bottom w:val="single" w:sz="4" w:space="0" w:color="auto"/>
              <w:right w:val="single" w:sz="4" w:space="0" w:color="auto"/>
            </w:tcBorders>
            <w:vAlign w:val="center"/>
            <w:hideMark/>
          </w:tcPr>
          <w:p w14:paraId="1D73C87F" w14:textId="77777777" w:rsidR="007351ED" w:rsidRDefault="007351ED" w:rsidP="004C078B">
            <w:pPr>
              <w:jc w:val="center"/>
              <w:rPr>
                <w:rFonts w:ascii="Times New Roman" w:hAnsi="Times New Roman" w:cs="Times New Roman"/>
              </w:rPr>
            </w:pPr>
            <w:r>
              <w:rPr>
                <w:rFonts w:ascii="Times New Roman" w:hAnsi="Times New Roman" w:cs="Times New Roman"/>
              </w:rPr>
              <w:t>2.80</w:t>
            </w:r>
          </w:p>
        </w:tc>
        <w:tc>
          <w:tcPr>
            <w:tcW w:w="1843" w:type="dxa"/>
            <w:tcBorders>
              <w:top w:val="single" w:sz="4" w:space="0" w:color="auto"/>
              <w:left w:val="single" w:sz="4" w:space="0" w:color="auto"/>
              <w:bottom w:val="single" w:sz="4" w:space="0" w:color="auto"/>
              <w:right w:val="single" w:sz="4" w:space="0" w:color="auto"/>
            </w:tcBorders>
            <w:vAlign w:val="center"/>
            <w:hideMark/>
          </w:tcPr>
          <w:p w14:paraId="7DDF730B" w14:textId="77777777" w:rsidR="007351ED" w:rsidRDefault="007351ED" w:rsidP="004C078B">
            <w:pPr>
              <w:jc w:val="center"/>
              <w:rPr>
                <w:rFonts w:ascii="Times New Roman" w:hAnsi="Times New Roman" w:cs="Times New Roman"/>
              </w:rPr>
            </w:pPr>
            <w:r>
              <w:rPr>
                <w:rFonts w:ascii="Times New Roman" w:hAnsi="Times New Roman" w:cs="Times New Roman"/>
              </w:rPr>
              <w:t>H→L+1 57.9%</w:t>
            </w:r>
          </w:p>
          <w:p w14:paraId="004D7512" w14:textId="77777777" w:rsidR="007351ED" w:rsidRDefault="007351ED" w:rsidP="004C078B">
            <w:pPr>
              <w:jc w:val="center"/>
              <w:rPr>
                <w:rFonts w:ascii="Times New Roman" w:hAnsi="Times New Roman" w:cs="Times New Roman"/>
              </w:rPr>
            </w:pPr>
            <w:r>
              <w:rPr>
                <w:rFonts w:ascii="Times New Roman" w:hAnsi="Times New Roman" w:cs="Times New Roman"/>
              </w:rPr>
              <w:t>H-1→L 12.0%</w:t>
            </w:r>
          </w:p>
        </w:tc>
      </w:tr>
      <w:tr w:rsidR="007351ED" w14:paraId="5EA08344" w14:textId="77777777" w:rsidTr="004C078B">
        <w:tc>
          <w:tcPr>
            <w:tcW w:w="1129" w:type="dxa"/>
            <w:tcBorders>
              <w:top w:val="single" w:sz="4" w:space="0" w:color="auto"/>
              <w:left w:val="single" w:sz="4" w:space="0" w:color="auto"/>
              <w:bottom w:val="single" w:sz="4" w:space="0" w:color="auto"/>
              <w:right w:val="single" w:sz="4" w:space="0" w:color="auto"/>
            </w:tcBorders>
            <w:vAlign w:val="center"/>
            <w:hideMark/>
          </w:tcPr>
          <w:p w14:paraId="6F2C5F6F" w14:textId="77777777" w:rsidR="007351ED" w:rsidRDefault="007351ED" w:rsidP="004C078B">
            <w:pPr>
              <w:jc w:val="center"/>
              <w:rPr>
                <w:rFonts w:ascii="Times New Roman" w:hAnsi="Times New Roman" w:cs="Times New Roman"/>
              </w:rPr>
            </w:pPr>
            <w:r>
              <w:rPr>
                <w:rFonts w:ascii="Times New Roman" w:hAnsi="Times New Roman" w:cs="Times New Roman"/>
              </w:rPr>
              <w:t>T3</w:t>
            </w:r>
          </w:p>
        </w:tc>
        <w:tc>
          <w:tcPr>
            <w:tcW w:w="851" w:type="dxa"/>
            <w:tcBorders>
              <w:top w:val="single" w:sz="4" w:space="0" w:color="auto"/>
              <w:left w:val="single" w:sz="4" w:space="0" w:color="auto"/>
              <w:bottom w:val="single" w:sz="4" w:space="0" w:color="auto"/>
              <w:right w:val="single" w:sz="4" w:space="0" w:color="auto"/>
            </w:tcBorders>
            <w:vAlign w:val="center"/>
            <w:hideMark/>
          </w:tcPr>
          <w:p w14:paraId="14562947" w14:textId="77777777" w:rsidR="007351ED" w:rsidRDefault="007351ED" w:rsidP="004C078B">
            <w:pPr>
              <w:jc w:val="center"/>
              <w:rPr>
                <w:rFonts w:ascii="Times New Roman" w:hAnsi="Times New Roman" w:cs="Times New Roman"/>
              </w:rPr>
            </w:pPr>
            <w:r>
              <w:rPr>
                <w:rFonts w:ascii="Times New Roman" w:hAnsi="Times New Roman" w:cs="Times New Roman"/>
              </w:rPr>
              <w:t>2.92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87A3753" w14:textId="77777777" w:rsidR="007351ED" w:rsidRDefault="007351ED" w:rsidP="004C078B">
            <w:pPr>
              <w:jc w:val="center"/>
              <w:rPr>
                <w:rFonts w:ascii="Times New Roman" w:hAnsi="Times New Roman" w:cs="Times New Roman"/>
              </w:rPr>
            </w:pPr>
            <w:r>
              <w:rPr>
                <w:rFonts w:ascii="Times New Roman" w:hAnsi="Times New Roman" w:cs="Times New Roman"/>
              </w:rPr>
              <w:t>H→L+2 53.0%</w:t>
            </w:r>
          </w:p>
          <w:p w14:paraId="13A93D47" w14:textId="77777777" w:rsidR="007351ED" w:rsidRDefault="007351ED" w:rsidP="004C078B">
            <w:pPr>
              <w:jc w:val="center"/>
              <w:rPr>
                <w:rFonts w:ascii="Times New Roman" w:hAnsi="Times New Roman" w:cs="Times New Roman"/>
              </w:rPr>
            </w:pPr>
            <w:r>
              <w:rPr>
                <w:rFonts w:ascii="Times New Roman" w:hAnsi="Times New Roman" w:cs="Times New Roman"/>
              </w:rPr>
              <w:t>H-2→L 13.3%</w:t>
            </w:r>
          </w:p>
        </w:tc>
      </w:tr>
      <w:tr w:rsidR="007351ED" w14:paraId="5A05D524" w14:textId="77777777" w:rsidTr="004C078B">
        <w:tc>
          <w:tcPr>
            <w:tcW w:w="1129" w:type="dxa"/>
            <w:tcBorders>
              <w:top w:val="single" w:sz="4" w:space="0" w:color="auto"/>
              <w:left w:val="single" w:sz="4" w:space="0" w:color="auto"/>
              <w:bottom w:val="single" w:sz="4" w:space="0" w:color="auto"/>
              <w:right w:val="single" w:sz="4" w:space="0" w:color="auto"/>
            </w:tcBorders>
            <w:vAlign w:val="center"/>
            <w:hideMark/>
          </w:tcPr>
          <w:p w14:paraId="4ED8A391" w14:textId="77777777" w:rsidR="007351ED" w:rsidRDefault="007351ED" w:rsidP="004C078B">
            <w:pPr>
              <w:jc w:val="center"/>
              <w:rPr>
                <w:rFonts w:ascii="Times New Roman" w:hAnsi="Times New Roman" w:cs="Times New Roman"/>
              </w:rPr>
            </w:pPr>
            <w:r>
              <w:rPr>
                <w:rFonts w:ascii="Times New Roman" w:hAnsi="Times New Roman" w:cs="Times New Roman"/>
              </w:rPr>
              <w:t>T4</w:t>
            </w:r>
          </w:p>
        </w:tc>
        <w:tc>
          <w:tcPr>
            <w:tcW w:w="851" w:type="dxa"/>
            <w:tcBorders>
              <w:top w:val="single" w:sz="4" w:space="0" w:color="auto"/>
              <w:left w:val="single" w:sz="4" w:space="0" w:color="auto"/>
              <w:bottom w:val="single" w:sz="4" w:space="0" w:color="auto"/>
              <w:right w:val="single" w:sz="4" w:space="0" w:color="auto"/>
            </w:tcBorders>
            <w:vAlign w:val="center"/>
            <w:hideMark/>
          </w:tcPr>
          <w:p w14:paraId="6807BFAD" w14:textId="77777777" w:rsidR="007351ED" w:rsidRDefault="007351ED" w:rsidP="004C078B">
            <w:pPr>
              <w:jc w:val="center"/>
              <w:rPr>
                <w:rFonts w:ascii="Times New Roman" w:hAnsi="Times New Roman" w:cs="Times New Roman"/>
              </w:rPr>
            </w:pPr>
            <w:r>
              <w:rPr>
                <w:rFonts w:ascii="Times New Roman" w:hAnsi="Times New Roman" w:cs="Times New Roman"/>
              </w:rPr>
              <w:t>3.16</w:t>
            </w:r>
          </w:p>
        </w:tc>
        <w:tc>
          <w:tcPr>
            <w:tcW w:w="1843" w:type="dxa"/>
            <w:tcBorders>
              <w:top w:val="single" w:sz="4" w:space="0" w:color="auto"/>
              <w:left w:val="single" w:sz="4" w:space="0" w:color="auto"/>
              <w:bottom w:val="single" w:sz="4" w:space="0" w:color="auto"/>
              <w:right w:val="single" w:sz="4" w:space="0" w:color="auto"/>
            </w:tcBorders>
            <w:vAlign w:val="center"/>
            <w:hideMark/>
          </w:tcPr>
          <w:p w14:paraId="0C512D10" w14:textId="77777777" w:rsidR="007351ED" w:rsidRDefault="007351ED" w:rsidP="004C078B">
            <w:pPr>
              <w:jc w:val="center"/>
              <w:rPr>
                <w:rFonts w:ascii="Times New Roman" w:hAnsi="Times New Roman" w:cs="Times New Roman"/>
              </w:rPr>
            </w:pPr>
            <w:r>
              <w:rPr>
                <w:rFonts w:ascii="Times New Roman" w:hAnsi="Times New Roman" w:cs="Times New Roman"/>
              </w:rPr>
              <w:t>H→L+3 22.5%</w:t>
            </w:r>
          </w:p>
          <w:p w14:paraId="213A70CB" w14:textId="77777777" w:rsidR="007351ED" w:rsidRDefault="007351ED" w:rsidP="004C078B">
            <w:pPr>
              <w:jc w:val="center"/>
              <w:rPr>
                <w:rFonts w:ascii="Times New Roman" w:hAnsi="Times New Roman" w:cs="Times New Roman"/>
              </w:rPr>
            </w:pPr>
            <w:r>
              <w:rPr>
                <w:rFonts w:ascii="Times New Roman" w:hAnsi="Times New Roman" w:cs="Times New Roman"/>
              </w:rPr>
              <w:t>H→L+1 13.5%</w:t>
            </w:r>
          </w:p>
        </w:tc>
      </w:tr>
      <w:tr w:rsidR="007351ED" w14:paraId="5CB4E162" w14:textId="77777777" w:rsidTr="004C078B">
        <w:tc>
          <w:tcPr>
            <w:tcW w:w="1129" w:type="dxa"/>
            <w:tcBorders>
              <w:top w:val="single" w:sz="4" w:space="0" w:color="auto"/>
              <w:left w:val="single" w:sz="4" w:space="0" w:color="auto"/>
              <w:bottom w:val="single" w:sz="4" w:space="0" w:color="auto"/>
              <w:right w:val="single" w:sz="4" w:space="0" w:color="auto"/>
            </w:tcBorders>
            <w:vAlign w:val="center"/>
            <w:hideMark/>
          </w:tcPr>
          <w:p w14:paraId="2CCEA52A" w14:textId="77777777" w:rsidR="007351ED" w:rsidRDefault="007351ED" w:rsidP="004C078B">
            <w:pPr>
              <w:jc w:val="center"/>
              <w:rPr>
                <w:rFonts w:ascii="Times New Roman" w:hAnsi="Times New Roman" w:cs="Times New Roman"/>
              </w:rPr>
            </w:pPr>
            <w:r>
              <w:rPr>
                <w:rFonts w:ascii="Times New Roman" w:hAnsi="Times New Roman" w:cs="Times New Roman"/>
              </w:rPr>
              <w:t>S2</w:t>
            </w:r>
          </w:p>
        </w:tc>
        <w:tc>
          <w:tcPr>
            <w:tcW w:w="851" w:type="dxa"/>
            <w:tcBorders>
              <w:top w:val="single" w:sz="4" w:space="0" w:color="auto"/>
              <w:left w:val="single" w:sz="4" w:space="0" w:color="auto"/>
              <w:bottom w:val="single" w:sz="4" w:space="0" w:color="auto"/>
              <w:right w:val="single" w:sz="4" w:space="0" w:color="auto"/>
            </w:tcBorders>
            <w:vAlign w:val="center"/>
            <w:hideMark/>
          </w:tcPr>
          <w:p w14:paraId="0EA302FE" w14:textId="77777777" w:rsidR="007351ED" w:rsidRDefault="007351ED" w:rsidP="004C078B">
            <w:pPr>
              <w:jc w:val="center"/>
              <w:rPr>
                <w:rFonts w:ascii="Times New Roman" w:hAnsi="Times New Roman" w:cs="Times New Roman"/>
              </w:rPr>
            </w:pPr>
            <w:r>
              <w:rPr>
                <w:rFonts w:ascii="Times New Roman" w:hAnsi="Times New Roman" w:cs="Times New Roman"/>
              </w:rPr>
              <w:t>3.36</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EB68FBC" w14:textId="77777777" w:rsidR="007351ED" w:rsidRDefault="007351ED" w:rsidP="004C078B">
            <w:pPr>
              <w:jc w:val="center"/>
              <w:rPr>
                <w:rFonts w:ascii="Times New Roman" w:hAnsi="Times New Roman" w:cs="Times New Roman"/>
              </w:rPr>
            </w:pPr>
            <w:r>
              <w:rPr>
                <w:rFonts w:ascii="Times New Roman" w:hAnsi="Times New Roman" w:cs="Times New Roman"/>
              </w:rPr>
              <w:t>H→L+1 83.4%</w:t>
            </w:r>
          </w:p>
        </w:tc>
      </w:tr>
    </w:tbl>
    <w:p w14:paraId="22374E63" w14:textId="77777777" w:rsidR="007351ED" w:rsidRDefault="007351ED" w:rsidP="007351ED">
      <w:pPr>
        <w:rPr>
          <w:rFonts w:ascii="Times New Roman" w:hAnsi="Times New Roman" w:cs="Times New Roman"/>
        </w:rPr>
      </w:pPr>
    </w:p>
    <w:p w14:paraId="3EC6E104" w14:textId="77777777" w:rsidR="007351ED" w:rsidRDefault="007351ED" w:rsidP="007351ED">
      <w:pPr>
        <w:rPr>
          <w:rFonts w:ascii="Times New Roman" w:hAnsi="Times New Roman" w:cs="Times New Roman"/>
        </w:rPr>
      </w:pPr>
    </w:p>
    <w:p w14:paraId="6EB32101" w14:textId="77777777" w:rsidR="007351ED" w:rsidRDefault="007351ED" w:rsidP="007351ED">
      <w:pPr>
        <w:spacing w:line="360" w:lineRule="auto"/>
        <w:rPr>
          <w:rFonts w:ascii="Times New Roman" w:hAnsi="Times New Roman" w:cs="Times New Roman"/>
          <w:sz w:val="24"/>
          <w:szCs w:val="24"/>
        </w:rPr>
      </w:pPr>
    </w:p>
    <w:p w14:paraId="6906194C" w14:textId="77777777" w:rsidR="007351ED" w:rsidRDefault="007351ED" w:rsidP="007351ED">
      <w:pPr>
        <w:spacing w:line="360" w:lineRule="auto"/>
        <w:rPr>
          <w:rFonts w:ascii="Times New Roman" w:hAnsi="Times New Roman" w:cs="Times New Roman"/>
          <w:sz w:val="24"/>
          <w:szCs w:val="24"/>
        </w:rPr>
      </w:pPr>
    </w:p>
    <w:p w14:paraId="2A057537" w14:textId="77777777" w:rsidR="007351ED" w:rsidRPr="00195E37" w:rsidRDefault="007351ED" w:rsidP="007351ED">
      <w:pPr>
        <w:spacing w:line="360" w:lineRule="auto"/>
        <w:rPr>
          <w:rFonts w:ascii="Times New Roman" w:hAnsi="Times New Roman" w:cs="Times New Roman"/>
          <w:sz w:val="24"/>
          <w:szCs w:val="24"/>
        </w:rPr>
      </w:pPr>
      <w:r w:rsidRPr="00195E37">
        <w:rPr>
          <w:rFonts w:ascii="Times New Roman" w:hAnsi="Times New Roman" w:cs="Times New Roman" w:hint="eastAsia"/>
          <w:sz w:val="24"/>
          <w:szCs w:val="24"/>
        </w:rPr>
        <w:t>T</w:t>
      </w:r>
      <w:r w:rsidRPr="00195E37">
        <w:rPr>
          <w:rFonts w:ascii="Times New Roman" w:hAnsi="Times New Roman" w:cs="Times New Roman"/>
          <w:sz w:val="24"/>
          <w:szCs w:val="24"/>
        </w:rPr>
        <w:t xml:space="preserve">able S4. The SOC strengths of TPE-4Br and </w:t>
      </w:r>
      <w:r w:rsidRPr="00195E37">
        <w:rPr>
          <w:rFonts w:ascii="Times New Roman" w:hAnsi="Times New Roman" w:cs="Times New Roman"/>
          <w:i/>
          <w:sz w:val="24"/>
          <w:szCs w:val="24"/>
        </w:rPr>
        <w:t>m</w:t>
      </w:r>
      <w:r w:rsidRPr="00195E37">
        <w:rPr>
          <w:rFonts w:ascii="Times New Roman" w:hAnsi="Times New Roman" w:cs="Times New Roman"/>
          <w:sz w:val="24"/>
          <w:szCs w:val="24"/>
        </w:rPr>
        <w:t>-</w:t>
      </w:r>
      <w:proofErr w:type="spellStart"/>
      <w:r w:rsidRPr="00195E37">
        <w:rPr>
          <w:rFonts w:ascii="Times New Roman" w:hAnsi="Times New Roman" w:cs="Times New Roman"/>
          <w:sz w:val="24"/>
          <w:szCs w:val="24"/>
        </w:rPr>
        <w:t>BrTBE</w:t>
      </w:r>
      <w:proofErr w:type="spellEnd"/>
      <w:r w:rsidRPr="00195E37">
        <w:rPr>
          <w:rFonts w:ascii="Times New Roman" w:hAnsi="Times New Roman" w:cs="Times New Roman"/>
          <w:sz w:val="24"/>
          <w:szCs w:val="24"/>
        </w:rPr>
        <w:t>.</w:t>
      </w:r>
    </w:p>
    <w:p w14:paraId="2E6E9B72" w14:textId="77777777" w:rsidR="007351ED" w:rsidRPr="00BC738F" w:rsidRDefault="007351ED" w:rsidP="007351ED">
      <w:pPr>
        <w:rPr>
          <w:rFonts w:ascii="Times New Roman" w:hAnsi="Times New Roman" w:cs="Times New Roman"/>
          <w:sz w:val="28"/>
          <w:szCs w:val="24"/>
        </w:rPr>
      </w:pPr>
      <w:r w:rsidRPr="00BC738F">
        <w:rPr>
          <w:rFonts w:ascii="Times New Roman" w:hAnsi="Times New Roman" w:cs="Times New Roman" w:hint="eastAsia"/>
          <w:sz w:val="28"/>
          <w:szCs w:val="24"/>
        </w:rPr>
        <w:t>T</w:t>
      </w:r>
      <w:r w:rsidRPr="00BC738F">
        <w:rPr>
          <w:rFonts w:ascii="Times New Roman" w:hAnsi="Times New Roman" w:cs="Times New Roman"/>
          <w:sz w:val="28"/>
          <w:szCs w:val="24"/>
        </w:rPr>
        <w:t>PE-4Br</w:t>
      </w:r>
    </w:p>
    <w:tbl>
      <w:tblPr>
        <w:tblStyle w:val="a7"/>
        <w:tblpPr w:leftFromText="180" w:rightFromText="180" w:vertAnchor="text" w:horzAnchor="margin" w:tblpY="84"/>
        <w:tblW w:w="0" w:type="auto"/>
        <w:tblLook w:val="04A0" w:firstRow="1" w:lastRow="0" w:firstColumn="1" w:lastColumn="0" w:noHBand="0" w:noVBand="1"/>
      </w:tblPr>
      <w:tblGrid>
        <w:gridCol w:w="1413"/>
        <w:gridCol w:w="1247"/>
        <w:gridCol w:w="1247"/>
        <w:gridCol w:w="1248"/>
        <w:gridCol w:w="1247"/>
        <w:gridCol w:w="1248"/>
      </w:tblGrid>
      <w:tr w:rsidR="007351ED" w14:paraId="185028F2" w14:textId="77777777" w:rsidTr="004C078B">
        <w:tc>
          <w:tcPr>
            <w:tcW w:w="1413" w:type="dxa"/>
            <w:tcBorders>
              <w:top w:val="single" w:sz="4" w:space="0" w:color="auto"/>
              <w:left w:val="single" w:sz="4" w:space="0" w:color="auto"/>
              <w:bottom w:val="single" w:sz="4" w:space="0" w:color="auto"/>
              <w:right w:val="single" w:sz="4" w:space="0" w:color="auto"/>
            </w:tcBorders>
            <w:vAlign w:val="center"/>
            <w:hideMark/>
          </w:tcPr>
          <w:p w14:paraId="644E1D6F" w14:textId="77777777" w:rsidR="007351ED" w:rsidRDefault="007351ED" w:rsidP="004C078B">
            <w:pPr>
              <w:jc w:val="center"/>
              <w:rPr>
                <w:rFonts w:ascii="Times New Roman" w:hAnsi="Times New Roman" w:cs="Times New Roman"/>
              </w:rPr>
            </w:pPr>
            <w:r>
              <w:rPr>
                <w:rFonts w:ascii="Times New Roman" w:hAnsi="Times New Roman" w:cs="Times New Roman"/>
              </w:rPr>
              <w:t>SOC (cm</w:t>
            </w:r>
            <w:r>
              <w:rPr>
                <w:rFonts w:ascii="Times New Roman" w:hAnsi="Times New Roman" w:cs="Times New Roman"/>
                <w:vertAlign w:val="superscript"/>
              </w:rPr>
              <w:t>-1</w:t>
            </w:r>
            <w:r>
              <w:rPr>
                <w:rFonts w:ascii="Times New Roman" w:hAnsi="Times New Roman" w:cs="Times New Roman"/>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23CC0DEF" w14:textId="77777777" w:rsidR="007351ED" w:rsidRDefault="007351ED" w:rsidP="004C078B">
            <w:pPr>
              <w:jc w:val="center"/>
              <w:rPr>
                <w:rFonts w:ascii="Times New Roman" w:hAnsi="Times New Roman" w:cs="Times New Roman"/>
              </w:rPr>
            </w:pPr>
            <w:r>
              <w:rPr>
                <w:rFonts w:ascii="Times New Roman" w:hAnsi="Times New Roman" w:cs="Times New Roman"/>
              </w:rPr>
              <w:t>T</w:t>
            </w:r>
            <w:r>
              <w:rPr>
                <w:rFonts w:ascii="Times New Roman" w:hAnsi="Times New Roman" w:cs="Times New Roman"/>
                <w:vertAlign w:val="subscript"/>
              </w:rPr>
              <w:t>1</w:t>
            </w:r>
          </w:p>
        </w:tc>
        <w:tc>
          <w:tcPr>
            <w:tcW w:w="1247" w:type="dxa"/>
            <w:tcBorders>
              <w:top w:val="single" w:sz="4" w:space="0" w:color="auto"/>
              <w:left w:val="single" w:sz="4" w:space="0" w:color="auto"/>
              <w:bottom w:val="single" w:sz="4" w:space="0" w:color="auto"/>
              <w:right w:val="single" w:sz="4" w:space="0" w:color="auto"/>
            </w:tcBorders>
            <w:vAlign w:val="center"/>
            <w:hideMark/>
          </w:tcPr>
          <w:p w14:paraId="663F3ECC" w14:textId="77777777" w:rsidR="007351ED" w:rsidRDefault="007351ED" w:rsidP="004C078B">
            <w:pPr>
              <w:jc w:val="center"/>
              <w:rPr>
                <w:rFonts w:ascii="Times New Roman" w:hAnsi="Times New Roman" w:cs="Times New Roman"/>
              </w:rPr>
            </w:pPr>
            <w:r>
              <w:rPr>
                <w:rFonts w:ascii="Times New Roman" w:hAnsi="Times New Roman" w:cs="Times New Roman"/>
              </w:rPr>
              <w:t>T</w:t>
            </w:r>
            <w:r>
              <w:rPr>
                <w:rFonts w:ascii="Times New Roman" w:hAnsi="Times New Roman" w:cs="Times New Roman"/>
                <w:vertAlign w:val="subscript"/>
              </w:rPr>
              <w:t>2</w:t>
            </w:r>
          </w:p>
        </w:tc>
        <w:tc>
          <w:tcPr>
            <w:tcW w:w="1248" w:type="dxa"/>
            <w:tcBorders>
              <w:top w:val="single" w:sz="4" w:space="0" w:color="auto"/>
              <w:left w:val="single" w:sz="4" w:space="0" w:color="auto"/>
              <w:bottom w:val="single" w:sz="4" w:space="0" w:color="auto"/>
              <w:right w:val="single" w:sz="4" w:space="0" w:color="auto"/>
            </w:tcBorders>
            <w:vAlign w:val="center"/>
            <w:hideMark/>
          </w:tcPr>
          <w:p w14:paraId="2359020F" w14:textId="77777777" w:rsidR="007351ED" w:rsidRDefault="007351ED" w:rsidP="004C078B">
            <w:pPr>
              <w:jc w:val="center"/>
              <w:rPr>
                <w:rFonts w:ascii="Times New Roman" w:hAnsi="Times New Roman" w:cs="Times New Roman"/>
              </w:rPr>
            </w:pPr>
            <w:r>
              <w:rPr>
                <w:rFonts w:ascii="Times New Roman" w:hAnsi="Times New Roman" w:cs="Times New Roman"/>
              </w:rPr>
              <w:t>T</w:t>
            </w:r>
            <w:r>
              <w:rPr>
                <w:rFonts w:ascii="Times New Roman" w:hAnsi="Times New Roman" w:cs="Times New Roman"/>
                <w:vertAlign w:val="subscript"/>
              </w:rPr>
              <w:t>3</w:t>
            </w:r>
          </w:p>
        </w:tc>
        <w:tc>
          <w:tcPr>
            <w:tcW w:w="1247" w:type="dxa"/>
            <w:tcBorders>
              <w:top w:val="single" w:sz="4" w:space="0" w:color="auto"/>
              <w:left w:val="single" w:sz="4" w:space="0" w:color="auto"/>
              <w:bottom w:val="single" w:sz="4" w:space="0" w:color="auto"/>
              <w:right w:val="single" w:sz="4" w:space="0" w:color="auto"/>
            </w:tcBorders>
            <w:vAlign w:val="center"/>
            <w:hideMark/>
          </w:tcPr>
          <w:p w14:paraId="28B0CD25" w14:textId="77777777" w:rsidR="007351ED" w:rsidRDefault="007351ED" w:rsidP="004C078B">
            <w:pPr>
              <w:jc w:val="center"/>
              <w:rPr>
                <w:rFonts w:ascii="Times New Roman" w:hAnsi="Times New Roman" w:cs="Times New Roman"/>
              </w:rPr>
            </w:pPr>
            <w:r>
              <w:rPr>
                <w:rFonts w:ascii="Times New Roman" w:hAnsi="Times New Roman" w:cs="Times New Roman"/>
              </w:rPr>
              <w:t>T</w:t>
            </w:r>
            <w:r>
              <w:rPr>
                <w:rFonts w:ascii="Times New Roman" w:hAnsi="Times New Roman" w:cs="Times New Roman"/>
                <w:vertAlign w:val="subscript"/>
              </w:rPr>
              <w:t>4</w:t>
            </w:r>
          </w:p>
        </w:tc>
        <w:tc>
          <w:tcPr>
            <w:tcW w:w="1248" w:type="dxa"/>
            <w:tcBorders>
              <w:top w:val="single" w:sz="4" w:space="0" w:color="auto"/>
              <w:left w:val="single" w:sz="4" w:space="0" w:color="auto"/>
              <w:bottom w:val="single" w:sz="4" w:space="0" w:color="auto"/>
              <w:right w:val="single" w:sz="4" w:space="0" w:color="auto"/>
            </w:tcBorders>
            <w:vAlign w:val="center"/>
            <w:hideMark/>
          </w:tcPr>
          <w:p w14:paraId="21BADA29" w14:textId="77777777" w:rsidR="007351ED" w:rsidRDefault="007351ED" w:rsidP="004C078B">
            <w:pPr>
              <w:jc w:val="center"/>
              <w:rPr>
                <w:rFonts w:ascii="Times New Roman" w:hAnsi="Times New Roman" w:cs="Times New Roman"/>
              </w:rPr>
            </w:pPr>
            <w:r>
              <w:rPr>
                <w:rFonts w:ascii="Times New Roman" w:hAnsi="Times New Roman" w:cs="Times New Roman"/>
              </w:rPr>
              <w:t>T</w:t>
            </w:r>
            <w:r>
              <w:rPr>
                <w:rFonts w:ascii="Times New Roman" w:hAnsi="Times New Roman" w:cs="Times New Roman"/>
                <w:vertAlign w:val="subscript"/>
              </w:rPr>
              <w:t>5</w:t>
            </w:r>
          </w:p>
        </w:tc>
      </w:tr>
      <w:tr w:rsidR="007351ED" w14:paraId="132FF0D4" w14:textId="77777777" w:rsidTr="004C078B">
        <w:tc>
          <w:tcPr>
            <w:tcW w:w="1413" w:type="dxa"/>
            <w:tcBorders>
              <w:top w:val="single" w:sz="4" w:space="0" w:color="auto"/>
              <w:left w:val="single" w:sz="4" w:space="0" w:color="auto"/>
              <w:bottom w:val="single" w:sz="4" w:space="0" w:color="auto"/>
              <w:right w:val="single" w:sz="4" w:space="0" w:color="auto"/>
            </w:tcBorders>
            <w:vAlign w:val="center"/>
            <w:hideMark/>
          </w:tcPr>
          <w:p w14:paraId="563F7B6B" w14:textId="77777777" w:rsidR="007351ED" w:rsidRDefault="007351ED" w:rsidP="004C078B">
            <w:pPr>
              <w:jc w:val="center"/>
              <w:rPr>
                <w:rFonts w:ascii="Times New Roman" w:hAnsi="Times New Roman" w:cs="Times New Roman"/>
              </w:rPr>
            </w:pPr>
            <w:r>
              <w:rPr>
                <w:rFonts w:ascii="Times New Roman" w:hAnsi="Times New Roman" w:cs="Times New Roman"/>
              </w:rPr>
              <w:t>S</w:t>
            </w:r>
            <w:r>
              <w:rPr>
                <w:rFonts w:ascii="Times New Roman" w:hAnsi="Times New Roman" w:cs="Times New Roman"/>
                <w:vertAlign w:val="subscript"/>
              </w:rPr>
              <w:t>0</w:t>
            </w:r>
          </w:p>
        </w:tc>
        <w:tc>
          <w:tcPr>
            <w:tcW w:w="1247" w:type="dxa"/>
            <w:tcBorders>
              <w:top w:val="single" w:sz="4" w:space="0" w:color="auto"/>
              <w:left w:val="single" w:sz="4" w:space="0" w:color="auto"/>
              <w:bottom w:val="single" w:sz="4" w:space="0" w:color="auto"/>
              <w:right w:val="single" w:sz="4" w:space="0" w:color="auto"/>
            </w:tcBorders>
            <w:vAlign w:val="center"/>
            <w:hideMark/>
          </w:tcPr>
          <w:p w14:paraId="5C6E97DA" w14:textId="77777777" w:rsidR="007351ED" w:rsidRDefault="007351ED" w:rsidP="004C078B">
            <w:pPr>
              <w:jc w:val="center"/>
              <w:rPr>
                <w:rFonts w:ascii="Times New Roman" w:hAnsi="Times New Roman" w:cs="Times New Roman"/>
              </w:rPr>
            </w:pPr>
            <w:r>
              <w:rPr>
                <w:rFonts w:ascii="Times New Roman" w:hAnsi="Times New Roman" w:cs="Times New Roman"/>
              </w:rPr>
              <w:t>5.91</w:t>
            </w:r>
          </w:p>
        </w:tc>
        <w:tc>
          <w:tcPr>
            <w:tcW w:w="1247" w:type="dxa"/>
            <w:tcBorders>
              <w:top w:val="single" w:sz="4" w:space="0" w:color="auto"/>
              <w:left w:val="single" w:sz="4" w:space="0" w:color="auto"/>
              <w:bottom w:val="single" w:sz="4" w:space="0" w:color="auto"/>
              <w:right w:val="single" w:sz="4" w:space="0" w:color="auto"/>
            </w:tcBorders>
            <w:vAlign w:val="center"/>
            <w:hideMark/>
          </w:tcPr>
          <w:p w14:paraId="19C47A30" w14:textId="77777777" w:rsidR="007351ED" w:rsidRDefault="007351ED" w:rsidP="004C078B">
            <w:pPr>
              <w:jc w:val="center"/>
              <w:rPr>
                <w:rFonts w:ascii="Times New Roman" w:hAnsi="Times New Roman" w:cs="Times New Roman"/>
              </w:rPr>
            </w:pPr>
            <w:r>
              <w:rPr>
                <w:rFonts w:ascii="Times New Roman" w:hAnsi="Times New Roman" w:cs="Times New Roman"/>
              </w:rPr>
              <w:t>13.00</w:t>
            </w:r>
          </w:p>
        </w:tc>
        <w:tc>
          <w:tcPr>
            <w:tcW w:w="1248" w:type="dxa"/>
            <w:tcBorders>
              <w:top w:val="single" w:sz="4" w:space="0" w:color="auto"/>
              <w:left w:val="single" w:sz="4" w:space="0" w:color="auto"/>
              <w:bottom w:val="single" w:sz="4" w:space="0" w:color="auto"/>
              <w:right w:val="single" w:sz="4" w:space="0" w:color="auto"/>
            </w:tcBorders>
            <w:vAlign w:val="center"/>
            <w:hideMark/>
          </w:tcPr>
          <w:p w14:paraId="21903DCF" w14:textId="77777777" w:rsidR="007351ED" w:rsidRDefault="007351ED" w:rsidP="004C078B">
            <w:pPr>
              <w:jc w:val="center"/>
              <w:rPr>
                <w:rFonts w:ascii="Times New Roman" w:hAnsi="Times New Roman" w:cs="Times New Roman"/>
              </w:rPr>
            </w:pPr>
            <w:r>
              <w:rPr>
                <w:rFonts w:ascii="Times New Roman" w:hAnsi="Times New Roman" w:cs="Times New Roman"/>
              </w:rPr>
              <w:t>10.44</w:t>
            </w:r>
          </w:p>
        </w:tc>
        <w:tc>
          <w:tcPr>
            <w:tcW w:w="1247" w:type="dxa"/>
            <w:tcBorders>
              <w:top w:val="single" w:sz="4" w:space="0" w:color="auto"/>
              <w:left w:val="single" w:sz="4" w:space="0" w:color="auto"/>
              <w:bottom w:val="single" w:sz="4" w:space="0" w:color="auto"/>
              <w:right w:val="single" w:sz="4" w:space="0" w:color="auto"/>
            </w:tcBorders>
            <w:vAlign w:val="center"/>
            <w:hideMark/>
          </w:tcPr>
          <w:p w14:paraId="359FF4C8" w14:textId="77777777" w:rsidR="007351ED" w:rsidRDefault="007351ED" w:rsidP="004C078B">
            <w:pPr>
              <w:jc w:val="center"/>
              <w:rPr>
                <w:rFonts w:ascii="Times New Roman" w:hAnsi="Times New Roman" w:cs="Times New Roman"/>
              </w:rPr>
            </w:pPr>
            <w:r>
              <w:rPr>
                <w:rFonts w:ascii="Times New Roman" w:hAnsi="Times New Roman" w:cs="Times New Roman"/>
              </w:rPr>
              <w:t>7.07</w:t>
            </w:r>
          </w:p>
        </w:tc>
        <w:tc>
          <w:tcPr>
            <w:tcW w:w="1248" w:type="dxa"/>
            <w:tcBorders>
              <w:top w:val="single" w:sz="4" w:space="0" w:color="auto"/>
              <w:left w:val="single" w:sz="4" w:space="0" w:color="auto"/>
              <w:bottom w:val="single" w:sz="4" w:space="0" w:color="auto"/>
              <w:right w:val="single" w:sz="4" w:space="0" w:color="auto"/>
            </w:tcBorders>
            <w:vAlign w:val="center"/>
            <w:hideMark/>
          </w:tcPr>
          <w:p w14:paraId="547E7A8A" w14:textId="77777777" w:rsidR="007351ED" w:rsidRDefault="007351ED" w:rsidP="004C078B">
            <w:pPr>
              <w:jc w:val="center"/>
              <w:rPr>
                <w:rFonts w:ascii="Times New Roman" w:hAnsi="Times New Roman" w:cs="Times New Roman"/>
              </w:rPr>
            </w:pPr>
            <w:r>
              <w:rPr>
                <w:rFonts w:ascii="Times New Roman" w:hAnsi="Times New Roman" w:cs="Times New Roman"/>
              </w:rPr>
              <w:t>10.56</w:t>
            </w:r>
          </w:p>
        </w:tc>
      </w:tr>
      <w:tr w:rsidR="007351ED" w14:paraId="7C4DEB60" w14:textId="77777777" w:rsidTr="004C078B">
        <w:tc>
          <w:tcPr>
            <w:tcW w:w="1413" w:type="dxa"/>
            <w:tcBorders>
              <w:top w:val="single" w:sz="4" w:space="0" w:color="auto"/>
              <w:left w:val="single" w:sz="4" w:space="0" w:color="auto"/>
              <w:bottom w:val="single" w:sz="4" w:space="0" w:color="auto"/>
              <w:right w:val="single" w:sz="4" w:space="0" w:color="auto"/>
            </w:tcBorders>
            <w:vAlign w:val="center"/>
            <w:hideMark/>
          </w:tcPr>
          <w:p w14:paraId="3136AFB0" w14:textId="77777777" w:rsidR="007351ED" w:rsidRDefault="007351ED" w:rsidP="004C078B">
            <w:pPr>
              <w:jc w:val="center"/>
              <w:rPr>
                <w:rFonts w:ascii="Times New Roman" w:hAnsi="Times New Roman" w:cs="Times New Roman"/>
              </w:rPr>
            </w:pPr>
            <w:r>
              <w:rPr>
                <w:rFonts w:ascii="Times New Roman" w:hAnsi="Times New Roman" w:cs="Times New Roman"/>
              </w:rPr>
              <w:t>S</w:t>
            </w:r>
            <w:r>
              <w:rPr>
                <w:rFonts w:ascii="Times New Roman" w:hAnsi="Times New Roman" w:cs="Times New Roman"/>
                <w:vertAlign w:val="subscript"/>
              </w:rPr>
              <w:t>1</w:t>
            </w:r>
          </w:p>
        </w:tc>
        <w:tc>
          <w:tcPr>
            <w:tcW w:w="1247" w:type="dxa"/>
            <w:tcBorders>
              <w:top w:val="single" w:sz="4" w:space="0" w:color="auto"/>
              <w:left w:val="single" w:sz="4" w:space="0" w:color="auto"/>
              <w:bottom w:val="single" w:sz="4" w:space="0" w:color="auto"/>
              <w:right w:val="single" w:sz="4" w:space="0" w:color="auto"/>
            </w:tcBorders>
            <w:vAlign w:val="center"/>
            <w:hideMark/>
          </w:tcPr>
          <w:p w14:paraId="19FEAF08" w14:textId="77777777" w:rsidR="007351ED" w:rsidRDefault="007351ED" w:rsidP="004C078B">
            <w:pPr>
              <w:jc w:val="center"/>
              <w:rPr>
                <w:rFonts w:ascii="Times New Roman" w:hAnsi="Times New Roman" w:cs="Times New Roman"/>
              </w:rPr>
            </w:pPr>
            <w:r>
              <w:rPr>
                <w:rFonts w:ascii="Times New Roman" w:hAnsi="Times New Roman" w:cs="Times New Roman"/>
              </w:rPr>
              <w:t>0.54</w:t>
            </w:r>
          </w:p>
        </w:tc>
        <w:tc>
          <w:tcPr>
            <w:tcW w:w="1247" w:type="dxa"/>
            <w:tcBorders>
              <w:top w:val="single" w:sz="4" w:space="0" w:color="auto"/>
              <w:left w:val="single" w:sz="4" w:space="0" w:color="auto"/>
              <w:bottom w:val="single" w:sz="4" w:space="0" w:color="auto"/>
              <w:right w:val="single" w:sz="4" w:space="0" w:color="auto"/>
            </w:tcBorders>
            <w:vAlign w:val="center"/>
            <w:hideMark/>
          </w:tcPr>
          <w:p w14:paraId="5A8D934E" w14:textId="77777777" w:rsidR="007351ED" w:rsidRDefault="007351ED" w:rsidP="004C078B">
            <w:pPr>
              <w:jc w:val="center"/>
              <w:rPr>
                <w:rFonts w:ascii="Times New Roman" w:hAnsi="Times New Roman" w:cs="Times New Roman"/>
              </w:rPr>
            </w:pPr>
            <w:r>
              <w:rPr>
                <w:rFonts w:ascii="Times New Roman" w:hAnsi="Times New Roman" w:cs="Times New Roman"/>
              </w:rPr>
              <w:t>6.22</w:t>
            </w:r>
          </w:p>
        </w:tc>
        <w:tc>
          <w:tcPr>
            <w:tcW w:w="1248" w:type="dxa"/>
            <w:tcBorders>
              <w:top w:val="single" w:sz="4" w:space="0" w:color="auto"/>
              <w:left w:val="single" w:sz="4" w:space="0" w:color="auto"/>
              <w:bottom w:val="single" w:sz="4" w:space="0" w:color="auto"/>
              <w:right w:val="single" w:sz="4" w:space="0" w:color="auto"/>
            </w:tcBorders>
            <w:vAlign w:val="center"/>
            <w:hideMark/>
          </w:tcPr>
          <w:p w14:paraId="04590988" w14:textId="77777777" w:rsidR="007351ED" w:rsidRDefault="007351ED" w:rsidP="004C078B">
            <w:pPr>
              <w:jc w:val="center"/>
              <w:rPr>
                <w:rFonts w:ascii="Times New Roman" w:hAnsi="Times New Roman" w:cs="Times New Roman"/>
              </w:rPr>
            </w:pPr>
            <w:r>
              <w:rPr>
                <w:rFonts w:ascii="Times New Roman" w:hAnsi="Times New Roman" w:cs="Times New Roman"/>
              </w:rPr>
              <w:t>9.38</w:t>
            </w:r>
          </w:p>
        </w:tc>
        <w:tc>
          <w:tcPr>
            <w:tcW w:w="1247" w:type="dxa"/>
            <w:tcBorders>
              <w:top w:val="single" w:sz="4" w:space="0" w:color="auto"/>
              <w:left w:val="single" w:sz="4" w:space="0" w:color="auto"/>
              <w:bottom w:val="single" w:sz="4" w:space="0" w:color="auto"/>
              <w:right w:val="single" w:sz="4" w:space="0" w:color="auto"/>
            </w:tcBorders>
            <w:vAlign w:val="center"/>
            <w:hideMark/>
          </w:tcPr>
          <w:p w14:paraId="66CF52FD" w14:textId="77777777" w:rsidR="007351ED" w:rsidRDefault="007351ED" w:rsidP="004C078B">
            <w:pPr>
              <w:jc w:val="center"/>
              <w:rPr>
                <w:rFonts w:ascii="Times New Roman" w:hAnsi="Times New Roman" w:cs="Times New Roman"/>
              </w:rPr>
            </w:pPr>
            <w:r>
              <w:rPr>
                <w:rFonts w:ascii="Times New Roman" w:hAnsi="Times New Roman" w:cs="Times New Roman"/>
              </w:rPr>
              <w:t>2.11</w:t>
            </w:r>
          </w:p>
        </w:tc>
        <w:tc>
          <w:tcPr>
            <w:tcW w:w="1248" w:type="dxa"/>
            <w:tcBorders>
              <w:top w:val="single" w:sz="4" w:space="0" w:color="auto"/>
              <w:left w:val="single" w:sz="4" w:space="0" w:color="auto"/>
              <w:bottom w:val="single" w:sz="4" w:space="0" w:color="auto"/>
              <w:right w:val="single" w:sz="4" w:space="0" w:color="auto"/>
            </w:tcBorders>
            <w:vAlign w:val="center"/>
            <w:hideMark/>
          </w:tcPr>
          <w:p w14:paraId="3AAF90AC" w14:textId="77777777" w:rsidR="007351ED" w:rsidRDefault="007351ED" w:rsidP="004C078B">
            <w:pPr>
              <w:jc w:val="center"/>
              <w:rPr>
                <w:rFonts w:ascii="Times New Roman" w:hAnsi="Times New Roman" w:cs="Times New Roman"/>
              </w:rPr>
            </w:pPr>
            <w:r>
              <w:rPr>
                <w:rFonts w:ascii="Times New Roman" w:hAnsi="Times New Roman" w:cs="Times New Roman"/>
              </w:rPr>
              <w:t>5.21</w:t>
            </w:r>
          </w:p>
        </w:tc>
      </w:tr>
      <w:tr w:rsidR="007351ED" w14:paraId="3A8C8CC5" w14:textId="77777777" w:rsidTr="004C078B">
        <w:tc>
          <w:tcPr>
            <w:tcW w:w="1413" w:type="dxa"/>
            <w:tcBorders>
              <w:top w:val="single" w:sz="4" w:space="0" w:color="auto"/>
              <w:left w:val="single" w:sz="4" w:space="0" w:color="auto"/>
              <w:bottom w:val="single" w:sz="4" w:space="0" w:color="auto"/>
              <w:right w:val="single" w:sz="4" w:space="0" w:color="auto"/>
            </w:tcBorders>
            <w:vAlign w:val="center"/>
            <w:hideMark/>
          </w:tcPr>
          <w:p w14:paraId="544BBA5C" w14:textId="77777777" w:rsidR="007351ED" w:rsidRDefault="007351ED" w:rsidP="004C078B">
            <w:pPr>
              <w:jc w:val="center"/>
              <w:rPr>
                <w:rFonts w:ascii="Times New Roman" w:hAnsi="Times New Roman" w:cs="Times New Roman"/>
              </w:rPr>
            </w:pPr>
            <w:r>
              <w:rPr>
                <w:rFonts w:ascii="Times New Roman" w:hAnsi="Times New Roman" w:cs="Times New Roman"/>
              </w:rPr>
              <w:t>S</w:t>
            </w:r>
            <w:r>
              <w:rPr>
                <w:rFonts w:ascii="Times New Roman" w:hAnsi="Times New Roman" w:cs="Times New Roman"/>
                <w:vertAlign w:val="subscript"/>
              </w:rPr>
              <w:t>2</w:t>
            </w:r>
          </w:p>
        </w:tc>
        <w:tc>
          <w:tcPr>
            <w:tcW w:w="1247" w:type="dxa"/>
            <w:tcBorders>
              <w:top w:val="single" w:sz="4" w:space="0" w:color="auto"/>
              <w:left w:val="single" w:sz="4" w:space="0" w:color="auto"/>
              <w:bottom w:val="single" w:sz="4" w:space="0" w:color="auto"/>
              <w:right w:val="single" w:sz="4" w:space="0" w:color="auto"/>
            </w:tcBorders>
            <w:vAlign w:val="center"/>
            <w:hideMark/>
          </w:tcPr>
          <w:p w14:paraId="78393841" w14:textId="77777777" w:rsidR="007351ED" w:rsidRDefault="007351ED" w:rsidP="004C078B">
            <w:pPr>
              <w:jc w:val="center"/>
              <w:rPr>
                <w:rFonts w:ascii="Times New Roman" w:hAnsi="Times New Roman" w:cs="Times New Roman"/>
              </w:rPr>
            </w:pPr>
            <w:r>
              <w:rPr>
                <w:rFonts w:ascii="Times New Roman" w:hAnsi="Times New Roman" w:cs="Times New Roman"/>
              </w:rPr>
              <w:t>7.48</w:t>
            </w:r>
          </w:p>
        </w:tc>
        <w:tc>
          <w:tcPr>
            <w:tcW w:w="1247" w:type="dxa"/>
            <w:tcBorders>
              <w:top w:val="single" w:sz="4" w:space="0" w:color="auto"/>
              <w:left w:val="single" w:sz="4" w:space="0" w:color="auto"/>
              <w:bottom w:val="single" w:sz="4" w:space="0" w:color="auto"/>
              <w:right w:val="single" w:sz="4" w:space="0" w:color="auto"/>
            </w:tcBorders>
            <w:vAlign w:val="center"/>
            <w:hideMark/>
          </w:tcPr>
          <w:p w14:paraId="463017D7" w14:textId="77777777" w:rsidR="007351ED" w:rsidRDefault="007351ED" w:rsidP="004C078B">
            <w:pPr>
              <w:jc w:val="center"/>
              <w:rPr>
                <w:rFonts w:ascii="Times New Roman" w:hAnsi="Times New Roman" w:cs="Times New Roman"/>
              </w:rPr>
            </w:pPr>
            <w:r>
              <w:rPr>
                <w:rFonts w:ascii="Times New Roman" w:hAnsi="Times New Roman" w:cs="Times New Roman"/>
              </w:rPr>
              <w:t>0.85</w:t>
            </w:r>
          </w:p>
        </w:tc>
        <w:tc>
          <w:tcPr>
            <w:tcW w:w="1248" w:type="dxa"/>
            <w:tcBorders>
              <w:top w:val="single" w:sz="4" w:space="0" w:color="auto"/>
              <w:left w:val="single" w:sz="4" w:space="0" w:color="auto"/>
              <w:bottom w:val="single" w:sz="4" w:space="0" w:color="auto"/>
              <w:right w:val="single" w:sz="4" w:space="0" w:color="auto"/>
            </w:tcBorders>
            <w:vAlign w:val="center"/>
            <w:hideMark/>
          </w:tcPr>
          <w:p w14:paraId="3E0F6142" w14:textId="77777777" w:rsidR="007351ED" w:rsidRDefault="007351ED" w:rsidP="004C078B">
            <w:pPr>
              <w:jc w:val="center"/>
              <w:rPr>
                <w:rFonts w:ascii="Times New Roman" w:hAnsi="Times New Roman" w:cs="Times New Roman"/>
              </w:rPr>
            </w:pPr>
            <w:r>
              <w:rPr>
                <w:rFonts w:ascii="Times New Roman" w:hAnsi="Times New Roman" w:cs="Times New Roman"/>
              </w:rPr>
              <w:t>5.80</w:t>
            </w:r>
          </w:p>
        </w:tc>
        <w:tc>
          <w:tcPr>
            <w:tcW w:w="1247" w:type="dxa"/>
            <w:tcBorders>
              <w:top w:val="single" w:sz="4" w:space="0" w:color="auto"/>
              <w:left w:val="single" w:sz="4" w:space="0" w:color="auto"/>
              <w:bottom w:val="single" w:sz="4" w:space="0" w:color="auto"/>
              <w:right w:val="single" w:sz="4" w:space="0" w:color="auto"/>
            </w:tcBorders>
            <w:vAlign w:val="center"/>
            <w:hideMark/>
          </w:tcPr>
          <w:p w14:paraId="6F12E5C2" w14:textId="77777777" w:rsidR="007351ED" w:rsidRDefault="007351ED" w:rsidP="004C078B">
            <w:pPr>
              <w:jc w:val="center"/>
              <w:rPr>
                <w:rFonts w:ascii="Times New Roman" w:hAnsi="Times New Roman" w:cs="Times New Roman"/>
              </w:rPr>
            </w:pPr>
            <w:r>
              <w:rPr>
                <w:rFonts w:ascii="Times New Roman" w:hAnsi="Times New Roman" w:cs="Times New Roman"/>
              </w:rPr>
              <w:t>1.32</w:t>
            </w:r>
          </w:p>
        </w:tc>
        <w:tc>
          <w:tcPr>
            <w:tcW w:w="1248" w:type="dxa"/>
            <w:tcBorders>
              <w:top w:val="single" w:sz="4" w:space="0" w:color="auto"/>
              <w:left w:val="single" w:sz="4" w:space="0" w:color="auto"/>
              <w:bottom w:val="single" w:sz="4" w:space="0" w:color="auto"/>
              <w:right w:val="single" w:sz="4" w:space="0" w:color="auto"/>
            </w:tcBorders>
            <w:vAlign w:val="center"/>
            <w:hideMark/>
          </w:tcPr>
          <w:p w14:paraId="430539F0" w14:textId="77777777" w:rsidR="007351ED" w:rsidRDefault="007351ED" w:rsidP="004C078B">
            <w:pPr>
              <w:jc w:val="center"/>
              <w:rPr>
                <w:rFonts w:ascii="Times New Roman" w:hAnsi="Times New Roman" w:cs="Times New Roman"/>
              </w:rPr>
            </w:pPr>
            <w:r>
              <w:rPr>
                <w:rFonts w:ascii="Times New Roman" w:hAnsi="Times New Roman" w:cs="Times New Roman"/>
              </w:rPr>
              <w:t>17.50</w:t>
            </w:r>
          </w:p>
        </w:tc>
      </w:tr>
    </w:tbl>
    <w:p w14:paraId="3D014093" w14:textId="77777777" w:rsidR="007351ED" w:rsidRDefault="007351ED" w:rsidP="007351ED">
      <w:pPr>
        <w:spacing w:line="360" w:lineRule="auto"/>
        <w:rPr>
          <w:rFonts w:ascii="Times New Roman" w:hAnsi="Times New Roman" w:cs="Times New Roman"/>
          <w:sz w:val="24"/>
          <w:szCs w:val="24"/>
        </w:rPr>
      </w:pPr>
    </w:p>
    <w:p w14:paraId="74172D87" w14:textId="77777777" w:rsidR="007351ED" w:rsidRDefault="007351ED" w:rsidP="007351ED">
      <w:pPr>
        <w:spacing w:line="360" w:lineRule="auto"/>
        <w:rPr>
          <w:rFonts w:ascii="Times New Roman" w:hAnsi="Times New Roman" w:cs="Times New Roman"/>
          <w:sz w:val="24"/>
          <w:szCs w:val="24"/>
        </w:rPr>
      </w:pPr>
    </w:p>
    <w:p w14:paraId="383A83FD" w14:textId="77777777" w:rsidR="007351ED" w:rsidRDefault="007351ED" w:rsidP="007351ED">
      <w:pPr>
        <w:spacing w:line="360" w:lineRule="auto"/>
        <w:rPr>
          <w:rFonts w:ascii="Times New Roman" w:hAnsi="Times New Roman" w:cs="Times New Roman"/>
          <w:sz w:val="24"/>
          <w:szCs w:val="24"/>
        </w:rPr>
      </w:pPr>
    </w:p>
    <w:p w14:paraId="37E642C6" w14:textId="77777777" w:rsidR="007351ED" w:rsidRPr="00BC738F" w:rsidRDefault="007351ED" w:rsidP="007351ED">
      <w:pPr>
        <w:spacing w:line="360" w:lineRule="auto"/>
        <w:rPr>
          <w:rFonts w:ascii="Times New Roman" w:hAnsi="Times New Roman" w:cs="Times New Roman"/>
          <w:sz w:val="28"/>
          <w:szCs w:val="24"/>
        </w:rPr>
      </w:pPr>
      <w:r w:rsidRPr="00BC738F">
        <w:rPr>
          <w:rFonts w:ascii="Times New Roman" w:hAnsi="Times New Roman" w:cs="Times New Roman" w:hint="eastAsia"/>
          <w:i/>
          <w:sz w:val="28"/>
          <w:szCs w:val="24"/>
        </w:rPr>
        <w:t>m</w:t>
      </w:r>
      <w:r w:rsidRPr="00BC738F">
        <w:rPr>
          <w:rFonts w:ascii="Times New Roman" w:hAnsi="Times New Roman" w:cs="Times New Roman"/>
          <w:sz w:val="28"/>
          <w:szCs w:val="24"/>
        </w:rPr>
        <w:t>-</w:t>
      </w:r>
      <w:proofErr w:type="spellStart"/>
      <w:r w:rsidRPr="00BC738F">
        <w:rPr>
          <w:rFonts w:ascii="Times New Roman" w:hAnsi="Times New Roman" w:cs="Times New Roman"/>
          <w:sz w:val="28"/>
          <w:szCs w:val="24"/>
        </w:rPr>
        <w:t>BrTBE</w:t>
      </w:r>
      <w:proofErr w:type="spellEnd"/>
    </w:p>
    <w:tbl>
      <w:tblPr>
        <w:tblStyle w:val="a7"/>
        <w:tblW w:w="0" w:type="auto"/>
        <w:tblLook w:val="04A0" w:firstRow="1" w:lastRow="0" w:firstColumn="1" w:lastColumn="0" w:noHBand="0" w:noVBand="1"/>
      </w:tblPr>
      <w:tblGrid>
        <w:gridCol w:w="1413"/>
        <w:gridCol w:w="1247"/>
        <w:gridCol w:w="1247"/>
        <w:gridCol w:w="1248"/>
        <w:gridCol w:w="1247"/>
      </w:tblGrid>
      <w:tr w:rsidR="007351ED" w14:paraId="16DDB392" w14:textId="77777777" w:rsidTr="004C078B">
        <w:tc>
          <w:tcPr>
            <w:tcW w:w="1413" w:type="dxa"/>
            <w:tcBorders>
              <w:top w:val="single" w:sz="4" w:space="0" w:color="auto"/>
              <w:left w:val="single" w:sz="4" w:space="0" w:color="auto"/>
              <w:bottom w:val="single" w:sz="4" w:space="0" w:color="auto"/>
              <w:right w:val="single" w:sz="4" w:space="0" w:color="auto"/>
            </w:tcBorders>
            <w:vAlign w:val="center"/>
            <w:hideMark/>
          </w:tcPr>
          <w:p w14:paraId="179C72CF" w14:textId="77777777" w:rsidR="007351ED" w:rsidRDefault="007351ED" w:rsidP="004C078B">
            <w:pPr>
              <w:jc w:val="center"/>
              <w:rPr>
                <w:rFonts w:ascii="Times New Roman" w:hAnsi="Times New Roman" w:cs="Times New Roman"/>
              </w:rPr>
            </w:pPr>
            <w:r>
              <w:rPr>
                <w:rFonts w:ascii="Times New Roman" w:hAnsi="Times New Roman" w:cs="Times New Roman"/>
              </w:rPr>
              <w:t>SOC (cm</w:t>
            </w:r>
            <w:r>
              <w:rPr>
                <w:rFonts w:ascii="Times New Roman" w:hAnsi="Times New Roman" w:cs="Times New Roman"/>
                <w:vertAlign w:val="superscript"/>
              </w:rPr>
              <w:t>-1</w:t>
            </w:r>
            <w:r>
              <w:rPr>
                <w:rFonts w:ascii="Times New Roman" w:hAnsi="Times New Roman" w:cs="Times New Roman"/>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67ED309C" w14:textId="77777777" w:rsidR="007351ED" w:rsidRDefault="007351ED" w:rsidP="004C078B">
            <w:pPr>
              <w:jc w:val="center"/>
              <w:rPr>
                <w:rFonts w:ascii="Times New Roman" w:hAnsi="Times New Roman" w:cs="Times New Roman"/>
              </w:rPr>
            </w:pPr>
            <w:r>
              <w:rPr>
                <w:rFonts w:ascii="Times New Roman" w:hAnsi="Times New Roman" w:cs="Times New Roman"/>
              </w:rPr>
              <w:t>T</w:t>
            </w:r>
            <w:r>
              <w:rPr>
                <w:rFonts w:ascii="Times New Roman" w:hAnsi="Times New Roman" w:cs="Times New Roman"/>
                <w:vertAlign w:val="subscript"/>
              </w:rPr>
              <w:t>1</w:t>
            </w:r>
          </w:p>
        </w:tc>
        <w:tc>
          <w:tcPr>
            <w:tcW w:w="1247" w:type="dxa"/>
            <w:tcBorders>
              <w:top w:val="single" w:sz="4" w:space="0" w:color="auto"/>
              <w:left w:val="single" w:sz="4" w:space="0" w:color="auto"/>
              <w:bottom w:val="single" w:sz="4" w:space="0" w:color="auto"/>
              <w:right w:val="single" w:sz="4" w:space="0" w:color="auto"/>
            </w:tcBorders>
            <w:vAlign w:val="center"/>
            <w:hideMark/>
          </w:tcPr>
          <w:p w14:paraId="116EC078" w14:textId="77777777" w:rsidR="007351ED" w:rsidRDefault="007351ED" w:rsidP="004C078B">
            <w:pPr>
              <w:jc w:val="center"/>
              <w:rPr>
                <w:rFonts w:ascii="Times New Roman" w:hAnsi="Times New Roman" w:cs="Times New Roman"/>
              </w:rPr>
            </w:pPr>
            <w:r>
              <w:rPr>
                <w:rFonts w:ascii="Times New Roman" w:hAnsi="Times New Roman" w:cs="Times New Roman"/>
              </w:rPr>
              <w:t>T</w:t>
            </w:r>
            <w:r>
              <w:rPr>
                <w:rFonts w:ascii="Times New Roman" w:hAnsi="Times New Roman" w:cs="Times New Roman"/>
                <w:vertAlign w:val="subscript"/>
              </w:rPr>
              <w:t>2</w:t>
            </w:r>
          </w:p>
        </w:tc>
        <w:tc>
          <w:tcPr>
            <w:tcW w:w="1248" w:type="dxa"/>
            <w:tcBorders>
              <w:top w:val="single" w:sz="4" w:space="0" w:color="auto"/>
              <w:left w:val="single" w:sz="4" w:space="0" w:color="auto"/>
              <w:bottom w:val="single" w:sz="4" w:space="0" w:color="auto"/>
              <w:right w:val="single" w:sz="4" w:space="0" w:color="auto"/>
            </w:tcBorders>
            <w:vAlign w:val="center"/>
            <w:hideMark/>
          </w:tcPr>
          <w:p w14:paraId="60DA6F5E" w14:textId="77777777" w:rsidR="007351ED" w:rsidRDefault="007351ED" w:rsidP="004C078B">
            <w:pPr>
              <w:jc w:val="center"/>
              <w:rPr>
                <w:rFonts w:ascii="Times New Roman" w:hAnsi="Times New Roman" w:cs="Times New Roman"/>
              </w:rPr>
            </w:pPr>
            <w:r>
              <w:rPr>
                <w:rFonts w:ascii="Times New Roman" w:hAnsi="Times New Roman" w:cs="Times New Roman"/>
              </w:rPr>
              <w:t>T</w:t>
            </w:r>
            <w:r>
              <w:rPr>
                <w:rFonts w:ascii="Times New Roman" w:hAnsi="Times New Roman" w:cs="Times New Roman"/>
                <w:vertAlign w:val="subscript"/>
              </w:rPr>
              <w:t>3</w:t>
            </w:r>
          </w:p>
        </w:tc>
        <w:tc>
          <w:tcPr>
            <w:tcW w:w="1247" w:type="dxa"/>
            <w:tcBorders>
              <w:top w:val="single" w:sz="4" w:space="0" w:color="auto"/>
              <w:left w:val="single" w:sz="4" w:space="0" w:color="auto"/>
              <w:bottom w:val="single" w:sz="4" w:space="0" w:color="auto"/>
              <w:right w:val="single" w:sz="4" w:space="0" w:color="auto"/>
            </w:tcBorders>
            <w:vAlign w:val="center"/>
            <w:hideMark/>
          </w:tcPr>
          <w:p w14:paraId="36EF56B2" w14:textId="77777777" w:rsidR="007351ED" w:rsidRDefault="007351ED" w:rsidP="004C078B">
            <w:pPr>
              <w:jc w:val="center"/>
              <w:rPr>
                <w:rFonts w:ascii="Times New Roman" w:hAnsi="Times New Roman" w:cs="Times New Roman"/>
              </w:rPr>
            </w:pPr>
            <w:r>
              <w:rPr>
                <w:rFonts w:ascii="Times New Roman" w:hAnsi="Times New Roman" w:cs="Times New Roman"/>
              </w:rPr>
              <w:t>T</w:t>
            </w:r>
            <w:r>
              <w:rPr>
                <w:rFonts w:ascii="Times New Roman" w:hAnsi="Times New Roman" w:cs="Times New Roman"/>
                <w:vertAlign w:val="subscript"/>
              </w:rPr>
              <w:t>4</w:t>
            </w:r>
          </w:p>
        </w:tc>
      </w:tr>
      <w:tr w:rsidR="007351ED" w14:paraId="51D765EF" w14:textId="77777777" w:rsidTr="004C078B">
        <w:tc>
          <w:tcPr>
            <w:tcW w:w="1413" w:type="dxa"/>
            <w:tcBorders>
              <w:top w:val="single" w:sz="4" w:space="0" w:color="auto"/>
              <w:left w:val="single" w:sz="4" w:space="0" w:color="auto"/>
              <w:bottom w:val="single" w:sz="4" w:space="0" w:color="auto"/>
              <w:right w:val="single" w:sz="4" w:space="0" w:color="auto"/>
            </w:tcBorders>
            <w:vAlign w:val="center"/>
            <w:hideMark/>
          </w:tcPr>
          <w:p w14:paraId="523EB7C3" w14:textId="77777777" w:rsidR="007351ED" w:rsidRDefault="007351ED" w:rsidP="004C078B">
            <w:pPr>
              <w:jc w:val="center"/>
              <w:rPr>
                <w:rFonts w:ascii="Times New Roman" w:hAnsi="Times New Roman" w:cs="Times New Roman"/>
              </w:rPr>
            </w:pPr>
            <w:r>
              <w:rPr>
                <w:rFonts w:ascii="Times New Roman" w:hAnsi="Times New Roman" w:cs="Times New Roman"/>
              </w:rPr>
              <w:t>S</w:t>
            </w:r>
            <w:r>
              <w:rPr>
                <w:rFonts w:ascii="Times New Roman" w:hAnsi="Times New Roman" w:cs="Times New Roman"/>
                <w:vertAlign w:val="subscript"/>
              </w:rPr>
              <w:t>0</w:t>
            </w:r>
          </w:p>
        </w:tc>
        <w:tc>
          <w:tcPr>
            <w:tcW w:w="1247" w:type="dxa"/>
            <w:tcBorders>
              <w:top w:val="single" w:sz="4" w:space="0" w:color="auto"/>
              <w:left w:val="single" w:sz="4" w:space="0" w:color="auto"/>
              <w:bottom w:val="single" w:sz="4" w:space="0" w:color="auto"/>
              <w:right w:val="single" w:sz="4" w:space="0" w:color="auto"/>
            </w:tcBorders>
            <w:vAlign w:val="center"/>
            <w:hideMark/>
          </w:tcPr>
          <w:p w14:paraId="4B1C97DE" w14:textId="77777777" w:rsidR="007351ED" w:rsidRDefault="007351ED" w:rsidP="004C078B">
            <w:pPr>
              <w:jc w:val="center"/>
              <w:rPr>
                <w:rFonts w:ascii="Times New Roman" w:hAnsi="Times New Roman" w:cs="Times New Roman"/>
              </w:rPr>
            </w:pPr>
            <w:r>
              <w:rPr>
                <w:rFonts w:ascii="Times New Roman" w:hAnsi="Times New Roman" w:cs="Times New Roman"/>
              </w:rPr>
              <w:t>1.85</w:t>
            </w:r>
          </w:p>
        </w:tc>
        <w:tc>
          <w:tcPr>
            <w:tcW w:w="1247" w:type="dxa"/>
            <w:tcBorders>
              <w:top w:val="single" w:sz="4" w:space="0" w:color="auto"/>
              <w:left w:val="single" w:sz="4" w:space="0" w:color="auto"/>
              <w:bottom w:val="single" w:sz="4" w:space="0" w:color="auto"/>
              <w:right w:val="single" w:sz="4" w:space="0" w:color="auto"/>
            </w:tcBorders>
            <w:vAlign w:val="center"/>
            <w:hideMark/>
          </w:tcPr>
          <w:p w14:paraId="22FB0C4C" w14:textId="77777777" w:rsidR="007351ED" w:rsidRDefault="007351ED" w:rsidP="004C078B">
            <w:pPr>
              <w:jc w:val="center"/>
              <w:rPr>
                <w:rFonts w:ascii="Times New Roman" w:hAnsi="Times New Roman" w:cs="Times New Roman"/>
              </w:rPr>
            </w:pPr>
            <w:r>
              <w:rPr>
                <w:rFonts w:ascii="Times New Roman" w:hAnsi="Times New Roman" w:cs="Times New Roman"/>
              </w:rPr>
              <w:t>1.97</w:t>
            </w:r>
          </w:p>
        </w:tc>
        <w:tc>
          <w:tcPr>
            <w:tcW w:w="1248" w:type="dxa"/>
            <w:tcBorders>
              <w:top w:val="single" w:sz="4" w:space="0" w:color="auto"/>
              <w:left w:val="single" w:sz="4" w:space="0" w:color="auto"/>
              <w:bottom w:val="single" w:sz="4" w:space="0" w:color="auto"/>
              <w:right w:val="single" w:sz="4" w:space="0" w:color="auto"/>
            </w:tcBorders>
            <w:vAlign w:val="center"/>
            <w:hideMark/>
          </w:tcPr>
          <w:p w14:paraId="141381A0" w14:textId="77777777" w:rsidR="007351ED" w:rsidRDefault="007351ED" w:rsidP="004C078B">
            <w:pPr>
              <w:jc w:val="center"/>
              <w:rPr>
                <w:rFonts w:ascii="Times New Roman" w:hAnsi="Times New Roman" w:cs="Times New Roman"/>
              </w:rPr>
            </w:pPr>
            <w:r>
              <w:rPr>
                <w:rFonts w:ascii="Times New Roman" w:hAnsi="Times New Roman" w:cs="Times New Roman"/>
              </w:rPr>
              <w:t>7.60</w:t>
            </w:r>
          </w:p>
        </w:tc>
        <w:tc>
          <w:tcPr>
            <w:tcW w:w="1247" w:type="dxa"/>
            <w:tcBorders>
              <w:top w:val="single" w:sz="4" w:space="0" w:color="auto"/>
              <w:left w:val="single" w:sz="4" w:space="0" w:color="auto"/>
              <w:bottom w:val="single" w:sz="4" w:space="0" w:color="auto"/>
              <w:right w:val="single" w:sz="4" w:space="0" w:color="auto"/>
            </w:tcBorders>
            <w:vAlign w:val="center"/>
            <w:hideMark/>
          </w:tcPr>
          <w:p w14:paraId="4B608B93" w14:textId="77777777" w:rsidR="007351ED" w:rsidRDefault="007351ED" w:rsidP="004C078B">
            <w:pPr>
              <w:jc w:val="center"/>
              <w:rPr>
                <w:rFonts w:ascii="Times New Roman" w:hAnsi="Times New Roman" w:cs="Times New Roman"/>
              </w:rPr>
            </w:pPr>
            <w:r>
              <w:rPr>
                <w:rFonts w:ascii="Times New Roman" w:hAnsi="Times New Roman" w:cs="Times New Roman"/>
              </w:rPr>
              <w:t>7.51</w:t>
            </w:r>
          </w:p>
        </w:tc>
      </w:tr>
      <w:tr w:rsidR="007351ED" w14:paraId="1A6CDA0B" w14:textId="77777777" w:rsidTr="004C078B">
        <w:tc>
          <w:tcPr>
            <w:tcW w:w="1413" w:type="dxa"/>
            <w:tcBorders>
              <w:top w:val="single" w:sz="4" w:space="0" w:color="auto"/>
              <w:left w:val="single" w:sz="4" w:space="0" w:color="auto"/>
              <w:bottom w:val="single" w:sz="4" w:space="0" w:color="auto"/>
              <w:right w:val="single" w:sz="4" w:space="0" w:color="auto"/>
            </w:tcBorders>
            <w:vAlign w:val="center"/>
            <w:hideMark/>
          </w:tcPr>
          <w:p w14:paraId="4F6E725E" w14:textId="77777777" w:rsidR="007351ED" w:rsidRDefault="007351ED" w:rsidP="004C078B">
            <w:pPr>
              <w:jc w:val="center"/>
              <w:rPr>
                <w:rFonts w:ascii="Times New Roman" w:hAnsi="Times New Roman" w:cs="Times New Roman"/>
              </w:rPr>
            </w:pPr>
            <w:r>
              <w:rPr>
                <w:rFonts w:ascii="Times New Roman" w:hAnsi="Times New Roman" w:cs="Times New Roman"/>
              </w:rPr>
              <w:t>S</w:t>
            </w:r>
            <w:r>
              <w:rPr>
                <w:rFonts w:ascii="Times New Roman" w:hAnsi="Times New Roman" w:cs="Times New Roman"/>
                <w:vertAlign w:val="subscript"/>
              </w:rPr>
              <w:t>1</w:t>
            </w:r>
          </w:p>
        </w:tc>
        <w:tc>
          <w:tcPr>
            <w:tcW w:w="1247" w:type="dxa"/>
            <w:tcBorders>
              <w:top w:val="single" w:sz="4" w:space="0" w:color="auto"/>
              <w:left w:val="single" w:sz="4" w:space="0" w:color="auto"/>
              <w:bottom w:val="single" w:sz="4" w:space="0" w:color="auto"/>
              <w:right w:val="single" w:sz="4" w:space="0" w:color="auto"/>
            </w:tcBorders>
            <w:vAlign w:val="center"/>
            <w:hideMark/>
          </w:tcPr>
          <w:p w14:paraId="5B26533E" w14:textId="77777777" w:rsidR="007351ED" w:rsidRDefault="007351ED" w:rsidP="004C078B">
            <w:pPr>
              <w:jc w:val="center"/>
              <w:rPr>
                <w:rFonts w:ascii="Times New Roman" w:hAnsi="Times New Roman" w:cs="Times New Roman"/>
              </w:rPr>
            </w:pPr>
            <w:r>
              <w:rPr>
                <w:rFonts w:ascii="Times New Roman" w:hAnsi="Times New Roman" w:cs="Times New Roman"/>
              </w:rPr>
              <w:t>0.28</w:t>
            </w:r>
          </w:p>
        </w:tc>
        <w:tc>
          <w:tcPr>
            <w:tcW w:w="1247" w:type="dxa"/>
            <w:tcBorders>
              <w:top w:val="single" w:sz="4" w:space="0" w:color="auto"/>
              <w:left w:val="single" w:sz="4" w:space="0" w:color="auto"/>
              <w:bottom w:val="single" w:sz="4" w:space="0" w:color="auto"/>
              <w:right w:val="single" w:sz="4" w:space="0" w:color="auto"/>
            </w:tcBorders>
            <w:vAlign w:val="center"/>
            <w:hideMark/>
          </w:tcPr>
          <w:p w14:paraId="68545C38" w14:textId="77777777" w:rsidR="007351ED" w:rsidRDefault="007351ED" w:rsidP="004C078B">
            <w:pPr>
              <w:jc w:val="center"/>
              <w:rPr>
                <w:rFonts w:ascii="Times New Roman" w:hAnsi="Times New Roman" w:cs="Times New Roman"/>
              </w:rPr>
            </w:pPr>
            <w:r>
              <w:rPr>
                <w:rFonts w:ascii="Times New Roman" w:hAnsi="Times New Roman" w:cs="Times New Roman"/>
              </w:rPr>
              <w:t>1.16</w:t>
            </w:r>
          </w:p>
        </w:tc>
        <w:tc>
          <w:tcPr>
            <w:tcW w:w="1248" w:type="dxa"/>
            <w:tcBorders>
              <w:top w:val="single" w:sz="4" w:space="0" w:color="auto"/>
              <w:left w:val="single" w:sz="4" w:space="0" w:color="auto"/>
              <w:bottom w:val="single" w:sz="4" w:space="0" w:color="auto"/>
              <w:right w:val="single" w:sz="4" w:space="0" w:color="auto"/>
            </w:tcBorders>
            <w:vAlign w:val="center"/>
            <w:hideMark/>
          </w:tcPr>
          <w:p w14:paraId="0762C35D" w14:textId="77777777" w:rsidR="007351ED" w:rsidRDefault="007351ED" w:rsidP="004C078B">
            <w:pPr>
              <w:jc w:val="center"/>
              <w:rPr>
                <w:rFonts w:ascii="Times New Roman" w:hAnsi="Times New Roman" w:cs="Times New Roman"/>
              </w:rPr>
            </w:pPr>
            <w:r>
              <w:rPr>
                <w:rFonts w:ascii="Times New Roman" w:hAnsi="Times New Roman" w:cs="Times New Roman"/>
              </w:rPr>
              <w:t>0.95</w:t>
            </w:r>
          </w:p>
        </w:tc>
        <w:tc>
          <w:tcPr>
            <w:tcW w:w="1247" w:type="dxa"/>
            <w:tcBorders>
              <w:top w:val="single" w:sz="4" w:space="0" w:color="auto"/>
              <w:left w:val="single" w:sz="4" w:space="0" w:color="auto"/>
              <w:bottom w:val="single" w:sz="4" w:space="0" w:color="auto"/>
              <w:right w:val="single" w:sz="4" w:space="0" w:color="auto"/>
            </w:tcBorders>
            <w:vAlign w:val="center"/>
            <w:hideMark/>
          </w:tcPr>
          <w:p w14:paraId="72ED734A" w14:textId="77777777" w:rsidR="007351ED" w:rsidRDefault="007351ED" w:rsidP="004C078B">
            <w:pPr>
              <w:jc w:val="center"/>
              <w:rPr>
                <w:rFonts w:ascii="Times New Roman" w:hAnsi="Times New Roman" w:cs="Times New Roman"/>
              </w:rPr>
            </w:pPr>
            <w:r>
              <w:rPr>
                <w:rFonts w:ascii="Times New Roman" w:hAnsi="Times New Roman" w:cs="Times New Roman"/>
              </w:rPr>
              <w:t>1.35</w:t>
            </w:r>
          </w:p>
        </w:tc>
      </w:tr>
      <w:tr w:rsidR="007351ED" w14:paraId="705A5308" w14:textId="77777777" w:rsidTr="004C078B">
        <w:tc>
          <w:tcPr>
            <w:tcW w:w="1413" w:type="dxa"/>
            <w:tcBorders>
              <w:top w:val="single" w:sz="4" w:space="0" w:color="auto"/>
              <w:left w:val="single" w:sz="4" w:space="0" w:color="auto"/>
              <w:bottom w:val="single" w:sz="4" w:space="0" w:color="auto"/>
              <w:right w:val="single" w:sz="4" w:space="0" w:color="auto"/>
            </w:tcBorders>
            <w:vAlign w:val="center"/>
            <w:hideMark/>
          </w:tcPr>
          <w:p w14:paraId="5CF58AB9" w14:textId="77777777" w:rsidR="007351ED" w:rsidRDefault="007351ED" w:rsidP="004C078B">
            <w:pPr>
              <w:jc w:val="center"/>
              <w:rPr>
                <w:rFonts w:ascii="Times New Roman" w:hAnsi="Times New Roman" w:cs="Times New Roman"/>
              </w:rPr>
            </w:pPr>
            <w:r>
              <w:rPr>
                <w:rFonts w:ascii="Times New Roman" w:hAnsi="Times New Roman" w:cs="Times New Roman"/>
              </w:rPr>
              <w:t>S</w:t>
            </w:r>
            <w:r>
              <w:rPr>
                <w:rFonts w:ascii="Times New Roman" w:hAnsi="Times New Roman" w:cs="Times New Roman"/>
                <w:vertAlign w:val="subscript"/>
              </w:rPr>
              <w:t>2</w:t>
            </w:r>
          </w:p>
        </w:tc>
        <w:tc>
          <w:tcPr>
            <w:tcW w:w="1247" w:type="dxa"/>
            <w:tcBorders>
              <w:top w:val="single" w:sz="4" w:space="0" w:color="auto"/>
              <w:left w:val="single" w:sz="4" w:space="0" w:color="auto"/>
              <w:bottom w:val="single" w:sz="4" w:space="0" w:color="auto"/>
              <w:right w:val="single" w:sz="4" w:space="0" w:color="auto"/>
            </w:tcBorders>
            <w:vAlign w:val="center"/>
            <w:hideMark/>
          </w:tcPr>
          <w:p w14:paraId="52D7B3EC" w14:textId="77777777" w:rsidR="007351ED" w:rsidRDefault="007351ED" w:rsidP="004C078B">
            <w:pPr>
              <w:jc w:val="center"/>
              <w:rPr>
                <w:rFonts w:ascii="Times New Roman" w:hAnsi="Times New Roman" w:cs="Times New Roman"/>
              </w:rPr>
            </w:pPr>
            <w:r>
              <w:rPr>
                <w:rFonts w:ascii="Times New Roman" w:hAnsi="Times New Roman" w:cs="Times New Roman"/>
              </w:rPr>
              <w:t>1.80</w:t>
            </w:r>
          </w:p>
        </w:tc>
        <w:tc>
          <w:tcPr>
            <w:tcW w:w="1247" w:type="dxa"/>
            <w:tcBorders>
              <w:top w:val="single" w:sz="4" w:space="0" w:color="auto"/>
              <w:left w:val="single" w:sz="4" w:space="0" w:color="auto"/>
              <w:bottom w:val="single" w:sz="4" w:space="0" w:color="auto"/>
              <w:right w:val="single" w:sz="4" w:space="0" w:color="auto"/>
            </w:tcBorders>
            <w:vAlign w:val="center"/>
            <w:hideMark/>
          </w:tcPr>
          <w:p w14:paraId="381E40F9" w14:textId="77777777" w:rsidR="007351ED" w:rsidRDefault="007351ED" w:rsidP="004C078B">
            <w:pPr>
              <w:jc w:val="center"/>
              <w:rPr>
                <w:rFonts w:ascii="Times New Roman" w:hAnsi="Times New Roman" w:cs="Times New Roman"/>
              </w:rPr>
            </w:pPr>
            <w:r>
              <w:rPr>
                <w:rFonts w:ascii="Times New Roman" w:hAnsi="Times New Roman" w:cs="Times New Roman"/>
              </w:rPr>
              <w:t>0.40</w:t>
            </w:r>
          </w:p>
        </w:tc>
        <w:tc>
          <w:tcPr>
            <w:tcW w:w="1248" w:type="dxa"/>
            <w:tcBorders>
              <w:top w:val="single" w:sz="4" w:space="0" w:color="auto"/>
              <w:left w:val="single" w:sz="4" w:space="0" w:color="auto"/>
              <w:bottom w:val="single" w:sz="4" w:space="0" w:color="auto"/>
              <w:right w:val="single" w:sz="4" w:space="0" w:color="auto"/>
            </w:tcBorders>
            <w:vAlign w:val="center"/>
            <w:hideMark/>
          </w:tcPr>
          <w:p w14:paraId="7BAF5AEF" w14:textId="77777777" w:rsidR="007351ED" w:rsidRDefault="007351ED" w:rsidP="004C078B">
            <w:pPr>
              <w:jc w:val="center"/>
              <w:rPr>
                <w:rFonts w:ascii="Times New Roman" w:hAnsi="Times New Roman" w:cs="Times New Roman"/>
              </w:rPr>
            </w:pPr>
            <w:r>
              <w:rPr>
                <w:rFonts w:ascii="Times New Roman" w:hAnsi="Times New Roman" w:cs="Times New Roman"/>
              </w:rPr>
              <w:t>0.36</w:t>
            </w:r>
          </w:p>
        </w:tc>
        <w:tc>
          <w:tcPr>
            <w:tcW w:w="1247" w:type="dxa"/>
            <w:tcBorders>
              <w:top w:val="single" w:sz="4" w:space="0" w:color="auto"/>
              <w:left w:val="single" w:sz="4" w:space="0" w:color="auto"/>
              <w:bottom w:val="single" w:sz="4" w:space="0" w:color="auto"/>
              <w:right w:val="single" w:sz="4" w:space="0" w:color="auto"/>
            </w:tcBorders>
            <w:vAlign w:val="center"/>
            <w:hideMark/>
          </w:tcPr>
          <w:p w14:paraId="114071CC" w14:textId="77777777" w:rsidR="007351ED" w:rsidRDefault="007351ED" w:rsidP="004C078B">
            <w:pPr>
              <w:jc w:val="center"/>
              <w:rPr>
                <w:rFonts w:ascii="Times New Roman" w:hAnsi="Times New Roman" w:cs="Times New Roman"/>
              </w:rPr>
            </w:pPr>
            <w:r>
              <w:rPr>
                <w:rFonts w:ascii="Times New Roman" w:hAnsi="Times New Roman" w:cs="Times New Roman"/>
              </w:rPr>
              <w:t>0.44</w:t>
            </w:r>
          </w:p>
        </w:tc>
      </w:tr>
    </w:tbl>
    <w:p w14:paraId="781D68BD" w14:textId="4452C6A0" w:rsidR="004C4238" w:rsidRDefault="00BD7C8B">
      <w:pPr>
        <w:widowControl/>
        <w:jc w:val="left"/>
        <w:rPr>
          <w:rFonts w:ascii="Times New Roman" w:hAnsi="Times New Roman" w:cs="Times New Roman"/>
          <w:sz w:val="24"/>
          <w:szCs w:val="24"/>
        </w:rPr>
      </w:pPr>
      <w:r>
        <w:rPr>
          <w:rFonts w:ascii="Times New Roman" w:hAnsi="Times New Roman" w:cs="Times New Roman"/>
          <w:sz w:val="28"/>
          <w:szCs w:val="24"/>
        </w:rPr>
        <w:br w:type="page"/>
      </w:r>
      <w:r w:rsidR="004C4238" w:rsidRPr="004C4238">
        <w:rPr>
          <w:rFonts w:ascii="Times New Roman" w:hAnsi="Times New Roman" w:cs="Times New Roman" w:hint="eastAsia"/>
          <w:sz w:val="24"/>
          <w:szCs w:val="24"/>
        </w:rPr>
        <w:lastRenderedPageBreak/>
        <w:t>T</w:t>
      </w:r>
      <w:r w:rsidR="004C4238" w:rsidRPr="004C4238">
        <w:rPr>
          <w:rFonts w:ascii="Times New Roman" w:hAnsi="Times New Roman" w:cs="Times New Roman"/>
          <w:sz w:val="24"/>
          <w:szCs w:val="24"/>
        </w:rPr>
        <w:t>able S5</w:t>
      </w:r>
      <w:r w:rsidR="00250152">
        <w:rPr>
          <w:rFonts w:ascii="Times New Roman" w:hAnsi="Times New Roman" w:cs="Times New Roman"/>
          <w:sz w:val="24"/>
          <w:szCs w:val="24"/>
        </w:rPr>
        <w:t>. The X-ray imaging p</w:t>
      </w:r>
      <w:r w:rsidR="00250152" w:rsidRPr="00195E37">
        <w:rPr>
          <w:rFonts w:ascii="Times New Roman" w:hAnsi="Times New Roman" w:cs="Times New Roman"/>
          <w:sz w:val="24"/>
          <w:szCs w:val="24"/>
        </w:rPr>
        <w:t>roperties (</w:t>
      </w:r>
      <w:r w:rsidR="00250152">
        <w:rPr>
          <w:rFonts w:ascii="Times New Roman" w:hAnsi="Times New Roman" w:cs="Times New Roman"/>
          <w:sz w:val="24"/>
          <w:szCs w:val="24"/>
        </w:rPr>
        <w:t>spatial resolution and frame per seconds</w:t>
      </w:r>
      <w:r w:rsidR="00250152" w:rsidRPr="00195E37">
        <w:rPr>
          <w:rFonts w:ascii="Times New Roman" w:hAnsi="Times New Roman" w:cs="Times New Roman"/>
          <w:sz w:val="24"/>
          <w:szCs w:val="24"/>
        </w:rPr>
        <w:t>) of TPE-4Br with representative organic and inorganic scintillators.</w:t>
      </w:r>
    </w:p>
    <w:p w14:paraId="1EEE1FAC" w14:textId="77777777" w:rsidR="0091297C" w:rsidRDefault="0091297C">
      <w:pPr>
        <w:widowControl/>
        <w:jc w:val="left"/>
        <w:rPr>
          <w:rFonts w:ascii="Times New Roman" w:hAnsi="Times New Roman" w:cs="Times New Roman"/>
          <w:sz w:val="24"/>
          <w:szCs w:val="24"/>
        </w:rPr>
      </w:pPr>
    </w:p>
    <w:tbl>
      <w:tblPr>
        <w:tblStyle w:val="a7"/>
        <w:tblW w:w="0" w:type="auto"/>
        <w:tblLook w:val="04A0" w:firstRow="1" w:lastRow="0" w:firstColumn="1" w:lastColumn="0" w:noHBand="0" w:noVBand="1"/>
      </w:tblPr>
      <w:tblGrid>
        <w:gridCol w:w="3114"/>
        <w:gridCol w:w="1984"/>
        <w:gridCol w:w="1768"/>
        <w:gridCol w:w="1430"/>
      </w:tblGrid>
      <w:tr w:rsidR="004B5ED4" w14:paraId="23A145A3" w14:textId="77777777" w:rsidTr="004B5ED4">
        <w:tc>
          <w:tcPr>
            <w:tcW w:w="3114" w:type="dxa"/>
            <w:vAlign w:val="center"/>
          </w:tcPr>
          <w:p w14:paraId="70E53D86" w14:textId="77777777" w:rsidR="0091297C" w:rsidRDefault="0091297C" w:rsidP="00AA73AE">
            <w:pPr>
              <w:widowControl/>
              <w:jc w:val="center"/>
              <w:rPr>
                <w:rFonts w:ascii="Times New Roman" w:hAnsi="Times New Roman" w:cs="Times New Roman"/>
                <w:sz w:val="24"/>
                <w:szCs w:val="24"/>
              </w:rPr>
            </w:pPr>
          </w:p>
        </w:tc>
        <w:tc>
          <w:tcPr>
            <w:tcW w:w="1984" w:type="dxa"/>
            <w:vAlign w:val="center"/>
          </w:tcPr>
          <w:p w14:paraId="518A1218" w14:textId="77777777" w:rsidR="0091297C" w:rsidRDefault="0091297C" w:rsidP="00AA73AE">
            <w:pPr>
              <w:widowControl/>
              <w:jc w:val="center"/>
              <w:rPr>
                <w:rFonts w:ascii="Times New Roman" w:hAnsi="Times New Roman" w:cs="Times New Roman"/>
                <w:sz w:val="24"/>
                <w:szCs w:val="24"/>
              </w:rPr>
            </w:pPr>
            <w:r>
              <w:rPr>
                <w:rFonts w:ascii="Times New Roman" w:hAnsi="Times New Roman" w:cs="Times New Roman"/>
                <w:sz w:val="24"/>
                <w:szCs w:val="24"/>
              </w:rPr>
              <w:t>Spatial resolution</w:t>
            </w:r>
          </w:p>
          <w:p w14:paraId="25763BF0" w14:textId="2C8A98D6" w:rsidR="00AA73AE" w:rsidRDefault="00AA73AE" w:rsidP="00AA73AE">
            <w:pPr>
              <w:widowControl/>
              <w:jc w:val="cente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lp</w:t>
            </w:r>
            <w:proofErr w:type="spellEnd"/>
            <w:r>
              <w:rPr>
                <w:rFonts w:ascii="Times New Roman" w:hAnsi="Times New Roman" w:cs="Times New Roman"/>
                <w:sz w:val="24"/>
                <w:szCs w:val="24"/>
              </w:rPr>
              <w:t>/mm @ MTF=0.2)</w:t>
            </w:r>
          </w:p>
        </w:tc>
        <w:tc>
          <w:tcPr>
            <w:tcW w:w="1768" w:type="dxa"/>
            <w:vAlign w:val="center"/>
          </w:tcPr>
          <w:p w14:paraId="59318290" w14:textId="77777777" w:rsidR="0091297C" w:rsidRDefault="0091297C" w:rsidP="00AA73AE">
            <w:pPr>
              <w:widowControl/>
              <w:jc w:val="center"/>
              <w:rPr>
                <w:rFonts w:ascii="Times New Roman" w:hAnsi="Times New Roman" w:cs="Times New Roman"/>
                <w:sz w:val="24"/>
                <w:szCs w:val="24"/>
              </w:rPr>
            </w:pPr>
            <w:r>
              <w:rPr>
                <w:rFonts w:ascii="Times New Roman" w:hAnsi="Times New Roman" w:cs="Times New Roman"/>
                <w:sz w:val="24"/>
                <w:szCs w:val="24"/>
              </w:rPr>
              <w:t>Frame per seconds</w:t>
            </w:r>
          </w:p>
          <w:p w14:paraId="43E61C36" w14:textId="0620141A" w:rsidR="00AA73AE" w:rsidRDefault="00AA73AE" w:rsidP="00AA73AE">
            <w:pPr>
              <w:widowControl/>
              <w:jc w:val="center"/>
              <w:rPr>
                <w:rFonts w:ascii="Times New Roman" w:hAnsi="Times New Roman" w:cs="Times New Roman"/>
                <w:sz w:val="24"/>
                <w:szCs w:val="24"/>
              </w:rPr>
            </w:pPr>
            <w:r>
              <w:rPr>
                <w:rFonts w:ascii="Times New Roman" w:hAnsi="Times New Roman" w:cs="Times New Roman"/>
                <w:sz w:val="24"/>
                <w:szCs w:val="24"/>
              </w:rPr>
              <w:t>(fps)</w:t>
            </w:r>
          </w:p>
        </w:tc>
        <w:tc>
          <w:tcPr>
            <w:tcW w:w="1430" w:type="dxa"/>
            <w:vAlign w:val="center"/>
          </w:tcPr>
          <w:p w14:paraId="6DD51C08" w14:textId="6C08A2BB" w:rsidR="0091297C" w:rsidRDefault="0091297C" w:rsidP="00AA73AE">
            <w:pPr>
              <w:widowControl/>
              <w:jc w:val="center"/>
              <w:rPr>
                <w:rFonts w:ascii="Times New Roman" w:hAnsi="Times New Roman" w:cs="Times New Roman"/>
                <w:sz w:val="24"/>
                <w:szCs w:val="24"/>
              </w:rPr>
            </w:pPr>
            <w:r>
              <w:rPr>
                <w:rFonts w:ascii="Times New Roman" w:hAnsi="Times New Roman" w:cs="Times New Roman" w:hint="eastAsia"/>
                <w:sz w:val="24"/>
                <w:szCs w:val="24"/>
              </w:rPr>
              <w:t>R</w:t>
            </w:r>
            <w:r>
              <w:rPr>
                <w:rFonts w:ascii="Times New Roman" w:hAnsi="Times New Roman" w:cs="Times New Roman"/>
                <w:sz w:val="24"/>
                <w:szCs w:val="24"/>
              </w:rPr>
              <w:t>ef</w:t>
            </w:r>
          </w:p>
        </w:tc>
      </w:tr>
      <w:tr w:rsidR="00003A08" w14:paraId="409098C1" w14:textId="77777777" w:rsidTr="004B5ED4">
        <w:tc>
          <w:tcPr>
            <w:tcW w:w="3114" w:type="dxa"/>
            <w:vAlign w:val="center"/>
          </w:tcPr>
          <w:p w14:paraId="0E1579C2" w14:textId="631F7D2C" w:rsidR="00003A08" w:rsidRDefault="00003A08" w:rsidP="00AA73AE">
            <w:pPr>
              <w:widowControl/>
              <w:jc w:val="center"/>
              <w:rPr>
                <w:rFonts w:ascii="Times New Roman" w:hAnsi="Times New Roman" w:cs="Times New Roman"/>
                <w:sz w:val="24"/>
                <w:szCs w:val="24"/>
              </w:rPr>
            </w:pPr>
            <w:proofErr w:type="spellStart"/>
            <w:r>
              <w:rPr>
                <w:rFonts w:ascii="Times New Roman" w:hAnsi="Times New Roman" w:cs="Times New Roman" w:hint="eastAsia"/>
                <w:sz w:val="24"/>
                <w:szCs w:val="24"/>
              </w:rPr>
              <w:t>C</w:t>
            </w:r>
            <w:r>
              <w:rPr>
                <w:rFonts w:ascii="Times New Roman" w:hAnsi="Times New Roman" w:cs="Times New Roman"/>
                <w:sz w:val="24"/>
                <w:szCs w:val="24"/>
              </w:rPr>
              <w:t>sI</w:t>
            </w:r>
            <w:proofErr w:type="spellEnd"/>
            <w:r>
              <w:rPr>
                <w:rFonts w:ascii="Times New Roman" w:hAnsi="Times New Roman" w:cs="Times New Roman"/>
                <w:sz w:val="24"/>
                <w:szCs w:val="24"/>
              </w:rPr>
              <w:t xml:space="preserve"> commercial flat panel</w:t>
            </w:r>
          </w:p>
        </w:tc>
        <w:tc>
          <w:tcPr>
            <w:tcW w:w="1984" w:type="dxa"/>
            <w:vAlign w:val="center"/>
          </w:tcPr>
          <w:p w14:paraId="68ECC48B" w14:textId="7A3AC083" w:rsidR="00003A08" w:rsidRDefault="00003A08" w:rsidP="00AA73AE">
            <w:pPr>
              <w:widowControl/>
              <w:jc w:val="cente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10</w:t>
            </w:r>
          </w:p>
        </w:tc>
        <w:tc>
          <w:tcPr>
            <w:tcW w:w="1768" w:type="dxa"/>
            <w:vAlign w:val="center"/>
          </w:tcPr>
          <w:p w14:paraId="5E3CFAC3" w14:textId="628ADFFF" w:rsidR="00003A08" w:rsidRDefault="00003A08" w:rsidP="00AA73AE">
            <w:pPr>
              <w:widowControl/>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3</w:t>
            </w:r>
          </w:p>
        </w:tc>
        <w:tc>
          <w:tcPr>
            <w:tcW w:w="1430" w:type="dxa"/>
            <w:vAlign w:val="center"/>
          </w:tcPr>
          <w:p w14:paraId="646CE4C0" w14:textId="7E7C9E3C" w:rsidR="00003A08" w:rsidRDefault="00453C75" w:rsidP="00AA73AE">
            <w:pPr>
              <w:widowControl/>
              <w:jc w:val="center"/>
              <w:rPr>
                <w:rFonts w:ascii="Times New Roman" w:hAnsi="Times New Roman" w:cs="Times New Roman"/>
                <w:sz w:val="24"/>
                <w:szCs w:val="24"/>
              </w:rPr>
            </w:pPr>
            <w:r>
              <w:rPr>
                <w:rFonts w:ascii="Times New Roman" w:hAnsi="Times New Roman" w:cs="Times New Roman"/>
                <w:sz w:val="24"/>
                <w:szCs w:val="24"/>
              </w:rPr>
              <w:t>/</w:t>
            </w:r>
          </w:p>
        </w:tc>
      </w:tr>
      <w:tr w:rsidR="004B5ED4" w14:paraId="55DD2051" w14:textId="77777777" w:rsidTr="004B5ED4">
        <w:tc>
          <w:tcPr>
            <w:tcW w:w="3114" w:type="dxa"/>
            <w:vAlign w:val="center"/>
          </w:tcPr>
          <w:p w14:paraId="431E2AD1" w14:textId="3F926027" w:rsidR="0091297C" w:rsidRDefault="00B64366" w:rsidP="00AA73AE">
            <w:pPr>
              <w:widowControl/>
              <w:jc w:val="center"/>
              <w:rPr>
                <w:rFonts w:ascii="Times New Roman" w:hAnsi="Times New Roman" w:cs="Times New Roman"/>
                <w:sz w:val="24"/>
                <w:szCs w:val="24"/>
              </w:rPr>
            </w:pPr>
            <w:r w:rsidRPr="00B64366">
              <w:rPr>
                <w:rFonts w:ascii="Times New Roman" w:hAnsi="Times New Roman" w:cs="Times New Roman"/>
                <w:sz w:val="24"/>
                <w:szCs w:val="24"/>
              </w:rPr>
              <w:t>DMAc-TRZ</w:t>
            </w:r>
          </w:p>
        </w:tc>
        <w:tc>
          <w:tcPr>
            <w:tcW w:w="1984" w:type="dxa"/>
            <w:vAlign w:val="center"/>
          </w:tcPr>
          <w:p w14:paraId="775D73AE" w14:textId="74932347" w:rsidR="0091297C" w:rsidRPr="00FA5929" w:rsidRDefault="00B64366" w:rsidP="00AA73AE">
            <w:pPr>
              <w:widowControl/>
              <w:jc w:val="center"/>
              <w:rPr>
                <w:rFonts w:ascii="Times New Roman" w:hAnsi="Times New Roman" w:cs="Times New Roman"/>
                <w:sz w:val="24"/>
                <w:szCs w:val="24"/>
              </w:rPr>
            </w:pPr>
            <w:r w:rsidRPr="00FA5929">
              <w:rPr>
                <w:rFonts w:ascii="Times New Roman" w:hAnsi="Times New Roman" w:cs="Times New Roman"/>
                <w:sz w:val="24"/>
                <w:szCs w:val="24"/>
              </w:rPr>
              <w:t>16.6</w:t>
            </w:r>
          </w:p>
        </w:tc>
        <w:tc>
          <w:tcPr>
            <w:tcW w:w="1768" w:type="dxa"/>
            <w:vAlign w:val="center"/>
          </w:tcPr>
          <w:p w14:paraId="572BDFA8" w14:textId="28E4CCA8" w:rsidR="0091297C" w:rsidRDefault="00B64366" w:rsidP="00AA73AE">
            <w:pPr>
              <w:widowControl/>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w:t>
            </w:r>
          </w:p>
        </w:tc>
        <w:tc>
          <w:tcPr>
            <w:tcW w:w="1430" w:type="dxa"/>
            <w:vAlign w:val="center"/>
          </w:tcPr>
          <w:p w14:paraId="49301D34" w14:textId="3B3335AD" w:rsidR="0091297C" w:rsidRDefault="00B64366" w:rsidP="00AA73AE">
            <w:pPr>
              <w:widowControl/>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w:t>
            </w:r>
          </w:p>
        </w:tc>
      </w:tr>
      <w:tr w:rsidR="004B5ED4" w14:paraId="1A282F94" w14:textId="77777777" w:rsidTr="004B5ED4">
        <w:tc>
          <w:tcPr>
            <w:tcW w:w="3114" w:type="dxa"/>
            <w:vAlign w:val="center"/>
          </w:tcPr>
          <w:p w14:paraId="157EBA1F" w14:textId="0D0D42F9" w:rsidR="00AA73AE" w:rsidRDefault="00B64366" w:rsidP="00AA73AE">
            <w:pPr>
              <w:widowControl/>
              <w:jc w:val="center"/>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ADF-I</w:t>
            </w:r>
          </w:p>
        </w:tc>
        <w:tc>
          <w:tcPr>
            <w:tcW w:w="1984" w:type="dxa"/>
            <w:vAlign w:val="center"/>
          </w:tcPr>
          <w:p w14:paraId="39B6ED10" w14:textId="211F705C" w:rsidR="00AA73AE" w:rsidRPr="00FA5929" w:rsidRDefault="00B64366" w:rsidP="00AA73AE">
            <w:pPr>
              <w:widowControl/>
              <w:jc w:val="center"/>
              <w:rPr>
                <w:rFonts w:ascii="Times New Roman" w:hAnsi="Times New Roman" w:cs="Times New Roman"/>
                <w:sz w:val="24"/>
                <w:szCs w:val="24"/>
              </w:rPr>
            </w:pPr>
            <w:r w:rsidRPr="00FA5929">
              <w:rPr>
                <w:rFonts w:ascii="Times New Roman" w:hAnsi="Times New Roman" w:cs="Times New Roman"/>
                <w:sz w:val="24"/>
                <w:szCs w:val="24"/>
              </w:rPr>
              <w:t>18</w:t>
            </w:r>
          </w:p>
        </w:tc>
        <w:tc>
          <w:tcPr>
            <w:tcW w:w="1768" w:type="dxa"/>
            <w:vAlign w:val="center"/>
          </w:tcPr>
          <w:p w14:paraId="39B14253" w14:textId="0E4D3858" w:rsidR="00AA73AE" w:rsidRDefault="00B64366" w:rsidP="00AA73AE">
            <w:pPr>
              <w:widowControl/>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1430" w:type="dxa"/>
            <w:vAlign w:val="center"/>
          </w:tcPr>
          <w:p w14:paraId="604A36E1" w14:textId="52020122" w:rsidR="00AA73AE" w:rsidRDefault="00B64366" w:rsidP="00AA73AE">
            <w:pPr>
              <w:widowControl/>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w:t>
            </w:r>
          </w:p>
        </w:tc>
      </w:tr>
      <w:tr w:rsidR="004B5ED4" w14:paraId="1F781F31" w14:textId="77777777" w:rsidTr="004B5ED4">
        <w:tc>
          <w:tcPr>
            <w:tcW w:w="3114" w:type="dxa"/>
            <w:vAlign w:val="center"/>
          </w:tcPr>
          <w:p w14:paraId="224791EA" w14:textId="7B8AC567" w:rsidR="00DB4398" w:rsidRDefault="00F06909" w:rsidP="00AA73AE">
            <w:pPr>
              <w:widowControl/>
              <w:jc w:val="cente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,10-DPA</w:t>
            </w:r>
          </w:p>
        </w:tc>
        <w:tc>
          <w:tcPr>
            <w:tcW w:w="1984" w:type="dxa"/>
            <w:vAlign w:val="center"/>
          </w:tcPr>
          <w:p w14:paraId="2EB575FB" w14:textId="0F4B62EC" w:rsidR="00DB4398" w:rsidRPr="00FA5929" w:rsidRDefault="0039725A"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10</w:t>
            </w:r>
          </w:p>
        </w:tc>
        <w:tc>
          <w:tcPr>
            <w:tcW w:w="1768" w:type="dxa"/>
            <w:vAlign w:val="center"/>
          </w:tcPr>
          <w:p w14:paraId="027BEBF7" w14:textId="213749A2" w:rsidR="00DB4398" w:rsidRDefault="0039725A" w:rsidP="00AA73AE">
            <w:pPr>
              <w:widowControl/>
              <w:jc w:val="center"/>
              <w:rPr>
                <w:rFonts w:ascii="Times New Roman" w:hAnsi="Times New Roman" w:cs="Times New Roman"/>
                <w:sz w:val="24"/>
                <w:szCs w:val="24"/>
              </w:rPr>
            </w:pPr>
            <w:r>
              <w:rPr>
                <w:rFonts w:ascii="Times New Roman" w:hAnsi="Times New Roman" w:cs="Times New Roman" w:hint="eastAsia"/>
                <w:sz w:val="24"/>
                <w:szCs w:val="24"/>
              </w:rPr>
              <w:t>/</w:t>
            </w:r>
          </w:p>
        </w:tc>
        <w:tc>
          <w:tcPr>
            <w:tcW w:w="1430" w:type="dxa"/>
            <w:vAlign w:val="center"/>
          </w:tcPr>
          <w:p w14:paraId="671804AC" w14:textId="633C2718" w:rsidR="00DB4398" w:rsidRDefault="00453C75" w:rsidP="00AA73AE">
            <w:pPr>
              <w:widowControl/>
              <w:jc w:val="center"/>
              <w:rPr>
                <w:rFonts w:ascii="Times New Roman" w:hAnsi="Times New Roman" w:cs="Times New Roman"/>
                <w:sz w:val="24"/>
                <w:szCs w:val="24"/>
              </w:rPr>
            </w:pPr>
            <w:r>
              <w:rPr>
                <w:rFonts w:ascii="Times New Roman" w:hAnsi="Times New Roman" w:cs="Times New Roman"/>
                <w:sz w:val="24"/>
                <w:szCs w:val="24"/>
              </w:rPr>
              <w:t>20</w:t>
            </w:r>
          </w:p>
        </w:tc>
      </w:tr>
      <w:tr w:rsidR="00065B60" w14:paraId="4F7B7B5A" w14:textId="77777777" w:rsidTr="004B5ED4">
        <w:tc>
          <w:tcPr>
            <w:tcW w:w="3114" w:type="dxa"/>
            <w:vAlign w:val="center"/>
          </w:tcPr>
          <w:p w14:paraId="13D65AE3" w14:textId="14F9B0E8" w:rsidR="00065B60" w:rsidRDefault="00065B60" w:rsidP="00AA73AE">
            <w:pPr>
              <w:widowControl/>
              <w:jc w:val="center"/>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sPbBr</w:t>
            </w:r>
            <w:r w:rsidRPr="00065B60">
              <w:rPr>
                <w:rFonts w:ascii="Times New Roman" w:hAnsi="Times New Roman" w:cs="Times New Roman"/>
                <w:sz w:val="24"/>
                <w:szCs w:val="24"/>
                <w:vertAlign w:val="subscript"/>
              </w:rPr>
              <w:t>3</w:t>
            </w:r>
            <w:r>
              <w:rPr>
                <w:rFonts w:ascii="Times New Roman" w:hAnsi="Times New Roman" w:cs="Times New Roman"/>
                <w:sz w:val="24"/>
                <w:szCs w:val="24"/>
              </w:rPr>
              <w:t>:Lu</w:t>
            </w:r>
            <w:r w:rsidRPr="00065B60">
              <w:rPr>
                <w:rFonts w:ascii="Times New Roman" w:hAnsi="Times New Roman" w:cs="Times New Roman"/>
                <w:sz w:val="24"/>
                <w:szCs w:val="24"/>
                <w:vertAlign w:val="superscript"/>
              </w:rPr>
              <w:t>3+</w:t>
            </w:r>
            <w:r>
              <w:rPr>
                <w:rFonts w:ascii="Times New Roman" w:hAnsi="Times New Roman" w:cs="Times New Roman"/>
                <w:sz w:val="24"/>
                <w:szCs w:val="24"/>
              </w:rPr>
              <w:t xml:space="preserve"> NCs</w:t>
            </w:r>
          </w:p>
        </w:tc>
        <w:tc>
          <w:tcPr>
            <w:tcW w:w="1984" w:type="dxa"/>
            <w:vAlign w:val="center"/>
          </w:tcPr>
          <w:p w14:paraId="2169605A" w14:textId="6C83933C" w:rsidR="00065B60" w:rsidRDefault="00065B60"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6.8</w:t>
            </w:r>
          </w:p>
        </w:tc>
        <w:tc>
          <w:tcPr>
            <w:tcW w:w="1768" w:type="dxa"/>
            <w:vAlign w:val="center"/>
          </w:tcPr>
          <w:p w14:paraId="62A224C6" w14:textId="0EB45BDC" w:rsidR="00065B60" w:rsidRDefault="00065B60" w:rsidP="00AA73AE">
            <w:pPr>
              <w:widowControl/>
              <w:jc w:val="center"/>
              <w:rPr>
                <w:rFonts w:ascii="Times New Roman" w:hAnsi="Times New Roman" w:cs="Times New Roman"/>
                <w:sz w:val="24"/>
                <w:szCs w:val="24"/>
              </w:rPr>
            </w:pPr>
            <w:r>
              <w:rPr>
                <w:rFonts w:ascii="Times New Roman" w:hAnsi="Times New Roman" w:cs="Times New Roman" w:hint="eastAsia"/>
                <w:sz w:val="24"/>
                <w:szCs w:val="24"/>
              </w:rPr>
              <w:t>/</w:t>
            </w:r>
          </w:p>
        </w:tc>
        <w:tc>
          <w:tcPr>
            <w:tcW w:w="1430" w:type="dxa"/>
            <w:vAlign w:val="center"/>
          </w:tcPr>
          <w:p w14:paraId="0169B619" w14:textId="6F9F1891" w:rsidR="00065B60" w:rsidRDefault="00453C75" w:rsidP="00AA73AE">
            <w:pPr>
              <w:widowControl/>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p>
        </w:tc>
      </w:tr>
      <w:tr w:rsidR="004B5ED4" w14:paraId="0D3798AE" w14:textId="77777777" w:rsidTr="004B5ED4">
        <w:tc>
          <w:tcPr>
            <w:tcW w:w="3114" w:type="dxa"/>
            <w:vAlign w:val="center"/>
          </w:tcPr>
          <w:p w14:paraId="5305FF0F" w14:textId="0AB55965" w:rsidR="0039725A" w:rsidRDefault="0039725A"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sPbBr</w:t>
            </w:r>
            <w:r w:rsidRPr="00FA5929">
              <w:rPr>
                <w:rFonts w:ascii="Times New Roman" w:hAnsi="Times New Roman" w:cs="Times New Roman"/>
                <w:sz w:val="24"/>
                <w:szCs w:val="24"/>
                <w:vertAlign w:val="subscript"/>
              </w:rPr>
              <w:t>3</w:t>
            </w:r>
            <w:r>
              <w:rPr>
                <w:rFonts w:ascii="Times New Roman" w:hAnsi="Times New Roman" w:cs="Times New Roman"/>
                <w:sz w:val="24"/>
                <w:szCs w:val="24"/>
              </w:rPr>
              <w:t xml:space="preserve"> nanocrystals</w:t>
            </w:r>
          </w:p>
        </w:tc>
        <w:tc>
          <w:tcPr>
            <w:tcW w:w="1984" w:type="dxa"/>
            <w:vAlign w:val="center"/>
          </w:tcPr>
          <w:p w14:paraId="2816C7FB" w14:textId="6A3337C1" w:rsidR="0039725A" w:rsidRDefault="0039725A" w:rsidP="0039725A">
            <w:pPr>
              <w:widowControl/>
              <w:jc w:val="center"/>
              <w:rPr>
                <w:rFonts w:ascii="Times New Roman" w:hAnsi="Times New Roman" w:cs="Times New Roman"/>
                <w:sz w:val="24"/>
                <w:szCs w:val="24"/>
              </w:rPr>
            </w:pPr>
            <w:r w:rsidRPr="00FA5929">
              <w:rPr>
                <w:rFonts w:ascii="Times New Roman" w:hAnsi="Times New Roman" w:cs="Times New Roman"/>
                <w:sz w:val="24"/>
                <w:szCs w:val="24"/>
              </w:rPr>
              <w:t>~10</w:t>
            </w:r>
          </w:p>
        </w:tc>
        <w:tc>
          <w:tcPr>
            <w:tcW w:w="1768" w:type="dxa"/>
            <w:vAlign w:val="center"/>
          </w:tcPr>
          <w:p w14:paraId="0D02A062" w14:textId="49EECC91" w:rsidR="0039725A" w:rsidRDefault="0039725A"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67</w:t>
            </w:r>
          </w:p>
        </w:tc>
        <w:tc>
          <w:tcPr>
            <w:tcW w:w="1430" w:type="dxa"/>
            <w:vAlign w:val="center"/>
          </w:tcPr>
          <w:p w14:paraId="38CF8BEB" w14:textId="692AAE44" w:rsidR="0039725A" w:rsidRDefault="0039725A"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w:t>
            </w:r>
          </w:p>
        </w:tc>
      </w:tr>
      <w:tr w:rsidR="004B5ED4" w14:paraId="09AEEEDF" w14:textId="77777777" w:rsidTr="004B5ED4">
        <w:tc>
          <w:tcPr>
            <w:tcW w:w="3114" w:type="dxa"/>
            <w:vAlign w:val="center"/>
          </w:tcPr>
          <w:p w14:paraId="153E7804" w14:textId="7F937F4B" w:rsidR="0039725A" w:rsidRDefault="0039725A"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sPbBr</w:t>
            </w:r>
            <w:r w:rsidRPr="0039725A">
              <w:rPr>
                <w:rFonts w:ascii="Times New Roman" w:hAnsi="Times New Roman" w:cs="Times New Roman"/>
                <w:sz w:val="24"/>
                <w:szCs w:val="24"/>
                <w:vertAlign w:val="subscript"/>
              </w:rPr>
              <w:t>3</w:t>
            </w:r>
            <w:r>
              <w:rPr>
                <w:rFonts w:ascii="Times New Roman" w:hAnsi="Times New Roman" w:cs="Times New Roman"/>
                <w:sz w:val="24"/>
                <w:szCs w:val="24"/>
              </w:rPr>
              <w:t xml:space="preserve"> PNCs</w:t>
            </w:r>
          </w:p>
        </w:tc>
        <w:tc>
          <w:tcPr>
            <w:tcW w:w="1984" w:type="dxa"/>
            <w:vAlign w:val="center"/>
          </w:tcPr>
          <w:p w14:paraId="188F0081" w14:textId="71D6FAA1" w:rsidR="0039725A" w:rsidRPr="00FA5929" w:rsidRDefault="0039725A"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2.5</w:t>
            </w:r>
          </w:p>
        </w:tc>
        <w:tc>
          <w:tcPr>
            <w:tcW w:w="1768" w:type="dxa"/>
            <w:vAlign w:val="center"/>
          </w:tcPr>
          <w:p w14:paraId="4113208B" w14:textId="588769E3" w:rsidR="0039725A" w:rsidRDefault="0039725A"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w:t>
            </w:r>
          </w:p>
        </w:tc>
        <w:tc>
          <w:tcPr>
            <w:tcW w:w="1430" w:type="dxa"/>
            <w:vAlign w:val="center"/>
          </w:tcPr>
          <w:p w14:paraId="15D43982" w14:textId="56A28453" w:rsidR="0039725A" w:rsidRDefault="00453C75"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w:t>
            </w:r>
          </w:p>
        </w:tc>
      </w:tr>
      <w:tr w:rsidR="004B5ED4" w14:paraId="1E3C1E7A" w14:textId="77777777" w:rsidTr="004B5ED4">
        <w:tc>
          <w:tcPr>
            <w:tcW w:w="3114" w:type="dxa"/>
            <w:vAlign w:val="center"/>
          </w:tcPr>
          <w:p w14:paraId="27A4790D" w14:textId="6C0D64CE" w:rsidR="0039725A" w:rsidRDefault="00003A08"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s</w:t>
            </w:r>
            <w:r w:rsidRPr="00003A08">
              <w:rPr>
                <w:rFonts w:ascii="Times New Roman" w:hAnsi="Times New Roman" w:cs="Times New Roman"/>
                <w:sz w:val="24"/>
                <w:szCs w:val="24"/>
                <w:vertAlign w:val="subscript"/>
              </w:rPr>
              <w:t>2</w:t>
            </w:r>
            <w:r>
              <w:rPr>
                <w:rFonts w:ascii="Times New Roman" w:hAnsi="Times New Roman" w:cs="Times New Roman"/>
                <w:sz w:val="24"/>
                <w:szCs w:val="24"/>
              </w:rPr>
              <w:t>Ag</w:t>
            </w:r>
            <w:r w:rsidRPr="00003A08">
              <w:rPr>
                <w:rFonts w:ascii="Times New Roman" w:hAnsi="Times New Roman" w:cs="Times New Roman"/>
                <w:sz w:val="24"/>
                <w:szCs w:val="24"/>
                <w:vertAlign w:val="subscript"/>
              </w:rPr>
              <w:t>0.6</w:t>
            </w:r>
            <w:r>
              <w:rPr>
                <w:rFonts w:ascii="Times New Roman" w:hAnsi="Times New Roman" w:cs="Times New Roman"/>
                <w:sz w:val="24"/>
                <w:szCs w:val="24"/>
              </w:rPr>
              <w:t>Na</w:t>
            </w:r>
            <w:r w:rsidRPr="00003A08">
              <w:rPr>
                <w:rFonts w:ascii="Times New Roman" w:hAnsi="Times New Roman" w:cs="Times New Roman"/>
                <w:sz w:val="24"/>
                <w:szCs w:val="24"/>
                <w:vertAlign w:val="subscript"/>
              </w:rPr>
              <w:t>0.4</w:t>
            </w:r>
            <w:r>
              <w:rPr>
                <w:rFonts w:ascii="Times New Roman" w:hAnsi="Times New Roman" w:cs="Times New Roman"/>
                <w:sz w:val="24"/>
                <w:szCs w:val="24"/>
              </w:rPr>
              <w:t>In</w:t>
            </w:r>
            <w:r w:rsidRPr="00003A08">
              <w:rPr>
                <w:rFonts w:ascii="Times New Roman" w:hAnsi="Times New Roman" w:cs="Times New Roman"/>
                <w:sz w:val="24"/>
                <w:szCs w:val="24"/>
                <w:vertAlign w:val="subscript"/>
              </w:rPr>
              <w:t>0.85</w:t>
            </w:r>
            <w:r>
              <w:rPr>
                <w:rFonts w:ascii="Times New Roman" w:hAnsi="Times New Roman" w:cs="Times New Roman"/>
                <w:sz w:val="24"/>
                <w:szCs w:val="24"/>
              </w:rPr>
              <w:t>Bi</w:t>
            </w:r>
            <w:r w:rsidRPr="00003A08">
              <w:rPr>
                <w:rFonts w:ascii="Times New Roman" w:hAnsi="Times New Roman" w:cs="Times New Roman"/>
                <w:sz w:val="24"/>
                <w:szCs w:val="24"/>
                <w:vertAlign w:val="subscript"/>
              </w:rPr>
              <w:t>0.15</w:t>
            </w:r>
            <w:r>
              <w:rPr>
                <w:rFonts w:ascii="Times New Roman" w:hAnsi="Times New Roman" w:cs="Times New Roman"/>
                <w:sz w:val="24"/>
                <w:szCs w:val="24"/>
              </w:rPr>
              <w:t>Cl</w:t>
            </w:r>
            <w:r w:rsidRPr="00003A08">
              <w:rPr>
                <w:rFonts w:ascii="Times New Roman" w:hAnsi="Times New Roman" w:cs="Times New Roman"/>
                <w:sz w:val="24"/>
                <w:szCs w:val="24"/>
                <w:vertAlign w:val="subscript"/>
              </w:rPr>
              <w:t>6</w:t>
            </w:r>
          </w:p>
        </w:tc>
        <w:tc>
          <w:tcPr>
            <w:tcW w:w="1984" w:type="dxa"/>
            <w:vAlign w:val="center"/>
          </w:tcPr>
          <w:p w14:paraId="6BC4B9D7" w14:textId="63B2C6F8" w:rsidR="0039725A" w:rsidRDefault="0039725A"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.4</w:t>
            </w:r>
          </w:p>
        </w:tc>
        <w:tc>
          <w:tcPr>
            <w:tcW w:w="1768" w:type="dxa"/>
            <w:vAlign w:val="center"/>
          </w:tcPr>
          <w:p w14:paraId="751A704D" w14:textId="6A64F740" w:rsidR="0039725A" w:rsidRDefault="00003A08"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w:t>
            </w:r>
          </w:p>
        </w:tc>
        <w:tc>
          <w:tcPr>
            <w:tcW w:w="1430" w:type="dxa"/>
            <w:vAlign w:val="center"/>
          </w:tcPr>
          <w:p w14:paraId="12533C47" w14:textId="24724869" w:rsidR="0039725A" w:rsidRDefault="00453C75"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w:t>
            </w:r>
          </w:p>
        </w:tc>
      </w:tr>
      <w:tr w:rsidR="00453C75" w14:paraId="5011C115" w14:textId="77777777" w:rsidTr="004B5ED4">
        <w:tc>
          <w:tcPr>
            <w:tcW w:w="3114" w:type="dxa"/>
            <w:vAlign w:val="center"/>
          </w:tcPr>
          <w:p w14:paraId="1452427B" w14:textId="552B2EE8" w:rsidR="00453C75" w:rsidRDefault="003A1BA6"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s</w:t>
            </w:r>
            <w:r w:rsidRPr="003A1BA6">
              <w:rPr>
                <w:rFonts w:ascii="Times New Roman" w:hAnsi="Times New Roman" w:cs="Times New Roman"/>
                <w:sz w:val="24"/>
                <w:szCs w:val="24"/>
                <w:vertAlign w:val="subscript"/>
              </w:rPr>
              <w:t>3</w:t>
            </w:r>
            <w:r>
              <w:rPr>
                <w:rFonts w:ascii="Times New Roman" w:hAnsi="Times New Roman" w:cs="Times New Roman"/>
                <w:sz w:val="24"/>
                <w:szCs w:val="24"/>
              </w:rPr>
              <w:t>Cu</w:t>
            </w:r>
            <w:r w:rsidRPr="003A1BA6">
              <w:rPr>
                <w:rFonts w:ascii="Times New Roman" w:hAnsi="Times New Roman" w:cs="Times New Roman"/>
                <w:sz w:val="24"/>
                <w:szCs w:val="24"/>
                <w:vertAlign w:val="subscript"/>
              </w:rPr>
              <w:t>2</w:t>
            </w:r>
            <w:r>
              <w:rPr>
                <w:rFonts w:ascii="Times New Roman" w:hAnsi="Times New Roman" w:cs="Times New Roman"/>
                <w:sz w:val="24"/>
                <w:szCs w:val="24"/>
              </w:rPr>
              <w:t>I</w:t>
            </w:r>
            <w:r w:rsidRPr="003A1BA6">
              <w:rPr>
                <w:rFonts w:ascii="Times New Roman" w:hAnsi="Times New Roman" w:cs="Times New Roman"/>
                <w:sz w:val="24"/>
                <w:szCs w:val="24"/>
                <w:vertAlign w:val="subscript"/>
              </w:rPr>
              <w:t>5</w:t>
            </w:r>
            <w:r>
              <w:rPr>
                <w:rFonts w:ascii="Times New Roman" w:hAnsi="Times New Roman" w:cs="Times New Roman"/>
                <w:sz w:val="24"/>
                <w:szCs w:val="24"/>
              </w:rPr>
              <w:t>-PDMS</w:t>
            </w:r>
          </w:p>
        </w:tc>
        <w:tc>
          <w:tcPr>
            <w:tcW w:w="1984" w:type="dxa"/>
            <w:vAlign w:val="center"/>
          </w:tcPr>
          <w:p w14:paraId="32CD3410" w14:textId="7D61E09E" w:rsidR="00453C75" w:rsidRDefault="00FD774E"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p>
        </w:tc>
        <w:tc>
          <w:tcPr>
            <w:tcW w:w="1768" w:type="dxa"/>
            <w:vAlign w:val="center"/>
          </w:tcPr>
          <w:p w14:paraId="05531951" w14:textId="77686A4C" w:rsidR="00453C75" w:rsidRDefault="00FD774E"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.17</w:t>
            </w:r>
          </w:p>
        </w:tc>
        <w:tc>
          <w:tcPr>
            <w:tcW w:w="1430" w:type="dxa"/>
            <w:vAlign w:val="center"/>
          </w:tcPr>
          <w:p w14:paraId="5FFEE12F" w14:textId="39DB8353" w:rsidR="00453C75" w:rsidRDefault="003A1BA6" w:rsidP="00411A68">
            <w:pPr>
              <w:widowControl/>
              <w:jc w:val="center"/>
              <w:rPr>
                <w:rFonts w:ascii="Times New Roman" w:hAnsi="Times New Roman" w:cs="Times New Roman"/>
                <w:sz w:val="24"/>
                <w:szCs w:val="24"/>
              </w:rPr>
            </w:pPr>
            <w:r>
              <w:rPr>
                <w:rFonts w:ascii="Times New Roman" w:hAnsi="Times New Roman" w:cs="Times New Roman" w:hint="eastAsia"/>
                <w:sz w:val="24"/>
                <w:szCs w:val="24"/>
              </w:rPr>
              <w:t>2</w:t>
            </w:r>
            <w:r w:rsidR="00411A68">
              <w:rPr>
                <w:rFonts w:ascii="Times New Roman" w:hAnsi="Times New Roman" w:cs="Times New Roman"/>
                <w:sz w:val="24"/>
                <w:szCs w:val="24"/>
              </w:rPr>
              <w:t>4</w:t>
            </w:r>
          </w:p>
        </w:tc>
      </w:tr>
      <w:tr w:rsidR="003A1BA6" w14:paraId="5E2CD48D" w14:textId="77777777" w:rsidTr="004B5ED4">
        <w:tc>
          <w:tcPr>
            <w:tcW w:w="3114" w:type="dxa"/>
            <w:vAlign w:val="center"/>
          </w:tcPr>
          <w:p w14:paraId="0082DA70" w14:textId="64F5ECC5" w:rsidR="003A1BA6" w:rsidRDefault="003A1BA6"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s</w:t>
            </w:r>
            <w:r w:rsidRPr="003A1BA6">
              <w:rPr>
                <w:rFonts w:ascii="Times New Roman" w:hAnsi="Times New Roman" w:cs="Times New Roman"/>
                <w:sz w:val="24"/>
                <w:szCs w:val="24"/>
                <w:vertAlign w:val="subscript"/>
              </w:rPr>
              <w:t>3</w:t>
            </w:r>
            <w:r>
              <w:rPr>
                <w:rFonts w:ascii="Times New Roman" w:hAnsi="Times New Roman" w:cs="Times New Roman"/>
                <w:sz w:val="24"/>
                <w:szCs w:val="24"/>
              </w:rPr>
              <w:t>Cu</w:t>
            </w:r>
            <w:r w:rsidRPr="003A1BA6">
              <w:rPr>
                <w:rFonts w:ascii="Times New Roman" w:hAnsi="Times New Roman" w:cs="Times New Roman"/>
                <w:sz w:val="24"/>
                <w:szCs w:val="24"/>
                <w:vertAlign w:val="subscript"/>
              </w:rPr>
              <w:t>2</w:t>
            </w:r>
            <w:r>
              <w:rPr>
                <w:rFonts w:ascii="Times New Roman" w:hAnsi="Times New Roman" w:cs="Times New Roman"/>
                <w:sz w:val="24"/>
                <w:szCs w:val="24"/>
              </w:rPr>
              <w:t>I</w:t>
            </w:r>
            <w:proofErr w:type="gramStart"/>
            <w:r w:rsidRPr="003A1BA6">
              <w:rPr>
                <w:rFonts w:ascii="Times New Roman" w:hAnsi="Times New Roman" w:cs="Times New Roman"/>
                <w:sz w:val="24"/>
                <w:szCs w:val="24"/>
                <w:vertAlign w:val="subscript"/>
              </w:rPr>
              <w:t>5</w:t>
            </w:r>
            <w:r>
              <w:rPr>
                <w:rFonts w:ascii="Times New Roman" w:hAnsi="Times New Roman" w:cs="Times New Roman"/>
                <w:sz w:val="24"/>
                <w:szCs w:val="24"/>
              </w:rPr>
              <w:t>:Tl</w:t>
            </w:r>
            <w:proofErr w:type="gramEnd"/>
            <w:r>
              <w:rPr>
                <w:rFonts w:ascii="Times New Roman" w:hAnsi="Times New Roman" w:cs="Times New Roman"/>
                <w:sz w:val="24"/>
                <w:szCs w:val="24"/>
              </w:rPr>
              <w:t xml:space="preserve"> nanocrystal film</w:t>
            </w:r>
          </w:p>
        </w:tc>
        <w:tc>
          <w:tcPr>
            <w:tcW w:w="1984" w:type="dxa"/>
            <w:vAlign w:val="center"/>
          </w:tcPr>
          <w:p w14:paraId="3702A480" w14:textId="6715C32D" w:rsidR="003A1BA6" w:rsidRDefault="004B5ED4"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6.3</w:t>
            </w:r>
          </w:p>
        </w:tc>
        <w:tc>
          <w:tcPr>
            <w:tcW w:w="1768" w:type="dxa"/>
            <w:vAlign w:val="center"/>
          </w:tcPr>
          <w:p w14:paraId="7B6D839C" w14:textId="48ED8644" w:rsidR="003A1BA6" w:rsidRDefault="004B5ED4"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w:t>
            </w:r>
          </w:p>
        </w:tc>
        <w:tc>
          <w:tcPr>
            <w:tcW w:w="1430" w:type="dxa"/>
            <w:vAlign w:val="center"/>
          </w:tcPr>
          <w:p w14:paraId="335EFD6C" w14:textId="6FDE8FB5" w:rsidR="003A1BA6" w:rsidRDefault="004B5ED4" w:rsidP="00411A68">
            <w:pPr>
              <w:widowControl/>
              <w:jc w:val="center"/>
              <w:rPr>
                <w:rFonts w:ascii="Times New Roman" w:hAnsi="Times New Roman" w:cs="Times New Roman"/>
                <w:sz w:val="24"/>
                <w:szCs w:val="24"/>
              </w:rPr>
            </w:pPr>
            <w:r>
              <w:rPr>
                <w:rFonts w:ascii="Times New Roman" w:hAnsi="Times New Roman" w:cs="Times New Roman" w:hint="eastAsia"/>
                <w:sz w:val="24"/>
                <w:szCs w:val="24"/>
              </w:rPr>
              <w:t>2</w:t>
            </w:r>
            <w:r w:rsidR="00411A68">
              <w:rPr>
                <w:rFonts w:ascii="Times New Roman" w:hAnsi="Times New Roman" w:cs="Times New Roman"/>
                <w:sz w:val="24"/>
                <w:szCs w:val="24"/>
              </w:rPr>
              <w:t>5</w:t>
            </w:r>
          </w:p>
        </w:tc>
      </w:tr>
      <w:tr w:rsidR="003A1BA6" w14:paraId="591FE9C7" w14:textId="77777777" w:rsidTr="004B5ED4">
        <w:tc>
          <w:tcPr>
            <w:tcW w:w="3114" w:type="dxa"/>
            <w:vAlign w:val="center"/>
          </w:tcPr>
          <w:p w14:paraId="474EAEBC" w14:textId="118C85D0" w:rsidR="003A1BA6" w:rsidRDefault="003A1BA6"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s</w:t>
            </w:r>
            <w:r w:rsidRPr="003A1BA6">
              <w:rPr>
                <w:rFonts w:ascii="Times New Roman" w:hAnsi="Times New Roman" w:cs="Times New Roman"/>
                <w:sz w:val="24"/>
                <w:szCs w:val="24"/>
                <w:vertAlign w:val="subscript"/>
              </w:rPr>
              <w:t>5</w:t>
            </w:r>
            <w:r>
              <w:rPr>
                <w:rFonts w:ascii="Times New Roman" w:hAnsi="Times New Roman" w:cs="Times New Roman"/>
                <w:sz w:val="24"/>
                <w:szCs w:val="24"/>
              </w:rPr>
              <w:t>Cu</w:t>
            </w:r>
            <w:r w:rsidRPr="003A1BA6">
              <w:rPr>
                <w:rFonts w:ascii="Times New Roman" w:hAnsi="Times New Roman" w:cs="Times New Roman"/>
                <w:sz w:val="24"/>
                <w:szCs w:val="24"/>
                <w:vertAlign w:val="subscript"/>
              </w:rPr>
              <w:t>3</w:t>
            </w:r>
            <w:r>
              <w:rPr>
                <w:rFonts w:ascii="Times New Roman" w:hAnsi="Times New Roman" w:cs="Times New Roman"/>
                <w:sz w:val="24"/>
                <w:szCs w:val="24"/>
              </w:rPr>
              <w:t>CL</w:t>
            </w:r>
            <w:r w:rsidRPr="003A1BA6">
              <w:rPr>
                <w:rFonts w:ascii="Times New Roman" w:hAnsi="Times New Roman" w:cs="Times New Roman"/>
                <w:sz w:val="24"/>
                <w:szCs w:val="24"/>
                <w:vertAlign w:val="subscript"/>
              </w:rPr>
              <w:t>6</w:t>
            </w:r>
            <w:r>
              <w:rPr>
                <w:rFonts w:ascii="Times New Roman" w:hAnsi="Times New Roman" w:cs="Times New Roman"/>
                <w:sz w:val="24"/>
                <w:szCs w:val="24"/>
              </w:rPr>
              <w:t>I</w:t>
            </w:r>
            <w:r w:rsidRPr="003A1BA6">
              <w:rPr>
                <w:rFonts w:ascii="Times New Roman" w:hAnsi="Times New Roman" w:cs="Times New Roman"/>
                <w:sz w:val="24"/>
                <w:szCs w:val="24"/>
                <w:vertAlign w:val="subscript"/>
              </w:rPr>
              <w:t>2</w:t>
            </w:r>
            <w:r>
              <w:rPr>
                <w:rFonts w:ascii="Times New Roman" w:hAnsi="Times New Roman" w:cs="Times New Roman"/>
                <w:sz w:val="24"/>
                <w:szCs w:val="24"/>
              </w:rPr>
              <w:t xml:space="preserve"> Screen</w:t>
            </w:r>
          </w:p>
        </w:tc>
        <w:tc>
          <w:tcPr>
            <w:tcW w:w="1984" w:type="dxa"/>
            <w:vAlign w:val="center"/>
          </w:tcPr>
          <w:p w14:paraId="30924581" w14:textId="56F63582" w:rsidR="003A1BA6" w:rsidRDefault="003A1BA6"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9</w:t>
            </w:r>
          </w:p>
        </w:tc>
        <w:tc>
          <w:tcPr>
            <w:tcW w:w="1768" w:type="dxa"/>
            <w:vAlign w:val="center"/>
          </w:tcPr>
          <w:p w14:paraId="76812C38" w14:textId="78E30787" w:rsidR="003A1BA6" w:rsidRDefault="003A1BA6"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w:t>
            </w:r>
          </w:p>
        </w:tc>
        <w:tc>
          <w:tcPr>
            <w:tcW w:w="1430" w:type="dxa"/>
            <w:vAlign w:val="center"/>
          </w:tcPr>
          <w:p w14:paraId="548A4FB0" w14:textId="70878ED5" w:rsidR="003A1BA6" w:rsidRDefault="004B5ED4"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2</w:t>
            </w:r>
            <w:r w:rsidR="00411A68">
              <w:rPr>
                <w:rFonts w:ascii="Times New Roman" w:hAnsi="Times New Roman" w:cs="Times New Roman"/>
                <w:sz w:val="24"/>
                <w:szCs w:val="24"/>
              </w:rPr>
              <w:t>6</w:t>
            </w:r>
          </w:p>
        </w:tc>
      </w:tr>
      <w:tr w:rsidR="004B5ED4" w14:paraId="01CB8C3B" w14:textId="77777777" w:rsidTr="004B5ED4">
        <w:tc>
          <w:tcPr>
            <w:tcW w:w="3114" w:type="dxa"/>
            <w:vAlign w:val="center"/>
          </w:tcPr>
          <w:p w14:paraId="0218B106" w14:textId="0F91DD4D" w:rsidR="0039725A" w:rsidRDefault="0039725A" w:rsidP="0039725A">
            <w:pPr>
              <w:widowControl/>
              <w:jc w:val="center"/>
              <w:rPr>
                <w:rFonts w:ascii="Times New Roman" w:hAnsi="Times New Roman" w:cs="Times New Roman"/>
                <w:sz w:val="24"/>
                <w:szCs w:val="24"/>
              </w:rPr>
            </w:pPr>
            <w:r>
              <w:rPr>
                <w:rFonts w:ascii="Times New Roman" w:hAnsi="Times New Roman" w:cs="Times New Roman"/>
                <w:sz w:val="24"/>
                <w:szCs w:val="24"/>
              </w:rPr>
              <w:t>TPE-4Br</w:t>
            </w:r>
          </w:p>
        </w:tc>
        <w:tc>
          <w:tcPr>
            <w:tcW w:w="1984" w:type="dxa"/>
            <w:vAlign w:val="center"/>
          </w:tcPr>
          <w:p w14:paraId="084BEDB4" w14:textId="28FBA94D" w:rsidR="0039725A" w:rsidRPr="00FA5929" w:rsidRDefault="0039725A" w:rsidP="0039725A">
            <w:pPr>
              <w:widowControl/>
              <w:jc w:val="center"/>
              <w:rPr>
                <w:rFonts w:ascii="Times New Roman" w:hAnsi="Times New Roman" w:cs="Times New Roman"/>
                <w:sz w:val="24"/>
                <w:szCs w:val="24"/>
              </w:rPr>
            </w:pPr>
            <w:r w:rsidRPr="00FA5929">
              <w:rPr>
                <w:rFonts w:ascii="Times New Roman" w:hAnsi="Times New Roman" w:cs="Times New Roman"/>
                <w:sz w:val="24"/>
                <w:szCs w:val="24"/>
              </w:rPr>
              <w:t>18.7</w:t>
            </w:r>
          </w:p>
        </w:tc>
        <w:tc>
          <w:tcPr>
            <w:tcW w:w="1768" w:type="dxa"/>
            <w:vAlign w:val="center"/>
          </w:tcPr>
          <w:p w14:paraId="63EAC08C" w14:textId="4ADC5F4A" w:rsidR="0039725A" w:rsidRDefault="0039725A"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0000</w:t>
            </w:r>
          </w:p>
        </w:tc>
        <w:tc>
          <w:tcPr>
            <w:tcW w:w="1430" w:type="dxa"/>
            <w:vAlign w:val="center"/>
          </w:tcPr>
          <w:p w14:paraId="3FE9A77F" w14:textId="11C10D6A" w:rsidR="0039725A" w:rsidRDefault="0039725A" w:rsidP="0039725A">
            <w:pPr>
              <w:widowControl/>
              <w:jc w:val="center"/>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his work</w:t>
            </w:r>
          </w:p>
        </w:tc>
      </w:tr>
    </w:tbl>
    <w:p w14:paraId="1A24C004" w14:textId="77777777" w:rsidR="0091297C" w:rsidRPr="004C4238" w:rsidRDefault="0091297C">
      <w:pPr>
        <w:widowControl/>
        <w:jc w:val="left"/>
        <w:rPr>
          <w:rFonts w:ascii="Times New Roman" w:hAnsi="Times New Roman" w:cs="Times New Roman"/>
          <w:sz w:val="24"/>
          <w:szCs w:val="24"/>
        </w:rPr>
      </w:pPr>
    </w:p>
    <w:p w14:paraId="75230074" w14:textId="2BF52F1E" w:rsidR="00BD7C8B" w:rsidRDefault="004C4238">
      <w:pPr>
        <w:widowControl/>
        <w:jc w:val="left"/>
        <w:rPr>
          <w:rFonts w:ascii="Times New Roman" w:hAnsi="Times New Roman" w:cs="Times New Roman"/>
          <w:sz w:val="28"/>
          <w:szCs w:val="24"/>
        </w:rPr>
      </w:pPr>
      <w:r>
        <w:rPr>
          <w:rFonts w:ascii="Times New Roman" w:hAnsi="Times New Roman" w:cs="Times New Roman"/>
          <w:sz w:val="28"/>
          <w:szCs w:val="24"/>
        </w:rPr>
        <w:t xml:space="preserve"> </w:t>
      </w:r>
      <w:r>
        <w:rPr>
          <w:rFonts w:ascii="Times New Roman" w:hAnsi="Times New Roman" w:cs="Times New Roman"/>
          <w:sz w:val="28"/>
          <w:szCs w:val="24"/>
        </w:rPr>
        <w:br w:type="page"/>
      </w:r>
    </w:p>
    <w:p w14:paraId="577CC50D" w14:textId="6209BB0B" w:rsidR="00434AA7" w:rsidRPr="00DF5764" w:rsidRDefault="00BD7C8B" w:rsidP="00434AA7">
      <w:pPr>
        <w:rPr>
          <w:rFonts w:ascii="Times New Roman" w:hAnsi="Times New Roman" w:cs="Times New Roman"/>
          <w:b/>
          <w:sz w:val="28"/>
          <w:szCs w:val="24"/>
        </w:rPr>
      </w:pPr>
      <w:r w:rsidRPr="00DF5764">
        <w:rPr>
          <w:rFonts w:ascii="Times New Roman" w:hAnsi="Times New Roman" w:cs="Times New Roman"/>
          <w:b/>
          <w:sz w:val="28"/>
          <w:szCs w:val="24"/>
        </w:rPr>
        <w:lastRenderedPageBreak/>
        <w:t>Reference</w:t>
      </w:r>
    </w:p>
    <w:p w14:paraId="4140E393" w14:textId="1DCA998D" w:rsidR="00A311CE" w:rsidRPr="00DF5764" w:rsidRDefault="00E26CDE" w:rsidP="00FD7923">
      <w:pPr>
        <w:pStyle w:val="a8"/>
        <w:widowControl/>
        <w:numPr>
          <w:ilvl w:val="0"/>
          <w:numId w:val="2"/>
        </w:numPr>
        <w:ind w:firstLineChars="0"/>
        <w:jc w:val="left"/>
        <w:rPr>
          <w:rFonts w:ascii="Times New Roman" w:eastAsia="等线" w:hAnsi="Times New Roman" w:cs="Times New Roman"/>
          <w:noProof/>
          <w:sz w:val="20"/>
        </w:rPr>
      </w:pPr>
      <w:r>
        <w:rPr>
          <w:rFonts w:ascii="Times New Roman" w:eastAsia="等线" w:hAnsi="Times New Roman" w:cs="Times New Roman"/>
          <w:noProof/>
          <w:sz w:val="20"/>
        </w:rPr>
        <w:t>Frisch M, gaussian09</w:t>
      </w:r>
      <w:r w:rsidR="00FD7923" w:rsidRPr="00FD7923">
        <w:rPr>
          <w:rFonts w:ascii="Times New Roman" w:eastAsia="等线" w:hAnsi="Times New Roman" w:cs="Times New Roman"/>
          <w:noProof/>
          <w:sz w:val="20"/>
        </w:rPr>
        <w:t>. http://www. gaussian. com/, 2009.</w:t>
      </w:r>
    </w:p>
    <w:p w14:paraId="0C9C9420" w14:textId="683A6B09" w:rsidR="00BD7C8B" w:rsidRPr="00DF5764" w:rsidRDefault="00FD7923" w:rsidP="00BD7C8B">
      <w:pPr>
        <w:pStyle w:val="a8"/>
        <w:widowControl/>
        <w:numPr>
          <w:ilvl w:val="0"/>
          <w:numId w:val="2"/>
        </w:numPr>
        <w:ind w:firstLineChars="0"/>
        <w:jc w:val="left"/>
        <w:rPr>
          <w:rFonts w:ascii="Times New Roman" w:eastAsia="等线" w:hAnsi="Times New Roman" w:cs="Times New Roman"/>
          <w:noProof/>
          <w:sz w:val="20"/>
        </w:rPr>
      </w:pPr>
      <w:r>
        <w:rPr>
          <w:rFonts w:ascii="Times New Roman" w:eastAsia="等线" w:hAnsi="Times New Roman" w:cs="Times New Roman"/>
          <w:noProof/>
          <w:sz w:val="20"/>
        </w:rPr>
        <w:t>Becke A D,</w:t>
      </w:r>
      <w:r w:rsidR="00BD7C8B" w:rsidRPr="00DF5764">
        <w:rPr>
          <w:rFonts w:ascii="Times New Roman" w:eastAsia="等线" w:hAnsi="Times New Roman" w:cs="Times New Roman"/>
          <w:noProof/>
          <w:sz w:val="20"/>
        </w:rPr>
        <w:t xml:space="preserve"> Density‐functional thermochemistry. I. The effect of the exchange‐only gradient correction. </w:t>
      </w:r>
      <w:r w:rsidR="00BD7C8B" w:rsidRPr="00FD7923">
        <w:rPr>
          <w:rFonts w:ascii="Times New Roman" w:eastAsia="等线" w:hAnsi="Times New Roman" w:cs="Times New Roman"/>
          <w:i/>
          <w:noProof/>
          <w:sz w:val="20"/>
        </w:rPr>
        <w:t>The Journal of chemical physics</w:t>
      </w:r>
      <w:r w:rsidR="00BD7C8B" w:rsidRPr="00DF5764">
        <w:rPr>
          <w:rFonts w:ascii="Times New Roman" w:eastAsia="等线" w:hAnsi="Times New Roman" w:cs="Times New Roman"/>
          <w:noProof/>
          <w:sz w:val="20"/>
        </w:rPr>
        <w:t xml:space="preserve"> </w:t>
      </w:r>
      <w:r w:rsidR="00BD7C8B" w:rsidRPr="00FD7923">
        <w:rPr>
          <w:rFonts w:ascii="Times New Roman" w:eastAsia="等线" w:hAnsi="Times New Roman" w:cs="Times New Roman"/>
          <w:b/>
          <w:noProof/>
          <w:sz w:val="20"/>
        </w:rPr>
        <w:t>96</w:t>
      </w:r>
      <w:r>
        <w:rPr>
          <w:rFonts w:ascii="Times New Roman" w:eastAsia="等线" w:hAnsi="Times New Roman" w:cs="Times New Roman"/>
          <w:noProof/>
          <w:sz w:val="20"/>
        </w:rPr>
        <w:t>,</w:t>
      </w:r>
      <w:r w:rsidR="00BD7C8B" w:rsidRPr="00DF5764">
        <w:rPr>
          <w:rFonts w:ascii="Times New Roman" w:eastAsia="等线" w:hAnsi="Times New Roman" w:cs="Times New Roman"/>
          <w:noProof/>
          <w:sz w:val="20"/>
        </w:rPr>
        <w:t xml:space="preserve"> 2155-2160</w:t>
      </w:r>
      <w:r>
        <w:rPr>
          <w:rFonts w:ascii="Times New Roman" w:eastAsia="等线" w:hAnsi="Times New Roman" w:cs="Times New Roman"/>
          <w:noProof/>
          <w:sz w:val="20"/>
        </w:rPr>
        <w:t xml:space="preserve"> (1992)</w:t>
      </w:r>
      <w:r w:rsidR="00BD7C8B" w:rsidRPr="00DF5764">
        <w:rPr>
          <w:rFonts w:ascii="Times New Roman" w:eastAsia="等线" w:hAnsi="Times New Roman" w:cs="Times New Roman"/>
          <w:noProof/>
          <w:sz w:val="20"/>
        </w:rPr>
        <w:t>.</w:t>
      </w:r>
    </w:p>
    <w:p w14:paraId="27AA7245" w14:textId="6D9C640B" w:rsidR="00BD7C8B" w:rsidRPr="00DF5764" w:rsidRDefault="00BD7C8B" w:rsidP="00BD7C8B">
      <w:pPr>
        <w:pStyle w:val="a8"/>
        <w:widowControl/>
        <w:numPr>
          <w:ilvl w:val="0"/>
          <w:numId w:val="2"/>
        </w:numPr>
        <w:ind w:firstLineChars="0"/>
        <w:jc w:val="left"/>
        <w:rPr>
          <w:rFonts w:ascii="Times New Roman" w:eastAsia="等线" w:hAnsi="Times New Roman" w:cs="Times New Roman"/>
          <w:noProof/>
          <w:sz w:val="20"/>
        </w:rPr>
      </w:pPr>
      <w:r w:rsidRPr="00DF5764">
        <w:rPr>
          <w:rFonts w:ascii="Times New Roman" w:eastAsia="等线" w:hAnsi="Times New Roman" w:cs="Times New Roman"/>
          <w:noProof/>
          <w:sz w:val="20"/>
        </w:rPr>
        <w:t>Kong J et al.</w:t>
      </w:r>
      <w:r w:rsidR="004A3379">
        <w:rPr>
          <w:rFonts w:ascii="Times New Roman" w:eastAsia="等线" w:hAnsi="Times New Roman" w:cs="Times New Roman"/>
          <w:noProof/>
          <w:sz w:val="20"/>
        </w:rPr>
        <w:t>,</w:t>
      </w:r>
      <w:r w:rsidRPr="00DF5764">
        <w:rPr>
          <w:rFonts w:ascii="Times New Roman" w:eastAsia="等线" w:hAnsi="Times New Roman" w:cs="Times New Roman"/>
          <w:noProof/>
          <w:sz w:val="20"/>
        </w:rPr>
        <w:t xml:space="preserve"> Q‐Chem 2.0: a high‐performance ab initio electronic structure program package. </w:t>
      </w:r>
      <w:r w:rsidRPr="004A3379">
        <w:rPr>
          <w:rFonts w:ascii="Times New Roman" w:eastAsia="等线" w:hAnsi="Times New Roman" w:cs="Times New Roman"/>
          <w:i/>
          <w:noProof/>
          <w:sz w:val="20"/>
        </w:rPr>
        <w:t>Journal of Computational Chemistry</w:t>
      </w:r>
      <w:r w:rsidRPr="00DF5764">
        <w:rPr>
          <w:rFonts w:ascii="Times New Roman" w:eastAsia="等线" w:hAnsi="Times New Roman" w:cs="Times New Roman"/>
          <w:noProof/>
          <w:sz w:val="20"/>
        </w:rPr>
        <w:t xml:space="preserve"> </w:t>
      </w:r>
      <w:r w:rsidRPr="004A3379">
        <w:rPr>
          <w:rFonts w:ascii="Times New Roman" w:eastAsia="等线" w:hAnsi="Times New Roman" w:cs="Times New Roman"/>
          <w:b/>
          <w:noProof/>
          <w:sz w:val="20"/>
        </w:rPr>
        <w:t>21</w:t>
      </w:r>
      <w:r w:rsidR="004A3379">
        <w:rPr>
          <w:rFonts w:ascii="Times New Roman" w:eastAsia="等线" w:hAnsi="Times New Roman" w:cs="Times New Roman"/>
          <w:noProof/>
          <w:sz w:val="20"/>
        </w:rPr>
        <w:t>,</w:t>
      </w:r>
      <w:r w:rsidRPr="00DF5764">
        <w:rPr>
          <w:rFonts w:ascii="Times New Roman" w:eastAsia="等线" w:hAnsi="Times New Roman" w:cs="Times New Roman"/>
          <w:noProof/>
          <w:sz w:val="20"/>
        </w:rPr>
        <w:t xml:space="preserve"> 1532-1548</w:t>
      </w:r>
      <w:r w:rsidR="004A3379">
        <w:rPr>
          <w:rFonts w:ascii="Times New Roman" w:eastAsia="等线" w:hAnsi="Times New Roman" w:cs="Times New Roman"/>
          <w:noProof/>
          <w:sz w:val="20"/>
        </w:rPr>
        <w:t xml:space="preserve"> (2000)</w:t>
      </w:r>
      <w:r w:rsidRPr="00DF5764">
        <w:rPr>
          <w:rFonts w:ascii="Times New Roman" w:eastAsia="等线" w:hAnsi="Times New Roman" w:cs="Times New Roman"/>
          <w:noProof/>
          <w:sz w:val="20"/>
        </w:rPr>
        <w:t>.</w:t>
      </w:r>
    </w:p>
    <w:p w14:paraId="6F46AA1D" w14:textId="29482263" w:rsidR="00BD7C8B" w:rsidRPr="00DF5764" w:rsidRDefault="00BD7C8B" w:rsidP="00821B93">
      <w:pPr>
        <w:pStyle w:val="a8"/>
        <w:numPr>
          <w:ilvl w:val="0"/>
          <w:numId w:val="2"/>
        </w:numPr>
        <w:ind w:firstLineChars="0"/>
        <w:rPr>
          <w:rFonts w:ascii="Times New Roman" w:eastAsia="等线" w:hAnsi="Times New Roman" w:cs="Times New Roman"/>
          <w:noProof/>
          <w:sz w:val="20"/>
        </w:rPr>
      </w:pPr>
      <w:r w:rsidRPr="00DF5764">
        <w:rPr>
          <w:rFonts w:ascii="Times New Roman" w:eastAsia="等线" w:hAnsi="Times New Roman" w:cs="Times New Roman"/>
          <w:noProof/>
          <w:sz w:val="20"/>
        </w:rPr>
        <w:t>P. Hohenberg, W. Kohn,</w:t>
      </w:r>
      <w:r w:rsidR="00821B93" w:rsidRPr="00821B93">
        <w:t xml:space="preserve"> </w:t>
      </w:r>
      <w:r w:rsidR="00821B93" w:rsidRPr="00821B93">
        <w:rPr>
          <w:rFonts w:ascii="Times New Roman" w:eastAsia="等线" w:hAnsi="Times New Roman" w:cs="Times New Roman"/>
          <w:noProof/>
          <w:sz w:val="20"/>
        </w:rPr>
        <w:t>Inhomogeneous electron gas</w:t>
      </w:r>
      <w:r w:rsidR="00821B93">
        <w:rPr>
          <w:rFonts w:ascii="Times New Roman" w:eastAsia="等线" w:hAnsi="Times New Roman" w:cs="Times New Roman"/>
          <w:noProof/>
          <w:sz w:val="20"/>
        </w:rPr>
        <w:t>.</w:t>
      </w:r>
      <w:r w:rsidRPr="00DF5764">
        <w:rPr>
          <w:rFonts w:ascii="Times New Roman" w:eastAsia="等线" w:hAnsi="Times New Roman" w:cs="Times New Roman"/>
          <w:noProof/>
          <w:sz w:val="20"/>
        </w:rPr>
        <w:t xml:space="preserve"> </w:t>
      </w:r>
      <w:r w:rsidRPr="00821B93">
        <w:rPr>
          <w:rFonts w:ascii="Times New Roman" w:eastAsia="等线" w:hAnsi="Times New Roman" w:cs="Times New Roman"/>
          <w:i/>
          <w:noProof/>
          <w:sz w:val="20"/>
        </w:rPr>
        <w:t>Phys. Rev.</w:t>
      </w:r>
      <w:r w:rsidRPr="00DF5764">
        <w:rPr>
          <w:rFonts w:ascii="Times New Roman" w:eastAsia="等线" w:hAnsi="Times New Roman" w:cs="Times New Roman"/>
          <w:noProof/>
          <w:sz w:val="20"/>
        </w:rPr>
        <w:t>, 136, B864.</w:t>
      </w:r>
    </w:p>
    <w:p w14:paraId="04F9071C" w14:textId="65C93371" w:rsidR="00BD7C8B" w:rsidRPr="00DF5764" w:rsidRDefault="00BD7C8B" w:rsidP="00765708">
      <w:pPr>
        <w:pStyle w:val="a8"/>
        <w:numPr>
          <w:ilvl w:val="0"/>
          <w:numId w:val="2"/>
        </w:numPr>
        <w:ind w:firstLineChars="0"/>
        <w:rPr>
          <w:rFonts w:ascii="Times New Roman" w:eastAsia="等线" w:hAnsi="Times New Roman" w:cs="Times New Roman"/>
          <w:noProof/>
          <w:sz w:val="20"/>
        </w:rPr>
      </w:pPr>
      <w:r w:rsidRPr="00DF5764">
        <w:rPr>
          <w:rFonts w:ascii="Times New Roman" w:eastAsia="等线" w:hAnsi="Times New Roman" w:cs="Times New Roman"/>
          <w:noProof/>
          <w:sz w:val="20"/>
        </w:rPr>
        <w:t>W. Kohn, L. J. Sham,</w:t>
      </w:r>
      <w:r w:rsidR="00765708" w:rsidRPr="00765708">
        <w:t xml:space="preserve"> </w:t>
      </w:r>
      <w:r w:rsidR="00765708" w:rsidRPr="00765708">
        <w:rPr>
          <w:rFonts w:ascii="Times New Roman" w:eastAsia="等线" w:hAnsi="Times New Roman" w:cs="Times New Roman"/>
          <w:noProof/>
          <w:sz w:val="20"/>
        </w:rPr>
        <w:t>Self-consistent equations including exchange and correlation effects</w:t>
      </w:r>
      <w:r w:rsidR="00765708">
        <w:rPr>
          <w:rFonts w:ascii="Times New Roman" w:eastAsia="等线" w:hAnsi="Times New Roman" w:cs="Times New Roman"/>
          <w:noProof/>
          <w:sz w:val="20"/>
        </w:rPr>
        <w:t>.</w:t>
      </w:r>
      <w:r w:rsidRPr="00DF5764">
        <w:rPr>
          <w:rFonts w:ascii="Times New Roman" w:eastAsia="等线" w:hAnsi="Times New Roman" w:cs="Times New Roman"/>
          <w:noProof/>
          <w:sz w:val="20"/>
        </w:rPr>
        <w:t xml:space="preserve"> </w:t>
      </w:r>
      <w:r w:rsidRPr="00765708">
        <w:rPr>
          <w:rFonts w:ascii="Times New Roman" w:eastAsia="等线" w:hAnsi="Times New Roman" w:cs="Times New Roman"/>
          <w:i/>
          <w:noProof/>
          <w:sz w:val="20"/>
        </w:rPr>
        <w:t>Phys. Rev.</w:t>
      </w:r>
      <w:r w:rsidRPr="00DF5764">
        <w:rPr>
          <w:rFonts w:ascii="Times New Roman" w:eastAsia="等线" w:hAnsi="Times New Roman" w:cs="Times New Roman"/>
          <w:noProof/>
          <w:sz w:val="20"/>
        </w:rPr>
        <w:t xml:space="preserve"> </w:t>
      </w:r>
      <w:r w:rsidRPr="00765708">
        <w:rPr>
          <w:rFonts w:ascii="Times New Roman" w:eastAsia="等线" w:hAnsi="Times New Roman" w:cs="Times New Roman"/>
          <w:b/>
          <w:noProof/>
          <w:sz w:val="20"/>
        </w:rPr>
        <w:t>140</w:t>
      </w:r>
      <w:r w:rsidRPr="00DF5764">
        <w:rPr>
          <w:rFonts w:ascii="Times New Roman" w:eastAsia="等线" w:hAnsi="Times New Roman" w:cs="Times New Roman"/>
          <w:noProof/>
          <w:sz w:val="20"/>
        </w:rPr>
        <w:t>, A1133</w:t>
      </w:r>
      <w:r w:rsidR="00765708">
        <w:rPr>
          <w:rFonts w:ascii="Times New Roman" w:eastAsia="等线" w:hAnsi="Times New Roman" w:cs="Times New Roman"/>
          <w:noProof/>
          <w:sz w:val="20"/>
        </w:rPr>
        <w:t xml:space="preserve"> (1965)</w:t>
      </w:r>
      <w:r w:rsidRPr="00DF5764">
        <w:rPr>
          <w:rFonts w:ascii="Times New Roman" w:eastAsia="等线" w:hAnsi="Times New Roman" w:cs="Times New Roman"/>
          <w:noProof/>
          <w:sz w:val="20"/>
        </w:rPr>
        <w:t>.</w:t>
      </w:r>
    </w:p>
    <w:p w14:paraId="6092784A" w14:textId="3EA9788F" w:rsidR="00BD7C8B" w:rsidRPr="00DF5764" w:rsidRDefault="00BD7C8B" w:rsidP="00BD7C8B">
      <w:pPr>
        <w:pStyle w:val="a8"/>
        <w:numPr>
          <w:ilvl w:val="0"/>
          <w:numId w:val="2"/>
        </w:numPr>
        <w:ind w:firstLineChars="0"/>
        <w:rPr>
          <w:rFonts w:ascii="Times New Roman" w:eastAsia="等线" w:hAnsi="Times New Roman" w:cs="Times New Roman"/>
          <w:noProof/>
          <w:sz w:val="20"/>
        </w:rPr>
      </w:pPr>
      <w:r w:rsidRPr="00DF5764">
        <w:rPr>
          <w:rFonts w:ascii="Times New Roman" w:eastAsia="等线" w:hAnsi="Times New Roman" w:cs="Times New Roman"/>
          <w:noProof/>
          <w:sz w:val="20"/>
        </w:rPr>
        <w:t xml:space="preserve">P. E. Blöchl, </w:t>
      </w:r>
      <w:r w:rsidR="006F2F4C" w:rsidRPr="006F2F4C">
        <w:rPr>
          <w:rFonts w:ascii="Times New Roman" w:eastAsia="等线" w:hAnsi="Times New Roman" w:cs="Times New Roman"/>
          <w:noProof/>
          <w:sz w:val="20"/>
        </w:rPr>
        <w:t>Projector augmented-wave method.</w:t>
      </w:r>
      <w:r w:rsidR="006F2F4C">
        <w:rPr>
          <w:rFonts w:ascii="Arial" w:hAnsi="Arial" w:cs="Arial"/>
          <w:color w:val="222222"/>
          <w:sz w:val="20"/>
          <w:szCs w:val="20"/>
          <w:shd w:val="clear" w:color="auto" w:fill="FFFFFF"/>
        </w:rPr>
        <w:t xml:space="preserve"> </w:t>
      </w:r>
      <w:r w:rsidR="006F2F4C" w:rsidRPr="006F2F4C">
        <w:rPr>
          <w:rFonts w:ascii="Times New Roman" w:eastAsia="等线" w:hAnsi="Times New Roman" w:cs="Times New Roman"/>
          <w:i/>
          <w:noProof/>
          <w:sz w:val="20"/>
        </w:rPr>
        <w:t xml:space="preserve">Phys. </w:t>
      </w:r>
      <w:r w:rsidRPr="006F2F4C">
        <w:rPr>
          <w:rFonts w:ascii="Times New Roman" w:eastAsia="等线" w:hAnsi="Times New Roman" w:cs="Times New Roman"/>
          <w:i/>
          <w:noProof/>
          <w:sz w:val="20"/>
        </w:rPr>
        <w:t>Rev. B</w:t>
      </w:r>
      <w:r w:rsidRPr="00DF5764">
        <w:rPr>
          <w:rFonts w:ascii="Times New Roman" w:eastAsia="等线" w:hAnsi="Times New Roman" w:cs="Times New Roman"/>
          <w:noProof/>
          <w:sz w:val="20"/>
        </w:rPr>
        <w:t xml:space="preserve"> </w:t>
      </w:r>
      <w:r w:rsidRPr="006F2F4C">
        <w:rPr>
          <w:rFonts w:ascii="Times New Roman" w:eastAsia="等线" w:hAnsi="Times New Roman" w:cs="Times New Roman"/>
          <w:b/>
          <w:noProof/>
          <w:sz w:val="20"/>
        </w:rPr>
        <w:t>50</w:t>
      </w:r>
      <w:r w:rsidRPr="00DF5764">
        <w:rPr>
          <w:rFonts w:ascii="Times New Roman" w:eastAsia="等线" w:hAnsi="Times New Roman" w:cs="Times New Roman"/>
          <w:noProof/>
          <w:sz w:val="20"/>
        </w:rPr>
        <w:t>, 17953</w:t>
      </w:r>
      <w:r w:rsidR="006F2F4C">
        <w:rPr>
          <w:rFonts w:ascii="Times New Roman" w:eastAsia="等线" w:hAnsi="Times New Roman" w:cs="Times New Roman"/>
          <w:noProof/>
          <w:sz w:val="20"/>
        </w:rPr>
        <w:t xml:space="preserve"> (1994)</w:t>
      </w:r>
      <w:r w:rsidRPr="00DF5764">
        <w:rPr>
          <w:rFonts w:ascii="Times New Roman" w:eastAsia="等线" w:hAnsi="Times New Roman" w:cs="Times New Roman"/>
          <w:noProof/>
          <w:sz w:val="20"/>
        </w:rPr>
        <w:t>.</w:t>
      </w:r>
    </w:p>
    <w:p w14:paraId="6E1D94C8" w14:textId="59710B62" w:rsidR="00BD7C8B" w:rsidRPr="00DF5764" w:rsidRDefault="00BD7C8B" w:rsidP="008924AF">
      <w:pPr>
        <w:pStyle w:val="a8"/>
        <w:numPr>
          <w:ilvl w:val="0"/>
          <w:numId w:val="2"/>
        </w:numPr>
        <w:ind w:firstLineChars="0"/>
        <w:rPr>
          <w:rFonts w:ascii="Times New Roman" w:eastAsia="等线" w:hAnsi="Times New Roman" w:cs="Times New Roman"/>
          <w:noProof/>
          <w:sz w:val="20"/>
        </w:rPr>
      </w:pPr>
      <w:r w:rsidRPr="00DF5764">
        <w:rPr>
          <w:rFonts w:ascii="Times New Roman" w:eastAsia="等线" w:hAnsi="Times New Roman" w:cs="Times New Roman"/>
          <w:noProof/>
          <w:sz w:val="20"/>
        </w:rPr>
        <w:t xml:space="preserve">G. Kresse, D. Joubert, </w:t>
      </w:r>
      <w:r w:rsidR="008924AF" w:rsidRPr="008924AF">
        <w:rPr>
          <w:rFonts w:ascii="Times New Roman" w:eastAsia="等线" w:hAnsi="Times New Roman" w:cs="Times New Roman"/>
          <w:noProof/>
          <w:sz w:val="20"/>
        </w:rPr>
        <w:t>From ultrasoft pseudopotentials to the projector augmented-wave method</w:t>
      </w:r>
      <w:r w:rsidR="008924AF">
        <w:rPr>
          <w:rFonts w:ascii="Times New Roman" w:eastAsia="等线" w:hAnsi="Times New Roman" w:cs="Times New Roman"/>
          <w:noProof/>
          <w:sz w:val="20"/>
        </w:rPr>
        <w:t xml:space="preserve">. </w:t>
      </w:r>
      <w:r w:rsidRPr="008924AF">
        <w:rPr>
          <w:rFonts w:ascii="Times New Roman" w:eastAsia="等线" w:hAnsi="Times New Roman" w:cs="Times New Roman"/>
          <w:i/>
          <w:noProof/>
          <w:sz w:val="20"/>
        </w:rPr>
        <w:t>Phys. Rev. B</w:t>
      </w:r>
      <w:r w:rsidRPr="00DF5764">
        <w:rPr>
          <w:rFonts w:ascii="Times New Roman" w:eastAsia="等线" w:hAnsi="Times New Roman" w:cs="Times New Roman"/>
          <w:noProof/>
          <w:sz w:val="20"/>
        </w:rPr>
        <w:t xml:space="preserve"> </w:t>
      </w:r>
      <w:r w:rsidRPr="008924AF">
        <w:rPr>
          <w:rFonts w:ascii="Times New Roman" w:eastAsia="等线" w:hAnsi="Times New Roman" w:cs="Times New Roman"/>
          <w:b/>
          <w:noProof/>
          <w:sz w:val="20"/>
        </w:rPr>
        <w:t>59</w:t>
      </w:r>
      <w:r w:rsidRPr="00DF5764">
        <w:rPr>
          <w:rFonts w:ascii="Times New Roman" w:eastAsia="等线" w:hAnsi="Times New Roman" w:cs="Times New Roman"/>
          <w:noProof/>
          <w:sz w:val="20"/>
        </w:rPr>
        <w:t>, 1758</w:t>
      </w:r>
      <w:r w:rsidR="008924AF">
        <w:rPr>
          <w:rFonts w:ascii="Times New Roman" w:eastAsia="等线" w:hAnsi="Times New Roman" w:cs="Times New Roman"/>
          <w:noProof/>
          <w:sz w:val="20"/>
        </w:rPr>
        <w:t xml:space="preserve"> (1999)</w:t>
      </w:r>
      <w:r w:rsidRPr="00DF5764">
        <w:rPr>
          <w:rFonts w:ascii="Times New Roman" w:eastAsia="等线" w:hAnsi="Times New Roman" w:cs="Times New Roman"/>
          <w:noProof/>
          <w:sz w:val="20"/>
        </w:rPr>
        <w:t>.</w:t>
      </w:r>
    </w:p>
    <w:p w14:paraId="7FE1BE0E" w14:textId="7CFDD39A" w:rsidR="00BD7C8B" w:rsidRPr="00DF5764" w:rsidRDefault="00BD7C8B" w:rsidP="00C01F8F">
      <w:pPr>
        <w:pStyle w:val="a8"/>
        <w:numPr>
          <w:ilvl w:val="0"/>
          <w:numId w:val="2"/>
        </w:numPr>
        <w:ind w:firstLineChars="0"/>
        <w:rPr>
          <w:rFonts w:ascii="Times New Roman" w:eastAsia="等线" w:hAnsi="Times New Roman" w:cs="Times New Roman"/>
          <w:noProof/>
          <w:sz w:val="20"/>
        </w:rPr>
      </w:pPr>
      <w:r w:rsidRPr="00DF5764">
        <w:rPr>
          <w:rFonts w:ascii="Times New Roman" w:eastAsia="等线" w:hAnsi="Times New Roman" w:cs="Times New Roman"/>
          <w:noProof/>
          <w:sz w:val="20"/>
        </w:rPr>
        <w:t xml:space="preserve">G. Kresse, J. Furthmüller, </w:t>
      </w:r>
      <w:r w:rsidR="00C01F8F" w:rsidRPr="00C01F8F">
        <w:rPr>
          <w:rFonts w:ascii="Times New Roman" w:eastAsia="等线" w:hAnsi="Times New Roman" w:cs="Times New Roman"/>
          <w:noProof/>
          <w:sz w:val="20"/>
        </w:rPr>
        <w:t>Efficient iterative schemes for ab initio total-energy calculations using a plane-wave basis set</w:t>
      </w:r>
      <w:r w:rsidR="00C01F8F">
        <w:rPr>
          <w:rFonts w:ascii="Times New Roman" w:eastAsia="等线" w:hAnsi="Times New Roman" w:cs="Times New Roman"/>
          <w:noProof/>
          <w:sz w:val="20"/>
        </w:rPr>
        <w:t xml:space="preserve">. </w:t>
      </w:r>
      <w:r w:rsidRPr="00C01F8F">
        <w:rPr>
          <w:rFonts w:ascii="Times New Roman" w:eastAsia="等线" w:hAnsi="Times New Roman" w:cs="Times New Roman"/>
          <w:i/>
          <w:noProof/>
          <w:sz w:val="20"/>
        </w:rPr>
        <w:t>Phys. Rev. B</w:t>
      </w:r>
      <w:r w:rsidRPr="00DF5764">
        <w:rPr>
          <w:rFonts w:ascii="Times New Roman" w:eastAsia="等线" w:hAnsi="Times New Roman" w:cs="Times New Roman"/>
          <w:noProof/>
          <w:sz w:val="20"/>
        </w:rPr>
        <w:t xml:space="preserve"> </w:t>
      </w:r>
      <w:r w:rsidRPr="00C01F8F">
        <w:rPr>
          <w:rFonts w:ascii="Times New Roman" w:eastAsia="等线" w:hAnsi="Times New Roman" w:cs="Times New Roman"/>
          <w:b/>
          <w:noProof/>
          <w:sz w:val="20"/>
        </w:rPr>
        <w:t>54</w:t>
      </w:r>
      <w:r w:rsidRPr="00DF5764">
        <w:rPr>
          <w:rFonts w:ascii="Times New Roman" w:eastAsia="等线" w:hAnsi="Times New Roman" w:cs="Times New Roman"/>
          <w:noProof/>
          <w:sz w:val="20"/>
        </w:rPr>
        <w:t>, 11169</w:t>
      </w:r>
      <w:r w:rsidR="00C01F8F">
        <w:rPr>
          <w:rFonts w:ascii="Times New Roman" w:eastAsia="等线" w:hAnsi="Times New Roman" w:cs="Times New Roman"/>
          <w:noProof/>
          <w:sz w:val="20"/>
        </w:rPr>
        <w:t xml:space="preserve"> (1996)</w:t>
      </w:r>
      <w:r w:rsidRPr="00DF5764">
        <w:rPr>
          <w:rFonts w:ascii="Times New Roman" w:eastAsia="等线" w:hAnsi="Times New Roman" w:cs="Times New Roman"/>
          <w:noProof/>
          <w:sz w:val="20"/>
        </w:rPr>
        <w:t>.</w:t>
      </w:r>
    </w:p>
    <w:p w14:paraId="1245139A" w14:textId="3E38B19C" w:rsidR="00BD7C8B" w:rsidRPr="00DF5764" w:rsidRDefault="00BD7C8B" w:rsidP="00C01F8F">
      <w:pPr>
        <w:pStyle w:val="a8"/>
        <w:numPr>
          <w:ilvl w:val="0"/>
          <w:numId w:val="2"/>
        </w:numPr>
        <w:ind w:firstLineChars="0"/>
        <w:rPr>
          <w:rFonts w:ascii="Times New Roman" w:eastAsia="等线" w:hAnsi="Times New Roman" w:cs="Times New Roman"/>
          <w:noProof/>
          <w:sz w:val="20"/>
        </w:rPr>
      </w:pPr>
      <w:r w:rsidRPr="00DF5764">
        <w:rPr>
          <w:rFonts w:ascii="Times New Roman" w:eastAsia="等线" w:hAnsi="Times New Roman" w:cs="Times New Roman"/>
          <w:noProof/>
          <w:sz w:val="20"/>
        </w:rPr>
        <w:t>G. Kresse, J. Furthmüller,</w:t>
      </w:r>
      <w:r w:rsidR="00C01F8F" w:rsidRPr="00C01F8F">
        <w:t xml:space="preserve"> </w:t>
      </w:r>
      <w:r w:rsidR="00C01F8F" w:rsidRPr="00C01F8F">
        <w:rPr>
          <w:rFonts w:ascii="Times New Roman" w:eastAsia="等线" w:hAnsi="Times New Roman" w:cs="Times New Roman"/>
          <w:noProof/>
          <w:sz w:val="20"/>
        </w:rPr>
        <w:t>Efficiency of ab-initio total energy calculations for metals and semiconductors using a plane-wave basis set</w:t>
      </w:r>
      <w:r w:rsidR="00C01F8F">
        <w:rPr>
          <w:rFonts w:ascii="Times New Roman" w:eastAsia="等线" w:hAnsi="Times New Roman" w:cs="Times New Roman"/>
          <w:noProof/>
          <w:sz w:val="20"/>
        </w:rPr>
        <w:t>.</w:t>
      </w:r>
      <w:r w:rsidRPr="00DF5764">
        <w:rPr>
          <w:rFonts w:ascii="Times New Roman" w:eastAsia="等线" w:hAnsi="Times New Roman" w:cs="Times New Roman"/>
          <w:noProof/>
          <w:sz w:val="20"/>
        </w:rPr>
        <w:t xml:space="preserve"> </w:t>
      </w:r>
      <w:r w:rsidRPr="00C01F8F">
        <w:rPr>
          <w:rFonts w:ascii="Times New Roman" w:eastAsia="等线" w:hAnsi="Times New Roman" w:cs="Times New Roman"/>
          <w:i/>
          <w:noProof/>
          <w:sz w:val="20"/>
        </w:rPr>
        <w:t>Computational Materials Science</w:t>
      </w:r>
      <w:r w:rsidRPr="00DF5764">
        <w:rPr>
          <w:rFonts w:ascii="Times New Roman" w:eastAsia="等线" w:hAnsi="Times New Roman" w:cs="Times New Roman"/>
          <w:noProof/>
          <w:sz w:val="20"/>
        </w:rPr>
        <w:t xml:space="preserve"> </w:t>
      </w:r>
      <w:r w:rsidRPr="00C01F8F">
        <w:rPr>
          <w:rFonts w:ascii="Times New Roman" w:eastAsia="等线" w:hAnsi="Times New Roman" w:cs="Times New Roman"/>
          <w:b/>
          <w:noProof/>
          <w:sz w:val="20"/>
        </w:rPr>
        <w:t>6</w:t>
      </w:r>
      <w:r w:rsidRPr="00DF5764">
        <w:rPr>
          <w:rFonts w:ascii="Times New Roman" w:eastAsia="等线" w:hAnsi="Times New Roman" w:cs="Times New Roman"/>
          <w:noProof/>
          <w:sz w:val="20"/>
        </w:rPr>
        <w:t>, 15</w:t>
      </w:r>
      <w:r w:rsidR="00C01F8F">
        <w:rPr>
          <w:rFonts w:ascii="Times New Roman" w:eastAsia="等线" w:hAnsi="Times New Roman" w:cs="Times New Roman"/>
          <w:noProof/>
          <w:sz w:val="20"/>
        </w:rPr>
        <w:t>-50 (1996)</w:t>
      </w:r>
      <w:r w:rsidRPr="00DF5764">
        <w:rPr>
          <w:rFonts w:ascii="Times New Roman" w:eastAsia="等线" w:hAnsi="Times New Roman" w:cs="Times New Roman"/>
          <w:noProof/>
          <w:sz w:val="20"/>
        </w:rPr>
        <w:t>.</w:t>
      </w:r>
    </w:p>
    <w:p w14:paraId="7F0DBFCD" w14:textId="0A052B35" w:rsidR="00BD7C8B" w:rsidRPr="00DF5764" w:rsidRDefault="00BD7C8B" w:rsidP="00BD7C8B">
      <w:pPr>
        <w:pStyle w:val="a8"/>
        <w:numPr>
          <w:ilvl w:val="0"/>
          <w:numId w:val="2"/>
        </w:numPr>
        <w:ind w:firstLineChars="0"/>
        <w:rPr>
          <w:rFonts w:ascii="Times New Roman" w:eastAsia="等线" w:hAnsi="Times New Roman" w:cs="Times New Roman"/>
          <w:noProof/>
          <w:sz w:val="20"/>
        </w:rPr>
      </w:pPr>
      <w:r w:rsidRPr="00DF5764">
        <w:rPr>
          <w:rFonts w:ascii="Times New Roman" w:eastAsia="等线" w:hAnsi="Times New Roman" w:cs="Times New Roman"/>
          <w:noProof/>
          <w:sz w:val="20"/>
        </w:rPr>
        <w:t xml:space="preserve">J. P. Perdew, K. Burke, M. Ernzerhof, </w:t>
      </w:r>
      <w:r w:rsidR="00C01F8F">
        <w:rPr>
          <w:rFonts w:ascii="Times New Roman" w:eastAsia="等线" w:hAnsi="Times New Roman" w:cs="Times New Roman"/>
          <w:noProof/>
          <w:sz w:val="20"/>
        </w:rPr>
        <w:t xml:space="preserve">Generalized gradient approximation made simple. </w:t>
      </w:r>
      <w:r w:rsidRPr="00C01F8F">
        <w:rPr>
          <w:rFonts w:ascii="Times New Roman" w:eastAsia="等线" w:hAnsi="Times New Roman" w:cs="Times New Roman"/>
          <w:i/>
          <w:noProof/>
          <w:sz w:val="20"/>
        </w:rPr>
        <w:t>Phys. Rev. Lett</w:t>
      </w:r>
      <w:r w:rsidR="00C01F8F">
        <w:rPr>
          <w:rFonts w:ascii="Times New Roman" w:eastAsia="等线" w:hAnsi="Times New Roman" w:cs="Times New Roman"/>
          <w:noProof/>
          <w:sz w:val="20"/>
        </w:rPr>
        <w:t xml:space="preserve"> </w:t>
      </w:r>
      <w:r w:rsidRPr="00C01F8F">
        <w:rPr>
          <w:rFonts w:ascii="Times New Roman" w:eastAsia="等线" w:hAnsi="Times New Roman" w:cs="Times New Roman"/>
          <w:b/>
          <w:noProof/>
          <w:sz w:val="20"/>
        </w:rPr>
        <w:t>77</w:t>
      </w:r>
      <w:r w:rsidRPr="00DF5764">
        <w:rPr>
          <w:rFonts w:ascii="Times New Roman" w:eastAsia="等线" w:hAnsi="Times New Roman" w:cs="Times New Roman"/>
          <w:noProof/>
          <w:sz w:val="20"/>
        </w:rPr>
        <w:t>, 3865</w:t>
      </w:r>
      <w:r w:rsidR="00C01F8F">
        <w:rPr>
          <w:rFonts w:ascii="Times New Roman" w:eastAsia="等线" w:hAnsi="Times New Roman" w:cs="Times New Roman"/>
          <w:noProof/>
          <w:sz w:val="20"/>
        </w:rPr>
        <w:t xml:space="preserve"> (1996)</w:t>
      </w:r>
      <w:r w:rsidRPr="00DF5764">
        <w:rPr>
          <w:rFonts w:ascii="Times New Roman" w:eastAsia="等线" w:hAnsi="Times New Roman" w:cs="Times New Roman"/>
          <w:noProof/>
          <w:sz w:val="20"/>
        </w:rPr>
        <w:t>.</w:t>
      </w:r>
    </w:p>
    <w:p w14:paraId="704DAF30" w14:textId="370F5A02" w:rsidR="00BD7C8B" w:rsidRPr="00DF5764" w:rsidRDefault="00BD7C8B" w:rsidP="00BD7C8B">
      <w:pPr>
        <w:pStyle w:val="a8"/>
        <w:widowControl/>
        <w:numPr>
          <w:ilvl w:val="0"/>
          <w:numId w:val="2"/>
        </w:numPr>
        <w:ind w:firstLineChars="0"/>
        <w:jc w:val="left"/>
        <w:rPr>
          <w:rFonts w:ascii="Times New Roman" w:eastAsia="等线" w:hAnsi="Times New Roman" w:cs="Times New Roman"/>
          <w:noProof/>
          <w:sz w:val="20"/>
        </w:rPr>
      </w:pPr>
      <w:r w:rsidRPr="00DF5764">
        <w:rPr>
          <w:rFonts w:ascii="Times New Roman" w:eastAsia="等线" w:hAnsi="Times New Roman" w:cs="Times New Roman"/>
          <w:noProof/>
          <w:sz w:val="20"/>
        </w:rPr>
        <w:t xml:space="preserve">M J </w:t>
      </w:r>
      <w:r w:rsidR="00A36F72" w:rsidRPr="00DF5764">
        <w:rPr>
          <w:rFonts w:ascii="Times New Roman" w:eastAsia="等线" w:hAnsi="Times New Roman" w:cs="Times New Roman"/>
          <w:noProof/>
          <w:sz w:val="20"/>
        </w:rPr>
        <w:t xml:space="preserve">Turner </w:t>
      </w:r>
      <w:r w:rsidRPr="00DF5764">
        <w:rPr>
          <w:rFonts w:ascii="Times New Roman" w:eastAsia="等线" w:hAnsi="Times New Roman" w:cs="Times New Roman"/>
          <w:noProof/>
          <w:sz w:val="20"/>
        </w:rPr>
        <w:t>et al.</w:t>
      </w:r>
      <w:r w:rsidR="004A3379">
        <w:rPr>
          <w:rFonts w:ascii="Times New Roman" w:eastAsia="等线" w:hAnsi="Times New Roman" w:cs="Times New Roman"/>
          <w:noProof/>
          <w:sz w:val="20"/>
        </w:rPr>
        <w:t>,</w:t>
      </w:r>
      <w:r w:rsidRPr="00DF5764">
        <w:rPr>
          <w:rFonts w:ascii="Times New Roman" w:eastAsia="等线" w:hAnsi="Times New Roman" w:cs="Times New Roman"/>
          <w:noProof/>
          <w:sz w:val="20"/>
        </w:rPr>
        <w:t xml:space="preserve"> CrystalExplorer17</w:t>
      </w:r>
      <w:r w:rsidR="004A3379">
        <w:rPr>
          <w:rFonts w:ascii="Times New Roman" w:eastAsia="等线" w:hAnsi="Times New Roman" w:cs="Times New Roman"/>
          <w:noProof/>
          <w:sz w:val="20"/>
        </w:rPr>
        <w:t xml:space="preserve"> (2017)</w:t>
      </w:r>
      <w:r w:rsidRPr="00DF5764">
        <w:rPr>
          <w:rFonts w:ascii="Times New Roman" w:eastAsia="等线" w:hAnsi="Times New Roman" w:cs="Times New Roman"/>
          <w:noProof/>
          <w:sz w:val="20"/>
        </w:rPr>
        <w:t>.</w:t>
      </w:r>
    </w:p>
    <w:p w14:paraId="4CAFE60A" w14:textId="70C6E3B5" w:rsidR="00BD0AE7" w:rsidRDefault="00000000" w:rsidP="00BD7C8B">
      <w:pPr>
        <w:pStyle w:val="a8"/>
        <w:widowControl/>
        <w:numPr>
          <w:ilvl w:val="0"/>
          <w:numId w:val="2"/>
        </w:numPr>
        <w:ind w:firstLineChars="0"/>
        <w:jc w:val="left"/>
        <w:rPr>
          <w:rFonts w:ascii="Times New Roman" w:eastAsia="等线" w:hAnsi="Times New Roman" w:cs="Times New Roman"/>
          <w:noProof/>
          <w:sz w:val="20"/>
        </w:rPr>
      </w:pPr>
      <w:hyperlink r:id="rId32" w:history="1">
        <w:r w:rsidR="00BD0AE7" w:rsidRPr="00BD0AE7">
          <w:rPr>
            <w:rFonts w:ascii="Times New Roman" w:eastAsia="等线" w:hAnsi="Times New Roman" w:cs="Times New Roman"/>
            <w:noProof/>
            <w:sz w:val="20"/>
          </w:rPr>
          <w:t>https://physics.nist.gov/PhysRefData/Xcom/html/xcom1.html</w:t>
        </w:r>
      </w:hyperlink>
    </w:p>
    <w:p w14:paraId="28D3CCB8" w14:textId="77777777" w:rsidR="007E7FBB" w:rsidRDefault="007E7FBB" w:rsidP="007E7FBB">
      <w:pPr>
        <w:pStyle w:val="a8"/>
        <w:widowControl/>
        <w:numPr>
          <w:ilvl w:val="0"/>
          <w:numId w:val="2"/>
        </w:numPr>
        <w:ind w:firstLineChars="0"/>
        <w:jc w:val="left"/>
        <w:rPr>
          <w:rFonts w:ascii="Times New Roman" w:eastAsia="等线" w:hAnsi="Times New Roman" w:cs="Times New Roman"/>
          <w:noProof/>
          <w:sz w:val="20"/>
        </w:rPr>
      </w:pPr>
      <w:r>
        <w:rPr>
          <w:rFonts w:ascii="Times New Roman" w:eastAsia="等线" w:hAnsi="Times New Roman" w:cs="Times New Roman"/>
          <w:noProof/>
          <w:sz w:val="20"/>
        </w:rPr>
        <w:t>W Ma</w:t>
      </w:r>
      <w:r w:rsidRPr="00DF5764">
        <w:rPr>
          <w:rFonts w:ascii="Times New Roman" w:eastAsia="等线" w:hAnsi="Times New Roman" w:cs="Times New Roman"/>
          <w:noProof/>
          <w:sz w:val="20"/>
        </w:rPr>
        <w:t xml:space="preserve"> et al.</w:t>
      </w:r>
      <w:r>
        <w:rPr>
          <w:rFonts w:ascii="Times New Roman" w:eastAsia="等线" w:hAnsi="Times New Roman" w:cs="Times New Roman"/>
          <w:noProof/>
          <w:sz w:val="20"/>
        </w:rPr>
        <w:t>,</w:t>
      </w:r>
      <w:r w:rsidRPr="00DF5764">
        <w:rPr>
          <w:rFonts w:ascii="Times New Roman" w:eastAsia="等线" w:hAnsi="Times New Roman" w:cs="Times New Roman"/>
          <w:noProof/>
          <w:sz w:val="20"/>
        </w:rPr>
        <w:t xml:space="preserve"> Thermally activated delayed fluorescence (TADF) organic molecules for efficient X-ray scintillation and imaging. </w:t>
      </w:r>
      <w:r w:rsidRPr="00DF5764">
        <w:rPr>
          <w:rFonts w:ascii="Times New Roman" w:eastAsia="等线" w:hAnsi="Times New Roman" w:cs="Times New Roman"/>
          <w:i/>
          <w:noProof/>
          <w:sz w:val="20"/>
        </w:rPr>
        <w:t>Nature materials</w:t>
      </w:r>
      <w:r w:rsidRPr="00DF5764">
        <w:rPr>
          <w:rFonts w:ascii="Times New Roman" w:eastAsia="等线" w:hAnsi="Times New Roman" w:cs="Times New Roman"/>
          <w:noProof/>
          <w:sz w:val="20"/>
        </w:rPr>
        <w:t xml:space="preserve"> </w:t>
      </w:r>
      <w:r w:rsidRPr="00DF5764">
        <w:rPr>
          <w:rFonts w:ascii="Times New Roman" w:eastAsia="等线" w:hAnsi="Times New Roman" w:cs="Times New Roman"/>
          <w:b/>
          <w:noProof/>
          <w:sz w:val="20"/>
        </w:rPr>
        <w:t>21</w:t>
      </w:r>
      <w:r>
        <w:rPr>
          <w:rFonts w:ascii="Times New Roman" w:eastAsia="等线" w:hAnsi="Times New Roman" w:cs="Times New Roman"/>
          <w:noProof/>
          <w:sz w:val="20"/>
        </w:rPr>
        <w:t>,</w:t>
      </w:r>
      <w:r w:rsidRPr="00DF5764">
        <w:rPr>
          <w:rFonts w:ascii="Times New Roman" w:eastAsia="等线" w:hAnsi="Times New Roman" w:cs="Times New Roman"/>
          <w:noProof/>
          <w:sz w:val="20"/>
        </w:rPr>
        <w:t xml:space="preserve"> 210-216</w:t>
      </w:r>
      <w:r>
        <w:rPr>
          <w:rFonts w:ascii="Times New Roman" w:eastAsia="等线" w:hAnsi="Times New Roman" w:cs="Times New Roman"/>
          <w:noProof/>
          <w:sz w:val="20"/>
        </w:rPr>
        <w:t xml:space="preserve"> (2022)</w:t>
      </w:r>
      <w:r w:rsidRPr="00DF5764">
        <w:rPr>
          <w:rFonts w:ascii="Times New Roman" w:eastAsia="等线" w:hAnsi="Times New Roman" w:cs="Times New Roman"/>
          <w:noProof/>
          <w:sz w:val="20"/>
        </w:rPr>
        <w:t>.</w:t>
      </w:r>
    </w:p>
    <w:p w14:paraId="191A8101" w14:textId="7A94B7C3" w:rsidR="007E7FBB" w:rsidRPr="007E7FBB" w:rsidRDefault="007E7FBB" w:rsidP="007E7FBB">
      <w:pPr>
        <w:pStyle w:val="a8"/>
        <w:widowControl/>
        <w:numPr>
          <w:ilvl w:val="0"/>
          <w:numId w:val="2"/>
        </w:numPr>
        <w:ind w:firstLineChars="0"/>
        <w:jc w:val="left"/>
        <w:rPr>
          <w:rFonts w:ascii="Times New Roman" w:eastAsia="等线" w:hAnsi="Times New Roman" w:cs="Times New Roman"/>
          <w:noProof/>
          <w:sz w:val="20"/>
        </w:rPr>
      </w:pPr>
      <w:r>
        <w:rPr>
          <w:rFonts w:ascii="Times New Roman" w:eastAsia="等线" w:hAnsi="Times New Roman" w:cs="Times New Roman"/>
          <w:noProof/>
          <w:sz w:val="20"/>
        </w:rPr>
        <w:t xml:space="preserve">J. Wang et al., </w:t>
      </w:r>
      <w:r w:rsidRPr="00C37826">
        <w:rPr>
          <w:rFonts w:ascii="Times New Roman" w:eastAsia="等线" w:hAnsi="Times New Roman" w:cs="Times New Roman"/>
          <w:noProof/>
          <w:sz w:val="20"/>
        </w:rPr>
        <w:t>Heavy-atom engineering of thermally activated delayed fluorophores for high-performance X-ray imaging scintillators</w:t>
      </w:r>
      <w:r>
        <w:rPr>
          <w:rFonts w:ascii="Times New Roman" w:eastAsia="等线" w:hAnsi="Times New Roman" w:cs="Times New Roman"/>
          <w:noProof/>
          <w:sz w:val="20"/>
        </w:rPr>
        <w:t xml:space="preserve">. </w:t>
      </w:r>
      <w:r w:rsidRPr="00C37826">
        <w:rPr>
          <w:rFonts w:ascii="Times New Roman" w:eastAsia="等线" w:hAnsi="Times New Roman" w:cs="Times New Roman"/>
          <w:i/>
          <w:noProof/>
          <w:sz w:val="20"/>
        </w:rPr>
        <w:t>Nature photonics</w:t>
      </w:r>
      <w:r>
        <w:rPr>
          <w:rFonts w:ascii="Times New Roman" w:eastAsia="等线" w:hAnsi="Times New Roman" w:cs="Times New Roman"/>
          <w:noProof/>
          <w:sz w:val="20"/>
        </w:rPr>
        <w:t xml:space="preserve"> </w:t>
      </w:r>
      <w:r w:rsidRPr="00C37826">
        <w:rPr>
          <w:rFonts w:ascii="Times New Roman" w:eastAsia="等线" w:hAnsi="Times New Roman" w:cs="Times New Roman"/>
          <w:b/>
          <w:noProof/>
          <w:sz w:val="20"/>
        </w:rPr>
        <w:t>16</w:t>
      </w:r>
      <w:r>
        <w:rPr>
          <w:rFonts w:ascii="Times New Roman" w:eastAsia="等线" w:hAnsi="Times New Roman" w:cs="Times New Roman"/>
          <w:noProof/>
          <w:sz w:val="20"/>
        </w:rPr>
        <w:t>, 869 (2022).</w:t>
      </w:r>
    </w:p>
    <w:p w14:paraId="1FCF0EAE" w14:textId="632CEE99" w:rsidR="009D520E" w:rsidRPr="00DF5764" w:rsidRDefault="000B3DAD" w:rsidP="00BD7C8B">
      <w:pPr>
        <w:pStyle w:val="a8"/>
        <w:widowControl/>
        <w:numPr>
          <w:ilvl w:val="0"/>
          <w:numId w:val="2"/>
        </w:numPr>
        <w:ind w:firstLineChars="0"/>
        <w:jc w:val="left"/>
        <w:rPr>
          <w:rFonts w:ascii="Times New Roman" w:eastAsia="等线" w:hAnsi="Times New Roman" w:cs="Times New Roman"/>
          <w:noProof/>
          <w:sz w:val="20"/>
        </w:rPr>
      </w:pPr>
      <w:r w:rsidRPr="00DF5764">
        <w:rPr>
          <w:rFonts w:ascii="Times New Roman" w:eastAsia="等线" w:hAnsi="Times New Roman" w:cs="Times New Roman"/>
          <w:noProof/>
          <w:sz w:val="20"/>
        </w:rPr>
        <w:t xml:space="preserve">P. </w:t>
      </w:r>
      <w:r w:rsidR="009E5C96" w:rsidRPr="00DF5764">
        <w:rPr>
          <w:rFonts w:ascii="Times New Roman" w:eastAsia="等线" w:hAnsi="Times New Roman" w:cs="Times New Roman"/>
          <w:noProof/>
          <w:sz w:val="20"/>
        </w:rPr>
        <w:t xml:space="preserve">Lecoq </w:t>
      </w:r>
      <w:r w:rsidRPr="00DF5764">
        <w:rPr>
          <w:rFonts w:ascii="Times New Roman" w:eastAsia="等线" w:hAnsi="Times New Roman" w:cs="Times New Roman"/>
          <w:noProof/>
          <w:sz w:val="20"/>
        </w:rPr>
        <w:t xml:space="preserve">Development of new scintillators for medical applications. </w:t>
      </w:r>
      <w:r w:rsidRPr="00BD0AE7">
        <w:rPr>
          <w:rFonts w:ascii="Times New Roman" w:eastAsia="等线" w:hAnsi="Times New Roman" w:cs="Times New Roman"/>
          <w:i/>
          <w:noProof/>
          <w:sz w:val="20"/>
        </w:rPr>
        <w:t>Nuclear Instruments and Methods in Physics Research Section A: Accelerators, Spectrometers, Detectors and Associated Equipment</w:t>
      </w:r>
      <w:r w:rsidRPr="00DF5764">
        <w:rPr>
          <w:rFonts w:ascii="Times New Roman" w:eastAsia="等线" w:hAnsi="Times New Roman" w:cs="Times New Roman"/>
          <w:noProof/>
          <w:sz w:val="20"/>
        </w:rPr>
        <w:t xml:space="preserve"> </w:t>
      </w:r>
      <w:r w:rsidR="00BD0AE7" w:rsidRPr="00BD0AE7">
        <w:rPr>
          <w:rFonts w:ascii="Times New Roman" w:eastAsia="等线" w:hAnsi="Times New Roman" w:cs="Times New Roman"/>
          <w:b/>
          <w:noProof/>
          <w:sz w:val="20"/>
        </w:rPr>
        <w:t>809</w:t>
      </w:r>
      <w:r w:rsidR="00BD0AE7">
        <w:rPr>
          <w:rFonts w:ascii="Times New Roman" w:eastAsia="等线" w:hAnsi="Times New Roman" w:cs="Times New Roman"/>
          <w:noProof/>
          <w:sz w:val="20"/>
        </w:rPr>
        <w:t>,</w:t>
      </w:r>
      <w:r w:rsidRPr="00DF5764">
        <w:rPr>
          <w:rFonts w:ascii="Times New Roman" w:eastAsia="等线" w:hAnsi="Times New Roman" w:cs="Times New Roman"/>
          <w:noProof/>
          <w:sz w:val="20"/>
        </w:rPr>
        <w:t xml:space="preserve"> 130-139</w:t>
      </w:r>
      <w:r w:rsidR="00BD0AE7">
        <w:rPr>
          <w:rFonts w:ascii="Times New Roman" w:eastAsia="等线" w:hAnsi="Times New Roman" w:cs="Times New Roman"/>
          <w:noProof/>
          <w:sz w:val="20"/>
        </w:rPr>
        <w:t xml:space="preserve"> (2016)</w:t>
      </w:r>
      <w:r w:rsidRPr="00DF5764">
        <w:rPr>
          <w:rFonts w:ascii="Times New Roman" w:eastAsia="等线" w:hAnsi="Times New Roman" w:cs="Times New Roman"/>
          <w:noProof/>
          <w:sz w:val="20"/>
        </w:rPr>
        <w:t>.</w:t>
      </w:r>
    </w:p>
    <w:p w14:paraId="55DF15A3" w14:textId="1165C7CC" w:rsidR="000B3DAD" w:rsidRPr="00DF5764" w:rsidRDefault="000B3DAD" w:rsidP="00BD7C8B">
      <w:pPr>
        <w:pStyle w:val="a8"/>
        <w:widowControl/>
        <w:numPr>
          <w:ilvl w:val="0"/>
          <w:numId w:val="2"/>
        </w:numPr>
        <w:ind w:firstLineChars="0"/>
        <w:jc w:val="left"/>
        <w:rPr>
          <w:rFonts w:ascii="Times New Roman" w:eastAsia="等线" w:hAnsi="Times New Roman" w:cs="Times New Roman"/>
          <w:noProof/>
          <w:sz w:val="20"/>
        </w:rPr>
      </w:pPr>
      <w:r w:rsidRPr="00DF5764">
        <w:rPr>
          <w:rFonts w:ascii="Times New Roman" w:eastAsia="等线" w:hAnsi="Times New Roman" w:cs="Times New Roman"/>
          <w:noProof/>
          <w:sz w:val="20"/>
        </w:rPr>
        <w:t>Q</w:t>
      </w:r>
      <w:r w:rsidR="009E5C96">
        <w:rPr>
          <w:rFonts w:ascii="Times New Roman" w:eastAsia="等线" w:hAnsi="Times New Roman" w:cs="Times New Roman"/>
          <w:noProof/>
          <w:sz w:val="20"/>
        </w:rPr>
        <w:t xml:space="preserve"> Chen</w:t>
      </w:r>
      <w:r w:rsidRPr="00DF5764">
        <w:rPr>
          <w:rFonts w:ascii="Times New Roman" w:eastAsia="等线" w:hAnsi="Times New Roman" w:cs="Times New Roman"/>
          <w:noProof/>
          <w:sz w:val="20"/>
        </w:rPr>
        <w:t xml:space="preserve"> et al.</w:t>
      </w:r>
      <w:r w:rsidR="00BD0AE7">
        <w:rPr>
          <w:rFonts w:ascii="Times New Roman" w:eastAsia="等线" w:hAnsi="Times New Roman" w:cs="Times New Roman"/>
          <w:noProof/>
          <w:sz w:val="20"/>
        </w:rPr>
        <w:t>,</w:t>
      </w:r>
      <w:r w:rsidRPr="00DF5764">
        <w:rPr>
          <w:rFonts w:ascii="Times New Roman" w:eastAsia="等线" w:hAnsi="Times New Roman" w:cs="Times New Roman"/>
          <w:noProof/>
          <w:sz w:val="20"/>
        </w:rPr>
        <w:t xml:space="preserve"> All-inorganic perovskite nanocrystal scintillators. </w:t>
      </w:r>
      <w:r w:rsidRPr="00BD0AE7">
        <w:rPr>
          <w:rFonts w:ascii="Times New Roman" w:eastAsia="等线" w:hAnsi="Times New Roman" w:cs="Times New Roman"/>
          <w:i/>
          <w:noProof/>
          <w:sz w:val="20"/>
        </w:rPr>
        <w:t>Nature</w:t>
      </w:r>
      <w:r w:rsidRPr="00DF5764">
        <w:rPr>
          <w:rFonts w:ascii="Times New Roman" w:eastAsia="等线" w:hAnsi="Times New Roman" w:cs="Times New Roman"/>
          <w:noProof/>
          <w:sz w:val="20"/>
        </w:rPr>
        <w:t xml:space="preserve"> </w:t>
      </w:r>
      <w:r w:rsidRPr="00BD0AE7">
        <w:rPr>
          <w:rFonts w:ascii="Times New Roman" w:eastAsia="等线" w:hAnsi="Times New Roman" w:cs="Times New Roman"/>
          <w:b/>
          <w:noProof/>
          <w:sz w:val="20"/>
        </w:rPr>
        <w:t>561</w:t>
      </w:r>
      <w:r w:rsidR="00BD0AE7">
        <w:rPr>
          <w:rFonts w:ascii="Times New Roman" w:eastAsia="等线" w:hAnsi="Times New Roman" w:cs="Times New Roman"/>
          <w:noProof/>
          <w:sz w:val="20"/>
        </w:rPr>
        <w:t>,</w:t>
      </w:r>
      <w:r w:rsidRPr="00DF5764">
        <w:rPr>
          <w:rFonts w:ascii="Times New Roman" w:eastAsia="等线" w:hAnsi="Times New Roman" w:cs="Times New Roman"/>
          <w:noProof/>
          <w:sz w:val="20"/>
        </w:rPr>
        <w:t xml:space="preserve"> 88-93</w:t>
      </w:r>
      <w:r w:rsidR="00BD0AE7">
        <w:rPr>
          <w:rFonts w:ascii="Times New Roman" w:eastAsia="等线" w:hAnsi="Times New Roman" w:cs="Times New Roman"/>
          <w:noProof/>
          <w:sz w:val="20"/>
        </w:rPr>
        <w:t xml:space="preserve"> (2018)</w:t>
      </w:r>
      <w:r w:rsidRPr="00DF5764">
        <w:rPr>
          <w:rFonts w:ascii="Times New Roman" w:eastAsia="等线" w:hAnsi="Times New Roman" w:cs="Times New Roman"/>
          <w:noProof/>
          <w:sz w:val="20"/>
        </w:rPr>
        <w:t>.</w:t>
      </w:r>
    </w:p>
    <w:p w14:paraId="799BA738" w14:textId="7DF5029D" w:rsidR="000B3DAD" w:rsidRPr="00DF5764" w:rsidRDefault="00000000" w:rsidP="00BD7C8B">
      <w:pPr>
        <w:pStyle w:val="a8"/>
        <w:widowControl/>
        <w:numPr>
          <w:ilvl w:val="0"/>
          <w:numId w:val="2"/>
        </w:numPr>
        <w:ind w:firstLineChars="0"/>
        <w:jc w:val="left"/>
        <w:rPr>
          <w:rFonts w:ascii="Times New Roman" w:eastAsia="等线" w:hAnsi="Times New Roman" w:cs="Times New Roman"/>
          <w:noProof/>
          <w:sz w:val="20"/>
        </w:rPr>
      </w:pPr>
      <w:hyperlink r:id="rId33" w:history="1">
        <w:r w:rsidR="000B3DAD" w:rsidRPr="00DF5764">
          <w:rPr>
            <w:rFonts w:ascii="Times New Roman" w:eastAsia="等线" w:hAnsi="Times New Roman" w:cs="Times New Roman"/>
            <w:noProof/>
            <w:sz w:val="20"/>
          </w:rPr>
          <w:t>https://eljentechnology.com/products/plastic-scintillators/ej-228-ej-230</w:t>
        </w:r>
      </w:hyperlink>
    </w:p>
    <w:p w14:paraId="7C010EDB" w14:textId="2B5AF35E" w:rsidR="000B3DAD" w:rsidRPr="00DF5764" w:rsidRDefault="000B3DAD" w:rsidP="000B3DAD">
      <w:pPr>
        <w:pStyle w:val="a8"/>
        <w:widowControl/>
        <w:numPr>
          <w:ilvl w:val="0"/>
          <w:numId w:val="2"/>
        </w:numPr>
        <w:ind w:firstLineChars="0"/>
        <w:jc w:val="left"/>
        <w:rPr>
          <w:rFonts w:ascii="Times New Roman" w:eastAsia="等线" w:hAnsi="Times New Roman" w:cs="Times New Roman"/>
          <w:noProof/>
          <w:sz w:val="20"/>
        </w:rPr>
      </w:pPr>
      <w:r w:rsidRPr="00DF5764">
        <w:rPr>
          <w:rFonts w:ascii="Times New Roman" w:eastAsia="等线" w:hAnsi="Times New Roman" w:cs="Times New Roman"/>
          <w:noProof/>
          <w:sz w:val="20"/>
        </w:rPr>
        <w:t>S K</w:t>
      </w:r>
      <w:r w:rsidR="009E5C96">
        <w:rPr>
          <w:rFonts w:ascii="Times New Roman" w:eastAsia="等线" w:hAnsi="Times New Roman" w:cs="Times New Roman"/>
          <w:noProof/>
          <w:sz w:val="20"/>
        </w:rPr>
        <w:t xml:space="preserve"> Lee</w:t>
      </w:r>
      <w:r w:rsidRPr="00DF5764">
        <w:rPr>
          <w:rFonts w:ascii="Times New Roman" w:eastAsia="等线" w:hAnsi="Times New Roman" w:cs="Times New Roman"/>
          <w:noProof/>
          <w:sz w:val="20"/>
        </w:rPr>
        <w:t xml:space="preserve"> et al.</w:t>
      </w:r>
      <w:r w:rsidR="00DF5764">
        <w:rPr>
          <w:rFonts w:ascii="Times New Roman" w:eastAsia="等线" w:hAnsi="Times New Roman" w:cs="Times New Roman"/>
          <w:noProof/>
          <w:sz w:val="20"/>
        </w:rPr>
        <w:t>,</w:t>
      </w:r>
      <w:r w:rsidRPr="00DF5764">
        <w:rPr>
          <w:rFonts w:ascii="Times New Roman" w:eastAsia="等线" w:hAnsi="Times New Roman" w:cs="Times New Roman"/>
          <w:noProof/>
          <w:sz w:val="20"/>
        </w:rPr>
        <w:t xml:space="preserve"> Scintillation properties of composite stilbene crystal for neutron detection. </w:t>
      </w:r>
      <w:r w:rsidRPr="004D4397">
        <w:rPr>
          <w:rFonts w:ascii="Times New Roman" w:eastAsia="等线" w:hAnsi="Times New Roman" w:cs="Times New Roman"/>
          <w:i/>
          <w:noProof/>
          <w:sz w:val="20"/>
        </w:rPr>
        <w:t>Progress in nuclear science and technology</w:t>
      </w:r>
      <w:r w:rsidRPr="00DF5764">
        <w:rPr>
          <w:rFonts w:ascii="Times New Roman" w:eastAsia="等线" w:hAnsi="Times New Roman" w:cs="Times New Roman"/>
          <w:noProof/>
          <w:sz w:val="20"/>
        </w:rPr>
        <w:t xml:space="preserve"> </w:t>
      </w:r>
      <w:r w:rsidRPr="004D4397">
        <w:rPr>
          <w:rFonts w:ascii="Times New Roman" w:eastAsia="等线" w:hAnsi="Times New Roman" w:cs="Times New Roman"/>
          <w:b/>
          <w:noProof/>
          <w:sz w:val="20"/>
        </w:rPr>
        <w:t>1</w:t>
      </w:r>
      <w:r w:rsidR="004D4397">
        <w:rPr>
          <w:rFonts w:ascii="Times New Roman" w:eastAsia="等线" w:hAnsi="Times New Roman" w:cs="Times New Roman"/>
          <w:noProof/>
          <w:sz w:val="20"/>
        </w:rPr>
        <w:t>,</w:t>
      </w:r>
      <w:r w:rsidRPr="00DF5764">
        <w:rPr>
          <w:rFonts w:ascii="Times New Roman" w:eastAsia="等线" w:hAnsi="Times New Roman" w:cs="Times New Roman"/>
          <w:noProof/>
          <w:sz w:val="20"/>
        </w:rPr>
        <w:t xml:space="preserve"> 292-295</w:t>
      </w:r>
      <w:r w:rsidR="004D4397">
        <w:rPr>
          <w:rFonts w:ascii="Times New Roman" w:eastAsia="等线" w:hAnsi="Times New Roman" w:cs="Times New Roman"/>
          <w:noProof/>
          <w:sz w:val="20"/>
        </w:rPr>
        <w:t xml:space="preserve"> (2011)</w:t>
      </w:r>
      <w:r w:rsidRPr="00DF5764">
        <w:rPr>
          <w:rFonts w:ascii="Times New Roman" w:eastAsia="等线" w:hAnsi="Times New Roman" w:cs="Times New Roman"/>
          <w:noProof/>
          <w:sz w:val="20"/>
        </w:rPr>
        <w:t>.</w:t>
      </w:r>
    </w:p>
    <w:p w14:paraId="3DDDEBC4" w14:textId="0DCF6BCC" w:rsidR="000B3DAD" w:rsidRDefault="00C13B58" w:rsidP="00C13B58">
      <w:pPr>
        <w:pStyle w:val="a8"/>
        <w:widowControl/>
        <w:numPr>
          <w:ilvl w:val="0"/>
          <w:numId w:val="2"/>
        </w:numPr>
        <w:ind w:firstLineChars="0"/>
        <w:jc w:val="left"/>
        <w:rPr>
          <w:rFonts w:ascii="Times New Roman" w:eastAsia="等线" w:hAnsi="Times New Roman" w:cs="Times New Roman"/>
          <w:noProof/>
          <w:sz w:val="20"/>
        </w:rPr>
      </w:pPr>
      <w:r>
        <w:rPr>
          <w:rFonts w:ascii="Times New Roman" w:eastAsia="等线" w:hAnsi="Times New Roman" w:cs="Times New Roman" w:hint="eastAsia"/>
          <w:noProof/>
          <w:sz w:val="20"/>
        </w:rPr>
        <w:t>F</w:t>
      </w:r>
      <w:r>
        <w:rPr>
          <w:rFonts w:ascii="Times New Roman" w:eastAsia="等线" w:hAnsi="Times New Roman" w:cs="Times New Roman"/>
          <w:noProof/>
          <w:sz w:val="20"/>
        </w:rPr>
        <w:t xml:space="preserve"> </w:t>
      </w:r>
      <w:r w:rsidRPr="00C13B58">
        <w:rPr>
          <w:rFonts w:ascii="Times New Roman" w:eastAsia="等线" w:hAnsi="Times New Roman" w:cs="Times New Roman"/>
          <w:noProof/>
          <w:sz w:val="20"/>
        </w:rPr>
        <w:t>Maddalena</w:t>
      </w:r>
      <w:r>
        <w:rPr>
          <w:rFonts w:ascii="Times New Roman" w:eastAsia="等线" w:hAnsi="Times New Roman" w:cs="Times New Roman"/>
          <w:noProof/>
          <w:sz w:val="20"/>
        </w:rPr>
        <w:t xml:space="preserve"> et al., </w:t>
      </w:r>
      <w:r w:rsidRPr="00C13B58">
        <w:rPr>
          <w:rFonts w:ascii="Times New Roman" w:eastAsia="等线" w:hAnsi="Times New Roman" w:cs="Times New Roman"/>
          <w:noProof/>
          <w:sz w:val="20"/>
        </w:rPr>
        <w:t>Inorganic, organic, and perovskite halides with nanotechnology for high–light yield X-and γ-ray scintillators</w:t>
      </w:r>
      <w:r>
        <w:rPr>
          <w:rFonts w:ascii="Times New Roman" w:eastAsia="等线" w:hAnsi="Times New Roman" w:cs="Times New Roman"/>
          <w:noProof/>
          <w:sz w:val="20"/>
        </w:rPr>
        <w:t xml:space="preserve">. </w:t>
      </w:r>
      <w:r w:rsidRPr="00C13B58">
        <w:rPr>
          <w:rFonts w:ascii="Times New Roman" w:eastAsia="等线" w:hAnsi="Times New Roman" w:cs="Times New Roman"/>
          <w:i/>
          <w:noProof/>
          <w:sz w:val="20"/>
        </w:rPr>
        <w:t>Crystals</w:t>
      </w:r>
      <w:r>
        <w:rPr>
          <w:rFonts w:ascii="Times New Roman" w:eastAsia="等线" w:hAnsi="Times New Roman" w:cs="Times New Roman"/>
          <w:noProof/>
          <w:sz w:val="20"/>
        </w:rPr>
        <w:t xml:space="preserve"> </w:t>
      </w:r>
      <w:r w:rsidRPr="00C13B58">
        <w:rPr>
          <w:rFonts w:ascii="Times New Roman" w:eastAsia="等线" w:hAnsi="Times New Roman" w:cs="Times New Roman"/>
          <w:b/>
          <w:noProof/>
          <w:sz w:val="20"/>
        </w:rPr>
        <w:t>9</w:t>
      </w:r>
      <w:r>
        <w:rPr>
          <w:rFonts w:ascii="Times New Roman" w:eastAsia="等线" w:hAnsi="Times New Roman" w:cs="Times New Roman"/>
          <w:noProof/>
          <w:sz w:val="20"/>
        </w:rPr>
        <w:t>, 88 (2019).</w:t>
      </w:r>
    </w:p>
    <w:p w14:paraId="6967184B" w14:textId="4A51E559" w:rsidR="00453C75" w:rsidRDefault="00453C75" w:rsidP="00453C75">
      <w:pPr>
        <w:pStyle w:val="a8"/>
        <w:widowControl/>
        <w:numPr>
          <w:ilvl w:val="0"/>
          <w:numId w:val="2"/>
        </w:numPr>
        <w:ind w:firstLineChars="0"/>
        <w:jc w:val="left"/>
        <w:rPr>
          <w:rFonts w:ascii="Times New Roman" w:eastAsia="等线" w:hAnsi="Times New Roman" w:cs="Times New Roman"/>
          <w:noProof/>
          <w:sz w:val="20"/>
        </w:rPr>
      </w:pPr>
      <w:r>
        <w:rPr>
          <w:rFonts w:ascii="Times New Roman" w:eastAsia="等线" w:hAnsi="Times New Roman" w:cs="Times New Roman"/>
          <w:noProof/>
          <w:sz w:val="20"/>
        </w:rPr>
        <w:t xml:space="preserve">M Chen et al., </w:t>
      </w:r>
      <w:r w:rsidRPr="00453C75">
        <w:rPr>
          <w:rFonts w:ascii="Times New Roman" w:eastAsia="等线" w:hAnsi="Times New Roman" w:cs="Times New Roman"/>
          <w:noProof/>
          <w:sz w:val="20"/>
        </w:rPr>
        <w:t>Organic Semiconductor Single Crystals for X‐ray Imaging</w:t>
      </w:r>
      <w:r>
        <w:rPr>
          <w:rFonts w:ascii="Times New Roman" w:eastAsia="等线" w:hAnsi="Times New Roman" w:cs="Times New Roman"/>
          <w:noProof/>
          <w:sz w:val="20"/>
        </w:rPr>
        <w:t xml:space="preserve">. </w:t>
      </w:r>
      <w:r w:rsidRPr="00453C75">
        <w:rPr>
          <w:rFonts w:ascii="Times New Roman" w:eastAsia="等线" w:hAnsi="Times New Roman" w:cs="Times New Roman"/>
          <w:i/>
          <w:noProof/>
          <w:sz w:val="20"/>
        </w:rPr>
        <w:t>Advance Materials</w:t>
      </w:r>
      <w:r>
        <w:rPr>
          <w:rFonts w:ascii="Times New Roman" w:eastAsia="等线" w:hAnsi="Times New Roman" w:cs="Times New Roman"/>
          <w:noProof/>
          <w:sz w:val="20"/>
        </w:rPr>
        <w:t xml:space="preserve"> </w:t>
      </w:r>
      <w:r w:rsidRPr="00453C75">
        <w:rPr>
          <w:rFonts w:ascii="Times New Roman" w:eastAsia="等线" w:hAnsi="Times New Roman" w:cs="Times New Roman"/>
          <w:b/>
          <w:noProof/>
          <w:sz w:val="20"/>
        </w:rPr>
        <w:t>33</w:t>
      </w:r>
      <w:r>
        <w:rPr>
          <w:rFonts w:ascii="Times New Roman" w:eastAsia="等线" w:hAnsi="Times New Roman" w:cs="Times New Roman"/>
          <w:noProof/>
          <w:sz w:val="20"/>
        </w:rPr>
        <w:t>, 2104769 (2021).</w:t>
      </w:r>
    </w:p>
    <w:p w14:paraId="42D85555" w14:textId="2EF8571F" w:rsidR="00453C75" w:rsidRDefault="00453C75" w:rsidP="00453C75">
      <w:pPr>
        <w:pStyle w:val="a8"/>
        <w:widowControl/>
        <w:numPr>
          <w:ilvl w:val="0"/>
          <w:numId w:val="2"/>
        </w:numPr>
        <w:ind w:firstLineChars="0"/>
        <w:jc w:val="left"/>
        <w:rPr>
          <w:rFonts w:ascii="Times New Roman" w:eastAsia="等线" w:hAnsi="Times New Roman" w:cs="Times New Roman"/>
          <w:noProof/>
          <w:sz w:val="20"/>
        </w:rPr>
      </w:pPr>
      <w:r>
        <w:rPr>
          <w:rFonts w:ascii="Times New Roman" w:eastAsia="等线" w:hAnsi="Times New Roman" w:cs="Times New Roman"/>
          <w:noProof/>
          <w:sz w:val="20"/>
        </w:rPr>
        <w:t xml:space="preserve">H Zhang et al., </w:t>
      </w:r>
      <w:r w:rsidRPr="00453C75">
        <w:rPr>
          <w:rFonts w:ascii="Times New Roman" w:eastAsia="等线" w:hAnsi="Times New Roman" w:cs="Times New Roman"/>
          <w:noProof/>
          <w:sz w:val="20"/>
        </w:rPr>
        <w:t>Reproducible X‐ray Imaging with a Perovskite Nanocrystal Scintillator Embedded in a Transparent Amorphous Network Structure</w:t>
      </w:r>
      <w:r>
        <w:rPr>
          <w:rFonts w:ascii="Times New Roman" w:eastAsia="等线" w:hAnsi="Times New Roman" w:cs="Times New Roman"/>
          <w:noProof/>
          <w:sz w:val="20"/>
        </w:rPr>
        <w:t xml:space="preserve">. </w:t>
      </w:r>
      <w:r w:rsidRPr="00453C75">
        <w:rPr>
          <w:rFonts w:ascii="Times New Roman" w:eastAsia="等线" w:hAnsi="Times New Roman" w:cs="Times New Roman"/>
          <w:i/>
          <w:noProof/>
          <w:sz w:val="20"/>
        </w:rPr>
        <w:t>Advance Materials</w:t>
      </w:r>
      <w:r>
        <w:rPr>
          <w:rFonts w:ascii="Times New Roman" w:eastAsia="等线" w:hAnsi="Times New Roman" w:cs="Times New Roman"/>
          <w:noProof/>
          <w:sz w:val="20"/>
        </w:rPr>
        <w:t xml:space="preserve"> </w:t>
      </w:r>
      <w:r w:rsidRPr="00453C75">
        <w:rPr>
          <w:rFonts w:ascii="Times New Roman" w:eastAsia="等线" w:hAnsi="Times New Roman" w:cs="Times New Roman"/>
          <w:b/>
          <w:noProof/>
          <w:sz w:val="20"/>
        </w:rPr>
        <w:t>33</w:t>
      </w:r>
      <w:r>
        <w:rPr>
          <w:rFonts w:ascii="Times New Roman" w:eastAsia="等线" w:hAnsi="Times New Roman" w:cs="Times New Roman"/>
          <w:noProof/>
          <w:sz w:val="20"/>
        </w:rPr>
        <w:t>, 2102529 (2021).</w:t>
      </w:r>
    </w:p>
    <w:p w14:paraId="083308F2" w14:textId="121BBAB7" w:rsidR="00453C75" w:rsidRDefault="00453C75" w:rsidP="00453C75">
      <w:pPr>
        <w:pStyle w:val="a8"/>
        <w:widowControl/>
        <w:numPr>
          <w:ilvl w:val="0"/>
          <w:numId w:val="2"/>
        </w:numPr>
        <w:ind w:firstLineChars="0"/>
        <w:jc w:val="left"/>
        <w:rPr>
          <w:rFonts w:ascii="Times New Roman" w:eastAsia="等线" w:hAnsi="Times New Roman" w:cs="Times New Roman"/>
          <w:noProof/>
          <w:sz w:val="20"/>
        </w:rPr>
      </w:pPr>
      <w:r>
        <w:rPr>
          <w:rFonts w:ascii="Times New Roman" w:eastAsia="等线" w:hAnsi="Times New Roman" w:cs="Times New Roman" w:hint="eastAsia"/>
          <w:noProof/>
          <w:sz w:val="20"/>
        </w:rPr>
        <w:t>J</w:t>
      </w:r>
      <w:r>
        <w:rPr>
          <w:rFonts w:ascii="Times New Roman" w:eastAsia="等线" w:hAnsi="Times New Roman" w:cs="Times New Roman"/>
          <w:noProof/>
          <w:sz w:val="20"/>
        </w:rPr>
        <w:t xml:space="preserve">H Heo et al., </w:t>
      </w:r>
      <w:r w:rsidRPr="00453C75">
        <w:rPr>
          <w:rFonts w:ascii="Times New Roman" w:eastAsia="等线" w:hAnsi="Times New Roman" w:cs="Times New Roman"/>
          <w:noProof/>
          <w:sz w:val="20"/>
        </w:rPr>
        <w:t>High‐performance next‐generation perovskite nanocrystal scintillator for nondestructive X‐ray imaging</w:t>
      </w:r>
      <w:r>
        <w:rPr>
          <w:rFonts w:ascii="Times New Roman" w:eastAsia="等线" w:hAnsi="Times New Roman" w:cs="Times New Roman"/>
          <w:noProof/>
          <w:sz w:val="20"/>
        </w:rPr>
        <w:t xml:space="preserve">. </w:t>
      </w:r>
      <w:r w:rsidRPr="00453C75">
        <w:rPr>
          <w:rFonts w:ascii="Times New Roman" w:eastAsia="等线" w:hAnsi="Times New Roman" w:cs="Times New Roman"/>
          <w:i/>
          <w:noProof/>
          <w:sz w:val="20"/>
        </w:rPr>
        <w:t>Advance Materials</w:t>
      </w:r>
      <w:r>
        <w:rPr>
          <w:rFonts w:ascii="Times New Roman" w:eastAsia="等线" w:hAnsi="Times New Roman" w:cs="Times New Roman"/>
          <w:noProof/>
          <w:sz w:val="20"/>
        </w:rPr>
        <w:t xml:space="preserve"> </w:t>
      </w:r>
      <w:r w:rsidRPr="00453C75">
        <w:rPr>
          <w:rFonts w:ascii="Times New Roman" w:eastAsia="等线" w:hAnsi="Times New Roman" w:cs="Times New Roman"/>
          <w:b/>
          <w:noProof/>
          <w:sz w:val="20"/>
        </w:rPr>
        <w:t>30</w:t>
      </w:r>
      <w:r>
        <w:rPr>
          <w:rFonts w:ascii="Times New Roman" w:eastAsia="等线" w:hAnsi="Times New Roman" w:cs="Times New Roman"/>
          <w:noProof/>
          <w:sz w:val="20"/>
        </w:rPr>
        <w:t>, 1801743 (2018).</w:t>
      </w:r>
    </w:p>
    <w:p w14:paraId="4CD6CC08" w14:textId="2C79649F" w:rsidR="00453C75" w:rsidRDefault="00453C75" w:rsidP="00453C75">
      <w:pPr>
        <w:pStyle w:val="a8"/>
        <w:widowControl/>
        <w:numPr>
          <w:ilvl w:val="0"/>
          <w:numId w:val="2"/>
        </w:numPr>
        <w:ind w:firstLineChars="0"/>
        <w:jc w:val="left"/>
        <w:rPr>
          <w:rFonts w:ascii="Times New Roman" w:eastAsia="等线" w:hAnsi="Times New Roman" w:cs="Times New Roman"/>
          <w:noProof/>
          <w:sz w:val="20"/>
        </w:rPr>
      </w:pPr>
      <w:r>
        <w:rPr>
          <w:rFonts w:ascii="Times New Roman" w:eastAsia="等线" w:hAnsi="Times New Roman" w:cs="Times New Roman" w:hint="eastAsia"/>
          <w:noProof/>
          <w:sz w:val="20"/>
        </w:rPr>
        <w:t>W</w:t>
      </w:r>
      <w:r>
        <w:rPr>
          <w:rFonts w:ascii="Times New Roman" w:eastAsia="等线" w:hAnsi="Times New Roman" w:cs="Times New Roman"/>
          <w:noProof/>
          <w:sz w:val="20"/>
        </w:rPr>
        <w:t xml:space="preserve"> Zhu et al., Low-dose real-time X-ray imaging with nontoxic double perovskite scintillators. </w:t>
      </w:r>
      <w:r w:rsidRPr="00423829">
        <w:rPr>
          <w:rFonts w:ascii="Times New Roman" w:eastAsia="等线" w:hAnsi="Times New Roman" w:cs="Times New Roman"/>
          <w:i/>
          <w:noProof/>
          <w:sz w:val="20"/>
        </w:rPr>
        <w:t>Light: Science &amp; Applications</w:t>
      </w:r>
      <w:r>
        <w:rPr>
          <w:rFonts w:ascii="Times New Roman" w:eastAsia="等线" w:hAnsi="Times New Roman" w:cs="Times New Roman"/>
          <w:noProof/>
          <w:sz w:val="20"/>
        </w:rPr>
        <w:t xml:space="preserve"> </w:t>
      </w:r>
      <w:r w:rsidRPr="00423829">
        <w:rPr>
          <w:rFonts w:ascii="Times New Roman" w:eastAsia="等线" w:hAnsi="Times New Roman" w:cs="Times New Roman"/>
          <w:b/>
          <w:noProof/>
          <w:sz w:val="20"/>
        </w:rPr>
        <w:t>9</w:t>
      </w:r>
      <w:r>
        <w:rPr>
          <w:rFonts w:ascii="Times New Roman" w:eastAsia="等线" w:hAnsi="Times New Roman" w:cs="Times New Roman"/>
          <w:noProof/>
          <w:sz w:val="20"/>
        </w:rPr>
        <w:t>, 112 (2020).</w:t>
      </w:r>
    </w:p>
    <w:p w14:paraId="16DD9D69" w14:textId="28C77B4D" w:rsidR="00E32E16" w:rsidRDefault="003A1BA6" w:rsidP="003A1BA6">
      <w:pPr>
        <w:pStyle w:val="a8"/>
        <w:widowControl/>
        <w:numPr>
          <w:ilvl w:val="0"/>
          <w:numId w:val="2"/>
        </w:numPr>
        <w:ind w:firstLineChars="0"/>
        <w:jc w:val="left"/>
        <w:rPr>
          <w:rFonts w:ascii="Times New Roman" w:eastAsia="等线" w:hAnsi="Times New Roman" w:cs="Times New Roman"/>
          <w:noProof/>
          <w:sz w:val="20"/>
        </w:rPr>
      </w:pPr>
      <w:r>
        <w:rPr>
          <w:rFonts w:ascii="Times New Roman" w:eastAsia="等线" w:hAnsi="Times New Roman" w:cs="Times New Roman" w:hint="eastAsia"/>
          <w:noProof/>
          <w:sz w:val="20"/>
        </w:rPr>
        <w:t>Y</w:t>
      </w:r>
      <w:r>
        <w:rPr>
          <w:rFonts w:ascii="Times New Roman" w:eastAsia="等线" w:hAnsi="Times New Roman" w:cs="Times New Roman"/>
          <w:noProof/>
          <w:sz w:val="20"/>
        </w:rPr>
        <w:t xml:space="preserve"> Z</w:t>
      </w:r>
      <w:r>
        <w:rPr>
          <w:rFonts w:ascii="Times New Roman" w:eastAsia="等线" w:hAnsi="Times New Roman" w:cs="Times New Roman" w:hint="eastAsia"/>
          <w:noProof/>
          <w:sz w:val="20"/>
        </w:rPr>
        <w:t>hou</w:t>
      </w:r>
      <w:r>
        <w:rPr>
          <w:rFonts w:ascii="Times New Roman" w:eastAsia="等线" w:hAnsi="Times New Roman" w:cs="Times New Roman"/>
          <w:noProof/>
          <w:sz w:val="20"/>
        </w:rPr>
        <w:t xml:space="preserve"> et al., </w:t>
      </w:r>
      <w:r w:rsidRPr="003A1BA6">
        <w:rPr>
          <w:rFonts w:ascii="Times New Roman" w:eastAsia="等线" w:hAnsi="Times New Roman" w:cs="Times New Roman"/>
          <w:noProof/>
          <w:sz w:val="20"/>
        </w:rPr>
        <w:t>Large-area perovskite-related copper halide film for high-resolution flexible X-ray imaging scintillation screens</w:t>
      </w:r>
      <w:r>
        <w:rPr>
          <w:rFonts w:ascii="Times New Roman" w:eastAsia="等线" w:hAnsi="Times New Roman" w:cs="Times New Roman"/>
          <w:noProof/>
          <w:sz w:val="20"/>
        </w:rPr>
        <w:t xml:space="preserve">. </w:t>
      </w:r>
      <w:r w:rsidRPr="003A1BA6">
        <w:rPr>
          <w:rFonts w:ascii="Times New Roman" w:eastAsia="等线" w:hAnsi="Times New Roman" w:cs="Times New Roman"/>
          <w:i/>
          <w:noProof/>
          <w:sz w:val="20"/>
        </w:rPr>
        <w:t>ACS Energy Letters</w:t>
      </w:r>
      <w:r>
        <w:rPr>
          <w:rFonts w:ascii="Times New Roman" w:eastAsia="等线" w:hAnsi="Times New Roman" w:cs="Times New Roman"/>
          <w:noProof/>
          <w:sz w:val="20"/>
        </w:rPr>
        <w:t xml:space="preserve"> </w:t>
      </w:r>
      <w:r w:rsidRPr="003A1BA6">
        <w:rPr>
          <w:rFonts w:ascii="Times New Roman" w:eastAsia="等线" w:hAnsi="Times New Roman" w:cs="Times New Roman"/>
          <w:b/>
          <w:noProof/>
          <w:sz w:val="20"/>
        </w:rPr>
        <w:t>7</w:t>
      </w:r>
      <w:r>
        <w:rPr>
          <w:rFonts w:ascii="Times New Roman" w:eastAsia="等线" w:hAnsi="Times New Roman" w:cs="Times New Roman"/>
          <w:noProof/>
          <w:sz w:val="20"/>
        </w:rPr>
        <w:t>, 844-846 (2022).</w:t>
      </w:r>
    </w:p>
    <w:p w14:paraId="07D20D1F" w14:textId="549184C4" w:rsidR="003A1BA6" w:rsidRDefault="00945412" w:rsidP="00945412">
      <w:pPr>
        <w:pStyle w:val="a8"/>
        <w:widowControl/>
        <w:numPr>
          <w:ilvl w:val="0"/>
          <w:numId w:val="2"/>
        </w:numPr>
        <w:ind w:firstLineChars="0"/>
        <w:jc w:val="left"/>
        <w:rPr>
          <w:rFonts w:ascii="Times New Roman" w:eastAsia="等线" w:hAnsi="Times New Roman" w:cs="Times New Roman"/>
          <w:noProof/>
          <w:sz w:val="20"/>
        </w:rPr>
      </w:pPr>
      <w:r>
        <w:rPr>
          <w:rFonts w:ascii="Times New Roman" w:eastAsia="等线" w:hAnsi="Times New Roman" w:cs="Times New Roman" w:hint="eastAsia"/>
          <w:noProof/>
          <w:sz w:val="20"/>
        </w:rPr>
        <w:lastRenderedPageBreak/>
        <w:t>X</w:t>
      </w:r>
      <w:r>
        <w:rPr>
          <w:rFonts w:ascii="Times New Roman" w:eastAsia="等线" w:hAnsi="Times New Roman" w:cs="Times New Roman"/>
          <w:noProof/>
          <w:sz w:val="20"/>
        </w:rPr>
        <w:t xml:space="preserve"> Hu et al., </w:t>
      </w:r>
      <w:r w:rsidRPr="00945412">
        <w:rPr>
          <w:rFonts w:ascii="Times New Roman" w:eastAsia="等线" w:hAnsi="Times New Roman" w:cs="Times New Roman"/>
          <w:noProof/>
          <w:sz w:val="20"/>
        </w:rPr>
        <w:t>In Situ Fabrication of Cs3Cu2I5: Tl Nanocrystal Films for High-Resolution and Ultrastable X-ray Imaging</w:t>
      </w:r>
      <w:r>
        <w:rPr>
          <w:rFonts w:ascii="Times New Roman" w:eastAsia="等线" w:hAnsi="Times New Roman" w:cs="Times New Roman"/>
          <w:noProof/>
          <w:sz w:val="20"/>
        </w:rPr>
        <w:t xml:space="preserve">. </w:t>
      </w:r>
      <w:r w:rsidRPr="00945412">
        <w:rPr>
          <w:rFonts w:ascii="Times New Roman" w:eastAsia="等线" w:hAnsi="Times New Roman" w:cs="Times New Roman"/>
          <w:i/>
          <w:noProof/>
          <w:sz w:val="20"/>
        </w:rPr>
        <w:t>The Journal of Physical Chemistry Letters</w:t>
      </w:r>
      <w:r>
        <w:rPr>
          <w:rFonts w:ascii="Times New Roman" w:eastAsia="等线" w:hAnsi="Times New Roman" w:cs="Times New Roman"/>
          <w:noProof/>
          <w:sz w:val="20"/>
        </w:rPr>
        <w:t xml:space="preserve"> </w:t>
      </w:r>
      <w:r w:rsidRPr="00945412">
        <w:rPr>
          <w:rFonts w:ascii="Times New Roman" w:eastAsia="等线" w:hAnsi="Times New Roman" w:cs="Times New Roman"/>
          <w:b/>
          <w:noProof/>
          <w:sz w:val="20"/>
        </w:rPr>
        <w:t>13</w:t>
      </w:r>
      <w:r>
        <w:rPr>
          <w:rFonts w:ascii="Times New Roman" w:eastAsia="等线" w:hAnsi="Times New Roman" w:cs="Times New Roman"/>
          <w:noProof/>
          <w:sz w:val="20"/>
        </w:rPr>
        <w:t>, 2862-2870 (2022).</w:t>
      </w:r>
    </w:p>
    <w:p w14:paraId="6D9F3941" w14:textId="618F536F" w:rsidR="00945412" w:rsidRPr="00DF5764" w:rsidRDefault="00945412" w:rsidP="00945412">
      <w:pPr>
        <w:pStyle w:val="a8"/>
        <w:widowControl/>
        <w:numPr>
          <w:ilvl w:val="0"/>
          <w:numId w:val="2"/>
        </w:numPr>
        <w:ind w:firstLineChars="0"/>
        <w:jc w:val="left"/>
        <w:rPr>
          <w:rFonts w:ascii="Times New Roman" w:eastAsia="等线" w:hAnsi="Times New Roman" w:cs="Times New Roman"/>
          <w:noProof/>
          <w:sz w:val="20"/>
        </w:rPr>
      </w:pPr>
      <w:r>
        <w:rPr>
          <w:rFonts w:ascii="Times New Roman" w:eastAsia="等线" w:hAnsi="Times New Roman" w:cs="Times New Roman"/>
          <w:noProof/>
          <w:sz w:val="20"/>
        </w:rPr>
        <w:t xml:space="preserve">X Niu et al., </w:t>
      </w:r>
      <w:r w:rsidRPr="00945412">
        <w:rPr>
          <w:rFonts w:ascii="Times New Roman" w:eastAsia="等线" w:hAnsi="Times New Roman" w:cs="Times New Roman"/>
          <w:noProof/>
          <w:sz w:val="20"/>
        </w:rPr>
        <w:t>Highly efficient blue emissive copper halide Cs5Cu3Cl6I2 scintillators for X-ray detection and imaging</w:t>
      </w:r>
      <w:r>
        <w:rPr>
          <w:rFonts w:ascii="Times New Roman" w:eastAsia="等线" w:hAnsi="Times New Roman" w:cs="Times New Roman"/>
          <w:noProof/>
          <w:sz w:val="20"/>
        </w:rPr>
        <w:t xml:space="preserve">. </w:t>
      </w:r>
      <w:r w:rsidRPr="00945412">
        <w:rPr>
          <w:rFonts w:ascii="Times New Roman" w:eastAsia="等线" w:hAnsi="Times New Roman" w:cs="Times New Roman"/>
          <w:i/>
          <w:noProof/>
          <w:sz w:val="20"/>
        </w:rPr>
        <w:t>Ceramics International</w:t>
      </w:r>
      <w:r>
        <w:rPr>
          <w:rFonts w:ascii="Times New Roman" w:eastAsia="等线" w:hAnsi="Times New Roman" w:cs="Times New Roman"/>
          <w:noProof/>
          <w:sz w:val="20"/>
        </w:rPr>
        <w:t xml:space="preserve"> </w:t>
      </w:r>
      <w:r w:rsidRPr="00945412">
        <w:rPr>
          <w:rFonts w:ascii="Times New Roman" w:eastAsia="等线" w:hAnsi="Times New Roman" w:cs="Times New Roman"/>
          <w:b/>
          <w:noProof/>
          <w:sz w:val="20"/>
        </w:rPr>
        <w:t>48</w:t>
      </w:r>
      <w:r>
        <w:rPr>
          <w:rFonts w:ascii="Times New Roman" w:eastAsia="等线" w:hAnsi="Times New Roman" w:cs="Times New Roman"/>
          <w:noProof/>
          <w:sz w:val="20"/>
        </w:rPr>
        <w:t>, 30788-30796 (2022).</w:t>
      </w:r>
    </w:p>
    <w:p w14:paraId="5FE6B610" w14:textId="5029682A" w:rsidR="000B3DAD" w:rsidRPr="00DF5764" w:rsidRDefault="000B3DAD" w:rsidP="00DF5764">
      <w:pPr>
        <w:widowControl/>
        <w:jc w:val="left"/>
        <w:rPr>
          <w:rFonts w:ascii="Times New Roman" w:hAnsi="Times New Roman" w:cs="Times New Roman"/>
          <w:sz w:val="28"/>
          <w:szCs w:val="24"/>
        </w:rPr>
      </w:pPr>
    </w:p>
    <w:p w14:paraId="22624568" w14:textId="77777777" w:rsidR="000B3DAD" w:rsidRPr="000B3DAD" w:rsidRDefault="000B3DAD" w:rsidP="000B3DAD">
      <w:pPr>
        <w:widowControl/>
        <w:jc w:val="left"/>
        <w:rPr>
          <w:rFonts w:ascii="Times New Roman" w:hAnsi="Times New Roman" w:cs="Times New Roman"/>
          <w:sz w:val="28"/>
          <w:szCs w:val="24"/>
        </w:rPr>
      </w:pPr>
    </w:p>
    <w:sectPr w:rsidR="000B3DAD" w:rsidRPr="000B3DA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747B5E" w14:textId="77777777" w:rsidR="00072789" w:rsidRDefault="00072789" w:rsidP="003E7B51">
      <w:r>
        <w:separator/>
      </w:r>
    </w:p>
  </w:endnote>
  <w:endnote w:type="continuationSeparator" w:id="0">
    <w:p w14:paraId="30AB1940" w14:textId="77777777" w:rsidR="00072789" w:rsidRDefault="00072789" w:rsidP="003E7B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F8C92D" w14:textId="77777777" w:rsidR="00072789" w:rsidRDefault="00072789" w:rsidP="003E7B51">
      <w:r>
        <w:separator/>
      </w:r>
    </w:p>
  </w:footnote>
  <w:footnote w:type="continuationSeparator" w:id="0">
    <w:p w14:paraId="355C689F" w14:textId="77777777" w:rsidR="00072789" w:rsidRDefault="00072789" w:rsidP="003E7B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671D8F"/>
    <w:multiLevelType w:val="hybridMultilevel"/>
    <w:tmpl w:val="EF58A2CC"/>
    <w:lvl w:ilvl="0" w:tplc="B582BEA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7F14E0C"/>
    <w:multiLevelType w:val="hybridMultilevel"/>
    <w:tmpl w:val="5B82F6B6"/>
    <w:lvl w:ilvl="0" w:tplc="E9F043FA">
      <w:start w:val="1"/>
      <w:numFmt w:val="decimal"/>
      <w:lvlText w:val="%1."/>
      <w:lvlJc w:val="left"/>
      <w:pPr>
        <w:ind w:left="360" w:hanging="360"/>
      </w:pPr>
      <w:rPr>
        <w:rFonts w:ascii="Arial" w:hAnsi="Arial" w:cs="Arial" w:hint="default"/>
        <w:color w:val="222222"/>
        <w:sz w:val="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503005163">
    <w:abstractNumId w:val="0"/>
  </w:num>
  <w:num w:numId="2" w16cid:durableId="2556734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63F2"/>
    <w:rsid w:val="00003A08"/>
    <w:rsid w:val="00004E63"/>
    <w:rsid w:val="00010108"/>
    <w:rsid w:val="00031BE3"/>
    <w:rsid w:val="00031F48"/>
    <w:rsid w:val="000347B2"/>
    <w:rsid w:val="00044336"/>
    <w:rsid w:val="00046712"/>
    <w:rsid w:val="0005202D"/>
    <w:rsid w:val="00065B60"/>
    <w:rsid w:val="000674A1"/>
    <w:rsid w:val="00072789"/>
    <w:rsid w:val="00084149"/>
    <w:rsid w:val="00092F8E"/>
    <w:rsid w:val="000949C1"/>
    <w:rsid w:val="000A0ED7"/>
    <w:rsid w:val="000A1984"/>
    <w:rsid w:val="000A1E6B"/>
    <w:rsid w:val="000A3774"/>
    <w:rsid w:val="000B14F0"/>
    <w:rsid w:val="000B3DAD"/>
    <w:rsid w:val="000C2AA4"/>
    <w:rsid w:val="000C4F6C"/>
    <w:rsid w:val="000D782B"/>
    <w:rsid w:val="000E01CF"/>
    <w:rsid w:val="000F4D25"/>
    <w:rsid w:val="001000CA"/>
    <w:rsid w:val="00101C87"/>
    <w:rsid w:val="00114121"/>
    <w:rsid w:val="00114423"/>
    <w:rsid w:val="00124407"/>
    <w:rsid w:val="0012622D"/>
    <w:rsid w:val="00132526"/>
    <w:rsid w:val="001343FB"/>
    <w:rsid w:val="001460DE"/>
    <w:rsid w:val="00156F47"/>
    <w:rsid w:val="00165842"/>
    <w:rsid w:val="0017190A"/>
    <w:rsid w:val="001771FE"/>
    <w:rsid w:val="00195E37"/>
    <w:rsid w:val="001C07C7"/>
    <w:rsid w:val="001C2AC5"/>
    <w:rsid w:val="001C497A"/>
    <w:rsid w:val="001C4AE2"/>
    <w:rsid w:val="001C545C"/>
    <w:rsid w:val="001C6E17"/>
    <w:rsid w:val="001E0D1B"/>
    <w:rsid w:val="002004D8"/>
    <w:rsid w:val="00212B32"/>
    <w:rsid w:val="0023455A"/>
    <w:rsid w:val="002403F5"/>
    <w:rsid w:val="00250152"/>
    <w:rsid w:val="002528BB"/>
    <w:rsid w:val="0026155E"/>
    <w:rsid w:val="0026440B"/>
    <w:rsid w:val="00277F0F"/>
    <w:rsid w:val="00282A4C"/>
    <w:rsid w:val="0029268D"/>
    <w:rsid w:val="00292C7D"/>
    <w:rsid w:val="002964C3"/>
    <w:rsid w:val="002A62EA"/>
    <w:rsid w:val="002A6B78"/>
    <w:rsid w:val="002C7DF6"/>
    <w:rsid w:val="002D72B8"/>
    <w:rsid w:val="002E4C1D"/>
    <w:rsid w:val="002F437D"/>
    <w:rsid w:val="002F4FAD"/>
    <w:rsid w:val="002F6BE6"/>
    <w:rsid w:val="00302188"/>
    <w:rsid w:val="0031195C"/>
    <w:rsid w:val="00313A40"/>
    <w:rsid w:val="0032327D"/>
    <w:rsid w:val="003244E9"/>
    <w:rsid w:val="0035722B"/>
    <w:rsid w:val="003621D8"/>
    <w:rsid w:val="0036252F"/>
    <w:rsid w:val="003751EB"/>
    <w:rsid w:val="0038225F"/>
    <w:rsid w:val="0038786A"/>
    <w:rsid w:val="00390032"/>
    <w:rsid w:val="003902B6"/>
    <w:rsid w:val="00390420"/>
    <w:rsid w:val="00391E31"/>
    <w:rsid w:val="003951F2"/>
    <w:rsid w:val="0039725A"/>
    <w:rsid w:val="003A1BA6"/>
    <w:rsid w:val="003A20AA"/>
    <w:rsid w:val="003A3B6D"/>
    <w:rsid w:val="003A7577"/>
    <w:rsid w:val="003B00A0"/>
    <w:rsid w:val="003B4C40"/>
    <w:rsid w:val="003C2777"/>
    <w:rsid w:val="003D445A"/>
    <w:rsid w:val="003D5DD0"/>
    <w:rsid w:val="003E19E3"/>
    <w:rsid w:val="003E7B51"/>
    <w:rsid w:val="003F62FD"/>
    <w:rsid w:val="0040147E"/>
    <w:rsid w:val="00402B0A"/>
    <w:rsid w:val="00406D07"/>
    <w:rsid w:val="00410A1B"/>
    <w:rsid w:val="00411A68"/>
    <w:rsid w:val="00423829"/>
    <w:rsid w:val="00433501"/>
    <w:rsid w:val="0043404A"/>
    <w:rsid w:val="00434AA7"/>
    <w:rsid w:val="00450655"/>
    <w:rsid w:val="00453C75"/>
    <w:rsid w:val="004801C9"/>
    <w:rsid w:val="00484B62"/>
    <w:rsid w:val="004918DC"/>
    <w:rsid w:val="0049613E"/>
    <w:rsid w:val="004A0335"/>
    <w:rsid w:val="004A3379"/>
    <w:rsid w:val="004A7F59"/>
    <w:rsid w:val="004B017A"/>
    <w:rsid w:val="004B5E7B"/>
    <w:rsid w:val="004B5ED4"/>
    <w:rsid w:val="004B7EAB"/>
    <w:rsid w:val="004C078B"/>
    <w:rsid w:val="004C4238"/>
    <w:rsid w:val="004D4397"/>
    <w:rsid w:val="004D446A"/>
    <w:rsid w:val="004D4E71"/>
    <w:rsid w:val="004E28A8"/>
    <w:rsid w:val="004E747A"/>
    <w:rsid w:val="004E7963"/>
    <w:rsid w:val="004F3E9B"/>
    <w:rsid w:val="00500B1C"/>
    <w:rsid w:val="005016B9"/>
    <w:rsid w:val="005021C1"/>
    <w:rsid w:val="005171E7"/>
    <w:rsid w:val="0052024C"/>
    <w:rsid w:val="00523384"/>
    <w:rsid w:val="00524364"/>
    <w:rsid w:val="00525A94"/>
    <w:rsid w:val="00533297"/>
    <w:rsid w:val="0054441F"/>
    <w:rsid w:val="005552A3"/>
    <w:rsid w:val="00566541"/>
    <w:rsid w:val="00575B27"/>
    <w:rsid w:val="00584948"/>
    <w:rsid w:val="00592B64"/>
    <w:rsid w:val="005A3FED"/>
    <w:rsid w:val="005A50E9"/>
    <w:rsid w:val="005B27FE"/>
    <w:rsid w:val="005B43CC"/>
    <w:rsid w:val="005C0924"/>
    <w:rsid w:val="005C34BD"/>
    <w:rsid w:val="005C522C"/>
    <w:rsid w:val="005C60ED"/>
    <w:rsid w:val="005D7071"/>
    <w:rsid w:val="005E6750"/>
    <w:rsid w:val="005F1D9A"/>
    <w:rsid w:val="006034B6"/>
    <w:rsid w:val="00607B14"/>
    <w:rsid w:val="00635292"/>
    <w:rsid w:val="00641065"/>
    <w:rsid w:val="006512C0"/>
    <w:rsid w:val="0065460A"/>
    <w:rsid w:val="006558C9"/>
    <w:rsid w:val="0066275E"/>
    <w:rsid w:val="006645F4"/>
    <w:rsid w:val="00665D48"/>
    <w:rsid w:val="006719BB"/>
    <w:rsid w:val="00693294"/>
    <w:rsid w:val="006B22C5"/>
    <w:rsid w:val="006C7CE2"/>
    <w:rsid w:val="006F01D5"/>
    <w:rsid w:val="006F28CD"/>
    <w:rsid w:val="006F2F4C"/>
    <w:rsid w:val="006F7493"/>
    <w:rsid w:val="007303AD"/>
    <w:rsid w:val="007311CF"/>
    <w:rsid w:val="007351ED"/>
    <w:rsid w:val="007363C6"/>
    <w:rsid w:val="0074076A"/>
    <w:rsid w:val="00740E18"/>
    <w:rsid w:val="00757A5B"/>
    <w:rsid w:val="00765708"/>
    <w:rsid w:val="00770AB3"/>
    <w:rsid w:val="007763E4"/>
    <w:rsid w:val="00790522"/>
    <w:rsid w:val="00793267"/>
    <w:rsid w:val="007963CB"/>
    <w:rsid w:val="007A2F11"/>
    <w:rsid w:val="007A3188"/>
    <w:rsid w:val="007B3F1B"/>
    <w:rsid w:val="007B57BE"/>
    <w:rsid w:val="007D5B5E"/>
    <w:rsid w:val="007E295C"/>
    <w:rsid w:val="007E2EE6"/>
    <w:rsid w:val="007E50E2"/>
    <w:rsid w:val="007E63F2"/>
    <w:rsid w:val="007E7FBB"/>
    <w:rsid w:val="007F7CEB"/>
    <w:rsid w:val="0081551F"/>
    <w:rsid w:val="008166AD"/>
    <w:rsid w:val="00821B93"/>
    <w:rsid w:val="00824A3F"/>
    <w:rsid w:val="00830DF1"/>
    <w:rsid w:val="0083572A"/>
    <w:rsid w:val="00841F68"/>
    <w:rsid w:val="0084550A"/>
    <w:rsid w:val="00845E5A"/>
    <w:rsid w:val="008464AD"/>
    <w:rsid w:val="00857542"/>
    <w:rsid w:val="00881BAE"/>
    <w:rsid w:val="0088655A"/>
    <w:rsid w:val="008924AF"/>
    <w:rsid w:val="00892AF4"/>
    <w:rsid w:val="008A3501"/>
    <w:rsid w:val="008A4C64"/>
    <w:rsid w:val="008B5B55"/>
    <w:rsid w:val="008D722F"/>
    <w:rsid w:val="008E10AA"/>
    <w:rsid w:val="008E5314"/>
    <w:rsid w:val="008F3DCE"/>
    <w:rsid w:val="008F4597"/>
    <w:rsid w:val="008F6900"/>
    <w:rsid w:val="009075D7"/>
    <w:rsid w:val="0091020C"/>
    <w:rsid w:val="0091297C"/>
    <w:rsid w:val="0091371D"/>
    <w:rsid w:val="00916021"/>
    <w:rsid w:val="00931AA8"/>
    <w:rsid w:val="00935A27"/>
    <w:rsid w:val="00940732"/>
    <w:rsid w:val="00945412"/>
    <w:rsid w:val="00947918"/>
    <w:rsid w:val="00964746"/>
    <w:rsid w:val="00974321"/>
    <w:rsid w:val="00974D6D"/>
    <w:rsid w:val="0098032B"/>
    <w:rsid w:val="0098688D"/>
    <w:rsid w:val="00986A85"/>
    <w:rsid w:val="0098784E"/>
    <w:rsid w:val="00993360"/>
    <w:rsid w:val="009936B6"/>
    <w:rsid w:val="009B1152"/>
    <w:rsid w:val="009B165E"/>
    <w:rsid w:val="009B2015"/>
    <w:rsid w:val="009B3518"/>
    <w:rsid w:val="009B4BB4"/>
    <w:rsid w:val="009B6C1B"/>
    <w:rsid w:val="009C775F"/>
    <w:rsid w:val="009D520E"/>
    <w:rsid w:val="009E1CC9"/>
    <w:rsid w:val="009E5C96"/>
    <w:rsid w:val="00A06421"/>
    <w:rsid w:val="00A110BA"/>
    <w:rsid w:val="00A311CE"/>
    <w:rsid w:val="00A369FD"/>
    <w:rsid w:val="00A36F72"/>
    <w:rsid w:val="00A41439"/>
    <w:rsid w:val="00A417E7"/>
    <w:rsid w:val="00A464C7"/>
    <w:rsid w:val="00A546AB"/>
    <w:rsid w:val="00A65B5A"/>
    <w:rsid w:val="00A75880"/>
    <w:rsid w:val="00A81408"/>
    <w:rsid w:val="00A84402"/>
    <w:rsid w:val="00AA73AE"/>
    <w:rsid w:val="00AC48F8"/>
    <w:rsid w:val="00AD41F9"/>
    <w:rsid w:val="00AE457A"/>
    <w:rsid w:val="00AF6077"/>
    <w:rsid w:val="00B06148"/>
    <w:rsid w:val="00B23619"/>
    <w:rsid w:val="00B35979"/>
    <w:rsid w:val="00B44CC2"/>
    <w:rsid w:val="00B50686"/>
    <w:rsid w:val="00B56CD1"/>
    <w:rsid w:val="00B64366"/>
    <w:rsid w:val="00B64EF0"/>
    <w:rsid w:val="00B66B74"/>
    <w:rsid w:val="00B73B9D"/>
    <w:rsid w:val="00B85E01"/>
    <w:rsid w:val="00B860AC"/>
    <w:rsid w:val="00B90773"/>
    <w:rsid w:val="00B93F15"/>
    <w:rsid w:val="00B94AB1"/>
    <w:rsid w:val="00BC738F"/>
    <w:rsid w:val="00BD0AE7"/>
    <w:rsid w:val="00BD29F0"/>
    <w:rsid w:val="00BD3E90"/>
    <w:rsid w:val="00BD6E45"/>
    <w:rsid w:val="00BD7C8B"/>
    <w:rsid w:val="00BE2107"/>
    <w:rsid w:val="00BE5143"/>
    <w:rsid w:val="00C01F8F"/>
    <w:rsid w:val="00C044F5"/>
    <w:rsid w:val="00C045DB"/>
    <w:rsid w:val="00C05C21"/>
    <w:rsid w:val="00C075A0"/>
    <w:rsid w:val="00C107A3"/>
    <w:rsid w:val="00C13B58"/>
    <w:rsid w:val="00C24915"/>
    <w:rsid w:val="00C30081"/>
    <w:rsid w:val="00C345E5"/>
    <w:rsid w:val="00C37826"/>
    <w:rsid w:val="00C41105"/>
    <w:rsid w:val="00C42D07"/>
    <w:rsid w:val="00C473D3"/>
    <w:rsid w:val="00C50383"/>
    <w:rsid w:val="00C515A4"/>
    <w:rsid w:val="00C63B74"/>
    <w:rsid w:val="00C864EB"/>
    <w:rsid w:val="00C91AAC"/>
    <w:rsid w:val="00CA35BF"/>
    <w:rsid w:val="00CC4317"/>
    <w:rsid w:val="00CC565F"/>
    <w:rsid w:val="00CD0CF5"/>
    <w:rsid w:val="00CD27C7"/>
    <w:rsid w:val="00CF543A"/>
    <w:rsid w:val="00CF590B"/>
    <w:rsid w:val="00D02849"/>
    <w:rsid w:val="00D03815"/>
    <w:rsid w:val="00D2098B"/>
    <w:rsid w:val="00D25524"/>
    <w:rsid w:val="00D25BD2"/>
    <w:rsid w:val="00D31BC9"/>
    <w:rsid w:val="00D32019"/>
    <w:rsid w:val="00D3751A"/>
    <w:rsid w:val="00D44CB9"/>
    <w:rsid w:val="00D50F71"/>
    <w:rsid w:val="00D626A8"/>
    <w:rsid w:val="00D700AD"/>
    <w:rsid w:val="00D76B58"/>
    <w:rsid w:val="00D90620"/>
    <w:rsid w:val="00D90DC5"/>
    <w:rsid w:val="00D94336"/>
    <w:rsid w:val="00D97118"/>
    <w:rsid w:val="00DA5149"/>
    <w:rsid w:val="00DB4398"/>
    <w:rsid w:val="00DC2758"/>
    <w:rsid w:val="00DF5764"/>
    <w:rsid w:val="00E01C14"/>
    <w:rsid w:val="00E04A52"/>
    <w:rsid w:val="00E12393"/>
    <w:rsid w:val="00E26CDE"/>
    <w:rsid w:val="00E32E16"/>
    <w:rsid w:val="00E36A67"/>
    <w:rsid w:val="00E40F41"/>
    <w:rsid w:val="00E47F75"/>
    <w:rsid w:val="00E5027C"/>
    <w:rsid w:val="00E666A8"/>
    <w:rsid w:val="00E73988"/>
    <w:rsid w:val="00E83B72"/>
    <w:rsid w:val="00E9085B"/>
    <w:rsid w:val="00E92C43"/>
    <w:rsid w:val="00E932F8"/>
    <w:rsid w:val="00EA017A"/>
    <w:rsid w:val="00EA3276"/>
    <w:rsid w:val="00EA476E"/>
    <w:rsid w:val="00EA4C87"/>
    <w:rsid w:val="00EA78B1"/>
    <w:rsid w:val="00EB0931"/>
    <w:rsid w:val="00EC0D37"/>
    <w:rsid w:val="00EC2516"/>
    <w:rsid w:val="00ED01EB"/>
    <w:rsid w:val="00EF4C15"/>
    <w:rsid w:val="00EF5D0D"/>
    <w:rsid w:val="00F06909"/>
    <w:rsid w:val="00F06C1C"/>
    <w:rsid w:val="00F126F5"/>
    <w:rsid w:val="00F54BBC"/>
    <w:rsid w:val="00F91DBA"/>
    <w:rsid w:val="00F93FD9"/>
    <w:rsid w:val="00FA1AE6"/>
    <w:rsid w:val="00FA5929"/>
    <w:rsid w:val="00FA7C7D"/>
    <w:rsid w:val="00FB23D8"/>
    <w:rsid w:val="00FB476C"/>
    <w:rsid w:val="00FB493F"/>
    <w:rsid w:val="00FC239D"/>
    <w:rsid w:val="00FC2779"/>
    <w:rsid w:val="00FC2B55"/>
    <w:rsid w:val="00FD657B"/>
    <w:rsid w:val="00FD774E"/>
    <w:rsid w:val="00FD79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E78A75"/>
  <w15:chartTrackingRefBased/>
  <w15:docId w15:val="{C68AB935-7973-4F74-9CE0-3080F02DA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E7B5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E7B51"/>
    <w:rPr>
      <w:sz w:val="18"/>
      <w:szCs w:val="18"/>
    </w:rPr>
  </w:style>
  <w:style w:type="paragraph" w:styleId="a5">
    <w:name w:val="footer"/>
    <w:basedOn w:val="a"/>
    <w:link w:val="a6"/>
    <w:uiPriority w:val="99"/>
    <w:unhideWhenUsed/>
    <w:rsid w:val="003E7B51"/>
    <w:pPr>
      <w:tabs>
        <w:tab w:val="center" w:pos="4153"/>
        <w:tab w:val="right" w:pos="8306"/>
      </w:tabs>
      <w:snapToGrid w:val="0"/>
      <w:jc w:val="left"/>
    </w:pPr>
    <w:rPr>
      <w:sz w:val="18"/>
      <w:szCs w:val="18"/>
    </w:rPr>
  </w:style>
  <w:style w:type="character" w:customStyle="1" w:styleId="a6">
    <w:name w:val="页脚 字符"/>
    <w:basedOn w:val="a0"/>
    <w:link w:val="a5"/>
    <w:uiPriority w:val="99"/>
    <w:rsid w:val="003E7B51"/>
    <w:rPr>
      <w:sz w:val="18"/>
      <w:szCs w:val="18"/>
    </w:rPr>
  </w:style>
  <w:style w:type="table" w:styleId="a7">
    <w:name w:val="Table Grid"/>
    <w:basedOn w:val="a1"/>
    <w:uiPriority w:val="39"/>
    <w:rsid w:val="000A0E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41065"/>
    <w:pPr>
      <w:ind w:firstLineChars="200" w:firstLine="420"/>
    </w:pPr>
  </w:style>
  <w:style w:type="paragraph" w:styleId="a9">
    <w:name w:val="Normal (Web)"/>
    <w:basedOn w:val="a"/>
    <w:uiPriority w:val="99"/>
    <w:semiHidden/>
    <w:unhideWhenUsed/>
    <w:rsid w:val="00EF5D0D"/>
    <w:pPr>
      <w:widowControl/>
      <w:spacing w:before="100" w:beforeAutospacing="1" w:after="100" w:afterAutospacing="1"/>
      <w:jc w:val="left"/>
    </w:pPr>
    <w:rPr>
      <w:rFonts w:ascii="宋体" w:eastAsia="宋体" w:hAnsi="宋体" w:cs="宋体"/>
      <w:kern w:val="0"/>
      <w:sz w:val="24"/>
      <w:szCs w:val="24"/>
    </w:rPr>
  </w:style>
  <w:style w:type="character" w:styleId="aa">
    <w:name w:val="Placeholder Text"/>
    <w:basedOn w:val="a0"/>
    <w:uiPriority w:val="99"/>
    <w:semiHidden/>
    <w:rsid w:val="00F93FD9"/>
    <w:rPr>
      <w:color w:val="808080"/>
    </w:rPr>
  </w:style>
  <w:style w:type="character" w:styleId="ab">
    <w:name w:val="Hyperlink"/>
    <w:basedOn w:val="a0"/>
    <w:uiPriority w:val="99"/>
    <w:unhideWhenUsed/>
    <w:rsid w:val="009D520E"/>
    <w:rPr>
      <w:color w:val="0000FF"/>
      <w:u w:val="single"/>
    </w:rPr>
  </w:style>
  <w:style w:type="character" w:styleId="ac">
    <w:name w:val="annotation reference"/>
    <w:basedOn w:val="a0"/>
    <w:uiPriority w:val="99"/>
    <w:semiHidden/>
    <w:unhideWhenUsed/>
    <w:rsid w:val="00D31BC9"/>
    <w:rPr>
      <w:sz w:val="21"/>
      <w:szCs w:val="21"/>
    </w:rPr>
  </w:style>
  <w:style w:type="paragraph" w:styleId="ad">
    <w:name w:val="annotation text"/>
    <w:basedOn w:val="a"/>
    <w:link w:val="ae"/>
    <w:uiPriority w:val="99"/>
    <w:semiHidden/>
    <w:unhideWhenUsed/>
    <w:rsid w:val="00D31BC9"/>
    <w:pPr>
      <w:jc w:val="left"/>
    </w:pPr>
  </w:style>
  <w:style w:type="character" w:customStyle="1" w:styleId="ae">
    <w:name w:val="批注文字 字符"/>
    <w:basedOn w:val="a0"/>
    <w:link w:val="ad"/>
    <w:uiPriority w:val="99"/>
    <w:semiHidden/>
    <w:rsid w:val="00D31BC9"/>
  </w:style>
  <w:style w:type="paragraph" w:styleId="af">
    <w:name w:val="annotation subject"/>
    <w:basedOn w:val="ad"/>
    <w:next w:val="ad"/>
    <w:link w:val="af0"/>
    <w:uiPriority w:val="99"/>
    <w:semiHidden/>
    <w:unhideWhenUsed/>
    <w:rsid w:val="00D31BC9"/>
    <w:rPr>
      <w:b/>
      <w:bCs/>
    </w:rPr>
  </w:style>
  <w:style w:type="character" w:customStyle="1" w:styleId="af0">
    <w:name w:val="批注主题 字符"/>
    <w:basedOn w:val="ae"/>
    <w:link w:val="af"/>
    <w:uiPriority w:val="99"/>
    <w:semiHidden/>
    <w:rsid w:val="00D31BC9"/>
    <w:rPr>
      <w:b/>
      <w:bCs/>
    </w:rPr>
  </w:style>
  <w:style w:type="paragraph" w:styleId="af1">
    <w:name w:val="Balloon Text"/>
    <w:basedOn w:val="a"/>
    <w:link w:val="af2"/>
    <w:uiPriority w:val="99"/>
    <w:semiHidden/>
    <w:unhideWhenUsed/>
    <w:rsid w:val="00D31BC9"/>
    <w:rPr>
      <w:sz w:val="18"/>
      <w:szCs w:val="18"/>
    </w:rPr>
  </w:style>
  <w:style w:type="character" w:customStyle="1" w:styleId="af2">
    <w:name w:val="批注框文本 字符"/>
    <w:basedOn w:val="a0"/>
    <w:link w:val="af1"/>
    <w:uiPriority w:val="99"/>
    <w:semiHidden/>
    <w:rsid w:val="00D31BC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126437">
      <w:bodyDiv w:val="1"/>
      <w:marLeft w:val="0"/>
      <w:marRight w:val="0"/>
      <w:marTop w:val="0"/>
      <w:marBottom w:val="0"/>
      <w:divBdr>
        <w:top w:val="none" w:sz="0" w:space="0" w:color="auto"/>
        <w:left w:val="none" w:sz="0" w:space="0" w:color="auto"/>
        <w:bottom w:val="none" w:sz="0" w:space="0" w:color="auto"/>
        <w:right w:val="none" w:sz="0" w:space="0" w:color="auto"/>
      </w:divBdr>
    </w:div>
    <w:div w:id="78214317">
      <w:bodyDiv w:val="1"/>
      <w:marLeft w:val="0"/>
      <w:marRight w:val="0"/>
      <w:marTop w:val="0"/>
      <w:marBottom w:val="0"/>
      <w:divBdr>
        <w:top w:val="none" w:sz="0" w:space="0" w:color="auto"/>
        <w:left w:val="none" w:sz="0" w:space="0" w:color="auto"/>
        <w:bottom w:val="none" w:sz="0" w:space="0" w:color="auto"/>
        <w:right w:val="none" w:sz="0" w:space="0" w:color="auto"/>
      </w:divBdr>
    </w:div>
    <w:div w:id="647899054">
      <w:bodyDiv w:val="1"/>
      <w:marLeft w:val="0"/>
      <w:marRight w:val="0"/>
      <w:marTop w:val="0"/>
      <w:marBottom w:val="0"/>
      <w:divBdr>
        <w:top w:val="none" w:sz="0" w:space="0" w:color="auto"/>
        <w:left w:val="none" w:sz="0" w:space="0" w:color="auto"/>
        <w:bottom w:val="none" w:sz="0" w:space="0" w:color="auto"/>
        <w:right w:val="none" w:sz="0" w:space="0" w:color="auto"/>
      </w:divBdr>
    </w:div>
    <w:div w:id="775563400">
      <w:bodyDiv w:val="1"/>
      <w:marLeft w:val="0"/>
      <w:marRight w:val="0"/>
      <w:marTop w:val="0"/>
      <w:marBottom w:val="0"/>
      <w:divBdr>
        <w:top w:val="none" w:sz="0" w:space="0" w:color="auto"/>
        <w:left w:val="none" w:sz="0" w:space="0" w:color="auto"/>
        <w:bottom w:val="none" w:sz="0" w:space="0" w:color="auto"/>
        <w:right w:val="none" w:sz="0" w:space="0" w:color="auto"/>
      </w:divBdr>
    </w:div>
    <w:div w:id="782455306">
      <w:bodyDiv w:val="1"/>
      <w:marLeft w:val="0"/>
      <w:marRight w:val="0"/>
      <w:marTop w:val="0"/>
      <w:marBottom w:val="0"/>
      <w:divBdr>
        <w:top w:val="none" w:sz="0" w:space="0" w:color="auto"/>
        <w:left w:val="none" w:sz="0" w:space="0" w:color="auto"/>
        <w:bottom w:val="none" w:sz="0" w:space="0" w:color="auto"/>
        <w:right w:val="none" w:sz="0" w:space="0" w:color="auto"/>
      </w:divBdr>
    </w:div>
    <w:div w:id="791216548">
      <w:bodyDiv w:val="1"/>
      <w:marLeft w:val="0"/>
      <w:marRight w:val="0"/>
      <w:marTop w:val="0"/>
      <w:marBottom w:val="0"/>
      <w:divBdr>
        <w:top w:val="none" w:sz="0" w:space="0" w:color="auto"/>
        <w:left w:val="none" w:sz="0" w:space="0" w:color="auto"/>
        <w:bottom w:val="none" w:sz="0" w:space="0" w:color="auto"/>
        <w:right w:val="none" w:sz="0" w:space="0" w:color="auto"/>
      </w:divBdr>
    </w:div>
    <w:div w:id="825709054">
      <w:bodyDiv w:val="1"/>
      <w:marLeft w:val="0"/>
      <w:marRight w:val="0"/>
      <w:marTop w:val="0"/>
      <w:marBottom w:val="0"/>
      <w:divBdr>
        <w:top w:val="none" w:sz="0" w:space="0" w:color="auto"/>
        <w:left w:val="none" w:sz="0" w:space="0" w:color="auto"/>
        <w:bottom w:val="none" w:sz="0" w:space="0" w:color="auto"/>
        <w:right w:val="none" w:sz="0" w:space="0" w:color="auto"/>
      </w:divBdr>
    </w:div>
    <w:div w:id="971985901">
      <w:bodyDiv w:val="1"/>
      <w:marLeft w:val="0"/>
      <w:marRight w:val="0"/>
      <w:marTop w:val="0"/>
      <w:marBottom w:val="0"/>
      <w:divBdr>
        <w:top w:val="none" w:sz="0" w:space="0" w:color="auto"/>
        <w:left w:val="none" w:sz="0" w:space="0" w:color="auto"/>
        <w:bottom w:val="none" w:sz="0" w:space="0" w:color="auto"/>
        <w:right w:val="none" w:sz="0" w:space="0" w:color="auto"/>
      </w:divBdr>
    </w:div>
    <w:div w:id="1110969717">
      <w:bodyDiv w:val="1"/>
      <w:marLeft w:val="0"/>
      <w:marRight w:val="0"/>
      <w:marTop w:val="0"/>
      <w:marBottom w:val="0"/>
      <w:divBdr>
        <w:top w:val="none" w:sz="0" w:space="0" w:color="auto"/>
        <w:left w:val="none" w:sz="0" w:space="0" w:color="auto"/>
        <w:bottom w:val="none" w:sz="0" w:space="0" w:color="auto"/>
        <w:right w:val="none" w:sz="0" w:space="0" w:color="auto"/>
      </w:divBdr>
    </w:div>
    <w:div w:id="1226648394">
      <w:bodyDiv w:val="1"/>
      <w:marLeft w:val="0"/>
      <w:marRight w:val="0"/>
      <w:marTop w:val="0"/>
      <w:marBottom w:val="0"/>
      <w:divBdr>
        <w:top w:val="none" w:sz="0" w:space="0" w:color="auto"/>
        <w:left w:val="none" w:sz="0" w:space="0" w:color="auto"/>
        <w:bottom w:val="none" w:sz="0" w:space="0" w:color="auto"/>
        <w:right w:val="none" w:sz="0" w:space="0" w:color="auto"/>
      </w:divBdr>
    </w:div>
    <w:div w:id="1462453850">
      <w:bodyDiv w:val="1"/>
      <w:marLeft w:val="0"/>
      <w:marRight w:val="0"/>
      <w:marTop w:val="0"/>
      <w:marBottom w:val="0"/>
      <w:divBdr>
        <w:top w:val="none" w:sz="0" w:space="0" w:color="auto"/>
        <w:left w:val="none" w:sz="0" w:space="0" w:color="auto"/>
        <w:bottom w:val="none" w:sz="0" w:space="0" w:color="auto"/>
        <w:right w:val="none" w:sz="0" w:space="0" w:color="auto"/>
      </w:divBdr>
    </w:div>
    <w:div w:id="1517380043">
      <w:bodyDiv w:val="1"/>
      <w:marLeft w:val="0"/>
      <w:marRight w:val="0"/>
      <w:marTop w:val="0"/>
      <w:marBottom w:val="0"/>
      <w:divBdr>
        <w:top w:val="none" w:sz="0" w:space="0" w:color="auto"/>
        <w:left w:val="none" w:sz="0" w:space="0" w:color="auto"/>
        <w:bottom w:val="none" w:sz="0" w:space="0" w:color="auto"/>
        <w:right w:val="none" w:sz="0" w:space="0" w:color="auto"/>
      </w:divBdr>
    </w:div>
    <w:div w:id="1556307628">
      <w:bodyDiv w:val="1"/>
      <w:marLeft w:val="0"/>
      <w:marRight w:val="0"/>
      <w:marTop w:val="0"/>
      <w:marBottom w:val="0"/>
      <w:divBdr>
        <w:top w:val="none" w:sz="0" w:space="0" w:color="auto"/>
        <w:left w:val="none" w:sz="0" w:space="0" w:color="auto"/>
        <w:bottom w:val="none" w:sz="0" w:space="0" w:color="auto"/>
        <w:right w:val="none" w:sz="0" w:space="0" w:color="auto"/>
      </w:divBdr>
    </w:div>
    <w:div w:id="1664624065">
      <w:bodyDiv w:val="1"/>
      <w:marLeft w:val="0"/>
      <w:marRight w:val="0"/>
      <w:marTop w:val="0"/>
      <w:marBottom w:val="0"/>
      <w:divBdr>
        <w:top w:val="none" w:sz="0" w:space="0" w:color="auto"/>
        <w:left w:val="none" w:sz="0" w:space="0" w:color="auto"/>
        <w:bottom w:val="none" w:sz="0" w:space="0" w:color="auto"/>
        <w:right w:val="none" w:sz="0" w:space="0" w:color="auto"/>
      </w:divBdr>
    </w:div>
    <w:div w:id="1833179401">
      <w:bodyDiv w:val="1"/>
      <w:marLeft w:val="0"/>
      <w:marRight w:val="0"/>
      <w:marTop w:val="0"/>
      <w:marBottom w:val="0"/>
      <w:divBdr>
        <w:top w:val="none" w:sz="0" w:space="0" w:color="auto"/>
        <w:left w:val="none" w:sz="0" w:space="0" w:color="auto"/>
        <w:bottom w:val="none" w:sz="0" w:space="0" w:color="auto"/>
        <w:right w:val="none" w:sz="0" w:space="0" w:color="auto"/>
      </w:divBdr>
    </w:div>
    <w:div w:id="1836415769">
      <w:bodyDiv w:val="1"/>
      <w:marLeft w:val="0"/>
      <w:marRight w:val="0"/>
      <w:marTop w:val="0"/>
      <w:marBottom w:val="0"/>
      <w:divBdr>
        <w:top w:val="none" w:sz="0" w:space="0" w:color="auto"/>
        <w:left w:val="none" w:sz="0" w:space="0" w:color="auto"/>
        <w:bottom w:val="none" w:sz="0" w:space="0" w:color="auto"/>
        <w:right w:val="none" w:sz="0" w:space="0" w:color="auto"/>
      </w:divBdr>
    </w:div>
    <w:div w:id="1929731361">
      <w:bodyDiv w:val="1"/>
      <w:marLeft w:val="0"/>
      <w:marRight w:val="0"/>
      <w:marTop w:val="0"/>
      <w:marBottom w:val="0"/>
      <w:divBdr>
        <w:top w:val="none" w:sz="0" w:space="0" w:color="auto"/>
        <w:left w:val="none" w:sz="0" w:space="0" w:color="auto"/>
        <w:bottom w:val="none" w:sz="0" w:space="0" w:color="auto"/>
        <w:right w:val="none" w:sz="0" w:space="0" w:color="auto"/>
      </w:divBdr>
    </w:div>
    <w:div w:id="1941716418">
      <w:bodyDiv w:val="1"/>
      <w:marLeft w:val="0"/>
      <w:marRight w:val="0"/>
      <w:marTop w:val="0"/>
      <w:marBottom w:val="0"/>
      <w:divBdr>
        <w:top w:val="none" w:sz="0" w:space="0" w:color="auto"/>
        <w:left w:val="none" w:sz="0" w:space="0" w:color="auto"/>
        <w:bottom w:val="none" w:sz="0" w:space="0" w:color="auto"/>
        <w:right w:val="none" w:sz="0" w:space="0" w:color="auto"/>
      </w:divBdr>
    </w:div>
    <w:div w:id="1959724629">
      <w:bodyDiv w:val="1"/>
      <w:marLeft w:val="0"/>
      <w:marRight w:val="0"/>
      <w:marTop w:val="0"/>
      <w:marBottom w:val="0"/>
      <w:divBdr>
        <w:top w:val="none" w:sz="0" w:space="0" w:color="auto"/>
        <w:left w:val="none" w:sz="0" w:space="0" w:color="auto"/>
        <w:bottom w:val="none" w:sz="0" w:space="0" w:color="auto"/>
        <w:right w:val="none" w:sz="0" w:space="0" w:color="auto"/>
      </w:divBdr>
    </w:div>
    <w:div w:id="2019574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tif"/><Relationship Id="rId18" Type="http://schemas.openxmlformats.org/officeDocument/2006/relationships/image" Target="media/image10.tiff"/><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image" Target="media/image13.tiff"/><Relationship Id="rId34" Type="http://schemas.openxmlformats.org/officeDocument/2006/relationships/fontTable" Target="fontTable.xml"/><Relationship Id="rId7" Type="http://schemas.openxmlformats.org/officeDocument/2006/relationships/hyperlink" Target="mailto:guangda_niu@hust.edu.cn" TargetMode="External"/><Relationship Id="rId12" Type="http://schemas.openxmlformats.org/officeDocument/2006/relationships/image" Target="media/image4.tiff"/><Relationship Id="rId17" Type="http://schemas.openxmlformats.org/officeDocument/2006/relationships/image" Target="media/image9.tiff"/><Relationship Id="rId25" Type="http://schemas.openxmlformats.org/officeDocument/2006/relationships/image" Target="media/image17.tif"/><Relationship Id="rId33" Type="http://schemas.openxmlformats.org/officeDocument/2006/relationships/hyperlink" Target="https://eljentechnology.com/products/plastic-scintillators/ej-228-ej-230" TargetMode="External"/><Relationship Id="rId2" Type="http://schemas.openxmlformats.org/officeDocument/2006/relationships/styles" Target="styles.xml"/><Relationship Id="rId16" Type="http://schemas.openxmlformats.org/officeDocument/2006/relationships/image" Target="media/image8.tif"/><Relationship Id="rId20" Type="http://schemas.openxmlformats.org/officeDocument/2006/relationships/image" Target="media/image12.tif"/><Relationship Id="rId29" Type="http://schemas.openxmlformats.org/officeDocument/2006/relationships/image" Target="media/image21.ti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tif"/><Relationship Id="rId24" Type="http://schemas.openxmlformats.org/officeDocument/2006/relationships/image" Target="media/image16.tif"/><Relationship Id="rId32" Type="http://schemas.openxmlformats.org/officeDocument/2006/relationships/hyperlink" Target="https://physics.nist.gov/PhysRefData/Xcom/html/xcom1.html" TargetMode="External"/><Relationship Id="rId5" Type="http://schemas.openxmlformats.org/officeDocument/2006/relationships/footnotes" Target="footnotes.xml"/><Relationship Id="rId15" Type="http://schemas.openxmlformats.org/officeDocument/2006/relationships/image" Target="media/image7.tif"/><Relationship Id="rId23" Type="http://schemas.openxmlformats.org/officeDocument/2006/relationships/image" Target="media/image15.tiff"/><Relationship Id="rId28" Type="http://schemas.openxmlformats.org/officeDocument/2006/relationships/image" Target="media/image20.tif"/><Relationship Id="rId10" Type="http://schemas.openxmlformats.org/officeDocument/2006/relationships/image" Target="media/image2.tiff"/><Relationship Id="rId19" Type="http://schemas.openxmlformats.org/officeDocument/2006/relationships/image" Target="media/image11.tif"/><Relationship Id="rId31" Type="http://schemas.openxmlformats.org/officeDocument/2006/relationships/image" Target="media/image23.tiff"/><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6.tif"/><Relationship Id="rId22" Type="http://schemas.openxmlformats.org/officeDocument/2006/relationships/image" Target="media/image14.tiff"/><Relationship Id="rId27" Type="http://schemas.openxmlformats.org/officeDocument/2006/relationships/image" Target="media/image19.png"/><Relationship Id="rId30" Type="http://schemas.openxmlformats.org/officeDocument/2006/relationships/image" Target="media/image22.tiff"/><Relationship Id="rId35"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376</TotalTime>
  <Pages>38</Pages>
  <Words>5648</Words>
  <Characters>32195</Characters>
  <Application>Microsoft Office Word</Application>
  <DocSecurity>0</DocSecurity>
  <Lines>268</Lines>
  <Paragraphs>75</Paragraphs>
  <ScaleCrop>false</ScaleCrop>
  <Company/>
  <LinksUpToDate>false</LinksUpToDate>
  <CharactersWithSpaces>37768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杜 鑫源</dc:creator>
  <cp:keywords/>
  <dc:description/>
  <cp:lastModifiedBy>杜 鑫源</cp:lastModifiedBy>
  <cp:revision>34</cp:revision>
  <dcterms:created xsi:type="dcterms:W3CDTF">2023-02-05T13:28:00Z</dcterms:created>
  <dcterms:modified xsi:type="dcterms:W3CDTF">2023-03-16T11:05:00Z</dcterms:modified>
</cp:coreProperties>
</file>