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8974" w14:textId="7C69DF64" w:rsidR="001A47BB" w:rsidRPr="00DB0791" w:rsidRDefault="001A47BB" w:rsidP="001A47BB">
      <w:pPr>
        <w:autoSpaceDE w:val="0"/>
        <w:autoSpaceDN w:val="0"/>
        <w:adjustRightInd w:val="0"/>
        <w:spacing w:line="276" w:lineRule="auto"/>
        <w:rPr>
          <w:rFonts w:ascii="Calibri" w:hAnsi="Calibri" w:cs="Calibri"/>
          <w:sz w:val="32"/>
          <w:szCs w:val="32"/>
        </w:rPr>
      </w:pPr>
      <w:r w:rsidRPr="00DB0791">
        <w:rPr>
          <w:rFonts w:ascii="Calibri" w:hAnsi="Calibri" w:cs="Calibri"/>
          <w:sz w:val="32"/>
          <w:szCs w:val="32"/>
        </w:rPr>
        <w:t xml:space="preserve">Supplementary of </w:t>
      </w:r>
    </w:p>
    <w:p w14:paraId="6B61FA9E" w14:textId="3E125A6F" w:rsidR="00B742FC" w:rsidRPr="0042555D" w:rsidRDefault="00C81D9F" w:rsidP="00C97246">
      <w:pPr>
        <w:pStyle w:val="10BodyIndent"/>
      </w:pPr>
      <w:r>
        <w:t xml:space="preserve">Adaptive </w:t>
      </w:r>
      <w:r w:rsidR="002F4A0E" w:rsidRPr="002F4A0E">
        <w:t xml:space="preserve">Visible light integrated sensing and communication for </w:t>
      </w:r>
      <w:r>
        <w:t>cable-free</w:t>
      </w:r>
      <w:r w:rsidR="002F4A0E" w:rsidRPr="002F4A0E">
        <w:t xml:space="preserve"> virtual reality</w:t>
      </w:r>
    </w:p>
    <w:p w14:paraId="3E32E6D7" w14:textId="533BB757" w:rsidR="00C13BAB" w:rsidRDefault="00C13BAB" w:rsidP="00A64FDC">
      <w:pPr>
        <w:autoSpaceDE w:val="0"/>
        <w:autoSpaceDN w:val="0"/>
        <w:adjustRightInd w:val="0"/>
        <w:spacing w:line="276" w:lineRule="auto"/>
        <w:rPr>
          <w:rFonts w:ascii="Calibri" w:hAnsi="Calibri" w:cs="Calibri"/>
          <w:sz w:val="20"/>
          <w:szCs w:val="20"/>
        </w:rPr>
      </w:pPr>
    </w:p>
    <w:p w14:paraId="34F55BAC" w14:textId="43CAB1DF" w:rsidR="005D631B" w:rsidRDefault="005D631B" w:rsidP="00A64FDC">
      <w:pPr>
        <w:autoSpaceDE w:val="0"/>
        <w:autoSpaceDN w:val="0"/>
        <w:adjustRightInd w:val="0"/>
        <w:spacing w:line="276" w:lineRule="auto"/>
        <w:rPr>
          <w:rFonts w:ascii="Calibri" w:hAnsi="Calibri" w:cs="Calibri"/>
          <w:sz w:val="20"/>
          <w:szCs w:val="20"/>
        </w:rPr>
      </w:pPr>
    </w:p>
    <w:p w14:paraId="5216906D" w14:textId="77777777" w:rsidR="005D631B" w:rsidRPr="00DB0791" w:rsidRDefault="005D631B" w:rsidP="00A64FDC">
      <w:pPr>
        <w:autoSpaceDE w:val="0"/>
        <w:autoSpaceDN w:val="0"/>
        <w:adjustRightInd w:val="0"/>
        <w:spacing w:line="276" w:lineRule="auto"/>
        <w:rPr>
          <w:rFonts w:ascii="Calibri" w:hAnsi="Calibri" w:cs="Calibri"/>
          <w:sz w:val="20"/>
          <w:szCs w:val="20"/>
        </w:rPr>
      </w:pPr>
    </w:p>
    <w:p w14:paraId="1C54B315" w14:textId="51A294C0" w:rsidR="005D631B" w:rsidRPr="00DB0791" w:rsidRDefault="005D631B" w:rsidP="005D631B">
      <w:pPr>
        <w:spacing w:afterLines="50" w:after="156"/>
        <w:rPr>
          <w:rFonts w:ascii="Calibri" w:eastAsia="宋体" w:hAnsi="Calibri" w:cs="Calibri"/>
          <w:b/>
          <w:color w:val="000000"/>
          <w:szCs w:val="32"/>
        </w:rPr>
      </w:pPr>
      <w:r w:rsidRPr="00DB0791">
        <w:rPr>
          <w:rFonts w:ascii="Calibri" w:eastAsia="宋体" w:hAnsi="Calibri" w:cs="Calibri"/>
          <w:b/>
          <w:color w:val="000000"/>
          <w:szCs w:val="32"/>
        </w:rPr>
        <w:t xml:space="preserve">Supplementary </w:t>
      </w:r>
      <w:r>
        <w:rPr>
          <w:rFonts w:ascii="Calibri" w:eastAsia="宋体" w:hAnsi="Calibri" w:cs="Calibri"/>
          <w:b/>
          <w:color w:val="000000"/>
          <w:szCs w:val="32"/>
        </w:rPr>
        <w:t>Movie</w:t>
      </w:r>
    </w:p>
    <w:tbl>
      <w:tblPr>
        <w:tblStyle w:val="afb"/>
        <w:tblW w:w="9776" w:type="dxa"/>
        <w:tblLook w:val="04A0" w:firstRow="1" w:lastRow="0" w:firstColumn="1" w:lastColumn="0" w:noHBand="0" w:noVBand="1"/>
      </w:tblPr>
      <w:tblGrid>
        <w:gridCol w:w="2830"/>
        <w:gridCol w:w="6946"/>
      </w:tblGrid>
      <w:tr w:rsidR="005D631B" w:rsidRPr="00DB0791" w14:paraId="0E9DE0DD" w14:textId="77777777" w:rsidTr="00716F05">
        <w:trPr>
          <w:trHeight w:val="523"/>
        </w:trPr>
        <w:tc>
          <w:tcPr>
            <w:tcW w:w="2830" w:type="dxa"/>
            <w:vAlign w:val="center"/>
          </w:tcPr>
          <w:p w14:paraId="7866F648" w14:textId="2FAFAEB2" w:rsidR="005D631B" w:rsidRPr="003B4C05" w:rsidRDefault="005D631B" w:rsidP="00716F05">
            <w:pPr>
              <w:spacing w:line="240" w:lineRule="atLeast"/>
              <w:rPr>
                <w:rFonts w:ascii="Calibri" w:eastAsia="宋体" w:hAnsi="Calibri" w:cs="Calibri"/>
                <w:b/>
                <w:color w:val="000000" w:themeColor="text1"/>
                <w:szCs w:val="21"/>
              </w:rPr>
            </w:pPr>
            <w:r w:rsidRPr="003B4C05">
              <w:rPr>
                <w:rFonts w:ascii="Calibri" w:hAnsi="Calibri" w:cs="Calibri"/>
                <w:b/>
                <w:szCs w:val="21"/>
              </w:rPr>
              <w:t xml:space="preserve">Supplementary </w:t>
            </w:r>
            <w:r>
              <w:rPr>
                <w:rFonts w:ascii="Calibri" w:hAnsi="Calibri" w:cs="Calibri"/>
                <w:b/>
                <w:szCs w:val="21"/>
              </w:rPr>
              <w:t>Movie</w:t>
            </w:r>
            <w:r w:rsidRPr="003B4C05">
              <w:rPr>
                <w:rFonts w:ascii="Calibri" w:hAnsi="Calibri" w:cs="Calibri"/>
                <w:b/>
                <w:szCs w:val="21"/>
              </w:rPr>
              <w:t xml:space="preserve"> 1</w:t>
            </w:r>
          </w:p>
        </w:tc>
        <w:tc>
          <w:tcPr>
            <w:tcW w:w="6946" w:type="dxa"/>
            <w:vAlign w:val="center"/>
          </w:tcPr>
          <w:p w14:paraId="21031734" w14:textId="61E567DB" w:rsidR="005D631B" w:rsidRPr="003B4C05" w:rsidRDefault="00A06B09" w:rsidP="00716F05">
            <w:pPr>
              <w:spacing w:line="240" w:lineRule="atLeast"/>
              <w:rPr>
                <w:rFonts w:ascii="Calibri" w:eastAsia="宋体" w:hAnsi="Calibri" w:cs="Calibri"/>
                <w:color w:val="000000" w:themeColor="text1"/>
                <w:szCs w:val="21"/>
              </w:rPr>
            </w:pPr>
            <w:r w:rsidRPr="00A06B09">
              <w:rPr>
                <w:rFonts w:ascii="Calibri" w:eastAsia="宋体" w:hAnsi="Calibri" w:cs="Calibri"/>
                <w:color w:val="000000" w:themeColor="text1"/>
                <w:szCs w:val="21"/>
              </w:rPr>
              <w:t>3D tracing of the receiver in free-space light communication system</w:t>
            </w:r>
          </w:p>
        </w:tc>
      </w:tr>
      <w:tr w:rsidR="005D631B" w:rsidRPr="00DB0791" w14:paraId="4B5D3EB6" w14:textId="77777777" w:rsidTr="00716F05">
        <w:trPr>
          <w:trHeight w:val="523"/>
        </w:trPr>
        <w:tc>
          <w:tcPr>
            <w:tcW w:w="2830" w:type="dxa"/>
            <w:vAlign w:val="center"/>
          </w:tcPr>
          <w:p w14:paraId="59C82FE3" w14:textId="522E3A93" w:rsidR="005D631B" w:rsidRPr="003B4C05" w:rsidRDefault="005D631B" w:rsidP="00716F05">
            <w:pPr>
              <w:spacing w:line="240" w:lineRule="atLeast"/>
              <w:rPr>
                <w:rFonts w:ascii="Calibri" w:hAnsi="Calibri" w:cs="Calibri"/>
                <w:b/>
                <w:szCs w:val="21"/>
              </w:rPr>
            </w:pPr>
            <w:r w:rsidRPr="003B4C05">
              <w:rPr>
                <w:rFonts w:ascii="Calibri" w:hAnsi="Calibri" w:cs="Calibri"/>
                <w:b/>
                <w:szCs w:val="21"/>
              </w:rPr>
              <w:t xml:space="preserve">Supplementary </w:t>
            </w:r>
            <w:r>
              <w:rPr>
                <w:rFonts w:ascii="Calibri" w:hAnsi="Calibri" w:cs="Calibri"/>
                <w:b/>
                <w:szCs w:val="21"/>
              </w:rPr>
              <w:t>Movie</w:t>
            </w:r>
            <w:r w:rsidRPr="003B4C05">
              <w:rPr>
                <w:rFonts w:ascii="Calibri" w:hAnsi="Calibri" w:cs="Calibri"/>
                <w:b/>
                <w:szCs w:val="21"/>
              </w:rPr>
              <w:t xml:space="preserve"> 2</w:t>
            </w:r>
          </w:p>
        </w:tc>
        <w:tc>
          <w:tcPr>
            <w:tcW w:w="6946" w:type="dxa"/>
            <w:vAlign w:val="center"/>
          </w:tcPr>
          <w:p w14:paraId="6FE1FABE" w14:textId="00198D16" w:rsidR="005D631B" w:rsidRPr="003B4C05" w:rsidRDefault="00571BC8" w:rsidP="00716F05">
            <w:pPr>
              <w:spacing w:line="240" w:lineRule="atLeast"/>
              <w:rPr>
                <w:rFonts w:ascii="Calibri" w:eastAsia="宋体" w:hAnsi="Calibri" w:cs="Calibri"/>
                <w:color w:val="000000" w:themeColor="text1"/>
                <w:szCs w:val="21"/>
              </w:rPr>
            </w:pPr>
            <w:r>
              <w:rPr>
                <w:rFonts w:ascii="Calibri" w:eastAsia="宋体" w:hAnsi="Calibri" w:cs="Calibri"/>
                <w:color w:val="000000" w:themeColor="text1"/>
                <w:szCs w:val="21"/>
              </w:rPr>
              <w:t>Illustration of adaptive beam forming in VLC assisted by computational sensing</w:t>
            </w:r>
          </w:p>
        </w:tc>
      </w:tr>
      <w:tr w:rsidR="008B30EB" w:rsidRPr="00DB0791" w14:paraId="32C90309" w14:textId="77777777" w:rsidTr="00716F05">
        <w:trPr>
          <w:trHeight w:val="523"/>
        </w:trPr>
        <w:tc>
          <w:tcPr>
            <w:tcW w:w="2830" w:type="dxa"/>
            <w:vAlign w:val="center"/>
          </w:tcPr>
          <w:p w14:paraId="2D784B12" w14:textId="166E5D8F" w:rsidR="008B30EB" w:rsidRPr="008B30EB" w:rsidRDefault="008B30EB" w:rsidP="00716F05">
            <w:pPr>
              <w:spacing w:line="240" w:lineRule="atLeast"/>
              <w:rPr>
                <w:rFonts w:ascii="Calibri" w:hAnsi="Calibri" w:cs="Calibri"/>
                <w:b/>
                <w:szCs w:val="21"/>
              </w:rPr>
            </w:pPr>
            <w:r w:rsidRPr="003B4C05">
              <w:rPr>
                <w:rFonts w:ascii="Calibri" w:hAnsi="Calibri" w:cs="Calibri"/>
                <w:b/>
                <w:szCs w:val="21"/>
              </w:rPr>
              <w:t xml:space="preserve">Supplementary </w:t>
            </w:r>
            <w:r>
              <w:rPr>
                <w:rFonts w:ascii="Calibri" w:hAnsi="Calibri" w:cs="Calibri"/>
                <w:b/>
                <w:szCs w:val="21"/>
              </w:rPr>
              <w:t>Movie</w:t>
            </w:r>
            <w:r w:rsidRPr="003B4C05">
              <w:rPr>
                <w:rFonts w:ascii="Calibri" w:hAnsi="Calibri" w:cs="Calibri"/>
                <w:b/>
                <w:szCs w:val="21"/>
              </w:rPr>
              <w:t xml:space="preserve"> </w:t>
            </w:r>
            <w:r>
              <w:rPr>
                <w:rFonts w:ascii="Calibri" w:hAnsi="Calibri" w:cs="Calibri"/>
                <w:b/>
                <w:szCs w:val="21"/>
              </w:rPr>
              <w:t>3</w:t>
            </w:r>
          </w:p>
        </w:tc>
        <w:tc>
          <w:tcPr>
            <w:tcW w:w="6946" w:type="dxa"/>
            <w:vAlign w:val="center"/>
          </w:tcPr>
          <w:p w14:paraId="7AE4B38C" w14:textId="551FF60B" w:rsidR="008B30EB" w:rsidRDefault="008B30EB" w:rsidP="000C2A02">
            <w:pPr>
              <w:spacing w:line="240" w:lineRule="atLeast"/>
              <w:jc w:val="left"/>
              <w:rPr>
                <w:rFonts w:ascii="Calibri" w:eastAsia="宋体" w:hAnsi="Calibri" w:cs="Calibri"/>
                <w:color w:val="000000" w:themeColor="text1"/>
                <w:szCs w:val="21"/>
              </w:rPr>
            </w:pPr>
            <w:r>
              <w:rPr>
                <w:rFonts w:ascii="Calibri" w:eastAsia="宋体" w:hAnsi="Calibri" w:cs="Calibri" w:hint="eastAsia"/>
                <w:color w:val="000000" w:themeColor="text1"/>
                <w:szCs w:val="21"/>
              </w:rPr>
              <w:t>D</w:t>
            </w:r>
            <w:r>
              <w:rPr>
                <w:rFonts w:ascii="Calibri" w:eastAsia="宋体" w:hAnsi="Calibri" w:cs="Calibri"/>
                <w:color w:val="000000" w:themeColor="text1"/>
                <w:szCs w:val="21"/>
              </w:rPr>
              <w:t>emo of cable-free VR video transmission without and with adaptive beamforming</w:t>
            </w:r>
          </w:p>
        </w:tc>
      </w:tr>
    </w:tbl>
    <w:p w14:paraId="1A1ACA3A" w14:textId="6B110138" w:rsidR="00F30507" w:rsidRPr="005D631B" w:rsidRDefault="00F30507" w:rsidP="00A64FDC">
      <w:pPr>
        <w:autoSpaceDE w:val="0"/>
        <w:autoSpaceDN w:val="0"/>
        <w:adjustRightInd w:val="0"/>
        <w:spacing w:line="276" w:lineRule="auto"/>
        <w:rPr>
          <w:rFonts w:ascii="Calibri" w:hAnsi="Calibri" w:cs="Calibri"/>
          <w:sz w:val="20"/>
          <w:szCs w:val="20"/>
        </w:rPr>
      </w:pPr>
    </w:p>
    <w:p w14:paraId="0668B509" w14:textId="77777777" w:rsidR="0009159A" w:rsidRPr="00DB0791" w:rsidRDefault="0009159A" w:rsidP="00A64FDC">
      <w:pPr>
        <w:autoSpaceDE w:val="0"/>
        <w:autoSpaceDN w:val="0"/>
        <w:adjustRightInd w:val="0"/>
        <w:spacing w:line="276" w:lineRule="auto"/>
        <w:rPr>
          <w:rFonts w:ascii="Calibri" w:hAnsi="Calibri" w:cs="Calibri"/>
          <w:sz w:val="20"/>
          <w:szCs w:val="20"/>
        </w:rPr>
      </w:pPr>
    </w:p>
    <w:p w14:paraId="2E7F4CEE" w14:textId="77777777" w:rsidR="00F150BF" w:rsidRPr="00DB0791" w:rsidRDefault="00F150BF" w:rsidP="00A64FDC">
      <w:pPr>
        <w:autoSpaceDE w:val="0"/>
        <w:autoSpaceDN w:val="0"/>
        <w:adjustRightInd w:val="0"/>
        <w:spacing w:line="276" w:lineRule="auto"/>
        <w:rPr>
          <w:rFonts w:ascii="Calibri" w:hAnsi="Calibri" w:cs="Calibri"/>
          <w:sz w:val="20"/>
          <w:szCs w:val="20"/>
        </w:rPr>
      </w:pPr>
    </w:p>
    <w:p w14:paraId="5E5B2E83" w14:textId="77777777" w:rsidR="00032E4A" w:rsidRPr="00DB0791" w:rsidRDefault="00032E4A" w:rsidP="00032E4A">
      <w:pPr>
        <w:spacing w:afterLines="50" w:after="156"/>
        <w:rPr>
          <w:rFonts w:ascii="Calibri" w:eastAsia="宋体" w:hAnsi="Calibri" w:cs="Calibri"/>
          <w:b/>
          <w:color w:val="000000"/>
          <w:szCs w:val="32"/>
        </w:rPr>
      </w:pPr>
      <w:r w:rsidRPr="00DB0791">
        <w:rPr>
          <w:rFonts w:ascii="Calibri" w:eastAsia="宋体" w:hAnsi="Calibri" w:cs="Calibri"/>
          <w:b/>
          <w:color w:val="000000"/>
          <w:szCs w:val="32"/>
        </w:rPr>
        <w:t>Supplementary Information Table</w:t>
      </w:r>
    </w:p>
    <w:tbl>
      <w:tblPr>
        <w:tblStyle w:val="afb"/>
        <w:tblW w:w="9776" w:type="dxa"/>
        <w:tblLook w:val="04A0" w:firstRow="1" w:lastRow="0" w:firstColumn="1" w:lastColumn="0" w:noHBand="0" w:noVBand="1"/>
      </w:tblPr>
      <w:tblGrid>
        <w:gridCol w:w="2830"/>
        <w:gridCol w:w="6946"/>
      </w:tblGrid>
      <w:tr w:rsidR="00032E4A" w:rsidRPr="00DB0791" w14:paraId="739AB9C6" w14:textId="77777777" w:rsidTr="00214838">
        <w:trPr>
          <w:trHeight w:val="523"/>
        </w:trPr>
        <w:tc>
          <w:tcPr>
            <w:tcW w:w="2830" w:type="dxa"/>
            <w:vAlign w:val="center"/>
          </w:tcPr>
          <w:p w14:paraId="6B1439F8" w14:textId="77777777" w:rsidR="00032E4A" w:rsidRPr="003B4C05" w:rsidRDefault="00032E4A" w:rsidP="007A4E85">
            <w:pPr>
              <w:spacing w:line="240" w:lineRule="atLeast"/>
              <w:rPr>
                <w:rFonts w:ascii="Calibri" w:eastAsia="宋体" w:hAnsi="Calibri" w:cs="Calibri"/>
                <w:b/>
                <w:color w:val="000000" w:themeColor="text1"/>
                <w:szCs w:val="21"/>
              </w:rPr>
            </w:pPr>
            <w:r w:rsidRPr="003B4C05">
              <w:rPr>
                <w:rFonts w:ascii="Calibri" w:hAnsi="Calibri" w:cs="Calibri"/>
                <w:b/>
                <w:szCs w:val="21"/>
              </w:rPr>
              <w:t>Supplementary Figure 1</w:t>
            </w:r>
          </w:p>
        </w:tc>
        <w:tc>
          <w:tcPr>
            <w:tcW w:w="6946" w:type="dxa"/>
            <w:vAlign w:val="center"/>
          </w:tcPr>
          <w:p w14:paraId="0200CBE5" w14:textId="47699C8A" w:rsidR="00032E4A" w:rsidRPr="003B4C05" w:rsidRDefault="00F47E56" w:rsidP="007A4E85">
            <w:pPr>
              <w:spacing w:line="240" w:lineRule="atLeast"/>
              <w:rPr>
                <w:rFonts w:ascii="Calibri" w:eastAsia="宋体" w:hAnsi="Calibri" w:cs="Calibri"/>
                <w:color w:val="000000" w:themeColor="text1"/>
                <w:szCs w:val="21"/>
              </w:rPr>
            </w:pPr>
            <w:r w:rsidRPr="003B4C05">
              <w:rPr>
                <w:rFonts w:ascii="Calibri" w:eastAsia="宋体" w:hAnsi="Calibri" w:cs="Calibri"/>
                <w:color w:val="000000" w:themeColor="text1"/>
                <w:szCs w:val="21"/>
              </w:rPr>
              <w:t>Schematic of the optical communication system with structured illumination</w:t>
            </w:r>
            <w:r w:rsidR="00997752" w:rsidRPr="003B4C05">
              <w:rPr>
                <w:rFonts w:ascii="Calibri" w:eastAsia="宋体" w:hAnsi="Calibri" w:cs="Calibri"/>
                <w:color w:val="000000" w:themeColor="text1"/>
                <w:szCs w:val="21"/>
              </w:rPr>
              <w:t>.</w:t>
            </w:r>
          </w:p>
        </w:tc>
      </w:tr>
      <w:tr w:rsidR="00BC2D7F" w:rsidRPr="00DB0791" w14:paraId="136E3580" w14:textId="77777777" w:rsidTr="00214838">
        <w:trPr>
          <w:trHeight w:val="523"/>
        </w:trPr>
        <w:tc>
          <w:tcPr>
            <w:tcW w:w="2830" w:type="dxa"/>
            <w:vAlign w:val="center"/>
          </w:tcPr>
          <w:p w14:paraId="37B849F4" w14:textId="028C56D3" w:rsidR="00BC2D7F" w:rsidRPr="003B4C05" w:rsidRDefault="00BC2D7F" w:rsidP="00BC2D7F">
            <w:pPr>
              <w:spacing w:line="240" w:lineRule="atLeast"/>
              <w:rPr>
                <w:rFonts w:ascii="Calibri" w:hAnsi="Calibri" w:cs="Calibri"/>
                <w:b/>
                <w:szCs w:val="21"/>
              </w:rPr>
            </w:pPr>
            <w:r w:rsidRPr="003B4C05">
              <w:rPr>
                <w:rFonts w:ascii="Calibri" w:hAnsi="Calibri" w:cs="Calibri"/>
                <w:b/>
                <w:szCs w:val="21"/>
              </w:rPr>
              <w:t>Supplementary Figure 2</w:t>
            </w:r>
          </w:p>
        </w:tc>
        <w:tc>
          <w:tcPr>
            <w:tcW w:w="6946" w:type="dxa"/>
            <w:vAlign w:val="center"/>
          </w:tcPr>
          <w:p w14:paraId="33F9DBB3" w14:textId="33F2C80B" w:rsidR="00BC2D7F" w:rsidRPr="003B4C05" w:rsidRDefault="00BC2D7F" w:rsidP="00BC2D7F">
            <w:pPr>
              <w:spacing w:line="240" w:lineRule="atLeast"/>
              <w:rPr>
                <w:rFonts w:ascii="Calibri" w:eastAsia="宋体" w:hAnsi="Calibri" w:cs="Calibri"/>
                <w:color w:val="000000" w:themeColor="text1"/>
                <w:szCs w:val="21"/>
              </w:rPr>
            </w:pPr>
            <w:r w:rsidRPr="00BC2D7F">
              <w:rPr>
                <w:rFonts w:ascii="Calibri" w:eastAsia="宋体" w:hAnsi="Calibri" w:cs="Calibri"/>
                <w:color w:val="000000" w:themeColor="text1"/>
                <w:szCs w:val="21"/>
              </w:rPr>
              <w:t>Pipeline of digital signal processing.</w:t>
            </w:r>
          </w:p>
        </w:tc>
      </w:tr>
      <w:tr w:rsidR="00BC2D7F" w:rsidRPr="000824AA" w14:paraId="1B1DA358" w14:textId="77777777" w:rsidTr="00214838">
        <w:trPr>
          <w:trHeight w:val="523"/>
        </w:trPr>
        <w:tc>
          <w:tcPr>
            <w:tcW w:w="2830" w:type="dxa"/>
            <w:vAlign w:val="center"/>
          </w:tcPr>
          <w:p w14:paraId="11D5D9DF" w14:textId="56273B17" w:rsidR="00BC2D7F" w:rsidRPr="003B4C05" w:rsidRDefault="00BC2D7F" w:rsidP="00BC2D7F">
            <w:pPr>
              <w:spacing w:line="240" w:lineRule="atLeast"/>
              <w:rPr>
                <w:rFonts w:ascii="Calibri" w:eastAsia="宋体" w:hAnsi="Calibri" w:cs="Calibri"/>
                <w:b/>
                <w:color w:val="000000" w:themeColor="text1"/>
                <w:szCs w:val="21"/>
              </w:rPr>
            </w:pPr>
            <w:r w:rsidRPr="003B4C05">
              <w:rPr>
                <w:rFonts w:ascii="Calibri" w:hAnsi="Calibri" w:cs="Calibri"/>
                <w:b/>
                <w:szCs w:val="21"/>
              </w:rPr>
              <w:t>Supplementary Figure 3</w:t>
            </w:r>
          </w:p>
        </w:tc>
        <w:tc>
          <w:tcPr>
            <w:tcW w:w="6946" w:type="dxa"/>
            <w:vAlign w:val="center"/>
          </w:tcPr>
          <w:p w14:paraId="5413EAA5" w14:textId="56ADA9D0" w:rsidR="00BC2D7F" w:rsidRPr="003B4C05" w:rsidRDefault="00591504" w:rsidP="00BC2D7F">
            <w:pPr>
              <w:spacing w:line="240" w:lineRule="atLeast"/>
              <w:rPr>
                <w:rFonts w:ascii="Calibri" w:eastAsia="宋体" w:hAnsi="Calibri" w:cs="Calibri"/>
                <w:color w:val="000000" w:themeColor="text1"/>
                <w:szCs w:val="21"/>
              </w:rPr>
            </w:pPr>
            <w:r w:rsidRPr="00591504">
              <w:rPr>
                <w:rFonts w:ascii="Calibri" w:eastAsia="宋体" w:hAnsi="Calibri" w:cs="Calibri"/>
                <w:color w:val="000000" w:themeColor="text1"/>
                <w:szCs w:val="21"/>
              </w:rPr>
              <w:t>Simulation of localization precision with different sampling density.</w:t>
            </w:r>
          </w:p>
        </w:tc>
      </w:tr>
      <w:tr w:rsidR="00137B33" w:rsidRPr="00DB0791" w14:paraId="2FCFBF82" w14:textId="77777777" w:rsidTr="00214838">
        <w:trPr>
          <w:trHeight w:val="523"/>
        </w:trPr>
        <w:tc>
          <w:tcPr>
            <w:tcW w:w="2830" w:type="dxa"/>
            <w:vAlign w:val="center"/>
          </w:tcPr>
          <w:p w14:paraId="08F4CB76" w14:textId="233FC83B" w:rsidR="00137B33" w:rsidRPr="003B4C05" w:rsidRDefault="00137B33" w:rsidP="00137B33">
            <w:pPr>
              <w:spacing w:line="240" w:lineRule="atLeast"/>
              <w:rPr>
                <w:rFonts w:ascii="Calibri" w:hAnsi="Calibri" w:cs="Calibri"/>
                <w:b/>
                <w:szCs w:val="21"/>
              </w:rPr>
            </w:pPr>
            <w:r w:rsidRPr="003B4C05">
              <w:rPr>
                <w:rFonts w:ascii="Calibri" w:hAnsi="Calibri" w:cs="Calibri"/>
                <w:b/>
                <w:szCs w:val="21"/>
              </w:rPr>
              <w:t>Supplementary Figure 4</w:t>
            </w:r>
          </w:p>
        </w:tc>
        <w:tc>
          <w:tcPr>
            <w:tcW w:w="6946" w:type="dxa"/>
            <w:vAlign w:val="center"/>
          </w:tcPr>
          <w:p w14:paraId="322E2860" w14:textId="5F587809" w:rsidR="00137B33" w:rsidRPr="003B4C05" w:rsidRDefault="00591504" w:rsidP="00137B33">
            <w:pPr>
              <w:spacing w:line="240" w:lineRule="atLeast"/>
              <w:rPr>
                <w:rFonts w:ascii="Calibri" w:eastAsia="宋体" w:hAnsi="Calibri" w:cs="Calibri"/>
                <w:color w:val="000000" w:themeColor="text1"/>
                <w:szCs w:val="21"/>
              </w:rPr>
            </w:pPr>
            <w:r>
              <w:rPr>
                <w:rFonts w:ascii="Calibri" w:eastAsia="宋体" w:hAnsi="Calibri" w:cs="Calibri" w:hint="eastAsia"/>
                <w:color w:val="000000" w:themeColor="text1"/>
                <w:szCs w:val="21"/>
              </w:rPr>
              <w:t>Experimental</w:t>
            </w:r>
            <w:r>
              <w:rPr>
                <w:rFonts w:ascii="Calibri" w:eastAsia="宋体" w:hAnsi="Calibri" w:cs="Calibri"/>
                <w:color w:val="000000" w:themeColor="text1"/>
                <w:szCs w:val="21"/>
              </w:rPr>
              <w:t xml:space="preserve"> </w:t>
            </w:r>
            <w:r>
              <w:rPr>
                <w:rFonts w:ascii="Calibri" w:eastAsia="宋体" w:hAnsi="Calibri" w:cs="Calibri" w:hint="eastAsia"/>
                <w:color w:val="000000" w:themeColor="text1"/>
                <w:szCs w:val="21"/>
              </w:rPr>
              <w:t>r</w:t>
            </w:r>
            <w:r w:rsidRPr="004814B6">
              <w:rPr>
                <w:rFonts w:ascii="Calibri" w:eastAsia="宋体" w:hAnsi="Calibri" w:cs="Calibri"/>
                <w:color w:val="000000" w:themeColor="text1"/>
                <w:szCs w:val="21"/>
              </w:rPr>
              <w:t>ecovered images of the receiver’s reception field within the full field-of-view.</w:t>
            </w:r>
          </w:p>
        </w:tc>
      </w:tr>
      <w:tr w:rsidR="00591504" w:rsidRPr="00DB0791" w14:paraId="23921D36" w14:textId="77777777" w:rsidTr="00214838">
        <w:trPr>
          <w:trHeight w:val="523"/>
        </w:trPr>
        <w:tc>
          <w:tcPr>
            <w:tcW w:w="2830" w:type="dxa"/>
            <w:vAlign w:val="center"/>
          </w:tcPr>
          <w:p w14:paraId="5B1033EB" w14:textId="2196B6AC" w:rsidR="00591504" w:rsidRPr="003B4C05" w:rsidRDefault="00591504" w:rsidP="00591504">
            <w:pPr>
              <w:spacing w:line="240" w:lineRule="atLeast"/>
              <w:rPr>
                <w:rFonts w:ascii="Calibri" w:eastAsia="宋体" w:hAnsi="Calibri" w:cs="Calibri"/>
                <w:b/>
                <w:color w:val="000000" w:themeColor="text1"/>
                <w:szCs w:val="21"/>
              </w:rPr>
            </w:pPr>
            <w:r w:rsidRPr="003B4C05">
              <w:rPr>
                <w:rFonts w:ascii="Calibri" w:hAnsi="Calibri" w:cs="Calibri"/>
                <w:b/>
                <w:szCs w:val="21"/>
              </w:rPr>
              <w:t>Supplementary Figure 5</w:t>
            </w:r>
          </w:p>
        </w:tc>
        <w:tc>
          <w:tcPr>
            <w:tcW w:w="6946" w:type="dxa"/>
            <w:vAlign w:val="center"/>
          </w:tcPr>
          <w:p w14:paraId="17A4AD1E" w14:textId="12E65B7C" w:rsidR="00591504" w:rsidRPr="003B4C05" w:rsidRDefault="00591504" w:rsidP="00591504">
            <w:pPr>
              <w:spacing w:line="240" w:lineRule="atLeast"/>
              <w:rPr>
                <w:rFonts w:ascii="Calibri" w:eastAsia="宋体" w:hAnsi="Calibri" w:cs="Calibri"/>
                <w:color w:val="000000" w:themeColor="text1"/>
                <w:szCs w:val="21"/>
              </w:rPr>
            </w:pPr>
            <w:r w:rsidRPr="003B4C05">
              <w:rPr>
                <w:rFonts w:ascii="Calibri" w:eastAsia="宋体" w:hAnsi="Calibri" w:cs="Calibri"/>
                <w:color w:val="000000" w:themeColor="text1"/>
                <w:szCs w:val="21"/>
              </w:rPr>
              <w:t>Calibration of depth estimation.</w:t>
            </w:r>
          </w:p>
        </w:tc>
      </w:tr>
      <w:tr w:rsidR="00591504" w:rsidRPr="00DB0791" w14:paraId="11FD04BD" w14:textId="77777777" w:rsidTr="00214838">
        <w:trPr>
          <w:trHeight w:val="523"/>
        </w:trPr>
        <w:tc>
          <w:tcPr>
            <w:tcW w:w="2830" w:type="dxa"/>
            <w:vAlign w:val="center"/>
          </w:tcPr>
          <w:p w14:paraId="377754C5" w14:textId="1BC62AB0" w:rsidR="00591504" w:rsidRPr="003B4C05" w:rsidRDefault="00591504" w:rsidP="00591504">
            <w:pPr>
              <w:spacing w:line="240" w:lineRule="atLeast"/>
              <w:rPr>
                <w:rFonts w:ascii="Calibri" w:eastAsia="宋体" w:hAnsi="Calibri" w:cs="Calibri"/>
                <w:b/>
                <w:color w:val="000000" w:themeColor="text1"/>
                <w:szCs w:val="21"/>
              </w:rPr>
            </w:pPr>
            <w:r w:rsidRPr="003B4C05">
              <w:rPr>
                <w:rFonts w:ascii="Calibri" w:hAnsi="Calibri" w:cs="Calibri"/>
                <w:b/>
                <w:szCs w:val="21"/>
              </w:rPr>
              <w:t>Supplementary Figure 6</w:t>
            </w:r>
          </w:p>
        </w:tc>
        <w:tc>
          <w:tcPr>
            <w:tcW w:w="6946" w:type="dxa"/>
            <w:vAlign w:val="center"/>
          </w:tcPr>
          <w:p w14:paraId="77FBCD39" w14:textId="2A505953" w:rsidR="00591504" w:rsidRPr="003B4C05" w:rsidRDefault="00591504" w:rsidP="00591504">
            <w:pPr>
              <w:spacing w:line="240" w:lineRule="atLeast"/>
              <w:rPr>
                <w:rFonts w:ascii="Calibri" w:eastAsia="宋体" w:hAnsi="Calibri" w:cs="Calibri"/>
                <w:color w:val="000000" w:themeColor="text1"/>
                <w:szCs w:val="21"/>
              </w:rPr>
            </w:pPr>
            <w:r w:rsidRPr="003B4C05">
              <w:rPr>
                <w:rFonts w:ascii="Calibri" w:eastAsia="宋体" w:hAnsi="Calibri" w:cs="Calibri"/>
                <w:color w:val="000000" w:themeColor="text1"/>
                <w:szCs w:val="21"/>
              </w:rPr>
              <w:t>Theoretical model of the reception field’s projection profile.</w:t>
            </w:r>
          </w:p>
        </w:tc>
      </w:tr>
      <w:tr w:rsidR="00591504" w:rsidRPr="00DB0791" w14:paraId="010B9D2B" w14:textId="77777777" w:rsidTr="0009159A">
        <w:trPr>
          <w:trHeight w:val="523"/>
        </w:trPr>
        <w:tc>
          <w:tcPr>
            <w:tcW w:w="2830" w:type="dxa"/>
            <w:vAlign w:val="center"/>
          </w:tcPr>
          <w:p w14:paraId="32AB720B" w14:textId="39BED264" w:rsidR="00591504" w:rsidRPr="003B4C05" w:rsidRDefault="00591504" w:rsidP="00591504">
            <w:pPr>
              <w:spacing w:line="240" w:lineRule="atLeast"/>
              <w:rPr>
                <w:rFonts w:ascii="Calibri" w:eastAsia="宋体" w:hAnsi="Calibri" w:cs="Calibri"/>
                <w:b/>
                <w:color w:val="000000" w:themeColor="text1"/>
                <w:szCs w:val="21"/>
              </w:rPr>
            </w:pPr>
            <w:r w:rsidRPr="003B4C05">
              <w:rPr>
                <w:rFonts w:ascii="Calibri" w:hAnsi="Calibri" w:cs="Calibri"/>
                <w:b/>
                <w:szCs w:val="21"/>
              </w:rPr>
              <w:t xml:space="preserve">Supplementary Figure </w:t>
            </w:r>
            <w:r>
              <w:rPr>
                <w:rFonts w:ascii="Calibri" w:hAnsi="Calibri" w:cs="Calibri"/>
                <w:b/>
                <w:szCs w:val="21"/>
              </w:rPr>
              <w:t>7</w:t>
            </w:r>
          </w:p>
        </w:tc>
        <w:tc>
          <w:tcPr>
            <w:tcW w:w="6946" w:type="dxa"/>
            <w:vAlign w:val="center"/>
          </w:tcPr>
          <w:p w14:paraId="7642F05A" w14:textId="677F7E3F" w:rsidR="00591504" w:rsidRPr="003B4C05" w:rsidRDefault="00591504" w:rsidP="00591504">
            <w:pPr>
              <w:spacing w:line="240" w:lineRule="atLeast"/>
              <w:rPr>
                <w:rFonts w:ascii="Calibri" w:eastAsia="宋体" w:hAnsi="Calibri" w:cs="Calibri"/>
                <w:color w:val="000000" w:themeColor="text1"/>
                <w:szCs w:val="21"/>
              </w:rPr>
            </w:pPr>
            <w:r w:rsidRPr="003B4C05">
              <w:rPr>
                <w:rFonts w:ascii="Calibri" w:eastAsia="宋体" w:hAnsi="Calibri" w:cs="Calibri"/>
                <w:color w:val="000000" w:themeColor="text1"/>
                <w:szCs w:val="21"/>
              </w:rPr>
              <w:t>Concept of scaling up the illumination intensity.</w:t>
            </w:r>
          </w:p>
        </w:tc>
      </w:tr>
      <w:tr w:rsidR="00591504" w:rsidRPr="00DB0791" w14:paraId="7DB9F6DD" w14:textId="77777777" w:rsidTr="00214838">
        <w:trPr>
          <w:trHeight w:val="523"/>
        </w:trPr>
        <w:tc>
          <w:tcPr>
            <w:tcW w:w="2830" w:type="dxa"/>
            <w:vAlign w:val="center"/>
          </w:tcPr>
          <w:p w14:paraId="35992076" w14:textId="7C57FD36" w:rsidR="00591504" w:rsidRPr="003B4C05" w:rsidRDefault="00591504" w:rsidP="00591504">
            <w:pPr>
              <w:spacing w:line="240" w:lineRule="atLeast"/>
              <w:rPr>
                <w:rFonts w:ascii="Calibri" w:eastAsia="宋体" w:hAnsi="Calibri" w:cs="Calibri"/>
                <w:b/>
                <w:color w:val="000000" w:themeColor="text1"/>
                <w:szCs w:val="21"/>
              </w:rPr>
            </w:pPr>
            <w:r w:rsidRPr="003B4C05">
              <w:rPr>
                <w:rFonts w:ascii="Calibri" w:hAnsi="Calibri" w:cs="Calibri"/>
                <w:b/>
                <w:szCs w:val="21"/>
              </w:rPr>
              <w:t xml:space="preserve">Supplementary Figure </w:t>
            </w:r>
            <w:r>
              <w:rPr>
                <w:rFonts w:ascii="Calibri" w:hAnsi="Calibri" w:cs="Calibri"/>
                <w:b/>
                <w:szCs w:val="21"/>
              </w:rPr>
              <w:t>8</w:t>
            </w:r>
          </w:p>
        </w:tc>
        <w:tc>
          <w:tcPr>
            <w:tcW w:w="6946" w:type="dxa"/>
            <w:vAlign w:val="center"/>
          </w:tcPr>
          <w:p w14:paraId="4E7F1E4B" w14:textId="211B2077" w:rsidR="00591504" w:rsidRPr="003B4C05" w:rsidRDefault="00591504" w:rsidP="00591504">
            <w:pPr>
              <w:spacing w:line="240" w:lineRule="atLeast"/>
              <w:rPr>
                <w:rFonts w:ascii="Calibri" w:eastAsia="宋体" w:hAnsi="Calibri" w:cs="Calibri"/>
                <w:color w:val="000000" w:themeColor="text1"/>
                <w:szCs w:val="21"/>
              </w:rPr>
            </w:pPr>
            <w:r w:rsidRPr="008531E0">
              <w:rPr>
                <w:rFonts w:ascii="Calibri" w:eastAsia="宋体" w:hAnsi="Calibri" w:cs="Calibri"/>
                <w:color w:val="000000" w:themeColor="text1"/>
                <w:szCs w:val="21"/>
              </w:rPr>
              <w:t>Simultaneous 3D tracing and data transmission performance.</w:t>
            </w:r>
          </w:p>
        </w:tc>
      </w:tr>
      <w:tr w:rsidR="00591504" w:rsidRPr="00DB0791" w14:paraId="72A4A6D8" w14:textId="77777777" w:rsidTr="00214838">
        <w:trPr>
          <w:trHeight w:val="523"/>
        </w:trPr>
        <w:tc>
          <w:tcPr>
            <w:tcW w:w="2830" w:type="dxa"/>
            <w:vAlign w:val="center"/>
          </w:tcPr>
          <w:p w14:paraId="407B900E" w14:textId="617F94B7" w:rsidR="00591504" w:rsidRPr="003B4C05" w:rsidRDefault="00591504" w:rsidP="00591504">
            <w:pPr>
              <w:spacing w:line="240" w:lineRule="atLeast"/>
              <w:rPr>
                <w:rFonts w:ascii="Calibri" w:hAnsi="Calibri" w:cs="Calibri"/>
                <w:b/>
                <w:szCs w:val="21"/>
              </w:rPr>
            </w:pPr>
            <w:r w:rsidRPr="003B4C05">
              <w:rPr>
                <w:rFonts w:ascii="Calibri" w:hAnsi="Calibri" w:cs="Calibri"/>
                <w:b/>
                <w:szCs w:val="21"/>
              </w:rPr>
              <w:t xml:space="preserve">Supplementary Figure </w:t>
            </w:r>
            <w:r>
              <w:rPr>
                <w:rFonts w:ascii="Calibri" w:hAnsi="Calibri" w:cs="Calibri"/>
                <w:b/>
                <w:szCs w:val="21"/>
              </w:rPr>
              <w:t>9</w:t>
            </w:r>
          </w:p>
        </w:tc>
        <w:tc>
          <w:tcPr>
            <w:tcW w:w="6946" w:type="dxa"/>
            <w:vAlign w:val="center"/>
          </w:tcPr>
          <w:p w14:paraId="5F524818" w14:textId="28B92616" w:rsidR="00591504" w:rsidRPr="00B253B7" w:rsidRDefault="00591504" w:rsidP="00591504">
            <w:pPr>
              <w:spacing w:line="240" w:lineRule="atLeast"/>
              <w:rPr>
                <w:rFonts w:ascii="Calibri" w:eastAsia="宋体" w:hAnsi="Calibri" w:cs="Calibri"/>
                <w:color w:val="000000" w:themeColor="text1"/>
                <w:szCs w:val="21"/>
              </w:rPr>
            </w:pPr>
            <w:r w:rsidRPr="00B253B7">
              <w:rPr>
                <w:rFonts w:ascii="Calibri" w:eastAsia="宋体" w:hAnsi="Calibri" w:cs="Calibri"/>
                <w:color w:val="000000" w:themeColor="text1"/>
                <w:szCs w:val="21"/>
              </w:rPr>
              <w:t>Improvement of data transmission with computational sensing-assisted beam forming.</w:t>
            </w:r>
          </w:p>
        </w:tc>
      </w:tr>
    </w:tbl>
    <w:p w14:paraId="1A4287A2" w14:textId="77777777" w:rsidR="00032E4A" w:rsidRPr="00DB0791" w:rsidRDefault="00032E4A" w:rsidP="00A64FDC">
      <w:pPr>
        <w:autoSpaceDE w:val="0"/>
        <w:autoSpaceDN w:val="0"/>
        <w:adjustRightInd w:val="0"/>
        <w:spacing w:line="276" w:lineRule="auto"/>
        <w:rPr>
          <w:rFonts w:ascii="Calibri" w:hAnsi="Calibri" w:cs="Calibri"/>
          <w:sz w:val="20"/>
          <w:szCs w:val="20"/>
        </w:rPr>
      </w:pPr>
    </w:p>
    <w:p w14:paraId="72DFF219" w14:textId="6F2E8C2D" w:rsidR="00E04CC5" w:rsidRPr="00DB0791" w:rsidRDefault="00E04CC5">
      <w:pPr>
        <w:widowControl/>
        <w:jc w:val="left"/>
        <w:rPr>
          <w:rFonts w:ascii="Calibri" w:hAnsi="Calibri" w:cs="Calibri"/>
          <w:sz w:val="20"/>
          <w:szCs w:val="20"/>
        </w:rPr>
      </w:pPr>
      <w:r w:rsidRPr="00DB0791">
        <w:rPr>
          <w:rFonts w:ascii="Calibri" w:hAnsi="Calibri" w:cs="Calibri"/>
          <w:sz w:val="20"/>
          <w:szCs w:val="20"/>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214838" w:rsidRPr="00DB0791" w14:paraId="05C433C6" w14:textId="77777777" w:rsidTr="00F66A44">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34137E5D" w14:textId="77777777" w:rsidR="00DC314A" w:rsidRDefault="00DC314A" w:rsidP="007A4E85">
            <w:pPr>
              <w:pStyle w:val="NPGCaption"/>
              <w:jc w:val="center"/>
              <w:rPr>
                <w:rFonts w:ascii="Calibri" w:hAnsi="Calibri" w:cs="Calibri"/>
                <w:szCs w:val="18"/>
              </w:rPr>
            </w:pPr>
          </w:p>
          <w:p w14:paraId="6158EF57" w14:textId="34743BC9" w:rsidR="007A688C" w:rsidRDefault="001B1AF6" w:rsidP="007A4E85">
            <w:pPr>
              <w:pStyle w:val="NPGCaption"/>
              <w:jc w:val="center"/>
              <w:rPr>
                <w:rFonts w:ascii="Calibri" w:hAnsi="Calibri" w:cs="Calibri"/>
                <w:szCs w:val="18"/>
              </w:rPr>
            </w:pPr>
            <w:r>
              <w:rPr>
                <w:rFonts w:ascii="Calibri" w:hAnsi="Calibri" w:cs="Calibri"/>
                <w:noProof/>
                <w:szCs w:val="18"/>
              </w:rPr>
              <w:drawing>
                <wp:inline distT="0" distB="0" distL="0" distR="0" wp14:anchorId="7F08165F" wp14:editId="5F71987D">
                  <wp:extent cx="6178854" cy="1412544"/>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161" cy="1417872"/>
                          </a:xfrm>
                          <a:prstGeom prst="rect">
                            <a:avLst/>
                          </a:prstGeom>
                          <a:noFill/>
                        </pic:spPr>
                      </pic:pic>
                    </a:graphicData>
                  </a:graphic>
                </wp:inline>
              </w:drawing>
            </w:r>
          </w:p>
          <w:p w14:paraId="5EA547E6" w14:textId="1851D042" w:rsidR="00DC314A" w:rsidRPr="00DB0791" w:rsidRDefault="00DC314A" w:rsidP="007A4E85">
            <w:pPr>
              <w:pStyle w:val="NPGCaption"/>
              <w:jc w:val="center"/>
              <w:rPr>
                <w:rFonts w:ascii="Calibri" w:hAnsi="Calibri" w:cs="Calibri"/>
                <w:szCs w:val="18"/>
              </w:rPr>
            </w:pPr>
          </w:p>
        </w:tc>
      </w:tr>
      <w:tr w:rsidR="00214838" w:rsidRPr="00DB0791" w14:paraId="33F17710" w14:textId="77777777" w:rsidTr="00F66A44">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5302F803" w14:textId="0A41EF59" w:rsidR="00214838" w:rsidRPr="00DB0791" w:rsidRDefault="00214838" w:rsidP="007A4E85">
            <w:pPr>
              <w:pStyle w:val="NPGCaption"/>
              <w:rPr>
                <w:rFonts w:ascii="Calibri" w:hAnsi="Calibri" w:cs="Calibri"/>
                <w:b/>
                <w:bCs/>
                <w:szCs w:val="18"/>
              </w:rPr>
            </w:pPr>
            <w:r w:rsidRPr="00DB0791">
              <w:rPr>
                <w:rFonts w:ascii="Calibri" w:hAnsi="Calibri" w:cs="Calibri"/>
                <w:b/>
                <w:bCs/>
                <w:szCs w:val="18"/>
              </w:rPr>
              <w:t xml:space="preserve">Supplementary Figure </w:t>
            </w:r>
            <w:r w:rsidR="0052534E" w:rsidRPr="00DB0791">
              <w:rPr>
                <w:rFonts w:ascii="Calibri" w:hAnsi="Calibri" w:cs="Calibri"/>
                <w:b/>
                <w:bCs/>
                <w:szCs w:val="20"/>
              </w:rPr>
              <w:fldChar w:fldCharType="begin"/>
            </w:r>
            <w:r w:rsidR="0052534E" w:rsidRPr="00DB0791">
              <w:rPr>
                <w:rFonts w:ascii="Calibri" w:hAnsi="Calibri" w:cs="Calibri"/>
                <w:b/>
                <w:bCs/>
                <w:szCs w:val="20"/>
              </w:rPr>
              <w:instrText xml:space="preserve"> SEQ SF \* ARABIC </w:instrText>
            </w:r>
            <w:r w:rsidR="0052534E" w:rsidRPr="00DB0791">
              <w:rPr>
                <w:rFonts w:ascii="Calibri" w:hAnsi="Calibri" w:cs="Calibri"/>
                <w:b/>
                <w:bCs/>
                <w:szCs w:val="20"/>
              </w:rPr>
              <w:fldChar w:fldCharType="separate"/>
            </w:r>
            <w:r w:rsidR="000D73E7">
              <w:rPr>
                <w:rFonts w:ascii="Calibri" w:hAnsi="Calibri" w:cs="Calibri"/>
                <w:b/>
                <w:bCs/>
                <w:noProof/>
                <w:szCs w:val="20"/>
              </w:rPr>
              <w:t>1</w:t>
            </w:r>
            <w:r w:rsidR="0052534E" w:rsidRPr="00DB0791">
              <w:rPr>
                <w:rFonts w:ascii="Calibri" w:hAnsi="Calibri" w:cs="Calibri"/>
                <w:b/>
                <w:bCs/>
                <w:szCs w:val="20"/>
              </w:rPr>
              <w:fldChar w:fldCharType="end"/>
            </w:r>
            <w:r w:rsidR="00AB327C">
              <w:rPr>
                <w:rFonts w:ascii="Calibri" w:hAnsi="Calibri" w:cs="Calibri"/>
                <w:b/>
                <w:bCs/>
                <w:szCs w:val="20"/>
              </w:rPr>
              <w:t xml:space="preserve"> </w:t>
            </w:r>
          </w:p>
        </w:tc>
      </w:tr>
      <w:tr w:rsidR="00214838" w:rsidRPr="00DB0791" w14:paraId="08029B49" w14:textId="77777777" w:rsidTr="00F66A44">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517170D6" w14:textId="74D3FE55" w:rsidR="00214838" w:rsidRPr="00DB0791" w:rsidRDefault="00214838" w:rsidP="007A4E85">
            <w:pPr>
              <w:pStyle w:val="NPGCaption"/>
              <w:rPr>
                <w:rFonts w:ascii="Calibri" w:hAnsi="Calibri" w:cs="Calibri"/>
              </w:rPr>
            </w:pPr>
            <w:r w:rsidRPr="00DB0791">
              <w:rPr>
                <w:rFonts w:ascii="Calibri" w:hAnsi="Calibri" w:cs="Calibri"/>
                <w:b/>
                <w:bCs/>
                <w:szCs w:val="18"/>
              </w:rPr>
              <w:t>Schematic of the</w:t>
            </w:r>
            <w:r w:rsidR="00293A2C">
              <w:rPr>
                <w:rFonts w:ascii="Calibri" w:hAnsi="Calibri" w:cs="Calibri"/>
                <w:b/>
                <w:bCs/>
                <w:szCs w:val="18"/>
              </w:rPr>
              <w:t xml:space="preserve"> </w:t>
            </w:r>
            <w:r w:rsidRPr="00DB0791">
              <w:rPr>
                <w:rFonts w:ascii="Calibri" w:hAnsi="Calibri" w:cs="Calibri"/>
                <w:b/>
                <w:bCs/>
                <w:szCs w:val="18"/>
              </w:rPr>
              <w:t xml:space="preserve">optical </w:t>
            </w:r>
            <w:r w:rsidR="00293A2C">
              <w:rPr>
                <w:rFonts w:ascii="Calibri" w:hAnsi="Calibri" w:cs="Calibri"/>
                <w:b/>
                <w:bCs/>
                <w:szCs w:val="18"/>
              </w:rPr>
              <w:t xml:space="preserve">communication </w:t>
            </w:r>
            <w:r w:rsidRPr="00DB0791">
              <w:rPr>
                <w:rFonts w:ascii="Calibri" w:hAnsi="Calibri" w:cs="Calibri"/>
                <w:b/>
                <w:bCs/>
                <w:szCs w:val="18"/>
              </w:rPr>
              <w:t>system</w:t>
            </w:r>
            <w:r w:rsidR="00293A2C">
              <w:rPr>
                <w:rFonts w:ascii="Calibri" w:hAnsi="Calibri" w:cs="Calibri"/>
                <w:b/>
                <w:bCs/>
                <w:szCs w:val="18"/>
              </w:rPr>
              <w:t xml:space="preserve"> with structured illumination</w:t>
            </w:r>
            <w:r w:rsidRPr="00DB0791">
              <w:rPr>
                <w:rFonts w:ascii="Calibri" w:hAnsi="Calibri" w:cs="Calibri"/>
                <w:b/>
                <w:bCs/>
                <w:szCs w:val="18"/>
              </w:rPr>
              <w:t>.</w:t>
            </w:r>
            <w:r w:rsidR="00853F84" w:rsidRPr="00DB0791">
              <w:rPr>
                <w:rFonts w:ascii="Calibri" w:hAnsi="Calibri" w:cs="Calibri"/>
              </w:rPr>
              <w:t xml:space="preserve"> </w:t>
            </w:r>
            <w:r w:rsidR="001724AC">
              <w:rPr>
                <w:rFonts w:ascii="Calibri" w:hAnsi="Calibri" w:cs="Calibri"/>
              </w:rPr>
              <w:t xml:space="preserve">The experimental setup of the </w:t>
            </w:r>
            <w:r w:rsidR="00E3046D">
              <w:rPr>
                <w:rFonts w:ascii="Calibri" w:hAnsi="Calibri" w:cs="Calibri"/>
              </w:rPr>
              <w:t>free-space</w:t>
            </w:r>
            <w:r w:rsidR="001724AC">
              <w:rPr>
                <w:rFonts w:ascii="Calibri" w:hAnsi="Calibri" w:cs="Calibri"/>
              </w:rPr>
              <w:t xml:space="preserve"> optical communication system utilizing structured illumination </w:t>
            </w:r>
            <w:r w:rsidR="00AA3B6B">
              <w:rPr>
                <w:rFonts w:ascii="Calibri" w:hAnsi="Calibri" w:cs="Calibri"/>
              </w:rPr>
              <w:t>is illustrated</w:t>
            </w:r>
            <w:r w:rsidR="00655290">
              <w:rPr>
                <w:rFonts w:ascii="Calibri" w:hAnsi="Calibri" w:cs="Calibri"/>
              </w:rPr>
              <w:t>.</w:t>
            </w:r>
            <w:r w:rsidR="00B74535">
              <w:rPr>
                <w:rFonts w:ascii="Calibri" w:hAnsi="Calibri" w:cs="Calibri"/>
              </w:rPr>
              <w:t xml:space="preserve"> The structured illumination (SI) module is incorporated into the transmission end of the optical communication system.</w:t>
            </w:r>
            <w:r w:rsidR="00655290">
              <w:rPr>
                <w:rFonts w:ascii="Calibri" w:hAnsi="Calibri" w:cs="Calibri"/>
              </w:rPr>
              <w:t xml:space="preserve"> </w:t>
            </w:r>
            <w:r w:rsidR="00A335CD">
              <w:rPr>
                <w:rFonts w:ascii="Calibri" w:hAnsi="Calibri" w:cs="Calibri"/>
              </w:rPr>
              <w:t xml:space="preserve">AWG: </w:t>
            </w:r>
            <w:r w:rsidR="00A335CD">
              <w:rPr>
                <w:rFonts w:asciiTheme="minorEastAsia" w:eastAsiaTheme="minorEastAsia" w:hAnsiTheme="minorEastAsia" w:cs="Calibri"/>
                <w:lang w:eastAsia="zh-CN"/>
              </w:rPr>
              <w:t>arbitrary</w:t>
            </w:r>
            <w:r w:rsidR="00A335CD">
              <w:rPr>
                <w:rFonts w:ascii="Calibri" w:hAnsi="Calibri" w:cs="Calibri"/>
              </w:rPr>
              <w:t xml:space="preserve"> waveform generator; EA: electrical amplifier; LD: laser diode; L1, L2, L3: lens</w:t>
            </w:r>
            <w:r w:rsidR="00764230">
              <w:rPr>
                <w:rFonts w:ascii="Calibri" w:hAnsi="Calibri" w:cs="Calibri"/>
              </w:rPr>
              <w:t>, f=16mm, 35mm, 75mm</w:t>
            </w:r>
            <w:r w:rsidR="00A335CD">
              <w:rPr>
                <w:rFonts w:ascii="Calibri" w:hAnsi="Calibri" w:cs="Calibri"/>
              </w:rPr>
              <w:t xml:space="preserve">; DMD: digital micromirror device; APD: avalanche photodiode; OCS: oscilloscope. </w:t>
            </w:r>
          </w:p>
        </w:tc>
      </w:tr>
    </w:tbl>
    <w:p w14:paraId="0C298C03" w14:textId="535C4AB9" w:rsidR="008474F9" w:rsidRDefault="008474F9" w:rsidP="00805545">
      <w:pPr>
        <w:spacing w:line="276" w:lineRule="auto"/>
        <w:jc w:val="center"/>
        <w:rPr>
          <w:rFonts w:ascii="Calibri" w:hAnsi="Calibri" w:cs="Calibri"/>
          <w:iCs/>
          <w:sz w:val="20"/>
          <w:szCs w:val="20"/>
          <w:shd w:val="clear" w:color="auto" w:fill="FFFFFF"/>
        </w:rPr>
      </w:pPr>
    </w:p>
    <w:p w14:paraId="16AB80E3" w14:textId="77777777" w:rsidR="008474F9" w:rsidRDefault="008474F9">
      <w:pPr>
        <w:widowControl/>
        <w:jc w:val="left"/>
        <w:rPr>
          <w:rFonts w:ascii="Calibri" w:hAnsi="Calibri" w:cs="Calibri"/>
          <w:iCs/>
          <w:sz w:val="20"/>
          <w:szCs w:val="20"/>
          <w:shd w:val="clear" w:color="auto" w:fill="FFFFFF"/>
        </w:rPr>
      </w:pPr>
      <w:r>
        <w:rPr>
          <w:rFonts w:ascii="Calibri" w:hAnsi="Calibri" w:cs="Calibri"/>
          <w:iCs/>
          <w:sz w:val="20"/>
          <w:szCs w:val="20"/>
          <w:shd w:val="clear" w:color="auto" w:fill="FFFFFF"/>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1B1AF6" w:rsidRPr="00DB0791" w14:paraId="146C7FD3" w14:textId="77777777" w:rsidTr="00C629F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3C9DFFD6" w14:textId="77777777" w:rsidR="001B1AF6" w:rsidRPr="00DB0791" w:rsidRDefault="001B1AF6" w:rsidP="00C629F7">
            <w:pPr>
              <w:pStyle w:val="NPGCaption"/>
              <w:jc w:val="center"/>
              <w:rPr>
                <w:rFonts w:ascii="Calibri" w:hAnsi="Calibri" w:cs="Calibri"/>
                <w:szCs w:val="18"/>
              </w:rPr>
            </w:pPr>
            <w:r>
              <w:rPr>
                <w:rFonts w:ascii="Calibri" w:hAnsi="Calibri" w:cs="Calibri"/>
                <w:noProof/>
                <w:szCs w:val="18"/>
              </w:rPr>
              <w:lastRenderedPageBreak/>
              <w:drawing>
                <wp:inline distT="0" distB="0" distL="0" distR="0" wp14:anchorId="72097125" wp14:editId="2BAB5B42">
                  <wp:extent cx="5222605" cy="3528226"/>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353" cy="3557781"/>
                          </a:xfrm>
                          <a:prstGeom prst="rect">
                            <a:avLst/>
                          </a:prstGeom>
                          <a:noFill/>
                        </pic:spPr>
                      </pic:pic>
                    </a:graphicData>
                  </a:graphic>
                </wp:inline>
              </w:drawing>
            </w:r>
          </w:p>
        </w:tc>
      </w:tr>
      <w:tr w:rsidR="001B1AF6" w:rsidRPr="00DB0791" w14:paraId="72500466" w14:textId="77777777" w:rsidTr="00C629F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21707548" w14:textId="0FEDD096" w:rsidR="001B1AF6" w:rsidRPr="00DB0791" w:rsidRDefault="001B1AF6" w:rsidP="00C629F7">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2</w:t>
            </w:r>
            <w:r w:rsidRPr="00DB0791">
              <w:rPr>
                <w:rFonts w:ascii="Calibri" w:hAnsi="Calibri" w:cs="Calibri"/>
                <w:b/>
                <w:bCs/>
                <w:szCs w:val="20"/>
              </w:rPr>
              <w:fldChar w:fldCharType="end"/>
            </w:r>
            <w:r>
              <w:rPr>
                <w:rFonts w:ascii="Calibri" w:hAnsi="Calibri" w:cs="Calibri"/>
                <w:b/>
                <w:bCs/>
                <w:szCs w:val="20"/>
              </w:rPr>
              <w:t xml:space="preserve"> </w:t>
            </w:r>
          </w:p>
        </w:tc>
      </w:tr>
      <w:tr w:rsidR="001B1AF6" w:rsidRPr="00DB0791" w14:paraId="75ACEDB9" w14:textId="77777777" w:rsidTr="00C629F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02C5B492" w14:textId="7FE22FC3" w:rsidR="001B1AF6" w:rsidRPr="00DB0791" w:rsidRDefault="003F3DB6" w:rsidP="00C629F7">
            <w:pPr>
              <w:pStyle w:val="NPGCaption"/>
              <w:rPr>
                <w:rFonts w:ascii="Calibri" w:hAnsi="Calibri" w:cs="Calibri"/>
              </w:rPr>
            </w:pPr>
            <w:r>
              <w:rPr>
                <w:rFonts w:ascii="Calibri" w:hAnsi="Calibri" w:cs="Calibri"/>
                <w:b/>
                <w:bCs/>
                <w:szCs w:val="18"/>
              </w:rPr>
              <w:t>Pipeline</w:t>
            </w:r>
            <w:r w:rsidR="001B1AF6" w:rsidRPr="00DB0791">
              <w:rPr>
                <w:rFonts w:ascii="Calibri" w:hAnsi="Calibri" w:cs="Calibri"/>
                <w:b/>
                <w:bCs/>
                <w:szCs w:val="18"/>
              </w:rPr>
              <w:t xml:space="preserve"> of </w:t>
            </w:r>
            <w:r w:rsidR="005D19EC">
              <w:rPr>
                <w:rFonts w:ascii="Calibri" w:hAnsi="Calibri" w:cs="Calibri"/>
                <w:b/>
                <w:bCs/>
                <w:szCs w:val="18"/>
              </w:rPr>
              <w:t>digital signal processing</w:t>
            </w:r>
            <w:r w:rsidR="001B1AF6" w:rsidRPr="00DB0791">
              <w:rPr>
                <w:rFonts w:ascii="Calibri" w:hAnsi="Calibri" w:cs="Calibri"/>
                <w:b/>
                <w:bCs/>
                <w:szCs w:val="18"/>
              </w:rPr>
              <w:t>.</w:t>
            </w:r>
            <w:r w:rsidR="001B1AF6" w:rsidRPr="00DB0791">
              <w:rPr>
                <w:rFonts w:ascii="Calibri" w:hAnsi="Calibri" w:cs="Calibri"/>
              </w:rPr>
              <w:t xml:space="preserve"> </w:t>
            </w:r>
            <w:r w:rsidR="001B1AF6">
              <w:rPr>
                <w:rFonts w:ascii="Calibri" w:hAnsi="Calibri" w:cs="Calibri"/>
              </w:rPr>
              <w:t>The digital signal processing (DSP) implemented in the experiments</w:t>
            </w:r>
            <w:r w:rsidR="005D19EC">
              <w:rPr>
                <w:rFonts w:ascii="Calibri" w:hAnsi="Calibri" w:cs="Calibri"/>
              </w:rPr>
              <w:t xml:space="preserve"> consists two processes: the training phase and the testing phase</w:t>
            </w:r>
            <w:r w:rsidR="001B1AF6">
              <w:rPr>
                <w:rFonts w:ascii="Calibri" w:hAnsi="Calibri" w:cs="Calibri"/>
              </w:rPr>
              <w:t>.</w:t>
            </w:r>
            <w:r w:rsidR="005D19EC">
              <w:rPr>
                <w:rFonts w:ascii="Calibri" w:hAnsi="Calibri" w:cs="Calibri"/>
              </w:rPr>
              <w:t xml:space="preserve"> In the training phase, pre-generated QPSK data is encoded with QAM mapping and DMT modulation and then sent into the optical link. After DMT demodulation and zero-forcing</w:t>
            </w:r>
            <w:r w:rsidR="00454D7B">
              <w:rPr>
                <w:rFonts w:ascii="Calibri" w:hAnsi="Calibri" w:cs="Calibri"/>
              </w:rPr>
              <w:t xml:space="preserve"> (ZF)</w:t>
            </w:r>
            <w:r w:rsidR="005D19EC">
              <w:rPr>
                <w:rFonts w:ascii="Calibri" w:hAnsi="Calibri" w:cs="Calibri"/>
              </w:rPr>
              <w:t xml:space="preserve"> equation of the received signal, we estimate the SNR on each subcarrier.</w:t>
            </w:r>
            <w:r w:rsidR="001B1AF6">
              <w:rPr>
                <w:rFonts w:ascii="Calibri" w:hAnsi="Calibri" w:cs="Calibri"/>
              </w:rPr>
              <w:t xml:space="preserve"> </w:t>
            </w:r>
            <w:r w:rsidR="0054341A">
              <w:rPr>
                <w:rFonts w:ascii="Calibri" w:hAnsi="Calibri" w:cs="Calibri"/>
              </w:rPr>
              <w:t xml:space="preserve">Following </w:t>
            </w:r>
            <w:r w:rsidR="0054341A" w:rsidRPr="00DF559C">
              <w:rPr>
                <w:rFonts w:ascii="Calibri" w:hAnsi="Calibri" w:cs="Calibri"/>
                <w:iCs/>
                <w:szCs w:val="21"/>
                <w:shd w:val="clear" w:color="auto" w:fill="FFFFFF"/>
              </w:rPr>
              <w:t xml:space="preserve">the Levin–Campello </w:t>
            </w:r>
            <w:r w:rsidR="0054341A">
              <w:rPr>
                <w:rFonts w:ascii="Calibri" w:hAnsi="Calibri" w:cs="Calibri"/>
                <w:iCs/>
                <w:szCs w:val="21"/>
                <w:shd w:val="clear" w:color="auto" w:fill="FFFFFF"/>
              </w:rPr>
              <w:t>(</w:t>
            </w:r>
            <w:r w:rsidR="0054341A">
              <w:rPr>
                <w:rFonts w:ascii="Calibri" w:hAnsi="Calibri" w:cs="Calibri"/>
              </w:rPr>
              <w:t xml:space="preserve">LC) algorithm, we calculate the optimal bit and power loading for each subcarrier according to its SNR. </w:t>
            </w:r>
            <w:r>
              <w:rPr>
                <w:rFonts w:ascii="Calibri" w:hAnsi="Calibri" w:cs="Calibri"/>
              </w:rPr>
              <w:t>In the testing phase, the calculated bit and power are allocated to the input data before QAM mapping and MDT modulation. The received signal undergoes a sequential processing including DMT demodulation, Z</w:t>
            </w:r>
            <w:r w:rsidR="00454D7B">
              <w:rPr>
                <w:rFonts w:ascii="Calibri" w:hAnsi="Calibri" w:cs="Calibri"/>
              </w:rPr>
              <w:t>F</w:t>
            </w:r>
            <w:r>
              <w:rPr>
                <w:rFonts w:ascii="Calibri" w:hAnsi="Calibri" w:cs="Calibri"/>
              </w:rPr>
              <w:t xml:space="preserve"> equation and QAM de-mapping and returns the estimated data. The output data can be further used for data rate analysis and error rate calculation.</w:t>
            </w:r>
            <w:r w:rsidR="00827650">
              <w:rPr>
                <w:rFonts w:ascii="Calibri" w:hAnsi="Calibri" w:cs="Calibri"/>
              </w:rPr>
              <w:t xml:space="preserve"> </w:t>
            </w:r>
          </w:p>
        </w:tc>
      </w:tr>
    </w:tbl>
    <w:p w14:paraId="78C08BC1" w14:textId="77777777" w:rsidR="001B1AF6" w:rsidRPr="001B1AF6" w:rsidRDefault="001B1AF6" w:rsidP="00805545">
      <w:pPr>
        <w:spacing w:line="276" w:lineRule="auto"/>
        <w:jc w:val="center"/>
        <w:rPr>
          <w:rFonts w:ascii="Calibri" w:hAnsi="Calibri" w:cs="Calibri"/>
          <w:iCs/>
          <w:sz w:val="20"/>
          <w:szCs w:val="20"/>
          <w:shd w:val="clear" w:color="auto" w:fill="FFFFFF"/>
        </w:rPr>
      </w:pPr>
    </w:p>
    <w:p w14:paraId="7F244C13" w14:textId="77777777" w:rsidR="00543797" w:rsidRDefault="00E8093E">
      <w:pPr>
        <w:widowControl/>
        <w:jc w:val="left"/>
        <w:rPr>
          <w:rFonts w:ascii="Calibri" w:hAnsi="Calibri" w:cs="Calibri"/>
        </w:rPr>
      </w:pPr>
      <w:r w:rsidRPr="00DB0791">
        <w:rPr>
          <w:rFonts w:ascii="Calibri" w:hAnsi="Calibri" w:cs="Calibri"/>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543797" w:rsidRPr="00DB0791" w14:paraId="1E341817" w14:textId="77777777" w:rsidTr="0054379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2E8778DA" w14:textId="56D28EB8" w:rsidR="00543797" w:rsidRPr="00DB0791" w:rsidRDefault="00543797" w:rsidP="00EF046F">
            <w:pPr>
              <w:pStyle w:val="NPGCaption"/>
              <w:jc w:val="center"/>
              <w:rPr>
                <w:rFonts w:ascii="Calibri" w:hAnsi="Calibri" w:cs="Calibri"/>
                <w:noProof/>
                <w:szCs w:val="18"/>
              </w:rPr>
            </w:pPr>
            <w:r w:rsidRPr="00543797">
              <w:rPr>
                <w:rFonts w:ascii="Calibri" w:hAnsi="Calibri" w:cs="Calibri"/>
                <w:noProof/>
                <w:szCs w:val="18"/>
              </w:rPr>
              <w:lastRenderedPageBreak/>
              <w:drawing>
                <wp:inline distT="0" distB="0" distL="0" distR="0" wp14:anchorId="66BA1410" wp14:editId="3968464B">
                  <wp:extent cx="6095428" cy="6201508"/>
                  <wp:effectExtent l="0" t="0" r="635" b="8890"/>
                  <wp:docPr id="545" name="图片 544">
                    <a:extLst xmlns:a="http://schemas.openxmlformats.org/drawingml/2006/main">
                      <a:ext uri="{FF2B5EF4-FFF2-40B4-BE49-F238E27FC236}">
                        <a16:creationId xmlns:a16="http://schemas.microsoft.com/office/drawing/2014/main" id="{9E96460C-DA1D-4E08-D748-B6B98CB62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4">
                            <a:extLst>
                              <a:ext uri="{FF2B5EF4-FFF2-40B4-BE49-F238E27FC236}">
                                <a16:creationId xmlns:a16="http://schemas.microsoft.com/office/drawing/2014/main" id="{9E96460C-DA1D-4E08-D748-B6B98CB62E24}"/>
                              </a:ext>
                            </a:extLst>
                          </pic:cNvPr>
                          <pic:cNvPicPr>
                            <a:picLocks noChangeAspect="1"/>
                          </pic:cNvPicPr>
                        </pic:nvPicPr>
                        <pic:blipFill>
                          <a:blip r:embed="rId10"/>
                          <a:stretch>
                            <a:fillRect/>
                          </a:stretch>
                        </pic:blipFill>
                        <pic:spPr>
                          <a:xfrm>
                            <a:off x="0" y="0"/>
                            <a:ext cx="6109126" cy="6215444"/>
                          </a:xfrm>
                          <a:prstGeom prst="rect">
                            <a:avLst/>
                          </a:prstGeom>
                        </pic:spPr>
                      </pic:pic>
                    </a:graphicData>
                  </a:graphic>
                </wp:inline>
              </w:drawing>
            </w:r>
          </w:p>
        </w:tc>
      </w:tr>
      <w:tr w:rsidR="00543797" w:rsidRPr="00DB0791" w14:paraId="6EBEB127" w14:textId="77777777" w:rsidTr="0054379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4F8CFC7A" w14:textId="46F7ACB0" w:rsidR="00543797" w:rsidRPr="00543797" w:rsidRDefault="00543797" w:rsidP="00543797">
            <w:pPr>
              <w:pStyle w:val="NPGCaption"/>
              <w:rPr>
                <w:rFonts w:ascii="Calibri" w:hAnsi="Calibri" w:cs="Calibri"/>
                <w:b/>
                <w:bCs/>
                <w:noProof/>
                <w:szCs w:val="18"/>
              </w:rPr>
            </w:pPr>
            <w:r w:rsidRPr="00543797">
              <w:rPr>
                <w:rFonts w:ascii="Calibri" w:hAnsi="Calibri" w:cs="Calibri"/>
                <w:b/>
                <w:bCs/>
                <w:noProof/>
                <w:szCs w:val="18"/>
              </w:rPr>
              <w:t xml:space="preserve">Supplementary Figure </w:t>
            </w:r>
            <w:r w:rsidRPr="00543797">
              <w:rPr>
                <w:rFonts w:ascii="Calibri" w:hAnsi="Calibri" w:cs="Calibri"/>
                <w:b/>
                <w:bCs/>
                <w:noProof/>
                <w:szCs w:val="18"/>
              </w:rPr>
              <w:fldChar w:fldCharType="begin"/>
            </w:r>
            <w:r w:rsidRPr="00543797">
              <w:rPr>
                <w:rFonts w:ascii="Calibri" w:hAnsi="Calibri" w:cs="Calibri"/>
                <w:b/>
                <w:bCs/>
                <w:noProof/>
                <w:szCs w:val="18"/>
              </w:rPr>
              <w:instrText xml:space="preserve"> SEQ SF \* ARABIC </w:instrText>
            </w:r>
            <w:r w:rsidRPr="00543797">
              <w:rPr>
                <w:rFonts w:ascii="Calibri" w:hAnsi="Calibri" w:cs="Calibri"/>
                <w:b/>
                <w:bCs/>
                <w:noProof/>
                <w:szCs w:val="18"/>
              </w:rPr>
              <w:fldChar w:fldCharType="separate"/>
            </w:r>
            <w:r w:rsidR="000D73E7">
              <w:rPr>
                <w:rFonts w:ascii="Calibri" w:hAnsi="Calibri" w:cs="Calibri"/>
                <w:b/>
                <w:bCs/>
                <w:noProof/>
                <w:szCs w:val="18"/>
              </w:rPr>
              <w:t>3</w:t>
            </w:r>
            <w:r w:rsidRPr="00543797">
              <w:rPr>
                <w:rFonts w:ascii="Calibri" w:hAnsi="Calibri" w:cs="Calibri"/>
                <w:b/>
                <w:bCs/>
                <w:noProof/>
                <w:szCs w:val="18"/>
              </w:rPr>
              <w:fldChar w:fldCharType="end"/>
            </w:r>
          </w:p>
        </w:tc>
      </w:tr>
      <w:tr w:rsidR="00543797" w:rsidRPr="00DB0791" w14:paraId="08B71BD8" w14:textId="77777777" w:rsidTr="0054379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249F2765" w14:textId="0E56DCA6" w:rsidR="00543797" w:rsidRPr="00543797" w:rsidRDefault="00543797" w:rsidP="00543797">
            <w:pPr>
              <w:pStyle w:val="NPGCaption"/>
              <w:rPr>
                <w:rFonts w:ascii="Calibri" w:hAnsi="Calibri" w:cs="Calibri"/>
                <w:noProof/>
                <w:szCs w:val="18"/>
              </w:rPr>
            </w:pPr>
            <w:r>
              <w:rPr>
                <w:rFonts w:ascii="Calibri" w:hAnsi="Calibri" w:cs="Calibri"/>
                <w:b/>
                <w:bCs/>
                <w:noProof/>
                <w:szCs w:val="18"/>
              </w:rPr>
              <w:t>Simulation of localization precision with different sampling density</w:t>
            </w:r>
            <w:r w:rsidRPr="00543797">
              <w:rPr>
                <w:rFonts w:ascii="Calibri" w:hAnsi="Calibri" w:cs="Calibri"/>
                <w:b/>
                <w:bCs/>
                <w:noProof/>
                <w:szCs w:val="18"/>
              </w:rPr>
              <w:t xml:space="preserve">. </w:t>
            </w:r>
            <w:r>
              <w:rPr>
                <w:rFonts w:ascii="Calibri" w:hAnsi="Calibri" w:cs="Calibri"/>
                <w:noProof/>
                <w:szCs w:val="18"/>
              </w:rPr>
              <w:t>Numerical</w:t>
            </w:r>
            <w:r w:rsidRPr="00543797">
              <w:rPr>
                <w:rFonts w:ascii="Calibri" w:hAnsi="Calibri" w:cs="Calibri"/>
                <w:noProof/>
                <w:szCs w:val="18"/>
              </w:rPr>
              <w:t xml:space="preserve"> </w:t>
            </w:r>
            <w:r>
              <w:rPr>
                <w:rFonts w:ascii="Calibri" w:hAnsi="Calibri" w:cs="Calibri"/>
                <w:noProof/>
                <w:szCs w:val="18"/>
              </w:rPr>
              <w:t xml:space="preserve">analysis of the position estimation errors within the full light area </w:t>
            </w:r>
            <w:r w:rsidR="0001784F">
              <w:rPr>
                <w:rFonts w:ascii="Calibri" w:hAnsi="Calibri" w:cs="Calibri"/>
                <w:noProof/>
                <w:szCs w:val="18"/>
              </w:rPr>
              <w:t xml:space="preserve">and example recovered images at four positions </w:t>
            </w:r>
            <w:r w:rsidRPr="00543797">
              <w:rPr>
                <w:rFonts w:ascii="Calibri" w:hAnsi="Calibri" w:cs="Calibri"/>
                <w:noProof/>
                <w:szCs w:val="18"/>
              </w:rPr>
              <w:t>with CAP when N</w:t>
            </w:r>
            <w:r>
              <w:rPr>
                <w:rFonts w:ascii="Calibri" w:hAnsi="Calibri" w:cs="Calibri"/>
                <w:noProof/>
                <w:szCs w:val="18"/>
              </w:rPr>
              <w:t xml:space="preserve"> is (a) 32 (b) 64 and (c) </w:t>
            </w:r>
            <w:r w:rsidRPr="00543797">
              <w:rPr>
                <w:rFonts w:ascii="Calibri" w:hAnsi="Calibri" w:cs="Calibri"/>
                <w:noProof/>
                <w:szCs w:val="18"/>
              </w:rPr>
              <w:t>128.</w:t>
            </w:r>
            <w:r w:rsidR="002E77E5">
              <w:rPr>
                <w:rFonts w:ascii="Calibri" w:hAnsi="Calibri" w:cs="Calibri"/>
                <w:noProof/>
                <w:szCs w:val="18"/>
              </w:rPr>
              <w:t xml:space="preserve"> Gaussian noise of 30 dB was added to synthsize practical noisy acquisition.</w:t>
            </w:r>
            <w:r w:rsidRPr="00543797">
              <w:rPr>
                <w:rFonts w:ascii="Calibri" w:hAnsi="Calibri" w:cs="Calibri"/>
                <w:noProof/>
                <w:szCs w:val="18"/>
              </w:rPr>
              <w:t xml:space="preserve"> The full-field of the image represents the light area of 0.6m×0.6m at 2m distance. </w:t>
            </w:r>
            <w:r w:rsidR="002E77E5">
              <w:rPr>
                <w:rFonts w:ascii="Calibri" w:hAnsi="Calibri" w:cs="Calibri"/>
                <w:noProof/>
                <w:szCs w:val="18"/>
              </w:rPr>
              <w:t xml:space="preserve">From the comparison, we see that larger N is </w:t>
            </w:r>
            <w:r w:rsidR="00BE2CEF">
              <w:rPr>
                <w:rFonts w:ascii="Calibri" w:hAnsi="Calibri" w:cs="Calibri"/>
                <w:noProof/>
                <w:szCs w:val="18"/>
              </w:rPr>
              <w:t>required</w:t>
            </w:r>
            <w:r w:rsidR="002E77E5">
              <w:rPr>
                <w:rFonts w:ascii="Calibri" w:hAnsi="Calibri" w:cs="Calibri"/>
                <w:noProof/>
                <w:szCs w:val="18"/>
              </w:rPr>
              <w:t xml:space="preserve"> to ensure precise position estimation from the recovered images. For the cases of N=32 and N=64,</w:t>
            </w:r>
            <w:r w:rsidR="00CC0584">
              <w:rPr>
                <w:rFonts w:ascii="Calibri" w:hAnsi="Calibri" w:cs="Calibri"/>
                <w:noProof/>
                <w:szCs w:val="18"/>
              </w:rPr>
              <w:t xml:space="preserve"> only few pixels contribute to build the intensity profile of the receiver’s aperture, hence</w:t>
            </w:r>
            <w:r w:rsidR="002E77E5">
              <w:rPr>
                <w:rFonts w:ascii="Calibri" w:hAnsi="Calibri" w:cs="Calibri"/>
                <w:noProof/>
                <w:szCs w:val="18"/>
              </w:rPr>
              <w:t xml:space="preserve"> the</w:t>
            </w:r>
            <w:r w:rsidR="00CC0584">
              <w:rPr>
                <w:rFonts w:ascii="Calibri" w:hAnsi="Calibri" w:cs="Calibri"/>
                <w:noProof/>
                <w:szCs w:val="18"/>
              </w:rPr>
              <w:t xml:space="preserve"> fitting</w:t>
            </w:r>
            <w:r w:rsidR="002E77E5">
              <w:rPr>
                <w:rFonts w:ascii="Calibri" w:hAnsi="Calibri" w:cs="Calibri"/>
                <w:noProof/>
                <w:szCs w:val="18"/>
              </w:rPr>
              <w:t xml:space="preserve"> </w:t>
            </w:r>
            <w:r w:rsidR="00CC0584">
              <w:rPr>
                <w:rFonts w:ascii="Calibri" w:hAnsi="Calibri" w:cs="Calibri"/>
                <w:noProof/>
                <w:szCs w:val="18"/>
              </w:rPr>
              <w:t xml:space="preserve">algorithm involving </w:t>
            </w:r>
            <w:r w:rsidR="002E77E5">
              <w:rPr>
                <w:rFonts w:ascii="Calibri" w:hAnsi="Calibri" w:cs="Calibri"/>
                <w:noProof/>
                <w:szCs w:val="18"/>
              </w:rPr>
              <w:t xml:space="preserve">largely ill-posed pixel upsampling </w:t>
            </w:r>
            <w:r w:rsidR="00716BDB">
              <w:rPr>
                <w:rFonts w:ascii="Calibri" w:hAnsi="Calibri" w:cs="Calibri"/>
                <w:noProof/>
                <w:szCs w:val="18"/>
              </w:rPr>
              <w:t xml:space="preserve">could </w:t>
            </w:r>
            <w:r w:rsidR="002E77E5">
              <w:rPr>
                <w:rFonts w:ascii="Calibri" w:hAnsi="Calibri" w:cs="Calibri"/>
                <w:noProof/>
                <w:szCs w:val="18"/>
              </w:rPr>
              <w:t>cause obvious error</w:t>
            </w:r>
            <w:r w:rsidR="00DB525A">
              <w:rPr>
                <w:rFonts w:ascii="Calibri" w:hAnsi="Calibri" w:cs="Calibri"/>
                <w:noProof/>
                <w:szCs w:val="18"/>
              </w:rPr>
              <w:t>,</w:t>
            </w:r>
            <w:r w:rsidR="00883BBC">
              <w:rPr>
                <w:rFonts w:ascii="Calibri" w:hAnsi="Calibri" w:cs="Calibri"/>
                <w:noProof/>
                <w:szCs w:val="18"/>
              </w:rPr>
              <w:t xml:space="preserve"> especially for depth estimation</w:t>
            </w:r>
            <w:r w:rsidR="002E77E5">
              <w:rPr>
                <w:rFonts w:ascii="Calibri" w:hAnsi="Calibri" w:cs="Calibri"/>
                <w:noProof/>
                <w:szCs w:val="18"/>
              </w:rPr>
              <w:t>.</w:t>
            </w:r>
          </w:p>
        </w:tc>
      </w:tr>
      <w:tr w:rsidR="00547DB9" w:rsidRPr="00DB0791" w14:paraId="04EE3B2A" w14:textId="77777777" w:rsidTr="00F865B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71131A8B" w14:textId="611291EB" w:rsidR="00565AC0" w:rsidRPr="00DB0791" w:rsidRDefault="00302F7E" w:rsidP="00565AC0">
            <w:pPr>
              <w:pStyle w:val="NPGCaption"/>
              <w:jc w:val="center"/>
              <w:rPr>
                <w:rFonts w:ascii="Calibri" w:hAnsi="Calibri" w:cs="Calibri"/>
                <w:szCs w:val="18"/>
              </w:rPr>
            </w:pPr>
            <w:r>
              <w:rPr>
                <w:rFonts w:ascii="Calibri" w:hAnsi="Calibri" w:cs="Calibri"/>
                <w:noProof/>
                <w:szCs w:val="18"/>
              </w:rPr>
              <w:lastRenderedPageBreak/>
              <w:drawing>
                <wp:inline distT="0" distB="0" distL="0" distR="0" wp14:anchorId="63293F0A" wp14:editId="31F89D2B">
                  <wp:extent cx="6094914" cy="5760965"/>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6" t="215" b="-1"/>
                          <a:stretch/>
                        </pic:blipFill>
                        <pic:spPr bwMode="auto">
                          <a:xfrm>
                            <a:off x="0" y="0"/>
                            <a:ext cx="6113199" cy="57782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7DB9" w:rsidRPr="00DB0791" w14:paraId="07506321" w14:textId="77777777" w:rsidTr="00F865B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26066B1" w14:textId="6FE7A5D0" w:rsidR="00547DB9" w:rsidRPr="00DB0791" w:rsidRDefault="00547DB9" w:rsidP="00F865B7">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4</w:t>
            </w:r>
            <w:r w:rsidRPr="00DB0791">
              <w:rPr>
                <w:rFonts w:ascii="Calibri" w:hAnsi="Calibri" w:cs="Calibri"/>
                <w:b/>
                <w:bCs/>
                <w:szCs w:val="20"/>
              </w:rPr>
              <w:fldChar w:fldCharType="end"/>
            </w:r>
          </w:p>
        </w:tc>
      </w:tr>
      <w:tr w:rsidR="00547DB9" w:rsidRPr="00DB0791" w14:paraId="03B8CD37" w14:textId="77777777" w:rsidTr="00F865B7">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31F79FC3" w14:textId="4286DA0C" w:rsidR="00547DB9" w:rsidRPr="00DB0791" w:rsidRDefault="00543797" w:rsidP="00F865B7">
            <w:pPr>
              <w:pStyle w:val="NPGCaption"/>
              <w:rPr>
                <w:rFonts w:ascii="Calibri" w:hAnsi="Calibri" w:cs="Calibri"/>
                <w:b/>
                <w:bCs/>
                <w:szCs w:val="18"/>
              </w:rPr>
            </w:pPr>
            <w:r>
              <w:rPr>
                <w:rFonts w:ascii="Calibri" w:hAnsi="Calibri" w:cs="Calibri"/>
                <w:b/>
                <w:bCs/>
              </w:rPr>
              <w:t>Experimental r</w:t>
            </w:r>
            <w:r w:rsidR="00547DB9" w:rsidRPr="00DB0791">
              <w:rPr>
                <w:rFonts w:ascii="Calibri" w:hAnsi="Calibri" w:cs="Calibri"/>
                <w:b/>
                <w:bCs/>
              </w:rPr>
              <w:t>ecovered images of the receiver’s recepti</w:t>
            </w:r>
            <w:r w:rsidR="00777387">
              <w:rPr>
                <w:rFonts w:ascii="Calibri" w:hAnsi="Calibri" w:cs="Calibri"/>
                <w:b/>
                <w:bCs/>
              </w:rPr>
              <w:t>on field</w:t>
            </w:r>
            <w:r w:rsidR="00547DB9" w:rsidRPr="00DB0791">
              <w:rPr>
                <w:rFonts w:ascii="Calibri" w:hAnsi="Calibri" w:cs="Calibri"/>
                <w:b/>
                <w:bCs/>
              </w:rPr>
              <w:t xml:space="preserve"> w</w:t>
            </w:r>
            <w:r w:rsidR="004814B6" w:rsidRPr="004814B6">
              <w:rPr>
                <w:rFonts w:ascii="Calibri" w:hAnsi="Calibri" w:cs="Calibri" w:hint="eastAsia"/>
                <w:b/>
                <w:bCs/>
              </w:rPr>
              <w:t>ithin</w:t>
            </w:r>
            <w:r w:rsidR="00777387" w:rsidRPr="00777387">
              <w:rPr>
                <w:rFonts w:ascii="Calibri" w:hAnsi="Calibri" w:cs="Calibri"/>
                <w:b/>
                <w:bCs/>
              </w:rPr>
              <w:t xml:space="preserve"> the full field-of-view</w:t>
            </w:r>
            <w:r w:rsidR="00547DB9" w:rsidRPr="00DB0791">
              <w:rPr>
                <w:rFonts w:ascii="Calibri" w:hAnsi="Calibri" w:cs="Calibri"/>
                <w:b/>
                <w:bCs/>
              </w:rPr>
              <w:t xml:space="preserve">. </w:t>
            </w:r>
            <w:r w:rsidR="00547DB9" w:rsidRPr="00DB0791">
              <w:rPr>
                <w:rFonts w:ascii="Calibri" w:hAnsi="Calibri" w:cs="Calibri"/>
              </w:rPr>
              <w:t>The images are recovered with CAP when N=128</w:t>
            </w:r>
            <w:r w:rsidR="00777387">
              <w:rPr>
                <w:rFonts w:ascii="Calibri" w:hAnsi="Calibri" w:cs="Calibri"/>
              </w:rPr>
              <w:t xml:space="preserve"> to reveal the aperture of the receiver when </w:t>
            </w:r>
            <w:r w:rsidR="00777387" w:rsidRPr="00777387">
              <w:rPr>
                <w:rFonts w:ascii="Calibri" w:hAnsi="Calibri" w:cs="Calibri"/>
              </w:rPr>
              <w:t xml:space="preserve">placing </w:t>
            </w:r>
            <w:r w:rsidR="00777387">
              <w:rPr>
                <w:rFonts w:ascii="Calibri" w:hAnsi="Calibri" w:cs="Calibri"/>
              </w:rPr>
              <w:t>it</w:t>
            </w:r>
            <w:r w:rsidR="00777387" w:rsidRPr="00777387">
              <w:rPr>
                <w:rFonts w:ascii="Calibri" w:hAnsi="Calibri" w:cs="Calibri"/>
              </w:rPr>
              <w:t xml:space="preserve"> at different lateral positions</w:t>
            </w:r>
            <w:r w:rsidR="00547DB9" w:rsidRPr="00DB0791">
              <w:rPr>
                <w:rFonts w:ascii="Calibri" w:hAnsi="Calibri" w:cs="Calibri"/>
              </w:rPr>
              <w:t>. The full-field of the image represents the light area of 0.6m×0.6m at 2m distance.</w:t>
            </w:r>
            <w:r w:rsidR="00CF33AE">
              <w:rPr>
                <w:rFonts w:ascii="Calibri" w:hAnsi="Calibri" w:cs="Calibri"/>
              </w:rPr>
              <w:t xml:space="preserve"> </w:t>
            </w:r>
          </w:p>
        </w:tc>
      </w:tr>
    </w:tbl>
    <w:p w14:paraId="417E3351" w14:textId="21838936" w:rsidR="00FB01F8" w:rsidRDefault="00FB01F8" w:rsidP="00472167">
      <w:pPr>
        <w:autoSpaceDE w:val="0"/>
        <w:autoSpaceDN w:val="0"/>
        <w:adjustRightInd w:val="0"/>
        <w:spacing w:line="276" w:lineRule="auto"/>
        <w:jc w:val="center"/>
        <w:rPr>
          <w:rFonts w:ascii="Calibri" w:hAnsi="Calibri" w:cs="Calibri"/>
          <w:sz w:val="20"/>
          <w:szCs w:val="20"/>
        </w:rPr>
      </w:pPr>
    </w:p>
    <w:p w14:paraId="4E33ADD7" w14:textId="2FA0E70D" w:rsidR="00FB01F8" w:rsidRDefault="00FB01F8" w:rsidP="00472167">
      <w:pPr>
        <w:autoSpaceDE w:val="0"/>
        <w:autoSpaceDN w:val="0"/>
        <w:adjustRightInd w:val="0"/>
        <w:spacing w:line="276" w:lineRule="auto"/>
        <w:jc w:val="center"/>
        <w:rPr>
          <w:rFonts w:ascii="Calibri" w:hAnsi="Calibri" w:cs="Calibri"/>
          <w:sz w:val="20"/>
          <w:szCs w:val="20"/>
        </w:rPr>
      </w:pPr>
    </w:p>
    <w:p w14:paraId="4ACC9E4F" w14:textId="77777777" w:rsidR="00FB01F8" w:rsidRPr="00DB0791" w:rsidRDefault="00FB01F8" w:rsidP="00472167">
      <w:pPr>
        <w:autoSpaceDE w:val="0"/>
        <w:autoSpaceDN w:val="0"/>
        <w:adjustRightInd w:val="0"/>
        <w:spacing w:line="276" w:lineRule="auto"/>
        <w:jc w:val="center"/>
        <w:rPr>
          <w:rFonts w:ascii="Calibri" w:hAnsi="Calibri" w:cs="Calibri"/>
          <w:sz w:val="20"/>
          <w:szCs w:val="20"/>
        </w:rPr>
      </w:pP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FB01F8" w:rsidRPr="00DB0791" w14:paraId="7D98D3BE"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5C6B39C4" w14:textId="171EFD83" w:rsidR="00FB01F8" w:rsidRDefault="00FB01F8" w:rsidP="008516E0">
            <w:pPr>
              <w:keepNext/>
              <w:autoSpaceDE w:val="0"/>
              <w:autoSpaceDN w:val="0"/>
              <w:adjustRightInd w:val="0"/>
              <w:spacing w:line="276" w:lineRule="auto"/>
              <w:rPr>
                <w:rFonts w:ascii="Calibri" w:hAnsi="Calibri" w:cs="Calibri"/>
                <w:noProof/>
              </w:rPr>
            </w:pPr>
          </w:p>
          <w:p w14:paraId="26E8BB3C" w14:textId="77777777" w:rsidR="00FB01F8" w:rsidRDefault="008516E0" w:rsidP="00AB25F1">
            <w:pPr>
              <w:keepNext/>
              <w:autoSpaceDE w:val="0"/>
              <w:autoSpaceDN w:val="0"/>
              <w:adjustRightInd w:val="0"/>
              <w:spacing w:line="276" w:lineRule="auto"/>
              <w:jc w:val="center"/>
              <w:rPr>
                <w:rFonts w:ascii="Calibri" w:hAnsi="Calibri" w:cs="Calibri"/>
                <w:szCs w:val="18"/>
              </w:rPr>
            </w:pPr>
            <w:r w:rsidRPr="008516E0">
              <w:rPr>
                <w:rFonts w:ascii="Calibri" w:hAnsi="Calibri" w:cs="Calibri"/>
                <w:noProof/>
                <w:szCs w:val="18"/>
              </w:rPr>
              <w:drawing>
                <wp:inline distT="0" distB="0" distL="0" distR="0" wp14:anchorId="6702E19A" wp14:editId="1B57459A">
                  <wp:extent cx="5381560" cy="2549769"/>
                  <wp:effectExtent l="0" t="0" r="0" b="0"/>
                  <wp:docPr id="23" name="图片 22">
                    <a:extLst xmlns:a="http://schemas.openxmlformats.org/drawingml/2006/main">
                      <a:ext uri="{FF2B5EF4-FFF2-40B4-BE49-F238E27FC236}">
                        <a16:creationId xmlns:a16="http://schemas.microsoft.com/office/drawing/2014/main" id="{2B9FE52E-9D2A-1DA0-7B31-1F811C731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2B9FE52E-9D2A-1DA0-7B31-1F811C73195D}"/>
                              </a:ext>
                            </a:extLst>
                          </pic:cNvPr>
                          <pic:cNvPicPr>
                            <a:picLocks noChangeAspect="1"/>
                          </pic:cNvPicPr>
                        </pic:nvPicPr>
                        <pic:blipFill>
                          <a:blip r:embed="rId12"/>
                          <a:stretch>
                            <a:fillRect/>
                          </a:stretch>
                        </pic:blipFill>
                        <pic:spPr>
                          <a:xfrm>
                            <a:off x="0" y="0"/>
                            <a:ext cx="5408577" cy="2562570"/>
                          </a:xfrm>
                          <a:prstGeom prst="rect">
                            <a:avLst/>
                          </a:prstGeom>
                        </pic:spPr>
                      </pic:pic>
                    </a:graphicData>
                  </a:graphic>
                </wp:inline>
              </w:drawing>
            </w:r>
          </w:p>
          <w:p w14:paraId="1893EA86" w14:textId="7E15D712" w:rsidR="000E49E9" w:rsidRPr="00DB0791" w:rsidRDefault="000E49E9" w:rsidP="00AB25F1">
            <w:pPr>
              <w:keepNext/>
              <w:autoSpaceDE w:val="0"/>
              <w:autoSpaceDN w:val="0"/>
              <w:adjustRightInd w:val="0"/>
              <w:spacing w:line="276" w:lineRule="auto"/>
              <w:jc w:val="center"/>
              <w:rPr>
                <w:rFonts w:ascii="Calibri" w:hAnsi="Calibri" w:cs="Calibri"/>
                <w:szCs w:val="18"/>
              </w:rPr>
            </w:pPr>
          </w:p>
        </w:tc>
      </w:tr>
      <w:tr w:rsidR="00FB01F8" w:rsidRPr="00DB0791" w14:paraId="7F17C06E"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6B0021A6" w14:textId="5206FA4A" w:rsidR="00FB01F8" w:rsidRPr="00DB0791" w:rsidRDefault="00FB01F8" w:rsidP="00AB25F1">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5</w:t>
            </w:r>
            <w:r w:rsidRPr="00DB0791">
              <w:rPr>
                <w:rFonts w:ascii="Calibri" w:hAnsi="Calibri" w:cs="Calibri"/>
                <w:b/>
                <w:bCs/>
                <w:szCs w:val="20"/>
              </w:rPr>
              <w:fldChar w:fldCharType="end"/>
            </w:r>
            <w:r w:rsidR="00E51166">
              <w:rPr>
                <w:rFonts w:ascii="Calibri" w:hAnsi="Calibri" w:cs="Calibri"/>
                <w:b/>
                <w:bCs/>
                <w:szCs w:val="20"/>
              </w:rPr>
              <w:t xml:space="preserve"> </w:t>
            </w:r>
          </w:p>
        </w:tc>
      </w:tr>
      <w:tr w:rsidR="00FB01F8" w:rsidRPr="00DB0791" w14:paraId="6962D44F"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D3E4827" w14:textId="0552C247" w:rsidR="00FB01F8" w:rsidRPr="00DB0791" w:rsidRDefault="00FB01F8" w:rsidP="00AB25F1">
            <w:pPr>
              <w:pStyle w:val="NPGCaption"/>
              <w:rPr>
                <w:rFonts w:ascii="Calibri" w:hAnsi="Calibri" w:cs="Calibri"/>
                <w:b/>
                <w:bCs/>
                <w:szCs w:val="18"/>
              </w:rPr>
            </w:pPr>
            <w:r w:rsidRPr="00DB0791">
              <w:rPr>
                <w:rFonts w:ascii="Calibri" w:hAnsi="Calibri" w:cs="Calibri"/>
                <w:b/>
                <w:bCs/>
              </w:rPr>
              <w:t>Calibration of depth estimation.</w:t>
            </w:r>
            <w:r w:rsidR="007B14B5">
              <w:rPr>
                <w:rFonts w:ascii="Calibri" w:hAnsi="Calibri" w:cs="Calibri"/>
                <w:b/>
                <w:bCs/>
              </w:rPr>
              <w:t xml:space="preserve"> </w:t>
            </w:r>
            <w:r w:rsidR="00667073">
              <w:rPr>
                <w:rFonts w:ascii="Calibri" w:hAnsi="Calibri" w:cs="Calibri"/>
              </w:rPr>
              <w:t>Experiments are conducted at f</w:t>
            </w:r>
            <w:r w:rsidR="007B14B5">
              <w:rPr>
                <w:rFonts w:ascii="Calibri" w:hAnsi="Calibri" w:cs="Calibri"/>
              </w:rPr>
              <w:t>our</w:t>
            </w:r>
            <w:r w:rsidR="007B14B5">
              <w:t xml:space="preserve"> </w:t>
            </w:r>
            <w:r w:rsidR="00667073" w:rsidRPr="00667073">
              <w:rPr>
                <w:rFonts w:ascii="Calibri" w:hAnsi="Calibri" w:cs="Calibri"/>
              </w:rPr>
              <w:t xml:space="preserve">depths </w:t>
            </w:r>
            <w:r w:rsidR="007B14B5" w:rsidRPr="007B14B5">
              <w:rPr>
                <w:rFonts w:ascii="Calibri" w:hAnsi="Calibri" w:cs="Calibri"/>
              </w:rPr>
              <w:t>of 1.6m, 1.8m, 2.0m, and 2.2m</w:t>
            </w:r>
            <w:r w:rsidR="007B14B5">
              <w:rPr>
                <w:rFonts w:ascii="Calibri" w:hAnsi="Calibri" w:cs="Calibri"/>
              </w:rPr>
              <w:t xml:space="preserve">. </w:t>
            </w:r>
            <w:r w:rsidRPr="00DB0791">
              <w:rPr>
                <w:rFonts w:ascii="Calibri" w:hAnsi="Calibri" w:cs="Calibri"/>
              </w:rPr>
              <w:t xml:space="preserve">Each scattered dot represents one trial of measurement. The left insect presents the estimated radius of the reception aperture in pixel, with the pixel resolution of the recovered image to be N=128. The right insect presents the estimated depth position by mapping the aperture radius to depth with the formulation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ref</m:t>
                  </m:r>
                </m:sub>
              </m:sSub>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ref</m:t>
                  </m:r>
                </m:sub>
              </m:sSub>
              <m:r>
                <w:rPr>
                  <w:rFonts w:ascii="Cambria Math" w:hAnsi="Cambria Math" w:cs="Calibri"/>
                </w:rPr>
                <m:t>/R</m:t>
              </m:r>
            </m:oMath>
            <w:r w:rsidRPr="00DB0791">
              <w:rPr>
                <w:rFonts w:ascii="Calibri" w:hAnsi="Calibri" w:cs="Calibri"/>
              </w:rPr>
              <w:t xml:space="preserve">, where each reference radius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ref</m:t>
                  </m:r>
                </m:sub>
              </m:sSub>
            </m:oMath>
            <w:r w:rsidRPr="00DB0791">
              <w:rPr>
                <w:rFonts w:ascii="Calibri" w:hAnsi="Calibri" w:cs="Calibri"/>
              </w:rPr>
              <w:t xml:space="preserve"> at reference depth </w:t>
            </w:r>
            <m:oMath>
              <m:sSub>
                <m:sSubPr>
                  <m:ctrlPr>
                    <w:rPr>
                      <w:rFonts w:ascii="Cambria Math" w:hAnsi="Cambria Math" w:cs="Calibri"/>
                      <w:i/>
                    </w:rPr>
                  </m:ctrlPr>
                </m:sSubPr>
                <m:e>
                  <m:r>
                    <w:rPr>
                      <w:rFonts w:ascii="Cambria Math" w:hAnsi="Cambria Math" w:cs="Calibri"/>
                    </w:rPr>
                    <m:t>D</m:t>
                  </m:r>
                </m:e>
                <m:sub>
                  <m:r>
                    <w:rPr>
                      <w:rFonts w:ascii="Cambria Math" w:hAnsi="Cambria Math" w:cs="Calibri"/>
                    </w:rPr>
                    <m:t>ref</m:t>
                  </m:r>
                </m:sub>
              </m:sSub>
            </m:oMath>
            <w:r w:rsidRPr="00DB0791">
              <w:rPr>
                <w:rFonts w:ascii="Calibri" w:hAnsi="Calibri" w:cs="Calibri"/>
              </w:rPr>
              <w:t xml:space="preserve">=1.6, 1.8, 2.0, 2.2m is the average of repeated estimations. A </w:t>
            </w:r>
            <w:r w:rsidR="008516E0">
              <w:rPr>
                <w:rFonts w:ascii="Calibri" w:hAnsi="Calibri" w:cs="Calibri"/>
              </w:rPr>
              <w:t>quadratic</w:t>
            </w:r>
            <w:r w:rsidRPr="00DB0791">
              <w:rPr>
                <w:rFonts w:ascii="Calibri" w:hAnsi="Calibri" w:cs="Calibri"/>
              </w:rPr>
              <w:t xml:space="preserve"> regression is applied on the four pairs of data to predict the mapping function from estimated radius to depth.</w:t>
            </w:r>
            <w:r w:rsidR="00667073">
              <w:rPr>
                <w:rFonts w:ascii="Calibri" w:hAnsi="Calibri" w:cs="Calibri"/>
              </w:rPr>
              <w:t xml:space="preserve"> </w:t>
            </w:r>
          </w:p>
        </w:tc>
      </w:tr>
    </w:tbl>
    <w:p w14:paraId="52FF01A0" w14:textId="26E22C92" w:rsidR="001B75D5" w:rsidRPr="00FB01F8" w:rsidRDefault="00FB01F8" w:rsidP="00B67148">
      <w:pPr>
        <w:autoSpaceDE w:val="0"/>
        <w:autoSpaceDN w:val="0"/>
        <w:adjustRightInd w:val="0"/>
        <w:spacing w:line="276" w:lineRule="auto"/>
        <w:jc w:val="center"/>
        <w:rPr>
          <w:rFonts w:ascii="Calibri" w:hAnsi="Calibri" w:cs="Calibri"/>
          <w:sz w:val="20"/>
          <w:szCs w:val="20"/>
        </w:rPr>
      </w:pPr>
      <w:r w:rsidRPr="00DB0791">
        <w:rPr>
          <w:rFonts w:ascii="Calibri" w:hAnsi="Calibri" w:cs="Calibri"/>
          <w:sz w:val="20"/>
          <w:szCs w:val="20"/>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FB01F8" w:rsidRPr="00DB0791" w14:paraId="3657EF55"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6ACFDE71" w14:textId="7268D3AD" w:rsidR="00FB01F8" w:rsidRDefault="00FB01F8" w:rsidP="00AB25F1">
            <w:pPr>
              <w:pStyle w:val="NPGCaption"/>
              <w:jc w:val="center"/>
              <w:rPr>
                <w:rFonts w:ascii="Calibri" w:hAnsi="Calibri" w:cs="Calibri"/>
                <w:szCs w:val="18"/>
              </w:rPr>
            </w:pPr>
          </w:p>
          <w:p w14:paraId="35749401" w14:textId="37C7572B" w:rsidR="008D242C" w:rsidRDefault="008D242C" w:rsidP="00AB25F1">
            <w:pPr>
              <w:pStyle w:val="NPGCaption"/>
              <w:jc w:val="center"/>
              <w:rPr>
                <w:rFonts w:ascii="Calibri" w:hAnsi="Calibri" w:cs="Calibri"/>
                <w:szCs w:val="18"/>
              </w:rPr>
            </w:pPr>
            <w:r>
              <w:rPr>
                <w:rFonts w:ascii="Calibri" w:hAnsi="Calibri" w:cs="Calibri"/>
                <w:noProof/>
                <w:szCs w:val="18"/>
              </w:rPr>
              <w:drawing>
                <wp:inline distT="0" distB="0" distL="0" distR="0" wp14:anchorId="2562F253" wp14:editId="20A75B07">
                  <wp:extent cx="5321114" cy="2981739"/>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125" cy="2997435"/>
                          </a:xfrm>
                          <a:prstGeom prst="rect">
                            <a:avLst/>
                          </a:prstGeom>
                          <a:noFill/>
                        </pic:spPr>
                      </pic:pic>
                    </a:graphicData>
                  </a:graphic>
                </wp:inline>
              </w:drawing>
            </w:r>
          </w:p>
          <w:p w14:paraId="56EBFD0E" w14:textId="47282994" w:rsidR="00C749D5" w:rsidRPr="00DB0791" w:rsidRDefault="00C749D5" w:rsidP="00AB25F1">
            <w:pPr>
              <w:pStyle w:val="NPGCaption"/>
              <w:jc w:val="center"/>
              <w:rPr>
                <w:rFonts w:ascii="Calibri" w:hAnsi="Calibri" w:cs="Calibri"/>
                <w:szCs w:val="18"/>
              </w:rPr>
            </w:pPr>
          </w:p>
        </w:tc>
      </w:tr>
      <w:tr w:rsidR="00FB01F8" w:rsidRPr="00DB0791" w14:paraId="263E54A4"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66856346" w14:textId="10B026DB" w:rsidR="00FB01F8" w:rsidRPr="00DB0791" w:rsidRDefault="00FB01F8" w:rsidP="00AB25F1">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6</w:t>
            </w:r>
            <w:r w:rsidRPr="00DB0791">
              <w:rPr>
                <w:rFonts w:ascii="Calibri" w:hAnsi="Calibri" w:cs="Calibri"/>
                <w:b/>
                <w:bCs/>
                <w:szCs w:val="20"/>
              </w:rPr>
              <w:fldChar w:fldCharType="end"/>
            </w:r>
          </w:p>
        </w:tc>
      </w:tr>
      <w:tr w:rsidR="00FB01F8" w:rsidRPr="00DB0791" w14:paraId="38651AC2"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041D3BF" w14:textId="60CF554D" w:rsidR="00FB01F8" w:rsidRPr="00DB0791" w:rsidRDefault="00FB01F8" w:rsidP="00AB25F1">
            <w:pPr>
              <w:pStyle w:val="NPGCaption"/>
              <w:rPr>
                <w:rFonts w:ascii="Calibri" w:hAnsi="Calibri" w:cs="Calibri"/>
                <w:b/>
                <w:bCs/>
                <w:szCs w:val="18"/>
              </w:rPr>
            </w:pPr>
            <w:r w:rsidRPr="00DB0791">
              <w:rPr>
                <w:rFonts w:ascii="Calibri" w:hAnsi="Calibri" w:cs="Calibri"/>
                <w:b/>
                <w:bCs/>
              </w:rPr>
              <w:t>Theoretical model of the reception field’s projection profile.</w:t>
            </w:r>
            <w:r w:rsidRPr="00DB0791">
              <w:rPr>
                <w:rFonts w:ascii="Calibri" w:hAnsi="Calibri" w:cs="Calibri"/>
              </w:rPr>
              <w:t xml:space="preserve"> </w:t>
            </w:r>
            <w:r w:rsidR="00C749D5">
              <w:rPr>
                <w:rFonts w:ascii="Calibri" w:hAnsi="Calibri" w:cs="Calibri"/>
              </w:rPr>
              <w:t>Assuming an ideal reception aperture to be of round shape with radius R and located at an arbitrary position,</w:t>
            </w:r>
            <w:r w:rsidR="000E4FDB">
              <w:rPr>
                <w:rFonts w:ascii="Calibri" w:hAnsi="Calibri" w:cs="Calibri"/>
              </w:rPr>
              <w:t xml:space="preserve"> </w:t>
            </w:r>
            <w:r w:rsidR="00C749D5">
              <w:rPr>
                <w:rFonts w:ascii="Calibri" w:hAnsi="Calibri" w:cs="Calibri"/>
              </w:rPr>
              <w:t xml:space="preserve">the </w:t>
            </w:r>
            <w:r w:rsidR="000E4FDB">
              <w:rPr>
                <w:rFonts w:ascii="Calibri" w:hAnsi="Calibri" w:cs="Calibri"/>
              </w:rPr>
              <w:t>projection</w:t>
            </w:r>
            <w:r w:rsidR="00C749D5">
              <w:rPr>
                <w:rFonts w:ascii="Calibri" w:hAnsi="Calibri" w:cs="Calibri"/>
              </w:rPr>
              <w:t xml:space="preserve"> profiles</w:t>
            </w:r>
            <w:r w:rsidR="000E4FDB">
              <w:rPr>
                <w:rFonts w:ascii="Calibri" w:hAnsi="Calibri" w:cs="Calibri"/>
              </w:rPr>
              <w:t xml:space="preserve"> along X and Y is the</w:t>
            </w:r>
            <w:r w:rsidRPr="00DB0791">
              <w:rPr>
                <w:rFonts w:ascii="Calibri" w:hAnsi="Calibri" w:cs="Calibri"/>
              </w:rPr>
              <w:t xml:space="preserve"> integrat</w:t>
            </w:r>
            <w:r w:rsidR="000E4FDB">
              <w:rPr>
                <w:rFonts w:ascii="Calibri" w:hAnsi="Calibri" w:cs="Calibri"/>
              </w:rPr>
              <w:t>ion</w:t>
            </w:r>
            <w:r w:rsidRPr="00DB0791">
              <w:rPr>
                <w:rFonts w:ascii="Calibri" w:hAnsi="Calibri" w:cs="Calibri"/>
              </w:rPr>
              <w:t xml:space="preserve"> of the round aperture</w:t>
            </w:r>
            <w:r w:rsidR="000E4FDB">
              <w:rPr>
                <w:rFonts w:ascii="Calibri" w:hAnsi="Calibri" w:cs="Calibri"/>
              </w:rPr>
              <w:t>, which can be expressed a</w:t>
            </w:r>
            <w:r w:rsidRPr="00DB0791">
              <w:rPr>
                <w:rFonts w:ascii="Calibri" w:hAnsi="Calibri" w:cs="Calibri"/>
              </w:rPr>
              <w:t>s a zero-truncated quadratic function.</w:t>
            </w:r>
            <w:r w:rsidR="000E4FDB">
              <w:rPr>
                <w:rFonts w:ascii="Calibri" w:hAnsi="Calibri" w:cs="Calibri"/>
              </w:rPr>
              <w:t xml:space="preserve"> </w:t>
            </w:r>
            <w:r w:rsidR="00C749D5">
              <w:rPr>
                <w:rFonts w:ascii="Calibri" w:hAnsi="Calibri" w:cs="Calibri"/>
              </w:rPr>
              <w:t xml:space="preserve">The recovered reception image with two-angle CAP is the matrix product of the projection X and the conjugate of projection Y. The experimentally recovered reception image will be fitted to this theoretical model. </w:t>
            </w:r>
          </w:p>
        </w:tc>
      </w:tr>
    </w:tbl>
    <w:p w14:paraId="0B3D8A1E" w14:textId="77777777" w:rsidR="00FB01F8" w:rsidRPr="00DB0791" w:rsidRDefault="00FB01F8" w:rsidP="00FB01F8">
      <w:pPr>
        <w:autoSpaceDE w:val="0"/>
        <w:autoSpaceDN w:val="0"/>
        <w:adjustRightInd w:val="0"/>
        <w:spacing w:line="276" w:lineRule="auto"/>
        <w:jc w:val="center"/>
        <w:rPr>
          <w:rFonts w:ascii="Calibri" w:hAnsi="Calibri" w:cs="Calibri"/>
          <w:sz w:val="20"/>
          <w:szCs w:val="20"/>
        </w:rPr>
      </w:pPr>
    </w:p>
    <w:p w14:paraId="52E859FE" w14:textId="77777777" w:rsidR="00FB01F8" w:rsidRPr="00DB0791" w:rsidRDefault="00FB01F8" w:rsidP="00FB01F8">
      <w:pPr>
        <w:widowControl/>
        <w:jc w:val="left"/>
        <w:rPr>
          <w:rFonts w:ascii="Calibri" w:hAnsi="Calibri" w:cs="Calibri"/>
          <w:sz w:val="20"/>
          <w:szCs w:val="20"/>
        </w:rPr>
      </w:pPr>
      <w:r w:rsidRPr="00DB0791">
        <w:rPr>
          <w:rFonts w:ascii="Calibri" w:hAnsi="Calibri" w:cs="Calibri"/>
          <w:sz w:val="20"/>
          <w:szCs w:val="20"/>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FB01F8" w:rsidRPr="00DB0791" w14:paraId="7712E9BF"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791D60AE" w14:textId="5753220A" w:rsidR="00FB01F8" w:rsidRPr="0093227E" w:rsidRDefault="00B00865" w:rsidP="00AB25F1">
            <w:pPr>
              <w:pStyle w:val="NPGCaption"/>
              <w:jc w:val="center"/>
              <w:rPr>
                <w:rFonts w:ascii="Calibri" w:eastAsiaTheme="minorEastAsia" w:hAnsi="Calibri" w:cs="Calibri"/>
                <w:szCs w:val="18"/>
                <w:lang w:eastAsia="zh-CN"/>
              </w:rPr>
            </w:pPr>
            <w:r>
              <w:rPr>
                <w:rFonts w:ascii="Calibri" w:eastAsiaTheme="minorEastAsia" w:hAnsi="Calibri" w:cs="Calibri"/>
                <w:noProof/>
                <w:szCs w:val="18"/>
                <w:lang w:eastAsia="zh-CN"/>
              </w:rPr>
              <w:lastRenderedPageBreak/>
              <w:drawing>
                <wp:inline distT="0" distB="0" distL="0" distR="0" wp14:anchorId="5FC32199" wp14:editId="3A96BA0B">
                  <wp:extent cx="5625064" cy="4365266"/>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3758" cy="4379773"/>
                          </a:xfrm>
                          <a:prstGeom prst="rect">
                            <a:avLst/>
                          </a:prstGeom>
                          <a:noFill/>
                        </pic:spPr>
                      </pic:pic>
                    </a:graphicData>
                  </a:graphic>
                </wp:inline>
              </w:drawing>
            </w:r>
          </w:p>
        </w:tc>
      </w:tr>
      <w:tr w:rsidR="00FB01F8" w:rsidRPr="00DB0791" w14:paraId="6E0B5105"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2B9E2C04" w14:textId="126CB718" w:rsidR="00FB01F8" w:rsidRPr="00DB0791" w:rsidRDefault="00FB01F8" w:rsidP="00AB25F1">
            <w:pPr>
              <w:pStyle w:val="NPGCaption"/>
              <w:rPr>
                <w:rFonts w:ascii="Calibri" w:hAnsi="Calibri" w:cs="Calibri"/>
                <w:b/>
                <w:bCs/>
                <w:szCs w:val="18"/>
              </w:rPr>
            </w:pPr>
            <w:bookmarkStart w:id="0" w:name="_Ref127201979"/>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7</w:t>
            </w:r>
            <w:r w:rsidRPr="00DB0791">
              <w:rPr>
                <w:rFonts w:ascii="Calibri" w:hAnsi="Calibri" w:cs="Calibri"/>
                <w:b/>
                <w:bCs/>
                <w:szCs w:val="20"/>
              </w:rPr>
              <w:fldChar w:fldCharType="end"/>
            </w:r>
            <w:bookmarkEnd w:id="0"/>
          </w:p>
        </w:tc>
      </w:tr>
      <w:tr w:rsidR="00FB01F8" w:rsidRPr="00DB0791" w14:paraId="26CF3216" w14:textId="77777777" w:rsidTr="00AB25F1">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330162A" w14:textId="7206F8FE" w:rsidR="00FB01F8" w:rsidRPr="00DB0791" w:rsidRDefault="00FB01F8" w:rsidP="00AB25F1">
            <w:pPr>
              <w:pStyle w:val="NPGCaption"/>
              <w:rPr>
                <w:rFonts w:ascii="Calibri" w:hAnsi="Calibri" w:cs="Calibri"/>
                <w:b/>
                <w:bCs/>
                <w:szCs w:val="18"/>
              </w:rPr>
            </w:pPr>
            <w:r w:rsidRPr="00DB0791">
              <w:rPr>
                <w:rFonts w:ascii="Calibri" w:hAnsi="Calibri" w:cs="Calibri"/>
                <w:b/>
                <w:bCs/>
              </w:rPr>
              <w:t>Concept of scaling up the illumination intensity.</w:t>
            </w:r>
            <w:r w:rsidRPr="00B00865">
              <w:rPr>
                <w:rFonts w:ascii="Calibri" w:hAnsi="Calibri" w:cs="Calibri"/>
              </w:rPr>
              <w:t xml:space="preserve"> </w:t>
            </w:r>
            <w:r w:rsidR="00FD6AFC">
              <w:rPr>
                <w:rFonts w:ascii="Calibri" w:hAnsi="Calibri" w:cs="Calibri"/>
              </w:rPr>
              <w:t>(</w:t>
            </w:r>
            <w:r w:rsidR="00B00865" w:rsidRPr="00B00865">
              <w:rPr>
                <w:rFonts w:ascii="Calibri" w:hAnsi="Calibri" w:cs="Calibri"/>
              </w:rPr>
              <w:t>a</w:t>
            </w:r>
            <w:r w:rsidR="00FD6AFC">
              <w:rPr>
                <w:rFonts w:ascii="Calibri" w:hAnsi="Calibri" w:cs="Calibri"/>
              </w:rPr>
              <w:t>)</w:t>
            </w:r>
            <w:r w:rsidR="00B00865">
              <w:rPr>
                <w:rFonts w:ascii="Calibri" w:hAnsi="Calibri" w:cs="Calibri"/>
                <w:b/>
                <w:bCs/>
              </w:rPr>
              <w:t xml:space="preserve"> </w:t>
            </w:r>
            <w:r w:rsidRPr="00DB0791">
              <w:rPr>
                <w:rFonts w:ascii="Calibri" w:hAnsi="Calibri" w:cs="Calibri"/>
              </w:rPr>
              <w:t>A high-resolution SLM is used in the experiments to achieve spatial modulation of the illumination. To generate a spatial pattern of pixel resolution N=128, 768x768 pixels on the SLM are activated and binned into segments of 6x6, yielding a partition of 128x128. To scale up the intensity range of the illumination pattern, we adopted a spatial dithering method. In particular, the original binary illumination pattern on the SLM of size 768x768 is computed with a kernel [0,1;1,1] by an XOR operation to generate a new pattern which has more '1' pixels than '0' pixels.</w:t>
            </w:r>
            <w:r w:rsidR="007B56FF">
              <w:rPr>
                <w:rFonts w:ascii="Calibri" w:hAnsi="Calibri" w:cs="Calibri"/>
              </w:rPr>
              <w:t xml:space="preserve"> </w:t>
            </w:r>
            <w:r w:rsidR="00FD6AFC">
              <w:rPr>
                <w:rFonts w:ascii="Calibri" w:hAnsi="Calibri" w:cs="Calibri"/>
              </w:rPr>
              <w:t xml:space="preserve">(b, c) </w:t>
            </w:r>
            <w:r w:rsidR="007B56FF">
              <w:rPr>
                <w:rFonts w:ascii="Calibri" w:hAnsi="Calibri" w:cs="Calibri"/>
              </w:rPr>
              <w:t xml:space="preserve">The recovered images at both structured illumination conditions are presented for comparison. The spatial profile and line profiles along </w:t>
            </w:r>
            <w:r w:rsidR="00FD6AFC">
              <w:rPr>
                <w:rFonts w:ascii="Calibri" w:hAnsi="Calibri" w:cs="Calibri"/>
              </w:rPr>
              <w:t xml:space="preserve">(d, f) </w:t>
            </w:r>
            <w:r w:rsidR="007B56FF">
              <w:rPr>
                <w:rFonts w:ascii="Calibri" w:hAnsi="Calibri" w:cs="Calibri"/>
              </w:rPr>
              <w:t xml:space="preserve">X and </w:t>
            </w:r>
            <w:r w:rsidR="00FD6AFC">
              <w:rPr>
                <w:rFonts w:ascii="Calibri" w:hAnsi="Calibri" w:cs="Calibri"/>
              </w:rPr>
              <w:t xml:space="preserve">(e, g) </w:t>
            </w:r>
            <w:r w:rsidR="007B56FF">
              <w:rPr>
                <w:rFonts w:ascii="Calibri" w:hAnsi="Calibri" w:cs="Calibri"/>
              </w:rPr>
              <w:t xml:space="preserve">Y directions </w:t>
            </w:r>
            <w:r w:rsidR="00455A0B">
              <w:rPr>
                <w:rFonts w:ascii="Calibri" w:hAnsi="Calibri" w:cs="Calibri"/>
              </w:rPr>
              <w:t>look</w:t>
            </w:r>
            <w:r w:rsidR="007B56FF">
              <w:rPr>
                <w:rFonts w:ascii="Calibri" w:hAnsi="Calibri" w:cs="Calibri"/>
              </w:rPr>
              <w:t xml:space="preserve"> similar</w:t>
            </w:r>
            <w:r w:rsidR="00455A0B">
              <w:rPr>
                <w:rFonts w:ascii="Calibri" w:hAnsi="Calibri" w:cs="Calibri"/>
              </w:rPr>
              <w:t xml:space="preserve"> to each other</w:t>
            </w:r>
            <w:r w:rsidR="007B56FF">
              <w:rPr>
                <w:rFonts w:ascii="Calibri" w:hAnsi="Calibri" w:cs="Calibri"/>
              </w:rPr>
              <w:t xml:space="preserve">. </w:t>
            </w:r>
          </w:p>
        </w:tc>
      </w:tr>
    </w:tbl>
    <w:p w14:paraId="690F9443" w14:textId="77777777" w:rsidR="00FB01F8" w:rsidRPr="00FB01F8" w:rsidRDefault="00FB01F8" w:rsidP="00B67148">
      <w:pPr>
        <w:autoSpaceDE w:val="0"/>
        <w:autoSpaceDN w:val="0"/>
        <w:adjustRightInd w:val="0"/>
        <w:spacing w:line="276" w:lineRule="auto"/>
        <w:jc w:val="center"/>
        <w:rPr>
          <w:rFonts w:ascii="Calibri" w:hAnsi="Calibri" w:cs="Calibri"/>
          <w:sz w:val="20"/>
          <w:szCs w:val="20"/>
        </w:rPr>
      </w:pPr>
    </w:p>
    <w:p w14:paraId="4506A1C5" w14:textId="3DB29594" w:rsidR="00E8093E" w:rsidRPr="001A17A0" w:rsidRDefault="00E8093E" w:rsidP="001A17A0">
      <w:pPr>
        <w:autoSpaceDE w:val="0"/>
        <w:autoSpaceDN w:val="0"/>
        <w:adjustRightInd w:val="0"/>
        <w:spacing w:line="276" w:lineRule="auto"/>
        <w:jc w:val="center"/>
        <w:rPr>
          <w:rFonts w:ascii="Calibri" w:hAnsi="Calibri" w:cs="Calibri"/>
          <w:sz w:val="20"/>
          <w:szCs w:val="20"/>
        </w:rPr>
      </w:pPr>
    </w:p>
    <w:p w14:paraId="5869437D" w14:textId="77777777" w:rsidR="001C2EDB" w:rsidRPr="00DB0791" w:rsidRDefault="00E8093E">
      <w:pPr>
        <w:widowControl/>
        <w:jc w:val="left"/>
        <w:rPr>
          <w:rFonts w:ascii="Calibri" w:hAnsi="Calibri" w:cs="Calibri"/>
        </w:rPr>
      </w:pPr>
      <w:r w:rsidRPr="00DB0791">
        <w:rPr>
          <w:rFonts w:ascii="Calibri" w:hAnsi="Calibri" w:cs="Calibri"/>
        </w:rPr>
        <w:br w:type="page"/>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004FCA" w:rsidRPr="00DB0791" w14:paraId="7193BEC9" w14:textId="77777777" w:rsidTr="007A4E8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3DE60A07" w14:textId="1A98C39A" w:rsidR="00EE20EE" w:rsidRDefault="00EE20EE" w:rsidP="007A4E85">
            <w:pPr>
              <w:keepNext/>
              <w:autoSpaceDE w:val="0"/>
              <w:autoSpaceDN w:val="0"/>
              <w:adjustRightInd w:val="0"/>
              <w:spacing w:line="276" w:lineRule="auto"/>
              <w:jc w:val="center"/>
              <w:rPr>
                <w:rFonts w:ascii="Calibri" w:hAnsi="Calibri" w:cs="Calibri"/>
                <w:szCs w:val="18"/>
              </w:rPr>
            </w:pPr>
          </w:p>
          <w:p w14:paraId="71EF7477" w14:textId="77777777" w:rsidR="00DC314A" w:rsidRDefault="00A44EE6" w:rsidP="007A4E85">
            <w:pPr>
              <w:keepNext/>
              <w:autoSpaceDE w:val="0"/>
              <w:autoSpaceDN w:val="0"/>
              <w:adjustRightInd w:val="0"/>
              <w:spacing w:line="276" w:lineRule="auto"/>
              <w:jc w:val="center"/>
              <w:rPr>
                <w:rFonts w:ascii="Calibri" w:hAnsi="Calibri" w:cs="Calibri"/>
                <w:szCs w:val="18"/>
              </w:rPr>
            </w:pPr>
            <w:r w:rsidRPr="00A44EE6">
              <w:rPr>
                <w:rFonts w:ascii="Calibri" w:hAnsi="Calibri" w:cs="Calibri"/>
                <w:noProof/>
                <w:szCs w:val="18"/>
              </w:rPr>
              <w:drawing>
                <wp:inline distT="0" distB="0" distL="0" distR="0" wp14:anchorId="70BE9541" wp14:editId="6EB65E6C">
                  <wp:extent cx="5808042" cy="3533775"/>
                  <wp:effectExtent l="0" t="0" r="2540" b="0"/>
                  <wp:docPr id="90" name="图片 89">
                    <a:extLst xmlns:a="http://schemas.openxmlformats.org/drawingml/2006/main">
                      <a:ext uri="{FF2B5EF4-FFF2-40B4-BE49-F238E27FC236}">
                        <a16:creationId xmlns:a16="http://schemas.microsoft.com/office/drawing/2014/main" id="{FBE37D94-1DE9-B161-3DFF-9AF176BCF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a:extLst>
                              <a:ext uri="{FF2B5EF4-FFF2-40B4-BE49-F238E27FC236}">
                                <a16:creationId xmlns:a16="http://schemas.microsoft.com/office/drawing/2014/main" id="{FBE37D94-1DE9-B161-3DFF-9AF176BCF5FE}"/>
                              </a:ext>
                            </a:extLst>
                          </pic:cNvPr>
                          <pic:cNvPicPr>
                            <a:picLocks noChangeAspect="1"/>
                          </pic:cNvPicPr>
                        </pic:nvPicPr>
                        <pic:blipFill>
                          <a:blip r:embed="rId15"/>
                          <a:stretch>
                            <a:fillRect/>
                          </a:stretch>
                        </pic:blipFill>
                        <pic:spPr>
                          <a:xfrm>
                            <a:off x="0" y="0"/>
                            <a:ext cx="5814005" cy="3537403"/>
                          </a:xfrm>
                          <a:prstGeom prst="rect">
                            <a:avLst/>
                          </a:prstGeom>
                        </pic:spPr>
                      </pic:pic>
                    </a:graphicData>
                  </a:graphic>
                </wp:inline>
              </w:drawing>
            </w:r>
          </w:p>
          <w:p w14:paraId="3A1C7A7C" w14:textId="7194BBA4" w:rsidR="00A44EE6" w:rsidRPr="00DB0791" w:rsidRDefault="00A44EE6" w:rsidP="007A4E85">
            <w:pPr>
              <w:keepNext/>
              <w:autoSpaceDE w:val="0"/>
              <w:autoSpaceDN w:val="0"/>
              <w:adjustRightInd w:val="0"/>
              <w:spacing w:line="276" w:lineRule="auto"/>
              <w:jc w:val="center"/>
              <w:rPr>
                <w:rFonts w:ascii="Calibri" w:hAnsi="Calibri" w:cs="Calibri"/>
                <w:szCs w:val="18"/>
              </w:rPr>
            </w:pPr>
          </w:p>
        </w:tc>
      </w:tr>
      <w:tr w:rsidR="00004FCA" w:rsidRPr="00DB0791" w14:paraId="60E80150" w14:textId="77777777" w:rsidTr="007A4E8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C0B19C2" w14:textId="04F96283" w:rsidR="00004FCA" w:rsidRPr="00DB0791" w:rsidRDefault="00004FCA" w:rsidP="007A4E85">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8</w:t>
            </w:r>
            <w:r w:rsidRPr="00DB0791">
              <w:rPr>
                <w:rFonts w:ascii="Calibri" w:hAnsi="Calibri" w:cs="Calibri"/>
                <w:b/>
                <w:bCs/>
                <w:szCs w:val="20"/>
              </w:rPr>
              <w:fldChar w:fldCharType="end"/>
            </w:r>
          </w:p>
        </w:tc>
      </w:tr>
      <w:tr w:rsidR="00004FCA" w:rsidRPr="00DB0791" w14:paraId="45656279" w14:textId="77777777" w:rsidTr="007A4E8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3F875219" w14:textId="0E155B61" w:rsidR="00004FCA" w:rsidRPr="00DB0791" w:rsidRDefault="009B1DD1" w:rsidP="007A4E85">
            <w:pPr>
              <w:pStyle w:val="NPGCaption"/>
              <w:rPr>
                <w:rFonts w:ascii="Calibri" w:hAnsi="Calibri" w:cs="Calibri"/>
                <w:b/>
                <w:bCs/>
                <w:szCs w:val="18"/>
              </w:rPr>
            </w:pPr>
            <w:r>
              <w:rPr>
                <w:rFonts w:ascii="Calibri" w:hAnsi="Calibri" w:cs="Calibri"/>
                <w:b/>
                <w:bCs/>
              </w:rPr>
              <w:t>Simultaneous 3D tracing and d</w:t>
            </w:r>
            <w:r w:rsidR="00004FCA" w:rsidRPr="00DB0791">
              <w:rPr>
                <w:rFonts w:ascii="Calibri" w:hAnsi="Calibri" w:cs="Calibri"/>
                <w:b/>
                <w:bCs/>
              </w:rPr>
              <w:t xml:space="preserve">ata transmission performance. </w:t>
            </w:r>
            <w:r w:rsidR="00766261" w:rsidRPr="00766261">
              <w:rPr>
                <w:rFonts w:ascii="Calibri" w:hAnsi="Calibri" w:cs="Calibri"/>
              </w:rPr>
              <w:t>(</w:t>
            </w:r>
            <w:r w:rsidR="00766261">
              <w:rPr>
                <w:rFonts w:ascii="Calibri" w:hAnsi="Calibri" w:cs="Calibri"/>
              </w:rPr>
              <w:t xml:space="preserve">a) 3D trace of </w:t>
            </w:r>
            <w:r w:rsidR="00766261" w:rsidRPr="00DB0791">
              <w:rPr>
                <w:rFonts w:ascii="Calibri" w:hAnsi="Calibri" w:cs="Calibri"/>
              </w:rPr>
              <w:t>the receiver swirling</w:t>
            </w:r>
            <w:r w:rsidR="00766261">
              <w:rPr>
                <w:rFonts w:ascii="Calibri" w:hAnsi="Calibri" w:cs="Calibri"/>
              </w:rPr>
              <w:t>ly</w:t>
            </w:r>
            <w:r w:rsidR="00766261" w:rsidRPr="00DB0791">
              <w:rPr>
                <w:rFonts w:ascii="Calibri" w:hAnsi="Calibri" w:cs="Calibri"/>
              </w:rPr>
              <w:t xml:space="preserve"> moving </w:t>
            </w:r>
            <w:r w:rsidR="00766261">
              <w:rPr>
                <w:rFonts w:ascii="Calibri" w:hAnsi="Calibri" w:cs="Calibri"/>
              </w:rPr>
              <w:t xml:space="preserve">with sampled timepoints specified. (b) </w:t>
            </w:r>
            <w:r w:rsidR="00E73B95">
              <w:rPr>
                <w:rFonts w:ascii="Calibri" w:hAnsi="Calibri" w:cs="Calibri"/>
              </w:rPr>
              <w:t>Recovered images indicating the receiver’s position</w:t>
            </w:r>
            <w:r w:rsidR="00D173D3">
              <w:rPr>
                <w:rFonts w:ascii="Calibri" w:hAnsi="Calibri" w:cs="Calibri"/>
              </w:rPr>
              <w:t xml:space="preserve"> at t</w:t>
            </w:r>
            <w:r w:rsidR="00EE06D1" w:rsidRPr="00EE06D1">
              <w:rPr>
                <w:rFonts w:ascii="Calibri" w:hAnsi="Calibri" w:cs="Calibri"/>
              </w:rPr>
              <w:t xml:space="preserve">en </w:t>
            </w:r>
            <w:r w:rsidR="00EE06D1">
              <w:rPr>
                <w:rFonts w:ascii="Calibri" w:hAnsi="Calibri" w:cs="Calibri"/>
              </w:rPr>
              <w:t>timepoints</w:t>
            </w:r>
            <w:r w:rsidR="00E73B95">
              <w:rPr>
                <w:rFonts w:ascii="Calibri" w:hAnsi="Calibri" w:cs="Calibri"/>
              </w:rPr>
              <w:t>, with t</w:t>
            </w:r>
            <w:r w:rsidR="00EE06D1" w:rsidRPr="00EE06D1">
              <w:rPr>
                <w:rFonts w:ascii="Calibri" w:hAnsi="Calibri" w:cs="Calibri"/>
              </w:rPr>
              <w:t xml:space="preserve">he </w:t>
            </w:r>
            <w:r w:rsidR="00E73B95">
              <w:rPr>
                <w:rFonts w:ascii="Calibri" w:hAnsi="Calibri" w:cs="Calibri"/>
              </w:rPr>
              <w:t>timestamps</w:t>
            </w:r>
            <w:r w:rsidR="00766261">
              <w:rPr>
                <w:rFonts w:ascii="Calibri" w:hAnsi="Calibri" w:cs="Calibri"/>
              </w:rPr>
              <w:t xml:space="preserve"> </w:t>
            </w:r>
            <w:r w:rsidR="00E73B95">
              <w:rPr>
                <w:rFonts w:ascii="Calibri" w:hAnsi="Calibri" w:cs="Calibri"/>
              </w:rPr>
              <w:t>labeled</w:t>
            </w:r>
            <w:r w:rsidR="00004FCA" w:rsidRPr="00DB0791">
              <w:rPr>
                <w:rFonts w:ascii="Calibri" w:hAnsi="Calibri" w:cs="Calibri"/>
              </w:rPr>
              <w:t>.</w:t>
            </w:r>
            <w:r w:rsidR="00E73B95">
              <w:rPr>
                <w:rFonts w:ascii="Calibri" w:hAnsi="Calibri" w:cs="Calibri"/>
              </w:rPr>
              <w:t xml:space="preserve"> As the receiver translates along the XY dimension as well as </w:t>
            </w:r>
            <w:r w:rsidR="00037A81">
              <w:rPr>
                <w:rFonts w:ascii="Calibri" w:hAnsi="Calibri" w:cs="Calibri"/>
              </w:rPr>
              <w:t>moves closer to the transmitter, we see both perception field location change and its aperture size expansion.</w:t>
            </w:r>
            <w:r w:rsidR="00301FD4">
              <w:rPr>
                <w:rFonts w:ascii="Calibri" w:hAnsi="Calibri" w:cs="Calibri"/>
              </w:rPr>
              <w:t xml:space="preserve"> </w:t>
            </w:r>
            <w:r w:rsidR="00766261">
              <w:rPr>
                <w:rFonts w:ascii="Calibri" w:hAnsi="Calibri" w:cs="Calibri"/>
              </w:rPr>
              <w:t xml:space="preserve">(c) </w:t>
            </w:r>
            <w:r w:rsidR="00301FD4">
              <w:rPr>
                <w:rFonts w:ascii="Calibri" w:hAnsi="Calibri" w:cs="Calibri"/>
              </w:rPr>
              <w:t>The 3D spatial position</w:t>
            </w:r>
            <w:r w:rsidR="00766261">
              <w:rPr>
                <w:rFonts w:ascii="Calibri" w:hAnsi="Calibri" w:cs="Calibri"/>
              </w:rPr>
              <w:t>s</w:t>
            </w:r>
            <w:r w:rsidR="00301FD4">
              <w:rPr>
                <w:rFonts w:ascii="Calibri" w:hAnsi="Calibri" w:cs="Calibri"/>
              </w:rPr>
              <w:t xml:space="preserve"> of the receiver and the </w:t>
            </w:r>
            <w:r>
              <w:rPr>
                <w:rFonts w:ascii="Calibri" w:hAnsi="Calibri" w:cs="Calibri"/>
              </w:rPr>
              <w:t xml:space="preserve">calibrated </w:t>
            </w:r>
            <w:r w:rsidR="00301FD4">
              <w:rPr>
                <w:rFonts w:ascii="Calibri" w:hAnsi="Calibri" w:cs="Calibri"/>
              </w:rPr>
              <w:t>data rate</w:t>
            </w:r>
            <w:r w:rsidR="00766261">
              <w:rPr>
                <w:rFonts w:ascii="Calibri" w:hAnsi="Calibri" w:cs="Calibri"/>
              </w:rPr>
              <w:t>s</w:t>
            </w:r>
            <w:r w:rsidR="00301FD4">
              <w:rPr>
                <w:rFonts w:ascii="Calibri" w:hAnsi="Calibri" w:cs="Calibri"/>
              </w:rPr>
              <w:t xml:space="preserve"> are summarized in the table. </w:t>
            </w:r>
          </w:p>
        </w:tc>
      </w:tr>
    </w:tbl>
    <w:p w14:paraId="00D145B7" w14:textId="228D477D" w:rsidR="00C0476A" w:rsidRDefault="00C0476A" w:rsidP="00491C06">
      <w:pPr>
        <w:spacing w:line="276" w:lineRule="auto"/>
        <w:rPr>
          <w:rFonts w:ascii="Calibri" w:hAnsi="Calibri" w:cs="Calibri"/>
          <w:iCs/>
          <w:sz w:val="20"/>
          <w:szCs w:val="20"/>
          <w:shd w:val="clear" w:color="auto" w:fill="FFFFFF"/>
        </w:rPr>
      </w:pPr>
    </w:p>
    <w:p w14:paraId="08FD575A" w14:textId="77777777" w:rsidR="00DF1469" w:rsidRPr="00DB0791" w:rsidRDefault="00DF1469" w:rsidP="00DF1469">
      <w:pPr>
        <w:widowControl/>
        <w:jc w:val="left"/>
        <w:rPr>
          <w:rFonts w:ascii="Calibri" w:hAnsi="Calibri" w:cs="Calibri"/>
          <w:sz w:val="20"/>
          <w:szCs w:val="20"/>
        </w:rPr>
      </w:pP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38"/>
      </w:tblGrid>
      <w:tr w:rsidR="00DF1469" w:rsidRPr="00DB0791" w14:paraId="61CB1CB6" w14:textId="77777777" w:rsidTr="00716F0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vAlign w:val="center"/>
          </w:tcPr>
          <w:p w14:paraId="728D175E" w14:textId="02DF77C8" w:rsidR="000C172E" w:rsidRDefault="000C172E" w:rsidP="008516E0">
            <w:pPr>
              <w:keepNext/>
              <w:autoSpaceDE w:val="0"/>
              <w:autoSpaceDN w:val="0"/>
              <w:adjustRightInd w:val="0"/>
              <w:spacing w:line="276" w:lineRule="auto"/>
              <w:jc w:val="center"/>
              <w:rPr>
                <w:rFonts w:ascii="Calibri" w:hAnsi="Calibri" w:cs="Calibri"/>
                <w:szCs w:val="18"/>
              </w:rPr>
            </w:pPr>
          </w:p>
          <w:p w14:paraId="52F705B5" w14:textId="77777777" w:rsidR="006513DB" w:rsidRDefault="006513DB" w:rsidP="008516E0">
            <w:pPr>
              <w:keepNext/>
              <w:autoSpaceDE w:val="0"/>
              <w:autoSpaceDN w:val="0"/>
              <w:adjustRightInd w:val="0"/>
              <w:spacing w:line="276" w:lineRule="auto"/>
              <w:jc w:val="center"/>
              <w:rPr>
                <w:rFonts w:ascii="Calibri" w:hAnsi="Calibri" w:cs="Calibri"/>
                <w:szCs w:val="18"/>
              </w:rPr>
            </w:pPr>
            <w:r w:rsidRPr="006513DB">
              <w:rPr>
                <w:rFonts w:ascii="Calibri" w:hAnsi="Calibri" w:cs="Calibri"/>
                <w:noProof/>
                <w:szCs w:val="18"/>
              </w:rPr>
              <w:drawing>
                <wp:inline distT="0" distB="0" distL="0" distR="0" wp14:anchorId="2C8F7EB5" wp14:editId="1D8C0E95">
                  <wp:extent cx="4795157" cy="3984089"/>
                  <wp:effectExtent l="0" t="0" r="5715" b="0"/>
                  <wp:docPr id="52" name="图片 51">
                    <a:extLst xmlns:a="http://schemas.openxmlformats.org/drawingml/2006/main">
                      <a:ext uri="{FF2B5EF4-FFF2-40B4-BE49-F238E27FC236}">
                        <a16:creationId xmlns:a16="http://schemas.microsoft.com/office/drawing/2014/main" id="{B20338FC-70E2-9BCE-F0F9-714420EC9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a:extLst>
                              <a:ext uri="{FF2B5EF4-FFF2-40B4-BE49-F238E27FC236}">
                                <a16:creationId xmlns:a16="http://schemas.microsoft.com/office/drawing/2014/main" id="{B20338FC-70E2-9BCE-F0F9-714420EC9846}"/>
                              </a:ext>
                            </a:extLst>
                          </pic:cNvPr>
                          <pic:cNvPicPr>
                            <a:picLocks noChangeAspect="1"/>
                          </pic:cNvPicPr>
                        </pic:nvPicPr>
                        <pic:blipFill>
                          <a:blip r:embed="rId16"/>
                          <a:stretch>
                            <a:fillRect/>
                          </a:stretch>
                        </pic:blipFill>
                        <pic:spPr>
                          <a:xfrm>
                            <a:off x="0" y="0"/>
                            <a:ext cx="4814936" cy="4000523"/>
                          </a:xfrm>
                          <a:prstGeom prst="rect">
                            <a:avLst/>
                          </a:prstGeom>
                        </pic:spPr>
                      </pic:pic>
                    </a:graphicData>
                  </a:graphic>
                </wp:inline>
              </w:drawing>
            </w:r>
          </w:p>
          <w:p w14:paraId="758A9D8D" w14:textId="5202DD77" w:rsidR="006513DB" w:rsidRPr="00DB0791" w:rsidRDefault="006513DB" w:rsidP="008516E0">
            <w:pPr>
              <w:keepNext/>
              <w:autoSpaceDE w:val="0"/>
              <w:autoSpaceDN w:val="0"/>
              <w:adjustRightInd w:val="0"/>
              <w:spacing w:line="276" w:lineRule="auto"/>
              <w:jc w:val="center"/>
              <w:rPr>
                <w:rFonts w:ascii="Calibri" w:hAnsi="Calibri" w:cs="Calibri"/>
                <w:szCs w:val="18"/>
              </w:rPr>
            </w:pPr>
          </w:p>
        </w:tc>
      </w:tr>
      <w:tr w:rsidR="00DF1469" w:rsidRPr="00DB0791" w14:paraId="10A8A378" w14:textId="77777777" w:rsidTr="00716F0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481960F0" w14:textId="4DC87154" w:rsidR="00DF1469" w:rsidRPr="00DB0791" w:rsidRDefault="00DF1469" w:rsidP="00716F05">
            <w:pPr>
              <w:pStyle w:val="NPGCaption"/>
              <w:rPr>
                <w:rFonts w:ascii="Calibri" w:hAnsi="Calibri" w:cs="Calibri"/>
                <w:b/>
                <w:bCs/>
                <w:szCs w:val="18"/>
              </w:rPr>
            </w:pPr>
            <w:r w:rsidRPr="00DB0791">
              <w:rPr>
                <w:rFonts w:ascii="Calibri" w:hAnsi="Calibri" w:cs="Calibri"/>
                <w:b/>
                <w:bCs/>
                <w:szCs w:val="18"/>
              </w:rPr>
              <w:t xml:space="preserve">Supplementary Figure </w:t>
            </w:r>
            <w:r w:rsidRPr="00DB0791">
              <w:rPr>
                <w:rFonts w:ascii="Calibri" w:hAnsi="Calibri" w:cs="Calibri"/>
                <w:b/>
                <w:bCs/>
                <w:szCs w:val="20"/>
              </w:rPr>
              <w:fldChar w:fldCharType="begin"/>
            </w:r>
            <w:r w:rsidRPr="00DB0791">
              <w:rPr>
                <w:rFonts w:ascii="Calibri" w:hAnsi="Calibri" w:cs="Calibri"/>
                <w:b/>
                <w:bCs/>
                <w:szCs w:val="20"/>
              </w:rPr>
              <w:instrText xml:space="preserve"> SEQ SF \* ARABIC </w:instrText>
            </w:r>
            <w:r w:rsidRPr="00DB0791">
              <w:rPr>
                <w:rFonts w:ascii="Calibri" w:hAnsi="Calibri" w:cs="Calibri"/>
                <w:b/>
                <w:bCs/>
                <w:szCs w:val="20"/>
              </w:rPr>
              <w:fldChar w:fldCharType="separate"/>
            </w:r>
            <w:r w:rsidR="000D73E7">
              <w:rPr>
                <w:rFonts w:ascii="Calibri" w:hAnsi="Calibri" w:cs="Calibri"/>
                <w:b/>
                <w:bCs/>
                <w:noProof/>
                <w:szCs w:val="20"/>
              </w:rPr>
              <w:t>9</w:t>
            </w:r>
            <w:r w:rsidRPr="00DB0791">
              <w:rPr>
                <w:rFonts w:ascii="Calibri" w:hAnsi="Calibri" w:cs="Calibri"/>
                <w:b/>
                <w:bCs/>
                <w:szCs w:val="20"/>
              </w:rPr>
              <w:fldChar w:fldCharType="end"/>
            </w:r>
          </w:p>
        </w:tc>
      </w:tr>
      <w:tr w:rsidR="00DF1469" w:rsidRPr="00DB0791" w14:paraId="3469D829" w14:textId="77777777" w:rsidTr="00716F05">
        <w:trPr>
          <w:jc w:val="center"/>
        </w:trPr>
        <w:tc>
          <w:tcPr>
            <w:tcW w:w="10238" w:type="dxa"/>
            <w:tcBorders>
              <w:top w:val="single" w:sz="4" w:space="0" w:color="auto"/>
              <w:left w:val="single" w:sz="4" w:space="0" w:color="auto"/>
              <w:bottom w:val="single" w:sz="4" w:space="0" w:color="auto"/>
              <w:right w:val="single" w:sz="4" w:space="0" w:color="auto"/>
            </w:tcBorders>
            <w:shd w:val="clear" w:color="auto" w:fill="auto"/>
          </w:tcPr>
          <w:p w14:paraId="3093E2A0" w14:textId="301E10B6" w:rsidR="00DF1469" w:rsidRPr="00DB0791" w:rsidRDefault="004313A0" w:rsidP="00716F05">
            <w:pPr>
              <w:pStyle w:val="NPGCaption"/>
              <w:rPr>
                <w:rFonts w:ascii="Calibri" w:hAnsi="Calibri" w:cs="Calibri"/>
                <w:b/>
                <w:bCs/>
                <w:szCs w:val="18"/>
              </w:rPr>
            </w:pPr>
            <w:r w:rsidRPr="005C4052">
              <w:rPr>
                <w:rFonts w:ascii="Calibri" w:eastAsiaTheme="minorEastAsia" w:hAnsi="Calibri" w:cs="Calibri"/>
                <w:b/>
                <w:bCs/>
                <w:lang w:eastAsia="zh-CN"/>
              </w:rPr>
              <w:t>Improvement</w:t>
            </w:r>
            <w:r w:rsidRPr="005C4052">
              <w:rPr>
                <w:rFonts w:ascii="Calibri" w:hAnsi="Calibri" w:cs="Calibri"/>
                <w:b/>
                <w:bCs/>
              </w:rPr>
              <w:t xml:space="preserve"> </w:t>
            </w:r>
            <w:r w:rsidRPr="005C4052">
              <w:rPr>
                <w:rFonts w:ascii="Calibri" w:eastAsiaTheme="minorEastAsia" w:hAnsi="Calibri" w:cs="Calibri"/>
                <w:b/>
                <w:bCs/>
                <w:lang w:eastAsia="zh-CN"/>
              </w:rPr>
              <w:t>of</w:t>
            </w:r>
            <w:r w:rsidR="00DF1469" w:rsidRPr="005C4052">
              <w:rPr>
                <w:rFonts w:ascii="Calibri" w:hAnsi="Calibri" w:cs="Calibri"/>
                <w:b/>
                <w:bCs/>
              </w:rPr>
              <w:t xml:space="preserve"> data transmission </w:t>
            </w:r>
            <w:r w:rsidRPr="005C4052">
              <w:rPr>
                <w:rFonts w:ascii="Calibri" w:eastAsiaTheme="minorEastAsia" w:hAnsi="Calibri" w:cs="Calibri"/>
                <w:b/>
                <w:bCs/>
                <w:lang w:eastAsia="zh-CN"/>
              </w:rPr>
              <w:t>with</w:t>
            </w:r>
            <w:r w:rsidRPr="005C4052">
              <w:rPr>
                <w:rFonts w:ascii="Calibri" w:hAnsi="Calibri" w:cs="Calibri"/>
                <w:b/>
                <w:bCs/>
              </w:rPr>
              <w:t xml:space="preserve"> computational sensing</w:t>
            </w:r>
            <w:r w:rsidR="005C4052" w:rsidRPr="005C4052">
              <w:rPr>
                <w:rFonts w:ascii="Calibri" w:hAnsi="Calibri" w:cs="Calibri"/>
                <w:b/>
                <w:bCs/>
              </w:rPr>
              <w:t>-</w:t>
            </w:r>
            <w:r w:rsidRPr="005C4052">
              <w:rPr>
                <w:rFonts w:ascii="Calibri" w:hAnsi="Calibri" w:cs="Calibri"/>
                <w:b/>
                <w:bCs/>
              </w:rPr>
              <w:t xml:space="preserve">assisted </w:t>
            </w:r>
            <w:r w:rsidRPr="005C4052">
              <w:rPr>
                <w:rFonts w:ascii="Calibri" w:eastAsiaTheme="minorEastAsia" w:hAnsi="Calibri" w:cs="Calibri"/>
                <w:b/>
                <w:bCs/>
                <w:lang w:eastAsia="zh-CN"/>
              </w:rPr>
              <w:t>beamforming</w:t>
            </w:r>
            <w:r w:rsidR="00DF1469" w:rsidRPr="005C4052">
              <w:rPr>
                <w:rFonts w:ascii="Calibri" w:hAnsi="Calibri" w:cs="Calibri"/>
                <w:b/>
                <w:bCs/>
              </w:rPr>
              <w:t>.</w:t>
            </w:r>
            <w:r w:rsidR="00DF1469">
              <w:rPr>
                <w:rFonts w:ascii="Calibri" w:hAnsi="Calibri" w:cs="Calibri"/>
              </w:rPr>
              <w:t xml:space="preserve"> </w:t>
            </w:r>
            <w:r w:rsidR="007A62B2">
              <w:rPr>
                <w:rFonts w:ascii="Calibri" w:hAnsi="Calibri" w:cs="Calibri"/>
              </w:rPr>
              <w:t xml:space="preserve">We compare the detailed SNR performance, bit and power allocations under each subcarrier, and constellation of recovered signals </w:t>
            </w:r>
            <w:r w:rsidR="007A62B2" w:rsidRPr="00734BFA">
              <w:rPr>
                <w:rFonts w:ascii="Calibri" w:hAnsi="Calibri" w:cs="Calibri" w:hint="eastAsia"/>
              </w:rPr>
              <w:t>(</w:t>
            </w:r>
            <w:r w:rsidR="007A62B2" w:rsidRPr="00734BFA">
              <w:rPr>
                <w:rFonts w:ascii="Calibri" w:hAnsi="Calibri" w:cs="Calibri"/>
              </w:rPr>
              <w:t>a)</w:t>
            </w:r>
            <w:r w:rsidR="007A62B2">
              <w:rPr>
                <w:rFonts w:ascii="Calibri" w:hAnsi="Calibri" w:cs="Calibri"/>
              </w:rPr>
              <w:t xml:space="preserve"> without and (b) with beam forming</w:t>
            </w:r>
            <w:r w:rsidR="00AA61BC">
              <w:rPr>
                <w:rFonts w:ascii="Calibri" w:hAnsi="Calibri" w:cs="Calibri"/>
              </w:rPr>
              <w:t xml:space="preserve"> while the receiver is located at 2m distance</w:t>
            </w:r>
            <w:r w:rsidR="007A62B2">
              <w:rPr>
                <w:rFonts w:ascii="Calibri" w:hAnsi="Calibri" w:cs="Calibri"/>
              </w:rPr>
              <w:t>. After focusing the divergent illumination towards the receiver, we greatly increase the luminous flux that could pass through the receiver’s aperture, hence improve the data transmission performance</w:t>
            </w:r>
            <w:r w:rsidR="000C172E">
              <w:rPr>
                <w:rFonts w:ascii="Calibri" w:hAnsi="Calibri" w:cs="Calibri"/>
              </w:rPr>
              <w:t xml:space="preserve"> from 2.77 Gbps to 6.15 Gbps</w:t>
            </w:r>
            <w:r w:rsidR="007A62B2">
              <w:rPr>
                <w:rFonts w:ascii="Calibri" w:hAnsi="Calibri" w:cs="Calibri"/>
              </w:rPr>
              <w:t xml:space="preserve">. </w:t>
            </w:r>
          </w:p>
        </w:tc>
      </w:tr>
    </w:tbl>
    <w:p w14:paraId="20FC455A" w14:textId="39D86A0A" w:rsidR="00DF1469" w:rsidRPr="00DF1469" w:rsidRDefault="00DF1469" w:rsidP="00491C06">
      <w:pPr>
        <w:spacing w:line="276" w:lineRule="auto"/>
        <w:rPr>
          <w:rFonts w:ascii="Calibri" w:hAnsi="Calibri" w:cs="Calibri"/>
          <w:iCs/>
          <w:sz w:val="20"/>
          <w:szCs w:val="20"/>
          <w:shd w:val="clear" w:color="auto" w:fill="FFFFFF"/>
        </w:rPr>
      </w:pPr>
    </w:p>
    <w:sectPr w:rsidR="00DF1469" w:rsidRPr="00DF1469" w:rsidSect="00DD04D5">
      <w:pgSz w:w="11906" w:h="16838"/>
      <w:pgMar w:top="1077" w:right="1077" w:bottom="1077"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8829" w14:textId="77777777" w:rsidR="00743E62" w:rsidRDefault="00743E62" w:rsidP="00D54C23">
      <w:r>
        <w:separator/>
      </w:r>
    </w:p>
  </w:endnote>
  <w:endnote w:type="continuationSeparator" w:id="0">
    <w:p w14:paraId="2D899B07" w14:textId="77777777" w:rsidR="00743E62" w:rsidRDefault="00743E62" w:rsidP="00D5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070C2" w14:textId="77777777" w:rsidR="00743E62" w:rsidRDefault="00743E62" w:rsidP="00D54C23">
      <w:r>
        <w:separator/>
      </w:r>
    </w:p>
  </w:footnote>
  <w:footnote w:type="continuationSeparator" w:id="0">
    <w:p w14:paraId="4C9E1B98" w14:textId="77777777" w:rsidR="00743E62" w:rsidRDefault="00743E62" w:rsidP="00D54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60DA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0D071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5EF1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DD663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5C0B2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9472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E672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B6A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5864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484E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363AF"/>
    <w:multiLevelType w:val="hybridMultilevel"/>
    <w:tmpl w:val="061EF15E"/>
    <w:lvl w:ilvl="0" w:tplc="8F8EA2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8B51E23"/>
    <w:multiLevelType w:val="hybridMultilevel"/>
    <w:tmpl w:val="101C6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803728">
    <w:abstractNumId w:val="11"/>
  </w:num>
  <w:num w:numId="2" w16cid:durableId="108009055">
    <w:abstractNumId w:val="9"/>
  </w:num>
  <w:num w:numId="3" w16cid:durableId="1829249410">
    <w:abstractNumId w:val="7"/>
  </w:num>
  <w:num w:numId="4" w16cid:durableId="853497430">
    <w:abstractNumId w:val="6"/>
  </w:num>
  <w:num w:numId="5" w16cid:durableId="1842155848">
    <w:abstractNumId w:val="5"/>
  </w:num>
  <w:num w:numId="6" w16cid:durableId="752354761">
    <w:abstractNumId w:val="4"/>
  </w:num>
  <w:num w:numId="7" w16cid:durableId="712735957">
    <w:abstractNumId w:val="8"/>
  </w:num>
  <w:num w:numId="8" w16cid:durableId="1548296936">
    <w:abstractNumId w:val="3"/>
  </w:num>
  <w:num w:numId="9" w16cid:durableId="1779064580">
    <w:abstractNumId w:val="2"/>
  </w:num>
  <w:num w:numId="10" w16cid:durableId="1779255260">
    <w:abstractNumId w:val="1"/>
  </w:num>
  <w:num w:numId="11" w16cid:durableId="1953054413">
    <w:abstractNumId w:val="0"/>
  </w:num>
  <w:num w:numId="12" w16cid:durableId="15579324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fwf9w5evfdp5ev003pezebe5dzfx9zz5dt&quot;&gt;My EndNote Library&lt;record-ids&gt;&lt;item&gt;12&lt;/item&gt;&lt;item&gt;30&lt;/item&gt;&lt;item&gt;31&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2&lt;/item&gt;&lt;item&gt;63&lt;/item&gt;&lt;item&gt;64&lt;/item&gt;&lt;/record-ids&gt;&lt;/item&gt;&lt;/Libraries&gt;"/>
  </w:docVars>
  <w:rsids>
    <w:rsidRoot w:val="00525C3C"/>
    <w:rsid w:val="00000055"/>
    <w:rsid w:val="00001302"/>
    <w:rsid w:val="00001642"/>
    <w:rsid w:val="00002923"/>
    <w:rsid w:val="00002A58"/>
    <w:rsid w:val="00004FCA"/>
    <w:rsid w:val="0000508F"/>
    <w:rsid w:val="00005C67"/>
    <w:rsid w:val="00006C62"/>
    <w:rsid w:val="00007203"/>
    <w:rsid w:val="00010D67"/>
    <w:rsid w:val="00012187"/>
    <w:rsid w:val="00012BB7"/>
    <w:rsid w:val="0001369D"/>
    <w:rsid w:val="00013851"/>
    <w:rsid w:val="00013B91"/>
    <w:rsid w:val="00014F4B"/>
    <w:rsid w:val="000151DF"/>
    <w:rsid w:val="00016430"/>
    <w:rsid w:val="00016F6E"/>
    <w:rsid w:val="0001784F"/>
    <w:rsid w:val="0002228E"/>
    <w:rsid w:val="00022318"/>
    <w:rsid w:val="00022F16"/>
    <w:rsid w:val="0002384D"/>
    <w:rsid w:val="000244A3"/>
    <w:rsid w:val="00024BE4"/>
    <w:rsid w:val="000260DD"/>
    <w:rsid w:val="00026462"/>
    <w:rsid w:val="000277D1"/>
    <w:rsid w:val="00030A53"/>
    <w:rsid w:val="00030ABA"/>
    <w:rsid w:val="00030C8E"/>
    <w:rsid w:val="0003125A"/>
    <w:rsid w:val="00032E4A"/>
    <w:rsid w:val="00033718"/>
    <w:rsid w:val="00033AFF"/>
    <w:rsid w:val="00034156"/>
    <w:rsid w:val="000347F9"/>
    <w:rsid w:val="00034AF5"/>
    <w:rsid w:val="00035B39"/>
    <w:rsid w:val="00037120"/>
    <w:rsid w:val="00037537"/>
    <w:rsid w:val="000375DB"/>
    <w:rsid w:val="00037A1F"/>
    <w:rsid w:val="00037A81"/>
    <w:rsid w:val="000405F7"/>
    <w:rsid w:val="000423C3"/>
    <w:rsid w:val="00043041"/>
    <w:rsid w:val="00043629"/>
    <w:rsid w:val="00044831"/>
    <w:rsid w:val="00044B8A"/>
    <w:rsid w:val="0004649F"/>
    <w:rsid w:val="000476DC"/>
    <w:rsid w:val="00053A38"/>
    <w:rsid w:val="00054005"/>
    <w:rsid w:val="000546AD"/>
    <w:rsid w:val="00054EFF"/>
    <w:rsid w:val="00061442"/>
    <w:rsid w:val="00061C07"/>
    <w:rsid w:val="000621B5"/>
    <w:rsid w:val="000624E4"/>
    <w:rsid w:val="000626E0"/>
    <w:rsid w:val="000628E2"/>
    <w:rsid w:val="0006301C"/>
    <w:rsid w:val="000635C2"/>
    <w:rsid w:val="00064199"/>
    <w:rsid w:val="00064493"/>
    <w:rsid w:val="0006521C"/>
    <w:rsid w:val="00066E41"/>
    <w:rsid w:val="00066E98"/>
    <w:rsid w:val="00067A13"/>
    <w:rsid w:val="00067BFD"/>
    <w:rsid w:val="00067D0E"/>
    <w:rsid w:val="00070010"/>
    <w:rsid w:val="0007095B"/>
    <w:rsid w:val="000718DC"/>
    <w:rsid w:val="00072F2B"/>
    <w:rsid w:val="00073A51"/>
    <w:rsid w:val="00074085"/>
    <w:rsid w:val="00074D7C"/>
    <w:rsid w:val="0007572B"/>
    <w:rsid w:val="00077106"/>
    <w:rsid w:val="00077451"/>
    <w:rsid w:val="000778A3"/>
    <w:rsid w:val="000824AA"/>
    <w:rsid w:val="00082920"/>
    <w:rsid w:val="000846F4"/>
    <w:rsid w:val="0008489C"/>
    <w:rsid w:val="00085863"/>
    <w:rsid w:val="00086B88"/>
    <w:rsid w:val="0009159A"/>
    <w:rsid w:val="00093251"/>
    <w:rsid w:val="000952C0"/>
    <w:rsid w:val="00096721"/>
    <w:rsid w:val="000A02F4"/>
    <w:rsid w:val="000A1DA8"/>
    <w:rsid w:val="000A514E"/>
    <w:rsid w:val="000A63EC"/>
    <w:rsid w:val="000A7215"/>
    <w:rsid w:val="000A7E79"/>
    <w:rsid w:val="000B0431"/>
    <w:rsid w:val="000B0AFD"/>
    <w:rsid w:val="000B1328"/>
    <w:rsid w:val="000B1D57"/>
    <w:rsid w:val="000B296B"/>
    <w:rsid w:val="000B2B99"/>
    <w:rsid w:val="000B392E"/>
    <w:rsid w:val="000B5494"/>
    <w:rsid w:val="000B7AD5"/>
    <w:rsid w:val="000C172E"/>
    <w:rsid w:val="000C189D"/>
    <w:rsid w:val="000C2A02"/>
    <w:rsid w:val="000C3BD0"/>
    <w:rsid w:val="000C5EDA"/>
    <w:rsid w:val="000C60C2"/>
    <w:rsid w:val="000D0953"/>
    <w:rsid w:val="000D2205"/>
    <w:rsid w:val="000D2694"/>
    <w:rsid w:val="000D37AB"/>
    <w:rsid w:val="000D45C8"/>
    <w:rsid w:val="000D476D"/>
    <w:rsid w:val="000D493C"/>
    <w:rsid w:val="000D6E8D"/>
    <w:rsid w:val="000D73E7"/>
    <w:rsid w:val="000D7621"/>
    <w:rsid w:val="000D7EE2"/>
    <w:rsid w:val="000E0337"/>
    <w:rsid w:val="000E16D0"/>
    <w:rsid w:val="000E19AC"/>
    <w:rsid w:val="000E2302"/>
    <w:rsid w:val="000E3025"/>
    <w:rsid w:val="000E397A"/>
    <w:rsid w:val="000E49E9"/>
    <w:rsid w:val="000E4FDB"/>
    <w:rsid w:val="000E60E1"/>
    <w:rsid w:val="000F1B10"/>
    <w:rsid w:val="000F266C"/>
    <w:rsid w:val="000F2932"/>
    <w:rsid w:val="000F40B9"/>
    <w:rsid w:val="000F54FB"/>
    <w:rsid w:val="000F7EDA"/>
    <w:rsid w:val="00103F32"/>
    <w:rsid w:val="001040F5"/>
    <w:rsid w:val="001053A0"/>
    <w:rsid w:val="001057F7"/>
    <w:rsid w:val="00105F27"/>
    <w:rsid w:val="0010632B"/>
    <w:rsid w:val="001068FE"/>
    <w:rsid w:val="001070AE"/>
    <w:rsid w:val="00110256"/>
    <w:rsid w:val="001103B2"/>
    <w:rsid w:val="00111A29"/>
    <w:rsid w:val="001127AA"/>
    <w:rsid w:val="00112954"/>
    <w:rsid w:val="001130AC"/>
    <w:rsid w:val="001131B0"/>
    <w:rsid w:val="0011365D"/>
    <w:rsid w:val="001138D1"/>
    <w:rsid w:val="00115663"/>
    <w:rsid w:val="00115FB5"/>
    <w:rsid w:val="00116D37"/>
    <w:rsid w:val="00117207"/>
    <w:rsid w:val="00117B5C"/>
    <w:rsid w:val="00121C38"/>
    <w:rsid w:val="00122368"/>
    <w:rsid w:val="001234FB"/>
    <w:rsid w:val="00123BF4"/>
    <w:rsid w:val="0012417D"/>
    <w:rsid w:val="00125EE0"/>
    <w:rsid w:val="00125F9D"/>
    <w:rsid w:val="0012670A"/>
    <w:rsid w:val="001341C4"/>
    <w:rsid w:val="001349C0"/>
    <w:rsid w:val="00134D65"/>
    <w:rsid w:val="00137B33"/>
    <w:rsid w:val="001404FA"/>
    <w:rsid w:val="0014069B"/>
    <w:rsid w:val="00140E2D"/>
    <w:rsid w:val="00141868"/>
    <w:rsid w:val="0014553E"/>
    <w:rsid w:val="001470FB"/>
    <w:rsid w:val="00147A31"/>
    <w:rsid w:val="00147DC3"/>
    <w:rsid w:val="001505D6"/>
    <w:rsid w:val="0015128D"/>
    <w:rsid w:val="00153343"/>
    <w:rsid w:val="00153E04"/>
    <w:rsid w:val="0015488F"/>
    <w:rsid w:val="00155DAD"/>
    <w:rsid w:val="00156396"/>
    <w:rsid w:val="00157CD9"/>
    <w:rsid w:val="001613D3"/>
    <w:rsid w:val="00161B84"/>
    <w:rsid w:val="0016286F"/>
    <w:rsid w:val="00164F81"/>
    <w:rsid w:val="0016584C"/>
    <w:rsid w:val="00165AA3"/>
    <w:rsid w:val="001671C7"/>
    <w:rsid w:val="00171104"/>
    <w:rsid w:val="001724AC"/>
    <w:rsid w:val="001731C9"/>
    <w:rsid w:val="0017415E"/>
    <w:rsid w:val="001741B5"/>
    <w:rsid w:val="001744B7"/>
    <w:rsid w:val="00174B66"/>
    <w:rsid w:val="0017514B"/>
    <w:rsid w:val="00176DC8"/>
    <w:rsid w:val="00176DE2"/>
    <w:rsid w:val="001801F4"/>
    <w:rsid w:val="001805A4"/>
    <w:rsid w:val="001821A9"/>
    <w:rsid w:val="001827A3"/>
    <w:rsid w:val="00183553"/>
    <w:rsid w:val="00183AE4"/>
    <w:rsid w:val="0018430F"/>
    <w:rsid w:val="00184568"/>
    <w:rsid w:val="001848BD"/>
    <w:rsid w:val="00185553"/>
    <w:rsid w:val="001861D8"/>
    <w:rsid w:val="001879F5"/>
    <w:rsid w:val="001900D5"/>
    <w:rsid w:val="001911FA"/>
    <w:rsid w:val="00196B50"/>
    <w:rsid w:val="001A0E30"/>
    <w:rsid w:val="001A152E"/>
    <w:rsid w:val="001A16FF"/>
    <w:rsid w:val="001A17A0"/>
    <w:rsid w:val="001A21C4"/>
    <w:rsid w:val="001A3209"/>
    <w:rsid w:val="001A47BB"/>
    <w:rsid w:val="001A48A5"/>
    <w:rsid w:val="001A5AC7"/>
    <w:rsid w:val="001A6590"/>
    <w:rsid w:val="001A6AB9"/>
    <w:rsid w:val="001A79D7"/>
    <w:rsid w:val="001B0246"/>
    <w:rsid w:val="001B08E8"/>
    <w:rsid w:val="001B11DF"/>
    <w:rsid w:val="001B1624"/>
    <w:rsid w:val="001B1AF6"/>
    <w:rsid w:val="001B1CF6"/>
    <w:rsid w:val="001B3220"/>
    <w:rsid w:val="001B538D"/>
    <w:rsid w:val="001B59FE"/>
    <w:rsid w:val="001B64DD"/>
    <w:rsid w:val="001B6871"/>
    <w:rsid w:val="001B75D5"/>
    <w:rsid w:val="001B776B"/>
    <w:rsid w:val="001B7BDB"/>
    <w:rsid w:val="001C1111"/>
    <w:rsid w:val="001C160E"/>
    <w:rsid w:val="001C1715"/>
    <w:rsid w:val="001C2488"/>
    <w:rsid w:val="001C2E76"/>
    <w:rsid w:val="001C2EDB"/>
    <w:rsid w:val="001C342A"/>
    <w:rsid w:val="001C4C81"/>
    <w:rsid w:val="001C512B"/>
    <w:rsid w:val="001C6AE3"/>
    <w:rsid w:val="001C7F7D"/>
    <w:rsid w:val="001D06B7"/>
    <w:rsid w:val="001D1016"/>
    <w:rsid w:val="001D16CB"/>
    <w:rsid w:val="001D2363"/>
    <w:rsid w:val="001D2467"/>
    <w:rsid w:val="001D2A1E"/>
    <w:rsid w:val="001D41AB"/>
    <w:rsid w:val="001D4AB2"/>
    <w:rsid w:val="001D6C7A"/>
    <w:rsid w:val="001D6D9A"/>
    <w:rsid w:val="001D6E28"/>
    <w:rsid w:val="001D71D4"/>
    <w:rsid w:val="001D7E3E"/>
    <w:rsid w:val="001E0868"/>
    <w:rsid w:val="001E1A73"/>
    <w:rsid w:val="001E21F2"/>
    <w:rsid w:val="001E2AA4"/>
    <w:rsid w:val="001E4461"/>
    <w:rsid w:val="001E4B02"/>
    <w:rsid w:val="001E5DE2"/>
    <w:rsid w:val="001F0FCD"/>
    <w:rsid w:val="001F1C05"/>
    <w:rsid w:val="001F2EAA"/>
    <w:rsid w:val="001F3A17"/>
    <w:rsid w:val="001F419E"/>
    <w:rsid w:val="001F448C"/>
    <w:rsid w:val="001F4730"/>
    <w:rsid w:val="001F47C3"/>
    <w:rsid w:val="001F5FA4"/>
    <w:rsid w:val="001F6D10"/>
    <w:rsid w:val="002005EF"/>
    <w:rsid w:val="0020249E"/>
    <w:rsid w:val="00202BD5"/>
    <w:rsid w:val="00203B37"/>
    <w:rsid w:val="00204E26"/>
    <w:rsid w:val="00205001"/>
    <w:rsid w:val="002060FE"/>
    <w:rsid w:val="002072A8"/>
    <w:rsid w:val="00210E16"/>
    <w:rsid w:val="0021147D"/>
    <w:rsid w:val="00211CF0"/>
    <w:rsid w:val="00213084"/>
    <w:rsid w:val="00213D51"/>
    <w:rsid w:val="00214838"/>
    <w:rsid w:val="002153D1"/>
    <w:rsid w:val="00222218"/>
    <w:rsid w:val="0022455C"/>
    <w:rsid w:val="002246AB"/>
    <w:rsid w:val="00226245"/>
    <w:rsid w:val="00226F38"/>
    <w:rsid w:val="0023011B"/>
    <w:rsid w:val="00230620"/>
    <w:rsid w:val="00232BE9"/>
    <w:rsid w:val="00233291"/>
    <w:rsid w:val="00233814"/>
    <w:rsid w:val="00233B5E"/>
    <w:rsid w:val="00233D0B"/>
    <w:rsid w:val="00234799"/>
    <w:rsid w:val="00234B99"/>
    <w:rsid w:val="00234CE5"/>
    <w:rsid w:val="00237417"/>
    <w:rsid w:val="00237573"/>
    <w:rsid w:val="0023769C"/>
    <w:rsid w:val="00237747"/>
    <w:rsid w:val="00237CE7"/>
    <w:rsid w:val="00240EE9"/>
    <w:rsid w:val="00241AB3"/>
    <w:rsid w:val="00242662"/>
    <w:rsid w:val="00243383"/>
    <w:rsid w:val="00243885"/>
    <w:rsid w:val="00244CE7"/>
    <w:rsid w:val="0025208C"/>
    <w:rsid w:val="00253361"/>
    <w:rsid w:val="00255FC2"/>
    <w:rsid w:val="00256391"/>
    <w:rsid w:val="0025706E"/>
    <w:rsid w:val="0025767B"/>
    <w:rsid w:val="00257CAE"/>
    <w:rsid w:val="00260F21"/>
    <w:rsid w:val="002619EF"/>
    <w:rsid w:val="00261B83"/>
    <w:rsid w:val="00263D59"/>
    <w:rsid w:val="00263F73"/>
    <w:rsid w:val="00264602"/>
    <w:rsid w:val="00264A68"/>
    <w:rsid w:val="00265EB5"/>
    <w:rsid w:val="002722DE"/>
    <w:rsid w:val="00273604"/>
    <w:rsid w:val="002745D5"/>
    <w:rsid w:val="00276487"/>
    <w:rsid w:val="00276512"/>
    <w:rsid w:val="00277366"/>
    <w:rsid w:val="00277E36"/>
    <w:rsid w:val="00280C82"/>
    <w:rsid w:val="00282564"/>
    <w:rsid w:val="00282594"/>
    <w:rsid w:val="00283863"/>
    <w:rsid w:val="00283ADB"/>
    <w:rsid w:val="002847C8"/>
    <w:rsid w:val="0028496C"/>
    <w:rsid w:val="00284B87"/>
    <w:rsid w:val="0028685C"/>
    <w:rsid w:val="0029007F"/>
    <w:rsid w:val="002911EE"/>
    <w:rsid w:val="00292E9E"/>
    <w:rsid w:val="002930EA"/>
    <w:rsid w:val="002933FA"/>
    <w:rsid w:val="00293A2C"/>
    <w:rsid w:val="00294021"/>
    <w:rsid w:val="00294F06"/>
    <w:rsid w:val="00295A89"/>
    <w:rsid w:val="00297F27"/>
    <w:rsid w:val="002A2F3C"/>
    <w:rsid w:val="002A2FD0"/>
    <w:rsid w:val="002A3E42"/>
    <w:rsid w:val="002A4FE5"/>
    <w:rsid w:val="002A561E"/>
    <w:rsid w:val="002A58DA"/>
    <w:rsid w:val="002B19B5"/>
    <w:rsid w:val="002B2417"/>
    <w:rsid w:val="002B5688"/>
    <w:rsid w:val="002B68A8"/>
    <w:rsid w:val="002B7486"/>
    <w:rsid w:val="002B79FA"/>
    <w:rsid w:val="002B7EBA"/>
    <w:rsid w:val="002C1F1E"/>
    <w:rsid w:val="002C2B7D"/>
    <w:rsid w:val="002C3EF6"/>
    <w:rsid w:val="002C517E"/>
    <w:rsid w:val="002C63BF"/>
    <w:rsid w:val="002C6487"/>
    <w:rsid w:val="002C67E5"/>
    <w:rsid w:val="002C76D5"/>
    <w:rsid w:val="002C7CF2"/>
    <w:rsid w:val="002D0541"/>
    <w:rsid w:val="002D126C"/>
    <w:rsid w:val="002D12C3"/>
    <w:rsid w:val="002D1D0F"/>
    <w:rsid w:val="002D6308"/>
    <w:rsid w:val="002D6B48"/>
    <w:rsid w:val="002D6D3C"/>
    <w:rsid w:val="002D7E51"/>
    <w:rsid w:val="002E002C"/>
    <w:rsid w:val="002E00C1"/>
    <w:rsid w:val="002E103F"/>
    <w:rsid w:val="002E1FDA"/>
    <w:rsid w:val="002E4249"/>
    <w:rsid w:val="002E5AE1"/>
    <w:rsid w:val="002E63C7"/>
    <w:rsid w:val="002E7530"/>
    <w:rsid w:val="002E77E5"/>
    <w:rsid w:val="002F04B6"/>
    <w:rsid w:val="002F0C16"/>
    <w:rsid w:val="002F4A0E"/>
    <w:rsid w:val="002F53EF"/>
    <w:rsid w:val="002F704B"/>
    <w:rsid w:val="002F751F"/>
    <w:rsid w:val="002F77A0"/>
    <w:rsid w:val="00301BD5"/>
    <w:rsid w:val="00301FD4"/>
    <w:rsid w:val="00301FD7"/>
    <w:rsid w:val="0030279A"/>
    <w:rsid w:val="0030281F"/>
    <w:rsid w:val="00302F7E"/>
    <w:rsid w:val="003036E8"/>
    <w:rsid w:val="00303A6A"/>
    <w:rsid w:val="00303C71"/>
    <w:rsid w:val="00305916"/>
    <w:rsid w:val="00306821"/>
    <w:rsid w:val="003075D0"/>
    <w:rsid w:val="003102EF"/>
    <w:rsid w:val="00310B87"/>
    <w:rsid w:val="0031197A"/>
    <w:rsid w:val="00312BAE"/>
    <w:rsid w:val="003136C6"/>
    <w:rsid w:val="00313A83"/>
    <w:rsid w:val="00314C82"/>
    <w:rsid w:val="00315381"/>
    <w:rsid w:val="0031550D"/>
    <w:rsid w:val="0031740D"/>
    <w:rsid w:val="0032177B"/>
    <w:rsid w:val="0032185D"/>
    <w:rsid w:val="00321888"/>
    <w:rsid w:val="00321BE9"/>
    <w:rsid w:val="00321C17"/>
    <w:rsid w:val="00322A84"/>
    <w:rsid w:val="0032393F"/>
    <w:rsid w:val="00323CA2"/>
    <w:rsid w:val="00323D30"/>
    <w:rsid w:val="00324188"/>
    <w:rsid w:val="0032445A"/>
    <w:rsid w:val="003261FD"/>
    <w:rsid w:val="00326DD1"/>
    <w:rsid w:val="003274BC"/>
    <w:rsid w:val="00327709"/>
    <w:rsid w:val="00332EB8"/>
    <w:rsid w:val="003351D0"/>
    <w:rsid w:val="0033565E"/>
    <w:rsid w:val="00337BE4"/>
    <w:rsid w:val="0034113A"/>
    <w:rsid w:val="003411C1"/>
    <w:rsid w:val="0034317D"/>
    <w:rsid w:val="003449B7"/>
    <w:rsid w:val="00345CD6"/>
    <w:rsid w:val="0034677F"/>
    <w:rsid w:val="003470B5"/>
    <w:rsid w:val="0035144F"/>
    <w:rsid w:val="00351683"/>
    <w:rsid w:val="00352B7D"/>
    <w:rsid w:val="00352D9D"/>
    <w:rsid w:val="00352E7B"/>
    <w:rsid w:val="003541CB"/>
    <w:rsid w:val="00354D2D"/>
    <w:rsid w:val="00356859"/>
    <w:rsid w:val="00356B88"/>
    <w:rsid w:val="00357175"/>
    <w:rsid w:val="003609BA"/>
    <w:rsid w:val="00361ACD"/>
    <w:rsid w:val="00363E6F"/>
    <w:rsid w:val="00364125"/>
    <w:rsid w:val="00364A25"/>
    <w:rsid w:val="003669FB"/>
    <w:rsid w:val="00366B23"/>
    <w:rsid w:val="0036734A"/>
    <w:rsid w:val="003673C9"/>
    <w:rsid w:val="00370D52"/>
    <w:rsid w:val="003720A2"/>
    <w:rsid w:val="003746C6"/>
    <w:rsid w:val="00374841"/>
    <w:rsid w:val="0037539B"/>
    <w:rsid w:val="003772E4"/>
    <w:rsid w:val="00377961"/>
    <w:rsid w:val="00381967"/>
    <w:rsid w:val="00381E20"/>
    <w:rsid w:val="00383EC7"/>
    <w:rsid w:val="00384394"/>
    <w:rsid w:val="003844CE"/>
    <w:rsid w:val="0038534A"/>
    <w:rsid w:val="00387423"/>
    <w:rsid w:val="00387483"/>
    <w:rsid w:val="003902DE"/>
    <w:rsid w:val="00393470"/>
    <w:rsid w:val="00393E4F"/>
    <w:rsid w:val="003955FD"/>
    <w:rsid w:val="0039713C"/>
    <w:rsid w:val="003971E2"/>
    <w:rsid w:val="003A05BA"/>
    <w:rsid w:val="003A229E"/>
    <w:rsid w:val="003A2324"/>
    <w:rsid w:val="003A2375"/>
    <w:rsid w:val="003A3B3B"/>
    <w:rsid w:val="003A3C08"/>
    <w:rsid w:val="003A43BE"/>
    <w:rsid w:val="003A488E"/>
    <w:rsid w:val="003A6752"/>
    <w:rsid w:val="003A68A1"/>
    <w:rsid w:val="003B2C19"/>
    <w:rsid w:val="003B4C05"/>
    <w:rsid w:val="003B522E"/>
    <w:rsid w:val="003B6D70"/>
    <w:rsid w:val="003B71EA"/>
    <w:rsid w:val="003C0150"/>
    <w:rsid w:val="003C0596"/>
    <w:rsid w:val="003C118B"/>
    <w:rsid w:val="003C38AB"/>
    <w:rsid w:val="003C3B53"/>
    <w:rsid w:val="003C3DA8"/>
    <w:rsid w:val="003C44DC"/>
    <w:rsid w:val="003C58B2"/>
    <w:rsid w:val="003C63F2"/>
    <w:rsid w:val="003C7040"/>
    <w:rsid w:val="003C7047"/>
    <w:rsid w:val="003D15CE"/>
    <w:rsid w:val="003D1C14"/>
    <w:rsid w:val="003D1E0E"/>
    <w:rsid w:val="003D28E1"/>
    <w:rsid w:val="003D2E25"/>
    <w:rsid w:val="003D30E0"/>
    <w:rsid w:val="003D351E"/>
    <w:rsid w:val="003D3F06"/>
    <w:rsid w:val="003D453F"/>
    <w:rsid w:val="003D55C6"/>
    <w:rsid w:val="003D6C51"/>
    <w:rsid w:val="003D755A"/>
    <w:rsid w:val="003E0292"/>
    <w:rsid w:val="003E0C46"/>
    <w:rsid w:val="003E126A"/>
    <w:rsid w:val="003E2A1B"/>
    <w:rsid w:val="003E2B46"/>
    <w:rsid w:val="003E5700"/>
    <w:rsid w:val="003E5CB4"/>
    <w:rsid w:val="003F2BB2"/>
    <w:rsid w:val="003F3DB6"/>
    <w:rsid w:val="003F55CC"/>
    <w:rsid w:val="003F6AE3"/>
    <w:rsid w:val="004002E9"/>
    <w:rsid w:val="0040041F"/>
    <w:rsid w:val="004022AB"/>
    <w:rsid w:val="004040F1"/>
    <w:rsid w:val="00404AB8"/>
    <w:rsid w:val="00406BF1"/>
    <w:rsid w:val="00406EBE"/>
    <w:rsid w:val="00410159"/>
    <w:rsid w:val="00410ECF"/>
    <w:rsid w:val="00410F6C"/>
    <w:rsid w:val="00412263"/>
    <w:rsid w:val="0041232C"/>
    <w:rsid w:val="004123E4"/>
    <w:rsid w:val="00413EC6"/>
    <w:rsid w:val="00414CD6"/>
    <w:rsid w:val="00414CE8"/>
    <w:rsid w:val="004156CD"/>
    <w:rsid w:val="004157DC"/>
    <w:rsid w:val="00417709"/>
    <w:rsid w:val="00420E99"/>
    <w:rsid w:val="00421652"/>
    <w:rsid w:val="00423D8B"/>
    <w:rsid w:val="0042555D"/>
    <w:rsid w:val="0042703F"/>
    <w:rsid w:val="004313A0"/>
    <w:rsid w:val="00433944"/>
    <w:rsid w:val="00436F52"/>
    <w:rsid w:val="004403FD"/>
    <w:rsid w:val="00441B52"/>
    <w:rsid w:val="00442630"/>
    <w:rsid w:val="004447D7"/>
    <w:rsid w:val="00446615"/>
    <w:rsid w:val="00446E6E"/>
    <w:rsid w:val="0044702D"/>
    <w:rsid w:val="004479BD"/>
    <w:rsid w:val="004520A8"/>
    <w:rsid w:val="00452260"/>
    <w:rsid w:val="0045314C"/>
    <w:rsid w:val="00453F5D"/>
    <w:rsid w:val="004543FD"/>
    <w:rsid w:val="00454472"/>
    <w:rsid w:val="004546BF"/>
    <w:rsid w:val="00454D7B"/>
    <w:rsid w:val="004552BF"/>
    <w:rsid w:val="00455A0B"/>
    <w:rsid w:val="0045763D"/>
    <w:rsid w:val="00465FDB"/>
    <w:rsid w:val="0046796F"/>
    <w:rsid w:val="00470B5A"/>
    <w:rsid w:val="00472167"/>
    <w:rsid w:val="004721D1"/>
    <w:rsid w:val="004734B0"/>
    <w:rsid w:val="00473E24"/>
    <w:rsid w:val="00474C33"/>
    <w:rsid w:val="004754BE"/>
    <w:rsid w:val="00476FE9"/>
    <w:rsid w:val="004810AF"/>
    <w:rsid w:val="004814B6"/>
    <w:rsid w:val="0048179C"/>
    <w:rsid w:val="004824A6"/>
    <w:rsid w:val="004836CD"/>
    <w:rsid w:val="00486581"/>
    <w:rsid w:val="004866D2"/>
    <w:rsid w:val="004870EB"/>
    <w:rsid w:val="004871AB"/>
    <w:rsid w:val="00487D87"/>
    <w:rsid w:val="00487E01"/>
    <w:rsid w:val="00491C06"/>
    <w:rsid w:val="00491DEE"/>
    <w:rsid w:val="0049291B"/>
    <w:rsid w:val="004941C2"/>
    <w:rsid w:val="004949DA"/>
    <w:rsid w:val="004953AC"/>
    <w:rsid w:val="004A08F4"/>
    <w:rsid w:val="004A1414"/>
    <w:rsid w:val="004A2547"/>
    <w:rsid w:val="004A2606"/>
    <w:rsid w:val="004A4B4F"/>
    <w:rsid w:val="004A5F3A"/>
    <w:rsid w:val="004B0027"/>
    <w:rsid w:val="004B0623"/>
    <w:rsid w:val="004B10F7"/>
    <w:rsid w:val="004B48F9"/>
    <w:rsid w:val="004B4DFC"/>
    <w:rsid w:val="004B5B25"/>
    <w:rsid w:val="004B655D"/>
    <w:rsid w:val="004B67A0"/>
    <w:rsid w:val="004C044B"/>
    <w:rsid w:val="004C28AF"/>
    <w:rsid w:val="004C44C9"/>
    <w:rsid w:val="004C603B"/>
    <w:rsid w:val="004C608E"/>
    <w:rsid w:val="004C60DB"/>
    <w:rsid w:val="004C742C"/>
    <w:rsid w:val="004C74C4"/>
    <w:rsid w:val="004D0136"/>
    <w:rsid w:val="004D14E7"/>
    <w:rsid w:val="004D2D69"/>
    <w:rsid w:val="004D3551"/>
    <w:rsid w:val="004D513E"/>
    <w:rsid w:val="004D5A3B"/>
    <w:rsid w:val="004D5C7D"/>
    <w:rsid w:val="004D641C"/>
    <w:rsid w:val="004D6430"/>
    <w:rsid w:val="004D6B2A"/>
    <w:rsid w:val="004D6C8A"/>
    <w:rsid w:val="004D7B68"/>
    <w:rsid w:val="004D7FE7"/>
    <w:rsid w:val="004E0A33"/>
    <w:rsid w:val="004E1020"/>
    <w:rsid w:val="004E191C"/>
    <w:rsid w:val="004E203B"/>
    <w:rsid w:val="004E44CC"/>
    <w:rsid w:val="004E5C36"/>
    <w:rsid w:val="004E5F41"/>
    <w:rsid w:val="004E672C"/>
    <w:rsid w:val="004E682F"/>
    <w:rsid w:val="004E734A"/>
    <w:rsid w:val="004E7664"/>
    <w:rsid w:val="004E7E40"/>
    <w:rsid w:val="004F0CAD"/>
    <w:rsid w:val="004F0CF0"/>
    <w:rsid w:val="004F2EC6"/>
    <w:rsid w:val="004F5AC1"/>
    <w:rsid w:val="004F65DE"/>
    <w:rsid w:val="004F6EC4"/>
    <w:rsid w:val="00501FCA"/>
    <w:rsid w:val="0050373C"/>
    <w:rsid w:val="00504F9E"/>
    <w:rsid w:val="00505808"/>
    <w:rsid w:val="00506A2B"/>
    <w:rsid w:val="00506C50"/>
    <w:rsid w:val="00507E3A"/>
    <w:rsid w:val="00510606"/>
    <w:rsid w:val="0051384F"/>
    <w:rsid w:val="005147AB"/>
    <w:rsid w:val="005157D3"/>
    <w:rsid w:val="00515908"/>
    <w:rsid w:val="00515B0D"/>
    <w:rsid w:val="00515DA6"/>
    <w:rsid w:val="005167DB"/>
    <w:rsid w:val="005169D8"/>
    <w:rsid w:val="00516F9D"/>
    <w:rsid w:val="0051728B"/>
    <w:rsid w:val="00517420"/>
    <w:rsid w:val="00517D32"/>
    <w:rsid w:val="00517D6B"/>
    <w:rsid w:val="00520A9E"/>
    <w:rsid w:val="00520D64"/>
    <w:rsid w:val="00521453"/>
    <w:rsid w:val="00521986"/>
    <w:rsid w:val="00521B67"/>
    <w:rsid w:val="0052275D"/>
    <w:rsid w:val="00523A2C"/>
    <w:rsid w:val="00523D3B"/>
    <w:rsid w:val="0052534E"/>
    <w:rsid w:val="00525C3C"/>
    <w:rsid w:val="0052635C"/>
    <w:rsid w:val="005266CF"/>
    <w:rsid w:val="005268E6"/>
    <w:rsid w:val="005276FB"/>
    <w:rsid w:val="00530F68"/>
    <w:rsid w:val="005311A8"/>
    <w:rsid w:val="00531924"/>
    <w:rsid w:val="00534979"/>
    <w:rsid w:val="0053667F"/>
    <w:rsid w:val="00536684"/>
    <w:rsid w:val="00536BE6"/>
    <w:rsid w:val="00540762"/>
    <w:rsid w:val="00540770"/>
    <w:rsid w:val="00541136"/>
    <w:rsid w:val="00541CD0"/>
    <w:rsid w:val="0054341A"/>
    <w:rsid w:val="00543797"/>
    <w:rsid w:val="00544ACC"/>
    <w:rsid w:val="00545A15"/>
    <w:rsid w:val="005473B6"/>
    <w:rsid w:val="005476EC"/>
    <w:rsid w:val="005478F4"/>
    <w:rsid w:val="00547DB9"/>
    <w:rsid w:val="00551015"/>
    <w:rsid w:val="00551B99"/>
    <w:rsid w:val="005526CF"/>
    <w:rsid w:val="005529FD"/>
    <w:rsid w:val="005532FA"/>
    <w:rsid w:val="005536BF"/>
    <w:rsid w:val="00554391"/>
    <w:rsid w:val="00554E3D"/>
    <w:rsid w:val="005555B7"/>
    <w:rsid w:val="005555E1"/>
    <w:rsid w:val="0055570D"/>
    <w:rsid w:val="0055578B"/>
    <w:rsid w:val="005603E6"/>
    <w:rsid w:val="00562DEC"/>
    <w:rsid w:val="005634B1"/>
    <w:rsid w:val="00563987"/>
    <w:rsid w:val="00563A0B"/>
    <w:rsid w:val="00564725"/>
    <w:rsid w:val="0056543D"/>
    <w:rsid w:val="00565AC0"/>
    <w:rsid w:val="00565C9B"/>
    <w:rsid w:val="00565FF0"/>
    <w:rsid w:val="005715BE"/>
    <w:rsid w:val="00571BC8"/>
    <w:rsid w:val="00573D62"/>
    <w:rsid w:val="00574658"/>
    <w:rsid w:val="00574EEF"/>
    <w:rsid w:val="00575ABF"/>
    <w:rsid w:val="00575D58"/>
    <w:rsid w:val="00576374"/>
    <w:rsid w:val="00576741"/>
    <w:rsid w:val="00576D00"/>
    <w:rsid w:val="00580936"/>
    <w:rsid w:val="0058143B"/>
    <w:rsid w:val="00581597"/>
    <w:rsid w:val="00581E18"/>
    <w:rsid w:val="0058321C"/>
    <w:rsid w:val="00583477"/>
    <w:rsid w:val="00583BCF"/>
    <w:rsid w:val="00583FF2"/>
    <w:rsid w:val="005844DB"/>
    <w:rsid w:val="00584679"/>
    <w:rsid w:val="005854A7"/>
    <w:rsid w:val="0058577F"/>
    <w:rsid w:val="005879AB"/>
    <w:rsid w:val="00590C86"/>
    <w:rsid w:val="005912A6"/>
    <w:rsid w:val="00591504"/>
    <w:rsid w:val="00592A0A"/>
    <w:rsid w:val="00593894"/>
    <w:rsid w:val="00593D46"/>
    <w:rsid w:val="00594C3E"/>
    <w:rsid w:val="00597992"/>
    <w:rsid w:val="005A1140"/>
    <w:rsid w:val="005A187E"/>
    <w:rsid w:val="005A4309"/>
    <w:rsid w:val="005A4498"/>
    <w:rsid w:val="005A4E0A"/>
    <w:rsid w:val="005A5CD6"/>
    <w:rsid w:val="005A62AD"/>
    <w:rsid w:val="005A7952"/>
    <w:rsid w:val="005B0681"/>
    <w:rsid w:val="005B1E49"/>
    <w:rsid w:val="005B2A0F"/>
    <w:rsid w:val="005B2BC8"/>
    <w:rsid w:val="005B3186"/>
    <w:rsid w:val="005B4546"/>
    <w:rsid w:val="005B45E0"/>
    <w:rsid w:val="005B5D44"/>
    <w:rsid w:val="005B5ECD"/>
    <w:rsid w:val="005B6977"/>
    <w:rsid w:val="005B6E79"/>
    <w:rsid w:val="005B7AF9"/>
    <w:rsid w:val="005B7B26"/>
    <w:rsid w:val="005C0E0E"/>
    <w:rsid w:val="005C26E3"/>
    <w:rsid w:val="005C28AB"/>
    <w:rsid w:val="005C4052"/>
    <w:rsid w:val="005C44C2"/>
    <w:rsid w:val="005C5143"/>
    <w:rsid w:val="005C62AF"/>
    <w:rsid w:val="005D1167"/>
    <w:rsid w:val="005D19EC"/>
    <w:rsid w:val="005D3377"/>
    <w:rsid w:val="005D631B"/>
    <w:rsid w:val="005D6E88"/>
    <w:rsid w:val="005D741B"/>
    <w:rsid w:val="005E05C9"/>
    <w:rsid w:val="005E1D34"/>
    <w:rsid w:val="005E243A"/>
    <w:rsid w:val="005E3BA8"/>
    <w:rsid w:val="005E7997"/>
    <w:rsid w:val="005F0D38"/>
    <w:rsid w:val="005F1594"/>
    <w:rsid w:val="005F2148"/>
    <w:rsid w:val="005F21CF"/>
    <w:rsid w:val="005F254B"/>
    <w:rsid w:val="005F4111"/>
    <w:rsid w:val="005F4227"/>
    <w:rsid w:val="005F4B77"/>
    <w:rsid w:val="005F61F5"/>
    <w:rsid w:val="005F6281"/>
    <w:rsid w:val="00600D99"/>
    <w:rsid w:val="00601020"/>
    <w:rsid w:val="00605709"/>
    <w:rsid w:val="006062F2"/>
    <w:rsid w:val="006068E9"/>
    <w:rsid w:val="00607604"/>
    <w:rsid w:val="00607CEE"/>
    <w:rsid w:val="0061143C"/>
    <w:rsid w:val="00612C8D"/>
    <w:rsid w:val="00615994"/>
    <w:rsid w:val="00615B99"/>
    <w:rsid w:val="006170A4"/>
    <w:rsid w:val="006175E5"/>
    <w:rsid w:val="006178FE"/>
    <w:rsid w:val="00621047"/>
    <w:rsid w:val="006214DC"/>
    <w:rsid w:val="00622663"/>
    <w:rsid w:val="006228D2"/>
    <w:rsid w:val="006230EB"/>
    <w:rsid w:val="006241F0"/>
    <w:rsid w:val="00624BA9"/>
    <w:rsid w:val="00624F04"/>
    <w:rsid w:val="006267EA"/>
    <w:rsid w:val="00631CBF"/>
    <w:rsid w:val="00632238"/>
    <w:rsid w:val="00632860"/>
    <w:rsid w:val="006330A4"/>
    <w:rsid w:val="00634A64"/>
    <w:rsid w:val="006353F3"/>
    <w:rsid w:val="00635CCC"/>
    <w:rsid w:val="00637AE3"/>
    <w:rsid w:val="00641598"/>
    <w:rsid w:val="00641A70"/>
    <w:rsid w:val="00647C9C"/>
    <w:rsid w:val="006511B2"/>
    <w:rsid w:val="006513DB"/>
    <w:rsid w:val="006517E5"/>
    <w:rsid w:val="0065235A"/>
    <w:rsid w:val="00652E99"/>
    <w:rsid w:val="006543FB"/>
    <w:rsid w:val="00654573"/>
    <w:rsid w:val="00654D94"/>
    <w:rsid w:val="00655290"/>
    <w:rsid w:val="00655326"/>
    <w:rsid w:val="00657671"/>
    <w:rsid w:val="006577AE"/>
    <w:rsid w:val="00660ADE"/>
    <w:rsid w:val="00660C8C"/>
    <w:rsid w:val="00662B30"/>
    <w:rsid w:val="00662EAC"/>
    <w:rsid w:val="006632F4"/>
    <w:rsid w:val="006640E7"/>
    <w:rsid w:val="006653B3"/>
    <w:rsid w:val="00665A30"/>
    <w:rsid w:val="006663CD"/>
    <w:rsid w:val="00667073"/>
    <w:rsid w:val="006702D7"/>
    <w:rsid w:val="00670AD9"/>
    <w:rsid w:val="00671163"/>
    <w:rsid w:val="0067466A"/>
    <w:rsid w:val="006749D9"/>
    <w:rsid w:val="00674DBA"/>
    <w:rsid w:val="00674F3D"/>
    <w:rsid w:val="006754A1"/>
    <w:rsid w:val="00676158"/>
    <w:rsid w:val="00681855"/>
    <w:rsid w:val="00681968"/>
    <w:rsid w:val="00681EF4"/>
    <w:rsid w:val="00682641"/>
    <w:rsid w:val="00683538"/>
    <w:rsid w:val="00683A17"/>
    <w:rsid w:val="00683B91"/>
    <w:rsid w:val="00686B29"/>
    <w:rsid w:val="00690D9C"/>
    <w:rsid w:val="00693F20"/>
    <w:rsid w:val="006940CA"/>
    <w:rsid w:val="00694821"/>
    <w:rsid w:val="00695000"/>
    <w:rsid w:val="00695C01"/>
    <w:rsid w:val="00696B15"/>
    <w:rsid w:val="00697875"/>
    <w:rsid w:val="006A0B19"/>
    <w:rsid w:val="006A1552"/>
    <w:rsid w:val="006A4EFE"/>
    <w:rsid w:val="006A758F"/>
    <w:rsid w:val="006B06CD"/>
    <w:rsid w:val="006B0712"/>
    <w:rsid w:val="006B543D"/>
    <w:rsid w:val="006B6140"/>
    <w:rsid w:val="006B73A1"/>
    <w:rsid w:val="006B7EE5"/>
    <w:rsid w:val="006C26C5"/>
    <w:rsid w:val="006C385B"/>
    <w:rsid w:val="006C446C"/>
    <w:rsid w:val="006C4D06"/>
    <w:rsid w:val="006C61C3"/>
    <w:rsid w:val="006C7194"/>
    <w:rsid w:val="006C7F96"/>
    <w:rsid w:val="006D03D2"/>
    <w:rsid w:val="006D0B31"/>
    <w:rsid w:val="006D0FAE"/>
    <w:rsid w:val="006D27D5"/>
    <w:rsid w:val="006D5922"/>
    <w:rsid w:val="006E13EC"/>
    <w:rsid w:val="006E1B18"/>
    <w:rsid w:val="006E1DF0"/>
    <w:rsid w:val="006E2DCD"/>
    <w:rsid w:val="006E3E40"/>
    <w:rsid w:val="006E46F8"/>
    <w:rsid w:val="006E487A"/>
    <w:rsid w:val="006E49D1"/>
    <w:rsid w:val="006E562C"/>
    <w:rsid w:val="006E592E"/>
    <w:rsid w:val="006E62ED"/>
    <w:rsid w:val="006F0F17"/>
    <w:rsid w:val="006F2252"/>
    <w:rsid w:val="006F2536"/>
    <w:rsid w:val="006F2B8C"/>
    <w:rsid w:val="006F4B68"/>
    <w:rsid w:val="006F6BD7"/>
    <w:rsid w:val="006F7C9E"/>
    <w:rsid w:val="00700DCB"/>
    <w:rsid w:val="00702AF0"/>
    <w:rsid w:val="00703A6B"/>
    <w:rsid w:val="00704A71"/>
    <w:rsid w:val="00707F96"/>
    <w:rsid w:val="0071014F"/>
    <w:rsid w:val="00710DB0"/>
    <w:rsid w:val="007110E1"/>
    <w:rsid w:val="00712024"/>
    <w:rsid w:val="007127A2"/>
    <w:rsid w:val="00713857"/>
    <w:rsid w:val="00714663"/>
    <w:rsid w:val="00714839"/>
    <w:rsid w:val="00714D15"/>
    <w:rsid w:val="0071530E"/>
    <w:rsid w:val="007154F3"/>
    <w:rsid w:val="00715A1E"/>
    <w:rsid w:val="00715D2C"/>
    <w:rsid w:val="007160D3"/>
    <w:rsid w:val="007164BD"/>
    <w:rsid w:val="007166AA"/>
    <w:rsid w:val="00716BDB"/>
    <w:rsid w:val="00717184"/>
    <w:rsid w:val="007174E2"/>
    <w:rsid w:val="007205DA"/>
    <w:rsid w:val="00720F16"/>
    <w:rsid w:val="00721153"/>
    <w:rsid w:val="0072360B"/>
    <w:rsid w:val="00723910"/>
    <w:rsid w:val="007249E4"/>
    <w:rsid w:val="007257B1"/>
    <w:rsid w:val="00727498"/>
    <w:rsid w:val="007311D3"/>
    <w:rsid w:val="00732500"/>
    <w:rsid w:val="007340ED"/>
    <w:rsid w:val="007346ED"/>
    <w:rsid w:val="0073473F"/>
    <w:rsid w:val="00734B24"/>
    <w:rsid w:val="00734BFA"/>
    <w:rsid w:val="00735C72"/>
    <w:rsid w:val="00743E62"/>
    <w:rsid w:val="00744A9F"/>
    <w:rsid w:val="00744B1C"/>
    <w:rsid w:val="007457F5"/>
    <w:rsid w:val="0075026A"/>
    <w:rsid w:val="00751020"/>
    <w:rsid w:val="007526A9"/>
    <w:rsid w:val="00753C28"/>
    <w:rsid w:val="007546C2"/>
    <w:rsid w:val="00754BE0"/>
    <w:rsid w:val="007572B0"/>
    <w:rsid w:val="00757A86"/>
    <w:rsid w:val="00761B47"/>
    <w:rsid w:val="007624B5"/>
    <w:rsid w:val="00763321"/>
    <w:rsid w:val="00764230"/>
    <w:rsid w:val="0076441E"/>
    <w:rsid w:val="0076471C"/>
    <w:rsid w:val="00764FA7"/>
    <w:rsid w:val="00765524"/>
    <w:rsid w:val="00765923"/>
    <w:rsid w:val="00766261"/>
    <w:rsid w:val="007662E4"/>
    <w:rsid w:val="00766DB4"/>
    <w:rsid w:val="00767D73"/>
    <w:rsid w:val="00770215"/>
    <w:rsid w:val="0077186E"/>
    <w:rsid w:val="00772BCF"/>
    <w:rsid w:val="00773412"/>
    <w:rsid w:val="0077490D"/>
    <w:rsid w:val="00777387"/>
    <w:rsid w:val="007801E2"/>
    <w:rsid w:val="007809CC"/>
    <w:rsid w:val="00780BDB"/>
    <w:rsid w:val="0078195A"/>
    <w:rsid w:val="00782BE3"/>
    <w:rsid w:val="00783492"/>
    <w:rsid w:val="00783765"/>
    <w:rsid w:val="00783BA4"/>
    <w:rsid w:val="007845C3"/>
    <w:rsid w:val="00785BA7"/>
    <w:rsid w:val="007861D4"/>
    <w:rsid w:val="0078634A"/>
    <w:rsid w:val="00790160"/>
    <w:rsid w:val="00790263"/>
    <w:rsid w:val="0079157F"/>
    <w:rsid w:val="00791CE1"/>
    <w:rsid w:val="00792999"/>
    <w:rsid w:val="007939A3"/>
    <w:rsid w:val="00795E0F"/>
    <w:rsid w:val="00795FAA"/>
    <w:rsid w:val="0079635B"/>
    <w:rsid w:val="0079690A"/>
    <w:rsid w:val="00797A63"/>
    <w:rsid w:val="00797A65"/>
    <w:rsid w:val="00797A7B"/>
    <w:rsid w:val="007A0C9C"/>
    <w:rsid w:val="007A15D0"/>
    <w:rsid w:val="007A17AD"/>
    <w:rsid w:val="007A54EC"/>
    <w:rsid w:val="007A62B2"/>
    <w:rsid w:val="007A688C"/>
    <w:rsid w:val="007B14B5"/>
    <w:rsid w:val="007B34FF"/>
    <w:rsid w:val="007B357E"/>
    <w:rsid w:val="007B36D3"/>
    <w:rsid w:val="007B39B9"/>
    <w:rsid w:val="007B3FA2"/>
    <w:rsid w:val="007B4465"/>
    <w:rsid w:val="007B4D45"/>
    <w:rsid w:val="007B56FF"/>
    <w:rsid w:val="007B689E"/>
    <w:rsid w:val="007B7E5F"/>
    <w:rsid w:val="007C0D19"/>
    <w:rsid w:val="007C4DF2"/>
    <w:rsid w:val="007C5107"/>
    <w:rsid w:val="007C5D3B"/>
    <w:rsid w:val="007C618C"/>
    <w:rsid w:val="007C6A73"/>
    <w:rsid w:val="007C7A35"/>
    <w:rsid w:val="007D0533"/>
    <w:rsid w:val="007D1975"/>
    <w:rsid w:val="007D2574"/>
    <w:rsid w:val="007D2700"/>
    <w:rsid w:val="007D3992"/>
    <w:rsid w:val="007D3ECD"/>
    <w:rsid w:val="007D3EFD"/>
    <w:rsid w:val="007D53B9"/>
    <w:rsid w:val="007D5893"/>
    <w:rsid w:val="007D648C"/>
    <w:rsid w:val="007D6AF7"/>
    <w:rsid w:val="007D73FA"/>
    <w:rsid w:val="007E1481"/>
    <w:rsid w:val="007E15A4"/>
    <w:rsid w:val="007E1D60"/>
    <w:rsid w:val="007E5170"/>
    <w:rsid w:val="007E5ED4"/>
    <w:rsid w:val="007E60BE"/>
    <w:rsid w:val="007F0719"/>
    <w:rsid w:val="007F1A9A"/>
    <w:rsid w:val="007F1D28"/>
    <w:rsid w:val="007F2C07"/>
    <w:rsid w:val="007F3058"/>
    <w:rsid w:val="007F30ED"/>
    <w:rsid w:val="007F3335"/>
    <w:rsid w:val="007F4364"/>
    <w:rsid w:val="007F487E"/>
    <w:rsid w:val="007F48C0"/>
    <w:rsid w:val="007F51AF"/>
    <w:rsid w:val="007F5634"/>
    <w:rsid w:val="007F6422"/>
    <w:rsid w:val="007F6F4B"/>
    <w:rsid w:val="007F7267"/>
    <w:rsid w:val="008012D0"/>
    <w:rsid w:val="00801A65"/>
    <w:rsid w:val="00802859"/>
    <w:rsid w:val="00802CDF"/>
    <w:rsid w:val="00803072"/>
    <w:rsid w:val="008039C4"/>
    <w:rsid w:val="008045F1"/>
    <w:rsid w:val="00804D8B"/>
    <w:rsid w:val="00805545"/>
    <w:rsid w:val="00810197"/>
    <w:rsid w:val="008101CE"/>
    <w:rsid w:val="0081317A"/>
    <w:rsid w:val="0081498F"/>
    <w:rsid w:val="0082081A"/>
    <w:rsid w:val="00822407"/>
    <w:rsid w:val="00822642"/>
    <w:rsid w:val="008239D6"/>
    <w:rsid w:val="00824611"/>
    <w:rsid w:val="00825D63"/>
    <w:rsid w:val="00827650"/>
    <w:rsid w:val="0083028B"/>
    <w:rsid w:val="0083056A"/>
    <w:rsid w:val="008306AC"/>
    <w:rsid w:val="00830E77"/>
    <w:rsid w:val="0083153A"/>
    <w:rsid w:val="008326C0"/>
    <w:rsid w:val="00840925"/>
    <w:rsid w:val="00841833"/>
    <w:rsid w:val="00841B95"/>
    <w:rsid w:val="00842DAF"/>
    <w:rsid w:val="0084542E"/>
    <w:rsid w:val="00846DF8"/>
    <w:rsid w:val="008474F9"/>
    <w:rsid w:val="00847D25"/>
    <w:rsid w:val="00850B6B"/>
    <w:rsid w:val="008516E0"/>
    <w:rsid w:val="008517E2"/>
    <w:rsid w:val="008531E0"/>
    <w:rsid w:val="00853F84"/>
    <w:rsid w:val="00854A35"/>
    <w:rsid w:val="00856464"/>
    <w:rsid w:val="00860E44"/>
    <w:rsid w:val="00862606"/>
    <w:rsid w:val="00863B49"/>
    <w:rsid w:val="00863D3B"/>
    <w:rsid w:val="00865A84"/>
    <w:rsid w:val="00866A6D"/>
    <w:rsid w:val="008672DA"/>
    <w:rsid w:val="00870043"/>
    <w:rsid w:val="00870CD7"/>
    <w:rsid w:val="00870EB6"/>
    <w:rsid w:val="00871629"/>
    <w:rsid w:val="00872A7D"/>
    <w:rsid w:val="00872B3C"/>
    <w:rsid w:val="00872E3D"/>
    <w:rsid w:val="00874CFF"/>
    <w:rsid w:val="0087592D"/>
    <w:rsid w:val="008759F7"/>
    <w:rsid w:val="00875D78"/>
    <w:rsid w:val="0087735C"/>
    <w:rsid w:val="00877E70"/>
    <w:rsid w:val="00881640"/>
    <w:rsid w:val="0088309D"/>
    <w:rsid w:val="008830E2"/>
    <w:rsid w:val="00883BBC"/>
    <w:rsid w:val="00885377"/>
    <w:rsid w:val="00886439"/>
    <w:rsid w:val="00886AF9"/>
    <w:rsid w:val="0088709D"/>
    <w:rsid w:val="00890B8A"/>
    <w:rsid w:val="00890C5A"/>
    <w:rsid w:val="00891601"/>
    <w:rsid w:val="0089176A"/>
    <w:rsid w:val="008960BC"/>
    <w:rsid w:val="00896A6D"/>
    <w:rsid w:val="008A0BD3"/>
    <w:rsid w:val="008A1A59"/>
    <w:rsid w:val="008A1BBA"/>
    <w:rsid w:val="008A4179"/>
    <w:rsid w:val="008A4544"/>
    <w:rsid w:val="008A7DEA"/>
    <w:rsid w:val="008B1098"/>
    <w:rsid w:val="008B15C4"/>
    <w:rsid w:val="008B1975"/>
    <w:rsid w:val="008B3072"/>
    <w:rsid w:val="008B30EB"/>
    <w:rsid w:val="008B3B57"/>
    <w:rsid w:val="008B51D3"/>
    <w:rsid w:val="008B5208"/>
    <w:rsid w:val="008B53E5"/>
    <w:rsid w:val="008B5B10"/>
    <w:rsid w:val="008B5E38"/>
    <w:rsid w:val="008B741B"/>
    <w:rsid w:val="008B74C4"/>
    <w:rsid w:val="008B7773"/>
    <w:rsid w:val="008B77EF"/>
    <w:rsid w:val="008B7D1E"/>
    <w:rsid w:val="008C00F0"/>
    <w:rsid w:val="008C025A"/>
    <w:rsid w:val="008C2C97"/>
    <w:rsid w:val="008C4893"/>
    <w:rsid w:val="008C5D9B"/>
    <w:rsid w:val="008C6D8E"/>
    <w:rsid w:val="008D0350"/>
    <w:rsid w:val="008D11FC"/>
    <w:rsid w:val="008D242C"/>
    <w:rsid w:val="008D342C"/>
    <w:rsid w:val="008D45EC"/>
    <w:rsid w:val="008D4F19"/>
    <w:rsid w:val="008D5C6E"/>
    <w:rsid w:val="008D62DA"/>
    <w:rsid w:val="008D66B4"/>
    <w:rsid w:val="008D7924"/>
    <w:rsid w:val="008E03A1"/>
    <w:rsid w:val="008E5088"/>
    <w:rsid w:val="008E6A05"/>
    <w:rsid w:val="008E7CDF"/>
    <w:rsid w:val="008E7CE6"/>
    <w:rsid w:val="008F157B"/>
    <w:rsid w:val="008F1FF3"/>
    <w:rsid w:val="008F22BD"/>
    <w:rsid w:val="008F23E0"/>
    <w:rsid w:val="008F290D"/>
    <w:rsid w:val="008F35F2"/>
    <w:rsid w:val="008F3B7E"/>
    <w:rsid w:val="008F44EC"/>
    <w:rsid w:val="008F5554"/>
    <w:rsid w:val="008F5591"/>
    <w:rsid w:val="008F5BBA"/>
    <w:rsid w:val="008F6022"/>
    <w:rsid w:val="008F6CAA"/>
    <w:rsid w:val="008F70DF"/>
    <w:rsid w:val="008F737E"/>
    <w:rsid w:val="00902BE0"/>
    <w:rsid w:val="00904376"/>
    <w:rsid w:val="00904FEE"/>
    <w:rsid w:val="00905537"/>
    <w:rsid w:val="00905C3A"/>
    <w:rsid w:val="00907116"/>
    <w:rsid w:val="00907314"/>
    <w:rsid w:val="00910625"/>
    <w:rsid w:val="00911819"/>
    <w:rsid w:val="009150BC"/>
    <w:rsid w:val="0091662B"/>
    <w:rsid w:val="00917DAB"/>
    <w:rsid w:val="00920A8A"/>
    <w:rsid w:val="00920E67"/>
    <w:rsid w:val="0092127F"/>
    <w:rsid w:val="00925021"/>
    <w:rsid w:val="009262A6"/>
    <w:rsid w:val="009262CD"/>
    <w:rsid w:val="00927418"/>
    <w:rsid w:val="00930892"/>
    <w:rsid w:val="00931546"/>
    <w:rsid w:val="0093227E"/>
    <w:rsid w:val="00936E86"/>
    <w:rsid w:val="009376CE"/>
    <w:rsid w:val="00937E32"/>
    <w:rsid w:val="0094059B"/>
    <w:rsid w:val="00940B7C"/>
    <w:rsid w:val="0094198C"/>
    <w:rsid w:val="009434B9"/>
    <w:rsid w:val="009450BE"/>
    <w:rsid w:val="00946138"/>
    <w:rsid w:val="00950837"/>
    <w:rsid w:val="009519FD"/>
    <w:rsid w:val="00953A4A"/>
    <w:rsid w:val="00953A5D"/>
    <w:rsid w:val="00955FC0"/>
    <w:rsid w:val="0095780D"/>
    <w:rsid w:val="00957A7F"/>
    <w:rsid w:val="00957D56"/>
    <w:rsid w:val="00962500"/>
    <w:rsid w:val="009628DC"/>
    <w:rsid w:val="00963507"/>
    <w:rsid w:val="0096414E"/>
    <w:rsid w:val="00965912"/>
    <w:rsid w:val="00967D5B"/>
    <w:rsid w:val="0097200C"/>
    <w:rsid w:val="00972145"/>
    <w:rsid w:val="0097392E"/>
    <w:rsid w:val="00974ADA"/>
    <w:rsid w:val="00974DD0"/>
    <w:rsid w:val="00974FED"/>
    <w:rsid w:val="00975304"/>
    <w:rsid w:val="009757C6"/>
    <w:rsid w:val="009760A0"/>
    <w:rsid w:val="009812B7"/>
    <w:rsid w:val="009818EF"/>
    <w:rsid w:val="00982B36"/>
    <w:rsid w:val="00982D86"/>
    <w:rsid w:val="00984A94"/>
    <w:rsid w:val="009855D5"/>
    <w:rsid w:val="00985CE0"/>
    <w:rsid w:val="009869D9"/>
    <w:rsid w:val="00987101"/>
    <w:rsid w:val="00990D01"/>
    <w:rsid w:val="00991764"/>
    <w:rsid w:val="009921BA"/>
    <w:rsid w:val="00992C70"/>
    <w:rsid w:val="00992E92"/>
    <w:rsid w:val="0099616D"/>
    <w:rsid w:val="0099661A"/>
    <w:rsid w:val="009970F8"/>
    <w:rsid w:val="00997752"/>
    <w:rsid w:val="009A0D9A"/>
    <w:rsid w:val="009A1788"/>
    <w:rsid w:val="009A36C3"/>
    <w:rsid w:val="009A39F9"/>
    <w:rsid w:val="009A3C47"/>
    <w:rsid w:val="009A5D71"/>
    <w:rsid w:val="009A5F77"/>
    <w:rsid w:val="009A6348"/>
    <w:rsid w:val="009A72D0"/>
    <w:rsid w:val="009B1DD1"/>
    <w:rsid w:val="009B22C4"/>
    <w:rsid w:val="009B2527"/>
    <w:rsid w:val="009B400A"/>
    <w:rsid w:val="009B66A1"/>
    <w:rsid w:val="009B6AC0"/>
    <w:rsid w:val="009C06AF"/>
    <w:rsid w:val="009C0C8A"/>
    <w:rsid w:val="009C24D2"/>
    <w:rsid w:val="009C2548"/>
    <w:rsid w:val="009C52E6"/>
    <w:rsid w:val="009D0E00"/>
    <w:rsid w:val="009D1D90"/>
    <w:rsid w:val="009D22D6"/>
    <w:rsid w:val="009D26EF"/>
    <w:rsid w:val="009D2D7E"/>
    <w:rsid w:val="009D5D3B"/>
    <w:rsid w:val="009D71CB"/>
    <w:rsid w:val="009D733E"/>
    <w:rsid w:val="009D7D0B"/>
    <w:rsid w:val="009E06D5"/>
    <w:rsid w:val="009E0B84"/>
    <w:rsid w:val="009E4C71"/>
    <w:rsid w:val="009E4EB7"/>
    <w:rsid w:val="009E5A5C"/>
    <w:rsid w:val="009E72FB"/>
    <w:rsid w:val="009E758D"/>
    <w:rsid w:val="009E7AE8"/>
    <w:rsid w:val="009F0EE6"/>
    <w:rsid w:val="009F147E"/>
    <w:rsid w:val="009F5ED9"/>
    <w:rsid w:val="009F7802"/>
    <w:rsid w:val="009F7F95"/>
    <w:rsid w:val="00A00FF1"/>
    <w:rsid w:val="00A01910"/>
    <w:rsid w:val="00A05BDC"/>
    <w:rsid w:val="00A05D27"/>
    <w:rsid w:val="00A06899"/>
    <w:rsid w:val="00A06B09"/>
    <w:rsid w:val="00A07028"/>
    <w:rsid w:val="00A07090"/>
    <w:rsid w:val="00A072DB"/>
    <w:rsid w:val="00A10E9C"/>
    <w:rsid w:val="00A20651"/>
    <w:rsid w:val="00A228D9"/>
    <w:rsid w:val="00A24BFB"/>
    <w:rsid w:val="00A2534F"/>
    <w:rsid w:val="00A26CA4"/>
    <w:rsid w:val="00A30ABB"/>
    <w:rsid w:val="00A32C51"/>
    <w:rsid w:val="00A335CD"/>
    <w:rsid w:val="00A3696E"/>
    <w:rsid w:val="00A36BCD"/>
    <w:rsid w:val="00A37D56"/>
    <w:rsid w:val="00A4089F"/>
    <w:rsid w:val="00A413D4"/>
    <w:rsid w:val="00A41620"/>
    <w:rsid w:val="00A424EF"/>
    <w:rsid w:val="00A44222"/>
    <w:rsid w:val="00A4434F"/>
    <w:rsid w:val="00A443A4"/>
    <w:rsid w:val="00A44EE6"/>
    <w:rsid w:val="00A44F8A"/>
    <w:rsid w:val="00A4509B"/>
    <w:rsid w:val="00A45E2D"/>
    <w:rsid w:val="00A50C05"/>
    <w:rsid w:val="00A52C43"/>
    <w:rsid w:val="00A52C6C"/>
    <w:rsid w:val="00A5332B"/>
    <w:rsid w:val="00A537B6"/>
    <w:rsid w:val="00A54911"/>
    <w:rsid w:val="00A577A9"/>
    <w:rsid w:val="00A609C8"/>
    <w:rsid w:val="00A6185C"/>
    <w:rsid w:val="00A62B7F"/>
    <w:rsid w:val="00A62D5B"/>
    <w:rsid w:val="00A64CDF"/>
    <w:rsid w:val="00A64FDC"/>
    <w:rsid w:val="00A65F8B"/>
    <w:rsid w:val="00A66679"/>
    <w:rsid w:val="00A6696D"/>
    <w:rsid w:val="00A673DB"/>
    <w:rsid w:val="00A678C1"/>
    <w:rsid w:val="00A71813"/>
    <w:rsid w:val="00A71917"/>
    <w:rsid w:val="00A71AB9"/>
    <w:rsid w:val="00A71F5C"/>
    <w:rsid w:val="00A754DA"/>
    <w:rsid w:val="00A758B3"/>
    <w:rsid w:val="00A75ACB"/>
    <w:rsid w:val="00A7607D"/>
    <w:rsid w:val="00A76543"/>
    <w:rsid w:val="00A767F2"/>
    <w:rsid w:val="00A7718C"/>
    <w:rsid w:val="00A7773F"/>
    <w:rsid w:val="00A808D9"/>
    <w:rsid w:val="00A816C6"/>
    <w:rsid w:val="00A81A4F"/>
    <w:rsid w:val="00A823F5"/>
    <w:rsid w:val="00A82BAC"/>
    <w:rsid w:val="00A82F85"/>
    <w:rsid w:val="00A83337"/>
    <w:rsid w:val="00A86349"/>
    <w:rsid w:val="00A87D76"/>
    <w:rsid w:val="00A90451"/>
    <w:rsid w:val="00A90820"/>
    <w:rsid w:val="00A91335"/>
    <w:rsid w:val="00A91CDF"/>
    <w:rsid w:val="00A91D21"/>
    <w:rsid w:val="00A94093"/>
    <w:rsid w:val="00A945FA"/>
    <w:rsid w:val="00A95E26"/>
    <w:rsid w:val="00A968A6"/>
    <w:rsid w:val="00A97898"/>
    <w:rsid w:val="00AA01D3"/>
    <w:rsid w:val="00AA056F"/>
    <w:rsid w:val="00AA0AA1"/>
    <w:rsid w:val="00AA3526"/>
    <w:rsid w:val="00AA3B6B"/>
    <w:rsid w:val="00AA4A2F"/>
    <w:rsid w:val="00AA5602"/>
    <w:rsid w:val="00AA5CB5"/>
    <w:rsid w:val="00AA61BC"/>
    <w:rsid w:val="00AB00B7"/>
    <w:rsid w:val="00AB0725"/>
    <w:rsid w:val="00AB1494"/>
    <w:rsid w:val="00AB327C"/>
    <w:rsid w:val="00AB32D7"/>
    <w:rsid w:val="00AB4D41"/>
    <w:rsid w:val="00AB6840"/>
    <w:rsid w:val="00AB6A46"/>
    <w:rsid w:val="00AB7587"/>
    <w:rsid w:val="00AC0325"/>
    <w:rsid w:val="00AC0D92"/>
    <w:rsid w:val="00AC1043"/>
    <w:rsid w:val="00AC11EE"/>
    <w:rsid w:val="00AC1474"/>
    <w:rsid w:val="00AC3AE7"/>
    <w:rsid w:val="00AC47C5"/>
    <w:rsid w:val="00AC5313"/>
    <w:rsid w:val="00AC6228"/>
    <w:rsid w:val="00AC6242"/>
    <w:rsid w:val="00AC66B4"/>
    <w:rsid w:val="00AC6A55"/>
    <w:rsid w:val="00AC6D08"/>
    <w:rsid w:val="00AC7F72"/>
    <w:rsid w:val="00AD049D"/>
    <w:rsid w:val="00AD0D38"/>
    <w:rsid w:val="00AD1A26"/>
    <w:rsid w:val="00AD1BC8"/>
    <w:rsid w:val="00AD2402"/>
    <w:rsid w:val="00AD58DA"/>
    <w:rsid w:val="00AD5C20"/>
    <w:rsid w:val="00AD6E61"/>
    <w:rsid w:val="00AE4922"/>
    <w:rsid w:val="00AE5BE0"/>
    <w:rsid w:val="00AE6A27"/>
    <w:rsid w:val="00AE79F2"/>
    <w:rsid w:val="00AF3030"/>
    <w:rsid w:val="00AF35D3"/>
    <w:rsid w:val="00AF3C97"/>
    <w:rsid w:val="00AF529A"/>
    <w:rsid w:val="00AF5375"/>
    <w:rsid w:val="00AF5709"/>
    <w:rsid w:val="00AF5990"/>
    <w:rsid w:val="00AF5DD6"/>
    <w:rsid w:val="00AF5DFB"/>
    <w:rsid w:val="00AF6270"/>
    <w:rsid w:val="00AF7615"/>
    <w:rsid w:val="00B00865"/>
    <w:rsid w:val="00B00C87"/>
    <w:rsid w:val="00B01160"/>
    <w:rsid w:val="00B01ACC"/>
    <w:rsid w:val="00B02FD9"/>
    <w:rsid w:val="00B04012"/>
    <w:rsid w:val="00B05943"/>
    <w:rsid w:val="00B06108"/>
    <w:rsid w:val="00B06A80"/>
    <w:rsid w:val="00B075A6"/>
    <w:rsid w:val="00B07E48"/>
    <w:rsid w:val="00B1017C"/>
    <w:rsid w:val="00B10DAC"/>
    <w:rsid w:val="00B11C7D"/>
    <w:rsid w:val="00B11DD4"/>
    <w:rsid w:val="00B12A21"/>
    <w:rsid w:val="00B12E5C"/>
    <w:rsid w:val="00B13A15"/>
    <w:rsid w:val="00B142E4"/>
    <w:rsid w:val="00B15874"/>
    <w:rsid w:val="00B158AA"/>
    <w:rsid w:val="00B15F2B"/>
    <w:rsid w:val="00B16C65"/>
    <w:rsid w:val="00B20A26"/>
    <w:rsid w:val="00B222FF"/>
    <w:rsid w:val="00B22C8A"/>
    <w:rsid w:val="00B23251"/>
    <w:rsid w:val="00B246EE"/>
    <w:rsid w:val="00B252BA"/>
    <w:rsid w:val="00B253B7"/>
    <w:rsid w:val="00B2792E"/>
    <w:rsid w:val="00B309B2"/>
    <w:rsid w:val="00B31747"/>
    <w:rsid w:val="00B32A6B"/>
    <w:rsid w:val="00B40C51"/>
    <w:rsid w:val="00B40D50"/>
    <w:rsid w:val="00B4227A"/>
    <w:rsid w:val="00B44950"/>
    <w:rsid w:val="00B45399"/>
    <w:rsid w:val="00B5399B"/>
    <w:rsid w:val="00B54C46"/>
    <w:rsid w:val="00B55082"/>
    <w:rsid w:val="00B560E5"/>
    <w:rsid w:val="00B5765F"/>
    <w:rsid w:val="00B60075"/>
    <w:rsid w:val="00B62BCE"/>
    <w:rsid w:val="00B63721"/>
    <w:rsid w:val="00B63F4B"/>
    <w:rsid w:val="00B64171"/>
    <w:rsid w:val="00B64826"/>
    <w:rsid w:val="00B64A87"/>
    <w:rsid w:val="00B65E61"/>
    <w:rsid w:val="00B67148"/>
    <w:rsid w:val="00B742FC"/>
    <w:rsid w:val="00B74535"/>
    <w:rsid w:val="00B762E3"/>
    <w:rsid w:val="00B76626"/>
    <w:rsid w:val="00B76960"/>
    <w:rsid w:val="00B7758D"/>
    <w:rsid w:val="00B82ADF"/>
    <w:rsid w:val="00B8328A"/>
    <w:rsid w:val="00B83AAA"/>
    <w:rsid w:val="00B84A71"/>
    <w:rsid w:val="00B850A6"/>
    <w:rsid w:val="00B87536"/>
    <w:rsid w:val="00B875A0"/>
    <w:rsid w:val="00B876BB"/>
    <w:rsid w:val="00B87E17"/>
    <w:rsid w:val="00B920AF"/>
    <w:rsid w:val="00B9305E"/>
    <w:rsid w:val="00B9467F"/>
    <w:rsid w:val="00B95239"/>
    <w:rsid w:val="00BA04B1"/>
    <w:rsid w:val="00BA0B39"/>
    <w:rsid w:val="00BA0FE7"/>
    <w:rsid w:val="00BA50DA"/>
    <w:rsid w:val="00BA58A8"/>
    <w:rsid w:val="00BA5EB7"/>
    <w:rsid w:val="00BB01FA"/>
    <w:rsid w:val="00BB03E1"/>
    <w:rsid w:val="00BB099D"/>
    <w:rsid w:val="00BB10C4"/>
    <w:rsid w:val="00BB1794"/>
    <w:rsid w:val="00BB2638"/>
    <w:rsid w:val="00BB4D90"/>
    <w:rsid w:val="00BB6A9D"/>
    <w:rsid w:val="00BB7D87"/>
    <w:rsid w:val="00BC050C"/>
    <w:rsid w:val="00BC10B2"/>
    <w:rsid w:val="00BC116D"/>
    <w:rsid w:val="00BC13AB"/>
    <w:rsid w:val="00BC2D7F"/>
    <w:rsid w:val="00BC33B1"/>
    <w:rsid w:val="00BC7A71"/>
    <w:rsid w:val="00BD10C6"/>
    <w:rsid w:val="00BD2C18"/>
    <w:rsid w:val="00BD2D13"/>
    <w:rsid w:val="00BD3F71"/>
    <w:rsid w:val="00BD5BEE"/>
    <w:rsid w:val="00BD6E69"/>
    <w:rsid w:val="00BD7F2C"/>
    <w:rsid w:val="00BE1EA8"/>
    <w:rsid w:val="00BE2725"/>
    <w:rsid w:val="00BE2CEF"/>
    <w:rsid w:val="00BE62DC"/>
    <w:rsid w:val="00BE7D8F"/>
    <w:rsid w:val="00BE7E4C"/>
    <w:rsid w:val="00BF0AAA"/>
    <w:rsid w:val="00BF1566"/>
    <w:rsid w:val="00BF16AD"/>
    <w:rsid w:val="00BF18AE"/>
    <w:rsid w:val="00BF1B99"/>
    <w:rsid w:val="00BF1D16"/>
    <w:rsid w:val="00BF2340"/>
    <w:rsid w:val="00BF2963"/>
    <w:rsid w:val="00BF2AA7"/>
    <w:rsid w:val="00BF3406"/>
    <w:rsid w:val="00BF4A56"/>
    <w:rsid w:val="00BF5BA1"/>
    <w:rsid w:val="00BF62B1"/>
    <w:rsid w:val="00BF7615"/>
    <w:rsid w:val="00C01B78"/>
    <w:rsid w:val="00C0209E"/>
    <w:rsid w:val="00C022B7"/>
    <w:rsid w:val="00C0476A"/>
    <w:rsid w:val="00C05049"/>
    <w:rsid w:val="00C066C1"/>
    <w:rsid w:val="00C10774"/>
    <w:rsid w:val="00C1337F"/>
    <w:rsid w:val="00C13BAB"/>
    <w:rsid w:val="00C1525E"/>
    <w:rsid w:val="00C16303"/>
    <w:rsid w:val="00C16DC3"/>
    <w:rsid w:val="00C17529"/>
    <w:rsid w:val="00C20764"/>
    <w:rsid w:val="00C21547"/>
    <w:rsid w:val="00C225EE"/>
    <w:rsid w:val="00C22D4A"/>
    <w:rsid w:val="00C23BAD"/>
    <w:rsid w:val="00C252C9"/>
    <w:rsid w:val="00C2700C"/>
    <w:rsid w:val="00C27EA2"/>
    <w:rsid w:val="00C27F35"/>
    <w:rsid w:val="00C27FED"/>
    <w:rsid w:val="00C303A2"/>
    <w:rsid w:val="00C321EA"/>
    <w:rsid w:val="00C331F0"/>
    <w:rsid w:val="00C33298"/>
    <w:rsid w:val="00C33CF3"/>
    <w:rsid w:val="00C3467E"/>
    <w:rsid w:val="00C34FB4"/>
    <w:rsid w:val="00C35C14"/>
    <w:rsid w:val="00C36FC6"/>
    <w:rsid w:val="00C371B0"/>
    <w:rsid w:val="00C37816"/>
    <w:rsid w:val="00C405B0"/>
    <w:rsid w:val="00C41114"/>
    <w:rsid w:val="00C420FC"/>
    <w:rsid w:val="00C4274B"/>
    <w:rsid w:val="00C428E5"/>
    <w:rsid w:val="00C43CD6"/>
    <w:rsid w:val="00C44089"/>
    <w:rsid w:val="00C44EEE"/>
    <w:rsid w:val="00C4724E"/>
    <w:rsid w:val="00C50A99"/>
    <w:rsid w:val="00C51406"/>
    <w:rsid w:val="00C51488"/>
    <w:rsid w:val="00C540D7"/>
    <w:rsid w:val="00C5446D"/>
    <w:rsid w:val="00C545DD"/>
    <w:rsid w:val="00C5651F"/>
    <w:rsid w:val="00C56D2F"/>
    <w:rsid w:val="00C5733C"/>
    <w:rsid w:val="00C65D5A"/>
    <w:rsid w:val="00C705CB"/>
    <w:rsid w:val="00C722FF"/>
    <w:rsid w:val="00C72E1B"/>
    <w:rsid w:val="00C72F61"/>
    <w:rsid w:val="00C738B4"/>
    <w:rsid w:val="00C749D5"/>
    <w:rsid w:val="00C74C9E"/>
    <w:rsid w:val="00C772AB"/>
    <w:rsid w:val="00C775ED"/>
    <w:rsid w:val="00C811BA"/>
    <w:rsid w:val="00C816B7"/>
    <w:rsid w:val="00C81D9F"/>
    <w:rsid w:val="00C82031"/>
    <w:rsid w:val="00C8395A"/>
    <w:rsid w:val="00C83D5D"/>
    <w:rsid w:val="00C83E1C"/>
    <w:rsid w:val="00C865D1"/>
    <w:rsid w:val="00C9010C"/>
    <w:rsid w:val="00C904BC"/>
    <w:rsid w:val="00C91A8B"/>
    <w:rsid w:val="00C9404D"/>
    <w:rsid w:val="00C94C54"/>
    <w:rsid w:val="00C9682B"/>
    <w:rsid w:val="00C97246"/>
    <w:rsid w:val="00C973D9"/>
    <w:rsid w:val="00CA1F46"/>
    <w:rsid w:val="00CA1F47"/>
    <w:rsid w:val="00CA2712"/>
    <w:rsid w:val="00CA27FA"/>
    <w:rsid w:val="00CA445B"/>
    <w:rsid w:val="00CA4C3C"/>
    <w:rsid w:val="00CA4D3D"/>
    <w:rsid w:val="00CA64EB"/>
    <w:rsid w:val="00CA7F98"/>
    <w:rsid w:val="00CB030F"/>
    <w:rsid w:val="00CB0361"/>
    <w:rsid w:val="00CB1012"/>
    <w:rsid w:val="00CB1915"/>
    <w:rsid w:val="00CB1F0F"/>
    <w:rsid w:val="00CB33DC"/>
    <w:rsid w:val="00CB3E66"/>
    <w:rsid w:val="00CB62AA"/>
    <w:rsid w:val="00CB7C1B"/>
    <w:rsid w:val="00CB7E30"/>
    <w:rsid w:val="00CC0584"/>
    <w:rsid w:val="00CC0EC9"/>
    <w:rsid w:val="00CC0FF8"/>
    <w:rsid w:val="00CC24C0"/>
    <w:rsid w:val="00CC54FE"/>
    <w:rsid w:val="00CC550E"/>
    <w:rsid w:val="00CD4100"/>
    <w:rsid w:val="00CD7284"/>
    <w:rsid w:val="00CD7507"/>
    <w:rsid w:val="00CE0078"/>
    <w:rsid w:val="00CE04B0"/>
    <w:rsid w:val="00CE0532"/>
    <w:rsid w:val="00CE087E"/>
    <w:rsid w:val="00CE2B58"/>
    <w:rsid w:val="00CE2B94"/>
    <w:rsid w:val="00CE514B"/>
    <w:rsid w:val="00CE637B"/>
    <w:rsid w:val="00CE6784"/>
    <w:rsid w:val="00CE68FB"/>
    <w:rsid w:val="00CF0F1F"/>
    <w:rsid w:val="00CF12BA"/>
    <w:rsid w:val="00CF2A0D"/>
    <w:rsid w:val="00CF33AE"/>
    <w:rsid w:val="00CF46B2"/>
    <w:rsid w:val="00CF49ED"/>
    <w:rsid w:val="00CF4FC5"/>
    <w:rsid w:val="00CF5A9F"/>
    <w:rsid w:val="00CF5DDD"/>
    <w:rsid w:val="00D00217"/>
    <w:rsid w:val="00D01546"/>
    <w:rsid w:val="00D02222"/>
    <w:rsid w:val="00D05094"/>
    <w:rsid w:val="00D057B2"/>
    <w:rsid w:val="00D06947"/>
    <w:rsid w:val="00D06CDE"/>
    <w:rsid w:val="00D10041"/>
    <w:rsid w:val="00D10C6D"/>
    <w:rsid w:val="00D11507"/>
    <w:rsid w:val="00D13395"/>
    <w:rsid w:val="00D13F51"/>
    <w:rsid w:val="00D13FC8"/>
    <w:rsid w:val="00D14123"/>
    <w:rsid w:val="00D1495C"/>
    <w:rsid w:val="00D1513C"/>
    <w:rsid w:val="00D15475"/>
    <w:rsid w:val="00D160A7"/>
    <w:rsid w:val="00D16411"/>
    <w:rsid w:val="00D173D3"/>
    <w:rsid w:val="00D22F00"/>
    <w:rsid w:val="00D2384F"/>
    <w:rsid w:val="00D2577D"/>
    <w:rsid w:val="00D30653"/>
    <w:rsid w:val="00D307EC"/>
    <w:rsid w:val="00D31BE1"/>
    <w:rsid w:val="00D32388"/>
    <w:rsid w:val="00D330B7"/>
    <w:rsid w:val="00D332C2"/>
    <w:rsid w:val="00D33724"/>
    <w:rsid w:val="00D34400"/>
    <w:rsid w:val="00D34431"/>
    <w:rsid w:val="00D36EFC"/>
    <w:rsid w:val="00D377DF"/>
    <w:rsid w:val="00D378CD"/>
    <w:rsid w:val="00D37B30"/>
    <w:rsid w:val="00D41E77"/>
    <w:rsid w:val="00D41FA5"/>
    <w:rsid w:val="00D44F0B"/>
    <w:rsid w:val="00D45080"/>
    <w:rsid w:val="00D453EB"/>
    <w:rsid w:val="00D458D1"/>
    <w:rsid w:val="00D45E2A"/>
    <w:rsid w:val="00D46E95"/>
    <w:rsid w:val="00D47C1D"/>
    <w:rsid w:val="00D50C63"/>
    <w:rsid w:val="00D5322C"/>
    <w:rsid w:val="00D53845"/>
    <w:rsid w:val="00D54C23"/>
    <w:rsid w:val="00D558D1"/>
    <w:rsid w:val="00D56275"/>
    <w:rsid w:val="00D60507"/>
    <w:rsid w:val="00D63FF1"/>
    <w:rsid w:val="00D6455E"/>
    <w:rsid w:val="00D66BA7"/>
    <w:rsid w:val="00D67C7F"/>
    <w:rsid w:val="00D70046"/>
    <w:rsid w:val="00D710BF"/>
    <w:rsid w:val="00D71C5F"/>
    <w:rsid w:val="00D72737"/>
    <w:rsid w:val="00D72C9E"/>
    <w:rsid w:val="00D73B83"/>
    <w:rsid w:val="00D74E58"/>
    <w:rsid w:val="00D7529F"/>
    <w:rsid w:val="00D7564D"/>
    <w:rsid w:val="00D77EE9"/>
    <w:rsid w:val="00D80A22"/>
    <w:rsid w:val="00D81489"/>
    <w:rsid w:val="00D82731"/>
    <w:rsid w:val="00D82B57"/>
    <w:rsid w:val="00D82F64"/>
    <w:rsid w:val="00D86DF4"/>
    <w:rsid w:val="00D901BB"/>
    <w:rsid w:val="00D92053"/>
    <w:rsid w:val="00D94586"/>
    <w:rsid w:val="00D947B7"/>
    <w:rsid w:val="00D951C3"/>
    <w:rsid w:val="00DA014B"/>
    <w:rsid w:val="00DA06BF"/>
    <w:rsid w:val="00DA1248"/>
    <w:rsid w:val="00DA1C88"/>
    <w:rsid w:val="00DA26A8"/>
    <w:rsid w:val="00DA3E4E"/>
    <w:rsid w:val="00DA5CC0"/>
    <w:rsid w:val="00DB0293"/>
    <w:rsid w:val="00DB0791"/>
    <w:rsid w:val="00DB0E1C"/>
    <w:rsid w:val="00DB445C"/>
    <w:rsid w:val="00DB525A"/>
    <w:rsid w:val="00DB5496"/>
    <w:rsid w:val="00DB748B"/>
    <w:rsid w:val="00DB7BE7"/>
    <w:rsid w:val="00DC00B5"/>
    <w:rsid w:val="00DC0F77"/>
    <w:rsid w:val="00DC26CF"/>
    <w:rsid w:val="00DC314A"/>
    <w:rsid w:val="00DC368F"/>
    <w:rsid w:val="00DC398F"/>
    <w:rsid w:val="00DC4652"/>
    <w:rsid w:val="00DC5880"/>
    <w:rsid w:val="00DC7C94"/>
    <w:rsid w:val="00DD04D5"/>
    <w:rsid w:val="00DD0976"/>
    <w:rsid w:val="00DD0A5E"/>
    <w:rsid w:val="00DD1CA6"/>
    <w:rsid w:val="00DD251D"/>
    <w:rsid w:val="00DD2576"/>
    <w:rsid w:val="00DD3ECA"/>
    <w:rsid w:val="00DD3F46"/>
    <w:rsid w:val="00DD49F2"/>
    <w:rsid w:val="00DD5AA1"/>
    <w:rsid w:val="00DD61C7"/>
    <w:rsid w:val="00DD666C"/>
    <w:rsid w:val="00DD6DBA"/>
    <w:rsid w:val="00DE01AB"/>
    <w:rsid w:val="00DE0556"/>
    <w:rsid w:val="00DE0C04"/>
    <w:rsid w:val="00DE1E6F"/>
    <w:rsid w:val="00DE1F9C"/>
    <w:rsid w:val="00DE28F0"/>
    <w:rsid w:val="00DE2A47"/>
    <w:rsid w:val="00DE2EDB"/>
    <w:rsid w:val="00DE4736"/>
    <w:rsid w:val="00DE500F"/>
    <w:rsid w:val="00DE53F5"/>
    <w:rsid w:val="00DE63AF"/>
    <w:rsid w:val="00DE6D84"/>
    <w:rsid w:val="00DF08F4"/>
    <w:rsid w:val="00DF1469"/>
    <w:rsid w:val="00DF17B1"/>
    <w:rsid w:val="00DF1B30"/>
    <w:rsid w:val="00DF1F8F"/>
    <w:rsid w:val="00DF29BC"/>
    <w:rsid w:val="00DF2E2E"/>
    <w:rsid w:val="00DF4469"/>
    <w:rsid w:val="00DF4C0D"/>
    <w:rsid w:val="00DF5031"/>
    <w:rsid w:val="00DF559C"/>
    <w:rsid w:val="00DF5A95"/>
    <w:rsid w:val="00DF69BD"/>
    <w:rsid w:val="00E024B4"/>
    <w:rsid w:val="00E036E7"/>
    <w:rsid w:val="00E04CC5"/>
    <w:rsid w:val="00E077E1"/>
    <w:rsid w:val="00E11ADF"/>
    <w:rsid w:val="00E11C1B"/>
    <w:rsid w:val="00E1331A"/>
    <w:rsid w:val="00E1368F"/>
    <w:rsid w:val="00E13DCB"/>
    <w:rsid w:val="00E152D1"/>
    <w:rsid w:val="00E15CA5"/>
    <w:rsid w:val="00E17DBA"/>
    <w:rsid w:val="00E2175D"/>
    <w:rsid w:val="00E226D9"/>
    <w:rsid w:val="00E23224"/>
    <w:rsid w:val="00E24B5C"/>
    <w:rsid w:val="00E2563F"/>
    <w:rsid w:val="00E25981"/>
    <w:rsid w:val="00E2740B"/>
    <w:rsid w:val="00E3046D"/>
    <w:rsid w:val="00E3083E"/>
    <w:rsid w:val="00E31B32"/>
    <w:rsid w:val="00E3201A"/>
    <w:rsid w:val="00E3233A"/>
    <w:rsid w:val="00E332F8"/>
    <w:rsid w:val="00E338B7"/>
    <w:rsid w:val="00E3499E"/>
    <w:rsid w:val="00E3574D"/>
    <w:rsid w:val="00E35FF2"/>
    <w:rsid w:val="00E36D1F"/>
    <w:rsid w:val="00E37DE9"/>
    <w:rsid w:val="00E4070A"/>
    <w:rsid w:val="00E444A0"/>
    <w:rsid w:val="00E46601"/>
    <w:rsid w:val="00E46C5D"/>
    <w:rsid w:val="00E472F9"/>
    <w:rsid w:val="00E475E7"/>
    <w:rsid w:val="00E503B5"/>
    <w:rsid w:val="00E51166"/>
    <w:rsid w:val="00E5335C"/>
    <w:rsid w:val="00E533E2"/>
    <w:rsid w:val="00E53E30"/>
    <w:rsid w:val="00E5481D"/>
    <w:rsid w:val="00E549CC"/>
    <w:rsid w:val="00E55882"/>
    <w:rsid w:val="00E562F0"/>
    <w:rsid w:val="00E56670"/>
    <w:rsid w:val="00E57368"/>
    <w:rsid w:val="00E638CE"/>
    <w:rsid w:val="00E64A02"/>
    <w:rsid w:val="00E6567F"/>
    <w:rsid w:val="00E65A1A"/>
    <w:rsid w:val="00E65EFF"/>
    <w:rsid w:val="00E67031"/>
    <w:rsid w:val="00E70EEE"/>
    <w:rsid w:val="00E70F6E"/>
    <w:rsid w:val="00E73738"/>
    <w:rsid w:val="00E7376B"/>
    <w:rsid w:val="00E73B95"/>
    <w:rsid w:val="00E73BC3"/>
    <w:rsid w:val="00E760FE"/>
    <w:rsid w:val="00E76170"/>
    <w:rsid w:val="00E77A1E"/>
    <w:rsid w:val="00E77EBA"/>
    <w:rsid w:val="00E800E5"/>
    <w:rsid w:val="00E8093E"/>
    <w:rsid w:val="00E816C3"/>
    <w:rsid w:val="00E81BB7"/>
    <w:rsid w:val="00E8210D"/>
    <w:rsid w:val="00E82480"/>
    <w:rsid w:val="00E831A7"/>
    <w:rsid w:val="00E83B7A"/>
    <w:rsid w:val="00E843E5"/>
    <w:rsid w:val="00E91E05"/>
    <w:rsid w:val="00E94AE0"/>
    <w:rsid w:val="00E95509"/>
    <w:rsid w:val="00E9787A"/>
    <w:rsid w:val="00EA0499"/>
    <w:rsid w:val="00EA0C7F"/>
    <w:rsid w:val="00EA427E"/>
    <w:rsid w:val="00EA5035"/>
    <w:rsid w:val="00EA51B8"/>
    <w:rsid w:val="00EA56DA"/>
    <w:rsid w:val="00EA6283"/>
    <w:rsid w:val="00EA795F"/>
    <w:rsid w:val="00EB0F48"/>
    <w:rsid w:val="00EB10AB"/>
    <w:rsid w:val="00EB1C44"/>
    <w:rsid w:val="00EB1D4A"/>
    <w:rsid w:val="00EB6C0E"/>
    <w:rsid w:val="00EC1FF1"/>
    <w:rsid w:val="00EC201E"/>
    <w:rsid w:val="00EC2D2C"/>
    <w:rsid w:val="00EC348C"/>
    <w:rsid w:val="00EC3D79"/>
    <w:rsid w:val="00EC4EEE"/>
    <w:rsid w:val="00EC5E46"/>
    <w:rsid w:val="00EC6A8B"/>
    <w:rsid w:val="00EC764C"/>
    <w:rsid w:val="00ED0E59"/>
    <w:rsid w:val="00ED1D31"/>
    <w:rsid w:val="00ED22EB"/>
    <w:rsid w:val="00ED2D68"/>
    <w:rsid w:val="00ED3232"/>
    <w:rsid w:val="00ED4468"/>
    <w:rsid w:val="00ED4B0A"/>
    <w:rsid w:val="00ED5FF3"/>
    <w:rsid w:val="00ED6D33"/>
    <w:rsid w:val="00ED77A0"/>
    <w:rsid w:val="00EE0024"/>
    <w:rsid w:val="00EE06D1"/>
    <w:rsid w:val="00EE20EE"/>
    <w:rsid w:val="00EE3B3A"/>
    <w:rsid w:val="00EE3BF8"/>
    <w:rsid w:val="00EE7994"/>
    <w:rsid w:val="00EF0FE6"/>
    <w:rsid w:val="00EF13D8"/>
    <w:rsid w:val="00EF18E8"/>
    <w:rsid w:val="00EF1D3D"/>
    <w:rsid w:val="00EF2CAF"/>
    <w:rsid w:val="00EF3741"/>
    <w:rsid w:val="00EF4DEE"/>
    <w:rsid w:val="00EF507C"/>
    <w:rsid w:val="00EF55B1"/>
    <w:rsid w:val="00EF5652"/>
    <w:rsid w:val="00EF597A"/>
    <w:rsid w:val="00EF61B4"/>
    <w:rsid w:val="00EF6EE6"/>
    <w:rsid w:val="00EF7085"/>
    <w:rsid w:val="00EF719A"/>
    <w:rsid w:val="00F01154"/>
    <w:rsid w:val="00F0203A"/>
    <w:rsid w:val="00F021B4"/>
    <w:rsid w:val="00F03D51"/>
    <w:rsid w:val="00F05C1D"/>
    <w:rsid w:val="00F05FEC"/>
    <w:rsid w:val="00F06D4D"/>
    <w:rsid w:val="00F13A42"/>
    <w:rsid w:val="00F147EC"/>
    <w:rsid w:val="00F150BF"/>
    <w:rsid w:val="00F1531C"/>
    <w:rsid w:val="00F178D0"/>
    <w:rsid w:val="00F17BBA"/>
    <w:rsid w:val="00F203D1"/>
    <w:rsid w:val="00F210E0"/>
    <w:rsid w:val="00F22C9A"/>
    <w:rsid w:val="00F24567"/>
    <w:rsid w:val="00F24CD2"/>
    <w:rsid w:val="00F25214"/>
    <w:rsid w:val="00F26738"/>
    <w:rsid w:val="00F27579"/>
    <w:rsid w:val="00F30126"/>
    <w:rsid w:val="00F30507"/>
    <w:rsid w:val="00F30E54"/>
    <w:rsid w:val="00F35EE9"/>
    <w:rsid w:val="00F36959"/>
    <w:rsid w:val="00F3705D"/>
    <w:rsid w:val="00F37145"/>
    <w:rsid w:val="00F37878"/>
    <w:rsid w:val="00F3788B"/>
    <w:rsid w:val="00F4043B"/>
    <w:rsid w:val="00F41BC5"/>
    <w:rsid w:val="00F42E5F"/>
    <w:rsid w:val="00F43555"/>
    <w:rsid w:val="00F43DBB"/>
    <w:rsid w:val="00F44542"/>
    <w:rsid w:val="00F4490C"/>
    <w:rsid w:val="00F45286"/>
    <w:rsid w:val="00F47D79"/>
    <w:rsid w:val="00F47E16"/>
    <w:rsid w:val="00F47E56"/>
    <w:rsid w:val="00F5093D"/>
    <w:rsid w:val="00F51D80"/>
    <w:rsid w:val="00F5324B"/>
    <w:rsid w:val="00F55B0B"/>
    <w:rsid w:val="00F56364"/>
    <w:rsid w:val="00F56591"/>
    <w:rsid w:val="00F608EC"/>
    <w:rsid w:val="00F6106D"/>
    <w:rsid w:val="00F634C3"/>
    <w:rsid w:val="00F637C8"/>
    <w:rsid w:val="00F63DDF"/>
    <w:rsid w:val="00F647C8"/>
    <w:rsid w:val="00F64C6F"/>
    <w:rsid w:val="00F65FEC"/>
    <w:rsid w:val="00F661DB"/>
    <w:rsid w:val="00F66A44"/>
    <w:rsid w:val="00F738BB"/>
    <w:rsid w:val="00F74108"/>
    <w:rsid w:val="00F769F7"/>
    <w:rsid w:val="00F8104D"/>
    <w:rsid w:val="00F81789"/>
    <w:rsid w:val="00F81AD8"/>
    <w:rsid w:val="00F83A94"/>
    <w:rsid w:val="00F83C96"/>
    <w:rsid w:val="00F86A73"/>
    <w:rsid w:val="00F8706B"/>
    <w:rsid w:val="00F910CE"/>
    <w:rsid w:val="00F91B17"/>
    <w:rsid w:val="00F92292"/>
    <w:rsid w:val="00F94300"/>
    <w:rsid w:val="00F948C5"/>
    <w:rsid w:val="00F9684E"/>
    <w:rsid w:val="00F96F9F"/>
    <w:rsid w:val="00F979D4"/>
    <w:rsid w:val="00FA1DA5"/>
    <w:rsid w:val="00FA26FD"/>
    <w:rsid w:val="00FA464C"/>
    <w:rsid w:val="00FA4E43"/>
    <w:rsid w:val="00FA6D4A"/>
    <w:rsid w:val="00FB0022"/>
    <w:rsid w:val="00FB004B"/>
    <w:rsid w:val="00FB01F8"/>
    <w:rsid w:val="00FB0362"/>
    <w:rsid w:val="00FB17C7"/>
    <w:rsid w:val="00FB2176"/>
    <w:rsid w:val="00FB5795"/>
    <w:rsid w:val="00FB5EE4"/>
    <w:rsid w:val="00FB69D4"/>
    <w:rsid w:val="00FC03D5"/>
    <w:rsid w:val="00FC1AA4"/>
    <w:rsid w:val="00FC201E"/>
    <w:rsid w:val="00FC2AAA"/>
    <w:rsid w:val="00FC2BAB"/>
    <w:rsid w:val="00FC5006"/>
    <w:rsid w:val="00FC53C3"/>
    <w:rsid w:val="00FC58EA"/>
    <w:rsid w:val="00FC5B45"/>
    <w:rsid w:val="00FC63DB"/>
    <w:rsid w:val="00FC67DD"/>
    <w:rsid w:val="00FC7B6B"/>
    <w:rsid w:val="00FD1F38"/>
    <w:rsid w:val="00FD347F"/>
    <w:rsid w:val="00FD6AFC"/>
    <w:rsid w:val="00FD6DD5"/>
    <w:rsid w:val="00FD7C7B"/>
    <w:rsid w:val="00FE0DC1"/>
    <w:rsid w:val="00FE15B0"/>
    <w:rsid w:val="00FE2E3D"/>
    <w:rsid w:val="00FE33E2"/>
    <w:rsid w:val="00FE3FE8"/>
    <w:rsid w:val="00FF03AE"/>
    <w:rsid w:val="00FF0D5E"/>
    <w:rsid w:val="00FF3324"/>
    <w:rsid w:val="00FF41D3"/>
    <w:rsid w:val="00FF4557"/>
    <w:rsid w:val="00FF5568"/>
    <w:rsid w:val="00FF57C8"/>
    <w:rsid w:val="00FF5886"/>
    <w:rsid w:val="00FF5C30"/>
    <w:rsid w:val="00FF7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2E0DA"/>
  <w15:chartTrackingRefBased/>
  <w15:docId w15:val="{F44387E9-F0EC-4687-A512-3D567D6A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16F6E"/>
    <w:pPr>
      <w:widowControl/>
      <w:spacing w:before="100" w:beforeAutospacing="1" w:after="100" w:afterAutospacing="1"/>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16F6E"/>
    <w:rPr>
      <w:rFonts w:ascii="Times New Roman" w:eastAsia="Times New Roman" w:hAnsi="Times New Roman" w:cs="Times New Roman"/>
      <w:b/>
      <w:bCs/>
      <w:kern w:val="36"/>
      <w:sz w:val="48"/>
      <w:szCs w:val="48"/>
    </w:rPr>
  </w:style>
  <w:style w:type="paragraph" w:customStyle="1" w:styleId="10BodyIndent">
    <w:name w:val="10 Body Indent"/>
    <w:basedOn w:val="a"/>
    <w:link w:val="10BodyIndentChar"/>
    <w:autoRedefine/>
    <w:qFormat/>
    <w:rsid w:val="00C97246"/>
    <w:pPr>
      <w:widowControl/>
      <w:tabs>
        <w:tab w:val="left" w:pos="1350"/>
      </w:tabs>
      <w:autoSpaceDE w:val="0"/>
      <w:autoSpaceDN w:val="0"/>
      <w:adjustRightInd w:val="0"/>
      <w:spacing w:after="240" w:line="400" w:lineRule="exact"/>
      <w:jc w:val="left"/>
    </w:pPr>
    <w:rPr>
      <w:rFonts w:ascii="Calibri" w:eastAsia="Malgun Gothic" w:hAnsi="Calibri" w:cs="Calibri"/>
      <w:b/>
      <w:spacing w:val="-8"/>
      <w:kern w:val="0"/>
      <w:sz w:val="32"/>
      <w:szCs w:val="32"/>
      <w:lang w:eastAsia="en-US"/>
    </w:rPr>
  </w:style>
  <w:style w:type="character" w:customStyle="1" w:styleId="10BodyIndentChar">
    <w:name w:val="10 Body Indent Char"/>
    <w:link w:val="10BodyIndent"/>
    <w:rsid w:val="00C97246"/>
    <w:rPr>
      <w:rFonts w:ascii="Calibri" w:eastAsia="Malgun Gothic" w:hAnsi="Calibri" w:cs="Calibri"/>
      <w:b/>
      <w:spacing w:val="-8"/>
      <w:kern w:val="0"/>
      <w:sz w:val="32"/>
      <w:szCs w:val="32"/>
      <w:lang w:eastAsia="en-US"/>
    </w:rPr>
  </w:style>
  <w:style w:type="paragraph" w:customStyle="1" w:styleId="06Abstract">
    <w:name w:val="06 Abstract"/>
    <w:basedOn w:val="a"/>
    <w:next w:val="a"/>
    <w:link w:val="06AbstractChar"/>
    <w:autoRedefine/>
    <w:qFormat/>
    <w:rsid w:val="00016F6E"/>
    <w:pPr>
      <w:widowControl/>
      <w:spacing w:after="120"/>
      <w:ind w:left="432"/>
    </w:pPr>
    <w:rPr>
      <w:rFonts w:ascii="Cambria" w:eastAsia="宋体" w:hAnsi="Cambria" w:cs="Times New Roman"/>
      <w:b/>
      <w:spacing w:val="-2"/>
      <w:kern w:val="0"/>
      <w:sz w:val="19"/>
      <w:szCs w:val="16"/>
      <w:lang w:eastAsia="en-US"/>
    </w:rPr>
  </w:style>
  <w:style w:type="character" w:customStyle="1" w:styleId="06AbstractChar">
    <w:name w:val="06 Abstract Char"/>
    <w:link w:val="06Abstract"/>
    <w:rsid w:val="00016F6E"/>
    <w:rPr>
      <w:rFonts w:ascii="Cambria" w:eastAsia="宋体" w:hAnsi="Cambria" w:cs="Times New Roman"/>
      <w:b/>
      <w:spacing w:val="-2"/>
      <w:kern w:val="0"/>
      <w:sz w:val="19"/>
      <w:szCs w:val="16"/>
      <w:lang w:eastAsia="en-US"/>
    </w:rPr>
  </w:style>
  <w:style w:type="paragraph" w:customStyle="1" w:styleId="01Title">
    <w:name w:val="01 Title"/>
    <w:basedOn w:val="a"/>
    <w:next w:val="a"/>
    <w:qFormat/>
    <w:rsid w:val="00016F6E"/>
    <w:pPr>
      <w:widowControl/>
      <w:spacing w:before="1200" w:after="200"/>
      <w:jc w:val="left"/>
    </w:pPr>
    <w:rPr>
      <w:rFonts w:ascii="Calibri" w:eastAsia="宋体" w:hAnsi="Calibri" w:cs="Times New Roman"/>
      <w:b/>
      <w:spacing w:val="6"/>
      <w:kern w:val="16"/>
      <w:position w:val="2"/>
      <w:sz w:val="44"/>
      <w:szCs w:val="16"/>
      <w:lang w:eastAsia="en-US"/>
    </w:rPr>
  </w:style>
  <w:style w:type="paragraph" w:styleId="a3">
    <w:name w:val="List Paragraph"/>
    <w:basedOn w:val="a"/>
    <w:uiPriority w:val="34"/>
    <w:qFormat/>
    <w:rsid w:val="00016F6E"/>
    <w:pPr>
      <w:widowControl/>
      <w:spacing w:after="160" w:line="259" w:lineRule="auto"/>
      <w:ind w:left="720"/>
      <w:contextualSpacing/>
      <w:jc w:val="left"/>
    </w:pPr>
    <w:rPr>
      <w:kern w:val="0"/>
      <w:sz w:val="22"/>
    </w:rPr>
  </w:style>
  <w:style w:type="character" w:styleId="a4">
    <w:name w:val="Hyperlink"/>
    <w:basedOn w:val="a0"/>
    <w:unhideWhenUsed/>
    <w:rsid w:val="00016F6E"/>
    <w:rPr>
      <w:color w:val="0000FF"/>
      <w:u w:val="single"/>
    </w:rPr>
  </w:style>
  <w:style w:type="character" w:styleId="a5">
    <w:name w:val="Placeholder Text"/>
    <w:basedOn w:val="a0"/>
    <w:uiPriority w:val="99"/>
    <w:semiHidden/>
    <w:rsid w:val="00016F6E"/>
    <w:rPr>
      <w:color w:val="808080"/>
    </w:rPr>
  </w:style>
  <w:style w:type="character" w:customStyle="1" w:styleId="il">
    <w:name w:val="il"/>
    <w:basedOn w:val="a0"/>
    <w:rsid w:val="00016F6E"/>
  </w:style>
  <w:style w:type="paragraph" w:styleId="a6">
    <w:name w:val="caption"/>
    <w:basedOn w:val="a"/>
    <w:next w:val="a"/>
    <w:uiPriority w:val="35"/>
    <w:unhideWhenUsed/>
    <w:qFormat/>
    <w:rsid w:val="00016F6E"/>
    <w:pPr>
      <w:widowControl/>
      <w:spacing w:after="200"/>
      <w:jc w:val="left"/>
    </w:pPr>
    <w:rPr>
      <w:i/>
      <w:iCs/>
      <w:color w:val="44546A" w:themeColor="text2"/>
      <w:kern w:val="0"/>
      <w:sz w:val="18"/>
      <w:szCs w:val="18"/>
    </w:rPr>
  </w:style>
  <w:style w:type="paragraph" w:styleId="a7">
    <w:name w:val="Title"/>
    <w:basedOn w:val="a"/>
    <w:next w:val="a"/>
    <w:link w:val="a8"/>
    <w:uiPriority w:val="10"/>
    <w:qFormat/>
    <w:rsid w:val="00016F6E"/>
    <w:pPr>
      <w:widowControl/>
      <w:spacing w:after="160" w:line="259" w:lineRule="auto"/>
      <w:contextualSpacing/>
      <w:jc w:val="left"/>
    </w:pPr>
    <w:rPr>
      <w:rFonts w:asciiTheme="majorHAnsi" w:eastAsiaTheme="majorEastAsia" w:hAnsiTheme="majorHAnsi" w:cstheme="majorBidi"/>
      <w:spacing w:val="-10"/>
      <w:kern w:val="28"/>
      <w:sz w:val="56"/>
      <w:szCs w:val="56"/>
    </w:rPr>
  </w:style>
  <w:style w:type="character" w:customStyle="1" w:styleId="a8">
    <w:name w:val="标题 字符"/>
    <w:basedOn w:val="a0"/>
    <w:link w:val="a7"/>
    <w:uiPriority w:val="10"/>
    <w:rsid w:val="00016F6E"/>
    <w:rPr>
      <w:rFonts w:asciiTheme="majorHAnsi" w:eastAsiaTheme="majorEastAsia" w:hAnsiTheme="majorHAnsi" w:cstheme="majorBidi"/>
      <w:spacing w:val="-10"/>
      <w:kern w:val="28"/>
      <w:sz w:val="56"/>
      <w:szCs w:val="56"/>
    </w:rPr>
  </w:style>
  <w:style w:type="paragraph" w:styleId="a9">
    <w:name w:val="header"/>
    <w:basedOn w:val="a"/>
    <w:link w:val="aa"/>
    <w:rsid w:val="00016F6E"/>
    <w:pPr>
      <w:tabs>
        <w:tab w:val="center" w:pos="4252"/>
        <w:tab w:val="right" w:pos="8504"/>
      </w:tabs>
      <w:snapToGrid w:val="0"/>
    </w:pPr>
    <w:rPr>
      <w:rFonts w:ascii="Times New Roman" w:eastAsia="MS Mincho" w:hAnsi="Times New Roman" w:cs="Times New Roman"/>
      <w:sz w:val="24"/>
      <w:szCs w:val="24"/>
      <w:lang w:eastAsia="ja-JP"/>
    </w:rPr>
  </w:style>
  <w:style w:type="character" w:customStyle="1" w:styleId="aa">
    <w:name w:val="页眉 字符"/>
    <w:basedOn w:val="a0"/>
    <w:link w:val="a9"/>
    <w:rsid w:val="00016F6E"/>
    <w:rPr>
      <w:rFonts w:ascii="Times New Roman" w:eastAsia="MS Mincho" w:hAnsi="Times New Roman" w:cs="Times New Roman"/>
      <w:sz w:val="24"/>
      <w:szCs w:val="24"/>
      <w:lang w:eastAsia="ja-JP"/>
    </w:rPr>
  </w:style>
  <w:style w:type="character" w:customStyle="1" w:styleId="UnresolvedMention1">
    <w:name w:val="Unresolved Mention1"/>
    <w:basedOn w:val="a0"/>
    <w:uiPriority w:val="99"/>
    <w:semiHidden/>
    <w:unhideWhenUsed/>
    <w:rsid w:val="00016F6E"/>
    <w:rPr>
      <w:color w:val="605E5C"/>
      <w:shd w:val="clear" w:color="auto" w:fill="E1DFDD"/>
    </w:rPr>
  </w:style>
  <w:style w:type="character" w:customStyle="1" w:styleId="UnresolvedMention2">
    <w:name w:val="Unresolved Mention2"/>
    <w:basedOn w:val="a0"/>
    <w:uiPriority w:val="99"/>
    <w:semiHidden/>
    <w:unhideWhenUsed/>
    <w:rsid w:val="00016F6E"/>
    <w:rPr>
      <w:color w:val="605E5C"/>
      <w:shd w:val="clear" w:color="auto" w:fill="E1DFDD"/>
    </w:rPr>
  </w:style>
  <w:style w:type="paragraph" w:styleId="ab">
    <w:name w:val="footnote text"/>
    <w:basedOn w:val="a"/>
    <w:link w:val="ac"/>
    <w:uiPriority w:val="99"/>
    <w:semiHidden/>
    <w:unhideWhenUsed/>
    <w:rsid w:val="00016F6E"/>
    <w:pPr>
      <w:widowControl/>
      <w:jc w:val="left"/>
    </w:pPr>
    <w:rPr>
      <w:kern w:val="0"/>
      <w:sz w:val="20"/>
      <w:szCs w:val="20"/>
    </w:rPr>
  </w:style>
  <w:style w:type="character" w:customStyle="1" w:styleId="ac">
    <w:name w:val="脚注文本 字符"/>
    <w:basedOn w:val="a0"/>
    <w:link w:val="ab"/>
    <w:uiPriority w:val="99"/>
    <w:semiHidden/>
    <w:rsid w:val="00016F6E"/>
    <w:rPr>
      <w:kern w:val="0"/>
      <w:sz w:val="20"/>
      <w:szCs w:val="20"/>
    </w:rPr>
  </w:style>
  <w:style w:type="character" w:styleId="ad">
    <w:name w:val="footnote reference"/>
    <w:basedOn w:val="a0"/>
    <w:uiPriority w:val="99"/>
    <w:semiHidden/>
    <w:unhideWhenUsed/>
    <w:rsid w:val="00016F6E"/>
    <w:rPr>
      <w:vertAlign w:val="superscript"/>
    </w:rPr>
  </w:style>
  <w:style w:type="character" w:customStyle="1" w:styleId="base">
    <w:name w:val="base"/>
    <w:basedOn w:val="a0"/>
    <w:rsid w:val="00016F6E"/>
  </w:style>
  <w:style w:type="paragraph" w:styleId="ae">
    <w:name w:val="Balloon Text"/>
    <w:basedOn w:val="a"/>
    <w:link w:val="af"/>
    <w:uiPriority w:val="99"/>
    <w:semiHidden/>
    <w:unhideWhenUsed/>
    <w:rsid w:val="00016F6E"/>
    <w:pPr>
      <w:widowControl/>
      <w:jc w:val="left"/>
    </w:pPr>
    <w:rPr>
      <w:rFonts w:ascii="Segoe UI" w:hAnsi="Segoe UI" w:cs="Segoe UI"/>
      <w:kern w:val="0"/>
      <w:sz w:val="18"/>
      <w:szCs w:val="18"/>
    </w:rPr>
  </w:style>
  <w:style w:type="character" w:customStyle="1" w:styleId="af">
    <w:name w:val="批注框文本 字符"/>
    <w:basedOn w:val="a0"/>
    <w:link w:val="ae"/>
    <w:uiPriority w:val="99"/>
    <w:semiHidden/>
    <w:rsid w:val="00016F6E"/>
    <w:rPr>
      <w:rFonts w:ascii="Segoe UI" w:hAnsi="Segoe UI" w:cs="Segoe UI"/>
      <w:kern w:val="0"/>
      <w:sz w:val="18"/>
      <w:szCs w:val="18"/>
    </w:rPr>
  </w:style>
  <w:style w:type="paragraph" w:styleId="af0">
    <w:name w:val="annotation text"/>
    <w:basedOn w:val="a"/>
    <w:link w:val="af1"/>
    <w:uiPriority w:val="99"/>
    <w:unhideWhenUsed/>
    <w:rsid w:val="00016F6E"/>
    <w:pPr>
      <w:widowControl/>
      <w:spacing w:after="160"/>
      <w:jc w:val="left"/>
    </w:pPr>
    <w:rPr>
      <w:kern w:val="0"/>
      <w:sz w:val="20"/>
      <w:szCs w:val="20"/>
    </w:rPr>
  </w:style>
  <w:style w:type="character" w:customStyle="1" w:styleId="af1">
    <w:name w:val="批注文字 字符"/>
    <w:basedOn w:val="a0"/>
    <w:link w:val="af0"/>
    <w:uiPriority w:val="99"/>
    <w:rsid w:val="00016F6E"/>
    <w:rPr>
      <w:kern w:val="0"/>
      <w:sz w:val="20"/>
      <w:szCs w:val="20"/>
    </w:rPr>
  </w:style>
  <w:style w:type="character" w:customStyle="1" w:styleId="UnresolvedMention3">
    <w:name w:val="Unresolved Mention3"/>
    <w:basedOn w:val="a0"/>
    <w:uiPriority w:val="99"/>
    <w:semiHidden/>
    <w:unhideWhenUsed/>
    <w:rsid w:val="00016F6E"/>
    <w:rPr>
      <w:color w:val="605E5C"/>
      <w:shd w:val="clear" w:color="auto" w:fill="E1DFDD"/>
    </w:rPr>
  </w:style>
  <w:style w:type="character" w:styleId="af2">
    <w:name w:val="annotation reference"/>
    <w:basedOn w:val="a0"/>
    <w:uiPriority w:val="99"/>
    <w:semiHidden/>
    <w:unhideWhenUsed/>
    <w:rsid w:val="00016F6E"/>
    <w:rPr>
      <w:sz w:val="16"/>
      <w:szCs w:val="16"/>
    </w:rPr>
  </w:style>
  <w:style w:type="paragraph" w:styleId="af3">
    <w:name w:val="annotation subject"/>
    <w:basedOn w:val="af0"/>
    <w:next w:val="af0"/>
    <w:link w:val="af4"/>
    <w:uiPriority w:val="99"/>
    <w:semiHidden/>
    <w:unhideWhenUsed/>
    <w:rsid w:val="00016F6E"/>
    <w:rPr>
      <w:b/>
      <w:bCs/>
    </w:rPr>
  </w:style>
  <w:style w:type="character" w:customStyle="1" w:styleId="af4">
    <w:name w:val="批注主题 字符"/>
    <w:basedOn w:val="af1"/>
    <w:link w:val="af3"/>
    <w:uiPriority w:val="99"/>
    <w:semiHidden/>
    <w:rsid w:val="00016F6E"/>
    <w:rPr>
      <w:b/>
      <w:bCs/>
      <w:kern w:val="0"/>
      <w:sz w:val="20"/>
      <w:szCs w:val="20"/>
    </w:rPr>
  </w:style>
  <w:style w:type="paragraph" w:styleId="af5">
    <w:name w:val="footer"/>
    <w:basedOn w:val="a"/>
    <w:link w:val="af6"/>
    <w:uiPriority w:val="99"/>
    <w:unhideWhenUsed/>
    <w:rsid w:val="00016F6E"/>
    <w:pPr>
      <w:widowControl/>
      <w:tabs>
        <w:tab w:val="center" w:pos="4680"/>
        <w:tab w:val="right" w:pos="9360"/>
      </w:tabs>
      <w:jc w:val="left"/>
    </w:pPr>
    <w:rPr>
      <w:kern w:val="0"/>
      <w:sz w:val="22"/>
    </w:rPr>
  </w:style>
  <w:style w:type="character" w:customStyle="1" w:styleId="af6">
    <w:name w:val="页脚 字符"/>
    <w:basedOn w:val="a0"/>
    <w:link w:val="af5"/>
    <w:uiPriority w:val="99"/>
    <w:rsid w:val="00016F6E"/>
    <w:rPr>
      <w:kern w:val="0"/>
      <w:sz w:val="22"/>
    </w:rPr>
  </w:style>
  <w:style w:type="character" w:styleId="af7">
    <w:name w:val="Strong"/>
    <w:basedOn w:val="a0"/>
    <w:uiPriority w:val="22"/>
    <w:qFormat/>
    <w:rsid w:val="00016F6E"/>
    <w:rPr>
      <w:b/>
      <w:bCs/>
    </w:rPr>
  </w:style>
  <w:style w:type="paragraph" w:customStyle="1" w:styleId="3affiliations">
    <w:name w:val="3 affiliations"/>
    <w:basedOn w:val="a"/>
    <w:link w:val="3affiliationsChar"/>
    <w:qFormat/>
    <w:rsid w:val="00016F6E"/>
    <w:pPr>
      <w:widowControl/>
      <w:spacing w:line="360" w:lineRule="auto"/>
      <w:jc w:val="center"/>
    </w:pPr>
    <w:rPr>
      <w:rFonts w:ascii="Times New Roman" w:hAnsi="Times New Roman" w:cs="Times New Roman"/>
      <w:b/>
      <w:kern w:val="0"/>
      <w:sz w:val="22"/>
    </w:rPr>
  </w:style>
  <w:style w:type="character" w:customStyle="1" w:styleId="3affiliationsChar">
    <w:name w:val="3 affiliations Char"/>
    <w:basedOn w:val="a0"/>
    <w:link w:val="3affiliations"/>
    <w:rsid w:val="00016F6E"/>
    <w:rPr>
      <w:rFonts w:ascii="Times New Roman" w:hAnsi="Times New Roman" w:cs="Times New Roman"/>
      <w:b/>
      <w:kern w:val="0"/>
      <w:sz w:val="22"/>
    </w:rPr>
  </w:style>
  <w:style w:type="character" w:styleId="af8">
    <w:name w:val="line number"/>
    <w:basedOn w:val="a0"/>
    <w:uiPriority w:val="99"/>
    <w:semiHidden/>
    <w:unhideWhenUsed/>
    <w:rsid w:val="00016F6E"/>
    <w:rPr>
      <w:rFonts w:ascii="Times New Roman" w:hAnsi="Times New Roman"/>
      <w:color w:val="BFBFBF" w:themeColor="background1" w:themeShade="BF"/>
      <w:sz w:val="22"/>
    </w:rPr>
  </w:style>
  <w:style w:type="paragraph" w:styleId="af9">
    <w:name w:val="Revision"/>
    <w:hidden/>
    <w:uiPriority w:val="99"/>
    <w:semiHidden/>
    <w:rsid w:val="00016F6E"/>
    <w:rPr>
      <w:kern w:val="0"/>
      <w:sz w:val="22"/>
    </w:rPr>
  </w:style>
  <w:style w:type="paragraph" w:styleId="afa">
    <w:name w:val="Normal (Web)"/>
    <w:basedOn w:val="a"/>
    <w:uiPriority w:val="99"/>
    <w:semiHidden/>
    <w:unhideWhenUsed/>
    <w:rsid w:val="00324188"/>
    <w:pPr>
      <w:widowControl/>
      <w:spacing w:before="100" w:beforeAutospacing="1" w:after="100" w:afterAutospacing="1"/>
      <w:jc w:val="left"/>
    </w:pPr>
    <w:rPr>
      <w:rFonts w:ascii="宋体" w:eastAsia="宋体" w:hAnsi="宋体" w:cs="宋体"/>
      <w:kern w:val="0"/>
      <w:sz w:val="24"/>
      <w:szCs w:val="24"/>
    </w:rPr>
  </w:style>
  <w:style w:type="table" w:styleId="afb">
    <w:name w:val="Table Grid"/>
    <w:basedOn w:val="a1"/>
    <w:uiPriority w:val="39"/>
    <w:rsid w:val="00E13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GCaption">
    <w:name w:val="NPGCaption"/>
    <w:basedOn w:val="a"/>
    <w:rsid w:val="00214838"/>
    <w:pPr>
      <w:widowControl/>
      <w:spacing w:before="120" w:after="120"/>
    </w:pPr>
    <w:rPr>
      <w:rFonts w:ascii="Arial" w:eastAsia="Times New Roman" w:hAnsi="Arial" w:cs="Times New Roman"/>
      <w:kern w:val="0"/>
      <w:sz w:val="18"/>
      <w:szCs w:val="24"/>
      <w:lang w:eastAsia="en-US"/>
    </w:rPr>
  </w:style>
  <w:style w:type="paragraph" w:customStyle="1" w:styleId="EndNoteBibliographyTitle">
    <w:name w:val="EndNote Bibliography Title"/>
    <w:basedOn w:val="a"/>
    <w:link w:val="EndNoteBibliographyTitle0"/>
    <w:rsid w:val="00B6482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64826"/>
    <w:rPr>
      <w:rFonts w:ascii="等线" w:eastAsia="等线" w:hAnsi="等线"/>
      <w:noProof/>
      <w:sz w:val="20"/>
    </w:rPr>
  </w:style>
  <w:style w:type="paragraph" w:customStyle="1" w:styleId="EndNoteBibliography">
    <w:name w:val="EndNote Bibliography"/>
    <w:basedOn w:val="a"/>
    <w:link w:val="EndNoteBibliography0"/>
    <w:rsid w:val="00B64826"/>
    <w:rPr>
      <w:rFonts w:ascii="等线" w:eastAsia="等线" w:hAnsi="等线"/>
      <w:noProof/>
      <w:sz w:val="20"/>
    </w:rPr>
  </w:style>
  <w:style w:type="character" w:customStyle="1" w:styleId="EndNoteBibliography0">
    <w:name w:val="EndNote Bibliography 字符"/>
    <w:basedOn w:val="a0"/>
    <w:link w:val="EndNoteBibliography"/>
    <w:rsid w:val="00B64826"/>
    <w:rPr>
      <w:rFonts w:ascii="等线" w:eastAsia="等线" w:hAnsi="等线"/>
      <w:noProof/>
      <w:sz w:val="20"/>
    </w:rPr>
  </w:style>
  <w:style w:type="paragraph" w:styleId="afc">
    <w:name w:val="table of figures"/>
    <w:basedOn w:val="a"/>
    <w:next w:val="a"/>
    <w:uiPriority w:val="99"/>
    <w:unhideWhenUsed/>
    <w:rsid w:val="0021147D"/>
    <w:pPr>
      <w:ind w:left="420" w:hanging="420"/>
      <w:jc w:val="left"/>
    </w:pPr>
    <w:rPr>
      <w:rFonts w:eastAsia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775">
      <w:bodyDiv w:val="1"/>
      <w:marLeft w:val="0"/>
      <w:marRight w:val="0"/>
      <w:marTop w:val="0"/>
      <w:marBottom w:val="0"/>
      <w:divBdr>
        <w:top w:val="none" w:sz="0" w:space="0" w:color="auto"/>
        <w:left w:val="none" w:sz="0" w:space="0" w:color="auto"/>
        <w:bottom w:val="none" w:sz="0" w:space="0" w:color="auto"/>
        <w:right w:val="none" w:sz="0" w:space="0" w:color="auto"/>
      </w:divBdr>
    </w:div>
    <w:div w:id="751859097">
      <w:bodyDiv w:val="1"/>
      <w:marLeft w:val="0"/>
      <w:marRight w:val="0"/>
      <w:marTop w:val="0"/>
      <w:marBottom w:val="0"/>
      <w:divBdr>
        <w:top w:val="none" w:sz="0" w:space="0" w:color="auto"/>
        <w:left w:val="none" w:sz="0" w:space="0" w:color="auto"/>
        <w:bottom w:val="none" w:sz="0" w:space="0" w:color="auto"/>
        <w:right w:val="none" w:sz="0" w:space="0" w:color="auto"/>
      </w:divBdr>
    </w:div>
    <w:div w:id="1218278261">
      <w:bodyDiv w:val="1"/>
      <w:marLeft w:val="0"/>
      <w:marRight w:val="0"/>
      <w:marTop w:val="0"/>
      <w:marBottom w:val="0"/>
      <w:divBdr>
        <w:top w:val="none" w:sz="0" w:space="0" w:color="auto"/>
        <w:left w:val="none" w:sz="0" w:space="0" w:color="auto"/>
        <w:bottom w:val="none" w:sz="0" w:space="0" w:color="auto"/>
        <w:right w:val="none" w:sz="0" w:space="0" w:color="auto"/>
      </w:divBdr>
      <w:divsChild>
        <w:div w:id="533078957">
          <w:marLeft w:val="0"/>
          <w:marRight w:val="0"/>
          <w:marTop w:val="0"/>
          <w:marBottom w:val="0"/>
          <w:divBdr>
            <w:top w:val="none" w:sz="0" w:space="0" w:color="auto"/>
            <w:left w:val="none" w:sz="0" w:space="0" w:color="auto"/>
            <w:bottom w:val="none" w:sz="0" w:space="0" w:color="auto"/>
            <w:right w:val="none" w:sz="0" w:space="0" w:color="auto"/>
          </w:divBdr>
          <w:divsChild>
            <w:div w:id="1543664966">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9019">
      <w:bodyDiv w:val="1"/>
      <w:marLeft w:val="0"/>
      <w:marRight w:val="0"/>
      <w:marTop w:val="0"/>
      <w:marBottom w:val="0"/>
      <w:divBdr>
        <w:top w:val="none" w:sz="0" w:space="0" w:color="auto"/>
        <w:left w:val="none" w:sz="0" w:space="0" w:color="auto"/>
        <w:bottom w:val="none" w:sz="0" w:space="0" w:color="auto"/>
        <w:right w:val="none" w:sz="0" w:space="0" w:color="auto"/>
      </w:divBdr>
      <w:divsChild>
        <w:div w:id="2026125388">
          <w:marLeft w:val="0"/>
          <w:marRight w:val="0"/>
          <w:marTop w:val="0"/>
          <w:marBottom w:val="0"/>
          <w:divBdr>
            <w:top w:val="none" w:sz="0" w:space="0" w:color="auto"/>
            <w:left w:val="none" w:sz="0" w:space="0" w:color="auto"/>
            <w:bottom w:val="none" w:sz="0" w:space="0" w:color="auto"/>
            <w:right w:val="none" w:sz="0" w:space="0" w:color="auto"/>
          </w:divBdr>
          <w:divsChild>
            <w:div w:id="752163518">
              <w:marLeft w:val="0"/>
              <w:marRight w:val="0"/>
              <w:marTop w:val="0"/>
              <w:marBottom w:val="0"/>
              <w:divBdr>
                <w:top w:val="none" w:sz="0" w:space="0" w:color="auto"/>
                <w:left w:val="none" w:sz="0" w:space="0" w:color="auto"/>
                <w:bottom w:val="none" w:sz="0" w:space="0" w:color="auto"/>
                <w:right w:val="none" w:sz="0" w:space="0" w:color="auto"/>
              </w:divBdr>
              <w:divsChild>
                <w:div w:id="14221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5053">
      <w:bodyDiv w:val="1"/>
      <w:marLeft w:val="0"/>
      <w:marRight w:val="0"/>
      <w:marTop w:val="0"/>
      <w:marBottom w:val="0"/>
      <w:divBdr>
        <w:top w:val="none" w:sz="0" w:space="0" w:color="auto"/>
        <w:left w:val="none" w:sz="0" w:space="0" w:color="auto"/>
        <w:bottom w:val="none" w:sz="0" w:space="0" w:color="auto"/>
        <w:right w:val="none" w:sz="0" w:space="0" w:color="auto"/>
      </w:divBdr>
      <w:divsChild>
        <w:div w:id="1012299253">
          <w:marLeft w:val="0"/>
          <w:marRight w:val="0"/>
          <w:marTop w:val="480"/>
          <w:marBottom w:val="600"/>
          <w:divBdr>
            <w:top w:val="none" w:sz="0" w:space="0" w:color="auto"/>
            <w:left w:val="none" w:sz="0" w:space="0" w:color="auto"/>
            <w:bottom w:val="none" w:sz="0" w:space="0" w:color="auto"/>
            <w:right w:val="none" w:sz="0" w:space="0" w:color="auto"/>
          </w:divBdr>
        </w:div>
      </w:divsChild>
    </w:div>
    <w:div w:id="1598248516">
      <w:bodyDiv w:val="1"/>
      <w:marLeft w:val="0"/>
      <w:marRight w:val="0"/>
      <w:marTop w:val="0"/>
      <w:marBottom w:val="0"/>
      <w:divBdr>
        <w:top w:val="none" w:sz="0" w:space="0" w:color="auto"/>
        <w:left w:val="none" w:sz="0" w:space="0" w:color="auto"/>
        <w:bottom w:val="none" w:sz="0" w:space="0" w:color="auto"/>
        <w:right w:val="none" w:sz="0" w:space="0" w:color="auto"/>
      </w:divBdr>
    </w:div>
    <w:div w:id="180840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5207C43-7EAD-430D-888D-4F72A5568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6603</TotalTime>
  <Pages>10</Pages>
  <Words>1096</Words>
  <Characters>6248</Characters>
  <Application>Microsoft Office Word</Application>
  <DocSecurity>0</DocSecurity>
  <Lines>52</Lines>
  <Paragraphs>14</Paragraphs>
  <ScaleCrop>false</ScaleCrop>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Ziwei Li</dc:creator>
  <cp:keywords/>
  <dc:description/>
  <cp:lastModifiedBy>Ziwei Li</cp:lastModifiedBy>
  <cp:revision>537</cp:revision>
  <cp:lastPrinted>2023-01-31T09:04:00Z</cp:lastPrinted>
  <dcterms:created xsi:type="dcterms:W3CDTF">2023-02-12T03:19:00Z</dcterms:created>
  <dcterms:modified xsi:type="dcterms:W3CDTF">2023-03-27T03:42:00Z</dcterms:modified>
</cp:coreProperties>
</file>