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1B0B" w:rsidRPr="007D094A" w:rsidRDefault="000F1B0B" w:rsidP="000F1B0B">
      <w:pPr>
        <w:spacing w:after="120" w:line="240" w:lineRule="auto"/>
        <w:jc w:val="both"/>
        <w:rPr>
          <w:rFonts w:asciiTheme="majorBidi" w:hAnsiTheme="majorBidi" w:cstheme="majorBidi"/>
          <w:b/>
          <w:bCs/>
        </w:rPr>
      </w:pPr>
      <w:r w:rsidRPr="007D094A">
        <w:rPr>
          <w:rFonts w:asciiTheme="majorBidi" w:hAnsiTheme="majorBidi" w:cstheme="majorBidi"/>
          <w:b/>
          <w:bCs/>
        </w:rPr>
        <w:t>Appendix 1: Individual exercise</w:t>
      </w:r>
    </w:p>
    <w:p w:rsidR="000F1B0B" w:rsidRPr="003964F6" w:rsidRDefault="000F1B0B" w:rsidP="000F1B0B">
      <w:pPr>
        <w:spacing w:after="120" w:line="240" w:lineRule="auto"/>
        <w:jc w:val="both"/>
        <w:rPr>
          <w:rFonts w:asciiTheme="majorBidi" w:hAnsiTheme="majorBidi" w:cstheme="majorBidi"/>
        </w:rPr>
      </w:pPr>
      <w:r w:rsidRPr="003964F6">
        <w:rPr>
          <w:rFonts w:asciiTheme="majorBidi" w:hAnsiTheme="majorBidi" w:cstheme="majorBidi"/>
        </w:rPr>
        <w:t>For each of the problem scenarios given in the table below, propose the most suitable techniques that would help to promote critical thinking in students from the following list. You can insert the number/numbers of techniques in the right-hand side column and give examples of this technique (i.e. for questioning list a group of questions, and do so for the rest). It is recommended to suggest more than one technique per problem</w:t>
      </w:r>
    </w:p>
    <w:tbl>
      <w:tblPr>
        <w:tblStyle w:val="TableGrid"/>
        <w:tblW w:w="0" w:type="auto"/>
        <w:tblInd w:w="2291" w:type="dxa"/>
        <w:tblLook w:val="04A0" w:firstRow="1" w:lastRow="0" w:firstColumn="1" w:lastColumn="0" w:noHBand="0" w:noVBand="1"/>
      </w:tblPr>
      <w:tblGrid>
        <w:gridCol w:w="536"/>
        <w:gridCol w:w="4548"/>
      </w:tblGrid>
      <w:tr w:rsidR="000F1B0B" w:rsidRPr="00950845" w:rsidTr="00D77B20">
        <w:tc>
          <w:tcPr>
            <w:tcW w:w="536" w:type="dxa"/>
          </w:tcPr>
          <w:p w:rsidR="000F1B0B" w:rsidRPr="003964F6" w:rsidRDefault="000F1B0B" w:rsidP="00D77B20">
            <w:pPr>
              <w:spacing w:after="120"/>
              <w:jc w:val="center"/>
              <w:rPr>
                <w:rFonts w:asciiTheme="majorBidi" w:hAnsiTheme="majorBidi" w:cstheme="majorBidi"/>
                <w:b/>
                <w:bCs/>
              </w:rPr>
            </w:pPr>
            <w:r w:rsidRPr="003964F6">
              <w:rPr>
                <w:rFonts w:asciiTheme="majorBidi" w:hAnsiTheme="majorBidi" w:cstheme="majorBidi"/>
                <w:b/>
                <w:bCs/>
              </w:rPr>
              <w:t>No</w:t>
            </w:r>
          </w:p>
        </w:tc>
        <w:tc>
          <w:tcPr>
            <w:tcW w:w="4548" w:type="dxa"/>
          </w:tcPr>
          <w:p w:rsidR="000F1B0B" w:rsidRPr="003964F6" w:rsidRDefault="000F1B0B" w:rsidP="00D77B20">
            <w:pPr>
              <w:spacing w:after="120"/>
              <w:jc w:val="center"/>
              <w:rPr>
                <w:rFonts w:asciiTheme="majorBidi" w:hAnsiTheme="majorBidi" w:cstheme="majorBidi"/>
                <w:b/>
                <w:bCs/>
              </w:rPr>
            </w:pPr>
            <w:r w:rsidRPr="003964F6">
              <w:rPr>
                <w:rFonts w:asciiTheme="majorBidi" w:hAnsiTheme="majorBidi" w:cstheme="majorBidi"/>
                <w:b/>
                <w:bCs/>
              </w:rPr>
              <w:t>Technique</w:t>
            </w:r>
          </w:p>
        </w:tc>
      </w:tr>
      <w:tr w:rsidR="000F1B0B" w:rsidRPr="00950845" w:rsidTr="00D77B20">
        <w:tc>
          <w:tcPr>
            <w:tcW w:w="536"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1</w:t>
            </w:r>
          </w:p>
        </w:tc>
        <w:tc>
          <w:tcPr>
            <w:tcW w:w="4548"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 xml:space="preserve">Questioning </w:t>
            </w:r>
          </w:p>
        </w:tc>
      </w:tr>
      <w:tr w:rsidR="000F1B0B" w:rsidRPr="00950845" w:rsidTr="00D77B20">
        <w:tc>
          <w:tcPr>
            <w:tcW w:w="536"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2</w:t>
            </w:r>
          </w:p>
        </w:tc>
        <w:tc>
          <w:tcPr>
            <w:tcW w:w="4548"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Linking to previous knowledge</w:t>
            </w:r>
          </w:p>
        </w:tc>
      </w:tr>
      <w:tr w:rsidR="000F1B0B" w:rsidRPr="00950845" w:rsidTr="00D77B20">
        <w:tc>
          <w:tcPr>
            <w:tcW w:w="536"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3</w:t>
            </w:r>
          </w:p>
        </w:tc>
        <w:tc>
          <w:tcPr>
            <w:tcW w:w="4548"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Using concept map</w:t>
            </w:r>
          </w:p>
        </w:tc>
      </w:tr>
      <w:tr w:rsidR="000F1B0B" w:rsidRPr="00950845" w:rsidTr="00D77B20">
        <w:tc>
          <w:tcPr>
            <w:tcW w:w="536"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4</w:t>
            </w:r>
          </w:p>
        </w:tc>
        <w:tc>
          <w:tcPr>
            <w:tcW w:w="4548"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Stimulate the formulation of hypothesis</w:t>
            </w:r>
          </w:p>
        </w:tc>
      </w:tr>
      <w:tr w:rsidR="000F1B0B" w:rsidRPr="00950845" w:rsidTr="00D77B20">
        <w:tc>
          <w:tcPr>
            <w:tcW w:w="536"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5</w:t>
            </w:r>
          </w:p>
        </w:tc>
        <w:tc>
          <w:tcPr>
            <w:tcW w:w="4548"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Debate</w:t>
            </w:r>
          </w:p>
        </w:tc>
      </w:tr>
      <w:tr w:rsidR="000F1B0B" w:rsidRPr="00950845" w:rsidTr="00D77B20">
        <w:tc>
          <w:tcPr>
            <w:tcW w:w="536"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6</w:t>
            </w:r>
          </w:p>
        </w:tc>
        <w:tc>
          <w:tcPr>
            <w:tcW w:w="4548"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 xml:space="preserve">Role play  </w:t>
            </w:r>
          </w:p>
        </w:tc>
      </w:tr>
    </w:tbl>
    <w:p w:rsidR="000F1B0B" w:rsidRPr="00950845" w:rsidRDefault="000F1B0B" w:rsidP="000F1B0B">
      <w:pPr>
        <w:spacing w:after="120" w:line="240" w:lineRule="auto"/>
        <w:jc w:val="both"/>
        <w:rPr>
          <w:rFonts w:asciiTheme="minorBidi" w:hAnsiTheme="minorBidi"/>
          <w:sz w:val="24"/>
          <w:szCs w:val="24"/>
        </w:rPr>
      </w:pPr>
    </w:p>
    <w:tbl>
      <w:tblPr>
        <w:tblStyle w:val="TableGrid"/>
        <w:tblW w:w="9895" w:type="dxa"/>
        <w:tblLook w:val="04A0" w:firstRow="1" w:lastRow="0" w:firstColumn="1" w:lastColumn="0" w:noHBand="0" w:noVBand="1"/>
      </w:tblPr>
      <w:tblGrid>
        <w:gridCol w:w="603"/>
        <w:gridCol w:w="5152"/>
        <w:gridCol w:w="4140"/>
      </w:tblGrid>
      <w:tr w:rsidR="000F1B0B" w:rsidRPr="003964F6" w:rsidTr="00D77B20">
        <w:tc>
          <w:tcPr>
            <w:tcW w:w="603" w:type="dxa"/>
          </w:tcPr>
          <w:p w:rsidR="000F1B0B" w:rsidRPr="003964F6" w:rsidRDefault="000F1B0B" w:rsidP="00D77B20">
            <w:pPr>
              <w:spacing w:after="120"/>
              <w:jc w:val="center"/>
              <w:rPr>
                <w:rFonts w:asciiTheme="majorBidi" w:hAnsiTheme="majorBidi" w:cstheme="majorBidi"/>
                <w:b/>
                <w:bCs/>
              </w:rPr>
            </w:pPr>
            <w:r w:rsidRPr="003964F6">
              <w:rPr>
                <w:rFonts w:asciiTheme="majorBidi" w:hAnsiTheme="majorBidi" w:cstheme="majorBidi"/>
                <w:b/>
                <w:bCs/>
              </w:rPr>
              <w:t>No.</w:t>
            </w:r>
          </w:p>
        </w:tc>
        <w:tc>
          <w:tcPr>
            <w:tcW w:w="5152" w:type="dxa"/>
          </w:tcPr>
          <w:p w:rsidR="000F1B0B" w:rsidRPr="003964F6" w:rsidRDefault="000F1B0B" w:rsidP="00D77B20">
            <w:pPr>
              <w:spacing w:after="120"/>
              <w:jc w:val="center"/>
              <w:rPr>
                <w:rFonts w:asciiTheme="majorBidi" w:hAnsiTheme="majorBidi" w:cstheme="majorBidi"/>
                <w:b/>
                <w:bCs/>
              </w:rPr>
            </w:pPr>
            <w:r w:rsidRPr="003964F6">
              <w:rPr>
                <w:rFonts w:asciiTheme="majorBidi" w:hAnsiTheme="majorBidi" w:cstheme="majorBidi"/>
                <w:b/>
                <w:bCs/>
              </w:rPr>
              <w:t>Scenario</w:t>
            </w:r>
          </w:p>
        </w:tc>
        <w:tc>
          <w:tcPr>
            <w:tcW w:w="4140" w:type="dxa"/>
          </w:tcPr>
          <w:p w:rsidR="000F1B0B" w:rsidRPr="003964F6" w:rsidRDefault="000F1B0B" w:rsidP="00D77B20">
            <w:pPr>
              <w:spacing w:after="120"/>
              <w:jc w:val="center"/>
              <w:rPr>
                <w:rFonts w:asciiTheme="majorBidi" w:hAnsiTheme="majorBidi" w:cstheme="majorBidi"/>
                <w:b/>
                <w:bCs/>
              </w:rPr>
            </w:pPr>
            <w:r w:rsidRPr="003964F6">
              <w:rPr>
                <w:rFonts w:asciiTheme="majorBidi" w:hAnsiTheme="majorBidi" w:cstheme="majorBidi"/>
                <w:b/>
                <w:bCs/>
              </w:rPr>
              <w:t>Techniques proposed</w:t>
            </w:r>
          </w:p>
        </w:tc>
      </w:tr>
      <w:tr w:rsidR="000F1B0B" w:rsidRPr="003964F6" w:rsidTr="00D77B20">
        <w:tc>
          <w:tcPr>
            <w:tcW w:w="603"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1</w:t>
            </w:r>
          </w:p>
        </w:tc>
        <w:tc>
          <w:tcPr>
            <w:tcW w:w="5152"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A 6-year old boy weighing 21 kgs and Ht. 120 cms, sustained burns while playing with matches in a garage. Unknown accelerant and his pants caught on fire, which he attempted to put out using his hands. He sustained burns on both lower extremities. The burns are circumferential on the right lower extremity extending from the ankle to the midthigh and anteriorly on the left thigh. He also has burns to both hands, palmer surfaces.</w:t>
            </w:r>
          </w:p>
          <w:p w:rsidR="000F1B0B" w:rsidRPr="003964F6" w:rsidRDefault="000F1B0B" w:rsidP="00D77B20">
            <w:pPr>
              <w:spacing w:after="120"/>
              <w:jc w:val="both"/>
              <w:rPr>
                <w:rFonts w:asciiTheme="majorBidi" w:hAnsiTheme="majorBidi" w:cstheme="majorBidi"/>
              </w:rPr>
            </w:pPr>
          </w:p>
          <w:p w:rsidR="000F1B0B" w:rsidRPr="003964F6" w:rsidRDefault="000F1B0B" w:rsidP="00D77B20">
            <w:pPr>
              <w:spacing w:after="120"/>
              <w:jc w:val="both"/>
              <w:rPr>
                <w:rFonts w:asciiTheme="majorBidi" w:hAnsiTheme="majorBidi" w:cstheme="majorBidi"/>
              </w:rPr>
            </w:pPr>
          </w:p>
          <w:p w:rsidR="000F1B0B" w:rsidRPr="003964F6" w:rsidRDefault="000F1B0B" w:rsidP="00D77B20">
            <w:pPr>
              <w:spacing w:after="120"/>
              <w:jc w:val="both"/>
              <w:rPr>
                <w:rFonts w:asciiTheme="majorBidi" w:hAnsiTheme="majorBidi" w:cstheme="majorBidi"/>
              </w:rPr>
            </w:pPr>
          </w:p>
          <w:p w:rsidR="000F1B0B" w:rsidRPr="003964F6" w:rsidRDefault="000F1B0B" w:rsidP="00D77B20">
            <w:pPr>
              <w:spacing w:after="120"/>
              <w:jc w:val="both"/>
              <w:rPr>
                <w:rFonts w:asciiTheme="majorBidi" w:hAnsiTheme="majorBidi" w:cstheme="majorBidi"/>
              </w:rPr>
            </w:pPr>
          </w:p>
        </w:tc>
        <w:tc>
          <w:tcPr>
            <w:tcW w:w="4140"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Questioning</w:t>
            </w:r>
          </w:p>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Link to previous knowledge</w:t>
            </w:r>
          </w:p>
          <w:p w:rsidR="000F1B0B" w:rsidRPr="003964F6" w:rsidRDefault="000F1B0B" w:rsidP="00D77B20">
            <w:pPr>
              <w:spacing w:after="120"/>
              <w:jc w:val="both"/>
              <w:rPr>
                <w:rFonts w:asciiTheme="majorBidi" w:hAnsiTheme="majorBidi" w:cstheme="majorBidi"/>
              </w:rPr>
            </w:pPr>
          </w:p>
        </w:tc>
      </w:tr>
      <w:tr w:rsidR="000F1B0B" w:rsidRPr="003964F6" w:rsidTr="00D77B20">
        <w:tc>
          <w:tcPr>
            <w:tcW w:w="603"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2</w:t>
            </w:r>
          </w:p>
        </w:tc>
        <w:tc>
          <w:tcPr>
            <w:tcW w:w="5152"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 xml:space="preserve">In a </w:t>
            </w:r>
            <w:r>
              <w:rPr>
                <w:rFonts w:asciiTheme="majorBidi" w:hAnsiTheme="majorBidi" w:cstheme="majorBidi"/>
              </w:rPr>
              <w:t xml:space="preserve">6-hour </w:t>
            </w:r>
            <w:r w:rsidRPr="003964F6">
              <w:rPr>
                <w:rFonts w:asciiTheme="majorBidi" w:hAnsiTheme="majorBidi" w:cstheme="majorBidi"/>
              </w:rPr>
              <w:t xml:space="preserve">flight, Ahmad who is 66-year-old retired accountant was traveling alone. Ahmad is a known hypertensive patient and he was advised by his friends to visit a rehabilitation center in Prague.  After two hours in the flight, he started to be uncomfortable, then he complained of chest pain that increases in severity with time. The travelers next to Ahmed noticed Ahmed in pain and called the flight attendant. She started to call for a volunteer doctor. Salem is a 25- year- old physician, who have graduated recently and worked in a primary health care center. Salem hesitated first to show himself. He was worried that he will not be able to help Ahmad in case of lack of facilities and medication. Then he decided to help as Ahmad’s condition got worse. Salem advised the attendant to search for any medication in Ahmad’s luggage.  Salem started to talk to Ahmad and </w:t>
            </w:r>
            <w:r w:rsidRPr="003964F6">
              <w:rPr>
                <w:rFonts w:asciiTheme="majorBidi" w:hAnsiTheme="majorBidi" w:cstheme="majorBidi"/>
              </w:rPr>
              <w:lastRenderedPageBreak/>
              <w:t>asked him to describe the pain. He described the pain as retro-sternal, pressure-like, and non-radiating. He endorsed some mild dyspnea and nausea accompanying the pain. He has also noted intermittent palpitations since last evening. Salem started to assure him, massage his chest and neck, gave him one Aspirin tablet from his medication, and asked the plane attendant to provide him with O</w:t>
            </w:r>
            <w:r w:rsidRPr="003964F6">
              <w:rPr>
                <w:rFonts w:asciiTheme="majorBidi" w:hAnsiTheme="majorBidi" w:cstheme="majorBidi"/>
                <w:vertAlign w:val="subscript"/>
              </w:rPr>
              <w:t>2</w:t>
            </w:r>
            <w:r w:rsidRPr="003964F6">
              <w:rPr>
                <w:rFonts w:asciiTheme="majorBidi" w:hAnsiTheme="majorBidi" w:cstheme="majorBidi"/>
              </w:rPr>
              <w:t>.</w:t>
            </w:r>
          </w:p>
          <w:p w:rsidR="000F1B0B" w:rsidRPr="003964F6" w:rsidRDefault="000F1B0B" w:rsidP="00D77B20">
            <w:pPr>
              <w:spacing w:after="120"/>
              <w:jc w:val="both"/>
              <w:rPr>
                <w:rFonts w:asciiTheme="majorBidi" w:hAnsiTheme="majorBidi" w:cstheme="majorBidi"/>
              </w:rPr>
            </w:pPr>
          </w:p>
        </w:tc>
        <w:tc>
          <w:tcPr>
            <w:tcW w:w="4140"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lastRenderedPageBreak/>
              <w:t>Debate</w:t>
            </w:r>
          </w:p>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Concept map</w:t>
            </w:r>
          </w:p>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Link to previous knowledge</w:t>
            </w:r>
          </w:p>
        </w:tc>
      </w:tr>
      <w:tr w:rsidR="000F1B0B" w:rsidRPr="003964F6" w:rsidTr="00D77B20">
        <w:tc>
          <w:tcPr>
            <w:tcW w:w="603"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3</w:t>
            </w:r>
          </w:p>
        </w:tc>
        <w:tc>
          <w:tcPr>
            <w:tcW w:w="5152"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 xml:space="preserve">Susan is a 20 years old Saudi lady, studying law in London. She enjoyed studying in London and has many friends. She noticed that most of her friends of European origin are tanned. She likes the color and looks forward to experiencing it. She visited one of the tanning-salon and got tanned. She was so happy with her new color until she saw one of her Saudi friends who told her about her classmate that got skin melanoma. She told her that skin melanoma is a fatal disease and artificial tanning is a known leading cause. Susan started to be worried and decided to visit a doctor for consultation. </w:t>
            </w:r>
          </w:p>
        </w:tc>
        <w:tc>
          <w:tcPr>
            <w:tcW w:w="4140"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 xml:space="preserve">Stimulate the formulation of hypothesis  </w:t>
            </w:r>
          </w:p>
        </w:tc>
      </w:tr>
      <w:tr w:rsidR="000F1B0B" w:rsidRPr="003964F6" w:rsidTr="00D77B20">
        <w:tc>
          <w:tcPr>
            <w:tcW w:w="603"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4</w:t>
            </w:r>
          </w:p>
        </w:tc>
        <w:tc>
          <w:tcPr>
            <w:tcW w:w="5152"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bCs/>
              </w:rPr>
              <w:t>Fareed Saleh is 48- year old, taxi driver. He is living with his wife and two children in a two-room apartment. His wife is a very supportive housewife, she looks after the needs of her husband and her children. His eldest son is in tenth grade and the youngest is in seventh. He is a known case of type 2 diabetes mellitus for the last 10 years. He has just shifted to insulin (Humalog Mix 50 insulin twice daily). He is very keen to fast in the coming Ramadan, but he is worried about his diabetes and the insulin injections. One night he decided to finish his work early and visited his primary care (PHC) physician for consultation. When he arrived to the PHC, he was informed that his physician is on a sick-leave but he can be seen by another doctor. Fareed entered the clinic and greeted the doctor, but he did not hear a response. The doctor was hiding his face behind the computer and asked him, "Why are you here?”. Fareed said,” I am worried about my diabetes and insulin intake during Ramadan”. The doctor was so upset due to the high load of patients and asked Fareed to come again for consultation with his family physician.</w:t>
            </w:r>
          </w:p>
        </w:tc>
        <w:tc>
          <w:tcPr>
            <w:tcW w:w="4140" w:type="dxa"/>
          </w:tcPr>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Role play</w:t>
            </w:r>
          </w:p>
          <w:p w:rsidR="000F1B0B" w:rsidRPr="003964F6" w:rsidRDefault="000F1B0B" w:rsidP="00D77B20">
            <w:pPr>
              <w:spacing w:after="120"/>
              <w:jc w:val="both"/>
              <w:rPr>
                <w:rFonts w:asciiTheme="majorBidi" w:hAnsiTheme="majorBidi" w:cstheme="majorBidi"/>
              </w:rPr>
            </w:pPr>
            <w:r w:rsidRPr="003964F6">
              <w:rPr>
                <w:rFonts w:asciiTheme="majorBidi" w:hAnsiTheme="majorBidi" w:cstheme="majorBidi"/>
              </w:rPr>
              <w:t>Debate</w:t>
            </w:r>
          </w:p>
          <w:p w:rsidR="000F1B0B" w:rsidRPr="003964F6" w:rsidRDefault="000F1B0B" w:rsidP="00D77B20">
            <w:pPr>
              <w:spacing w:after="120"/>
              <w:jc w:val="both"/>
              <w:rPr>
                <w:rFonts w:asciiTheme="majorBidi" w:hAnsiTheme="majorBidi" w:cstheme="majorBidi"/>
              </w:rPr>
            </w:pPr>
          </w:p>
        </w:tc>
      </w:tr>
    </w:tbl>
    <w:p w:rsidR="000F1B0B" w:rsidRPr="003964F6" w:rsidRDefault="000F1B0B" w:rsidP="000F1B0B">
      <w:pPr>
        <w:spacing w:after="120" w:line="240" w:lineRule="auto"/>
        <w:jc w:val="both"/>
        <w:rPr>
          <w:rFonts w:asciiTheme="majorBidi" w:hAnsiTheme="majorBidi" w:cstheme="majorBidi"/>
          <w:b/>
        </w:rPr>
      </w:pPr>
    </w:p>
    <w:p w:rsidR="000F1B0B" w:rsidRPr="00C843BA" w:rsidRDefault="000F1B0B" w:rsidP="000F1B0B">
      <w:pPr>
        <w:spacing w:line="360" w:lineRule="auto"/>
        <w:jc w:val="both"/>
        <w:rPr>
          <w:rFonts w:asciiTheme="majorBidi" w:hAnsiTheme="majorBidi" w:cstheme="majorBidi"/>
        </w:rPr>
      </w:pPr>
    </w:p>
    <w:p w:rsidR="00511982" w:rsidRDefault="00511982">
      <w:bookmarkStart w:id="0" w:name="_GoBack"/>
      <w:bookmarkEnd w:id="0"/>
    </w:p>
    <w:sectPr w:rsidR="00511982" w:rsidSect="000F1B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B0B"/>
    <w:rsid w:val="000F1B0B"/>
    <w:rsid w:val="00511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EF763-6E8D-4A25-9A35-51540D1CA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1B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F1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636</Words>
  <Characters>3626</Characters>
  <Application>Microsoft Office Word</Application>
  <DocSecurity>0</DocSecurity>
  <Lines>30</Lines>
  <Paragraphs>8</Paragraphs>
  <ScaleCrop>false</ScaleCrop>
  <Company/>
  <LinksUpToDate>false</LinksUpToDate>
  <CharactersWithSpaces>4254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Managed Support</dc:creator>
  <cp:keywords/>
  <dc:description/>
  <cp:lastModifiedBy>ACS Managed Support</cp:lastModifiedBy>
  <cp:revision>1</cp:revision>
  <dcterms:created xsi:type="dcterms:W3CDTF">2020-05-12T16:25:00Z</dcterms:created>
  <dcterms:modified xsi:type="dcterms:W3CDTF">2020-05-12T16:25:00Z</dcterms:modified>
</cp:coreProperties>
</file>