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78305" w14:textId="5D75A8D2" w:rsidR="00857484" w:rsidRPr="0056530D" w:rsidRDefault="009832E4" w:rsidP="00813AD6">
      <w:pPr>
        <w:spacing w:after="0" w:line="480" w:lineRule="auto"/>
        <w:jc w:val="center"/>
        <w:rPr>
          <w:rFonts w:ascii="Times New Roman" w:hAnsi="Times New Roman" w:cs="Times New Roman"/>
        </w:rPr>
      </w:pPr>
      <w:r w:rsidRPr="0056530D">
        <w:rPr>
          <w:rFonts w:ascii="Times New Roman" w:hAnsi="Times New Roman" w:cs="Times New Roman"/>
          <w:b/>
          <w:bCs/>
          <w:sz w:val="36"/>
          <w:szCs w:val="36"/>
          <w:u w:val="single"/>
        </w:rPr>
        <w:t>SUPPLEMENTARY INFORMATION</w:t>
      </w:r>
    </w:p>
    <w:p w14:paraId="48C656A3" w14:textId="3CCB2B34" w:rsidR="001935E5" w:rsidRPr="0056530D" w:rsidRDefault="006D7151" w:rsidP="00813AD6">
      <w:pPr>
        <w:tabs>
          <w:tab w:val="left" w:pos="720"/>
        </w:tabs>
        <w:spacing w:after="0" w:line="480" w:lineRule="auto"/>
        <w:jc w:val="center"/>
        <w:rPr>
          <w:rFonts w:ascii="Times New Roman" w:hAnsi="Times New Roman" w:cs="Times New Roman"/>
          <w:b/>
          <w:sz w:val="36"/>
          <w:szCs w:val="36"/>
        </w:rPr>
      </w:pPr>
      <w:bookmarkStart w:id="0" w:name="_Hlk129680610"/>
      <w:r w:rsidRPr="0056530D">
        <w:rPr>
          <w:rFonts w:ascii="Times New Roman" w:hAnsi="Times New Roman" w:cs="Times New Roman"/>
          <w:b/>
          <w:sz w:val="36"/>
          <w:szCs w:val="36"/>
        </w:rPr>
        <w:t xml:space="preserve">Nascent Chains </w:t>
      </w:r>
      <w:r w:rsidR="001935E5" w:rsidRPr="0056530D">
        <w:rPr>
          <w:rFonts w:ascii="Times New Roman" w:hAnsi="Times New Roman" w:cs="Times New Roman"/>
          <w:b/>
          <w:sz w:val="36"/>
          <w:szCs w:val="36"/>
        </w:rPr>
        <w:t>Derived from</w:t>
      </w:r>
      <w:r w:rsidRPr="0056530D">
        <w:rPr>
          <w:rFonts w:ascii="Times New Roman" w:hAnsi="Times New Roman" w:cs="Times New Roman"/>
          <w:b/>
          <w:sz w:val="36"/>
          <w:szCs w:val="36"/>
        </w:rPr>
        <w:t xml:space="preserve"> a Foldable Protein </w:t>
      </w:r>
      <w:r w:rsidR="001935E5" w:rsidRPr="0056530D">
        <w:rPr>
          <w:rFonts w:ascii="Times New Roman" w:hAnsi="Times New Roman" w:cs="Times New Roman"/>
          <w:b/>
          <w:sz w:val="36"/>
          <w:szCs w:val="36"/>
        </w:rPr>
        <w:t xml:space="preserve">Sequence </w:t>
      </w:r>
      <w:r w:rsidRPr="0056530D">
        <w:rPr>
          <w:rFonts w:ascii="Times New Roman" w:hAnsi="Times New Roman" w:cs="Times New Roman"/>
          <w:b/>
          <w:sz w:val="36"/>
          <w:szCs w:val="36"/>
        </w:rPr>
        <w:t xml:space="preserve">Interact with </w:t>
      </w:r>
      <w:r w:rsidR="009161CA" w:rsidRPr="0056530D">
        <w:rPr>
          <w:rFonts w:ascii="Times New Roman" w:hAnsi="Times New Roman" w:cs="Times New Roman"/>
          <w:b/>
          <w:sz w:val="36"/>
          <w:szCs w:val="36"/>
        </w:rPr>
        <w:t xml:space="preserve">Specific </w:t>
      </w:r>
      <w:r w:rsidRPr="0056530D">
        <w:rPr>
          <w:rFonts w:ascii="Times New Roman" w:hAnsi="Times New Roman" w:cs="Times New Roman"/>
          <w:b/>
          <w:sz w:val="36"/>
          <w:szCs w:val="36"/>
        </w:rPr>
        <w:t>Ribosomal</w:t>
      </w:r>
      <w:r w:rsidR="001935E5" w:rsidRPr="0056530D">
        <w:rPr>
          <w:rFonts w:ascii="Times New Roman" w:hAnsi="Times New Roman" w:cs="Times New Roman"/>
          <w:b/>
          <w:sz w:val="36"/>
          <w:szCs w:val="36"/>
        </w:rPr>
        <w:t xml:space="preserve"> </w:t>
      </w:r>
      <w:r w:rsidRPr="0056530D">
        <w:rPr>
          <w:rFonts w:ascii="Times New Roman" w:hAnsi="Times New Roman" w:cs="Times New Roman"/>
          <w:b/>
          <w:sz w:val="36"/>
          <w:szCs w:val="36"/>
        </w:rPr>
        <w:t xml:space="preserve">Surface Sites </w:t>
      </w:r>
    </w:p>
    <w:p w14:paraId="2F6D9A43" w14:textId="7E0CB69B" w:rsidR="006D7151" w:rsidRPr="0056530D" w:rsidRDefault="006D7151" w:rsidP="00813AD6">
      <w:pPr>
        <w:tabs>
          <w:tab w:val="left" w:pos="720"/>
        </w:tabs>
        <w:spacing w:after="0" w:line="480" w:lineRule="auto"/>
        <w:jc w:val="center"/>
        <w:rPr>
          <w:rFonts w:ascii="Times New Roman" w:hAnsi="Times New Roman" w:cs="Times New Roman"/>
          <w:b/>
          <w:sz w:val="36"/>
          <w:szCs w:val="36"/>
        </w:rPr>
      </w:pPr>
      <w:r w:rsidRPr="0056530D">
        <w:rPr>
          <w:rFonts w:ascii="Times New Roman" w:hAnsi="Times New Roman" w:cs="Times New Roman"/>
          <w:b/>
          <w:sz w:val="36"/>
          <w:szCs w:val="36"/>
        </w:rPr>
        <w:t>near the Exit Tunnel</w:t>
      </w:r>
    </w:p>
    <w:p w14:paraId="7CFE49AE" w14:textId="77777777" w:rsidR="00857484" w:rsidRPr="0056530D" w:rsidRDefault="00857484" w:rsidP="00813AD6">
      <w:pPr>
        <w:spacing w:after="0" w:line="480" w:lineRule="auto"/>
        <w:jc w:val="center"/>
        <w:rPr>
          <w:rFonts w:ascii="Times New Roman" w:hAnsi="Times New Roman" w:cs="Times New Roman"/>
          <w:sz w:val="24"/>
          <w:szCs w:val="24"/>
        </w:rPr>
      </w:pPr>
    </w:p>
    <w:p w14:paraId="425D98DD" w14:textId="577712C3" w:rsidR="00857484" w:rsidRPr="0056530D" w:rsidRDefault="00857484" w:rsidP="00813AD6">
      <w:pPr>
        <w:spacing w:after="0" w:line="480" w:lineRule="auto"/>
        <w:jc w:val="both"/>
        <w:rPr>
          <w:rFonts w:ascii="Times New Roman" w:hAnsi="Times New Roman" w:cs="Times New Roman"/>
          <w:sz w:val="24"/>
          <w:szCs w:val="24"/>
        </w:rPr>
      </w:pPr>
      <w:r w:rsidRPr="0056530D">
        <w:rPr>
          <w:rFonts w:ascii="Times New Roman" w:hAnsi="Times New Roman" w:cs="Times New Roman"/>
          <w:sz w:val="24"/>
          <w:szCs w:val="24"/>
        </w:rPr>
        <w:t>Meranda M. Masse</w:t>
      </w:r>
      <w:r w:rsidR="009832E4"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Valeria Guzman-Luna</w:t>
      </w:r>
      <w:r w:rsidR="009832E4"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Angela E. Varela</w:t>
      </w:r>
      <w:r w:rsidR="009832E4"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vertAlign w:val="superscript"/>
        </w:rPr>
        <w:t>,</w:t>
      </w:r>
      <w:r w:rsidR="009161CA" w:rsidRPr="0056530D">
        <w:rPr>
          <w:rFonts w:ascii="Times New Roman" w:hAnsi="Times New Roman" w:cs="Times New Roman"/>
          <w:sz w:val="24"/>
          <w:szCs w:val="24"/>
          <w:vertAlign w:val="superscript"/>
        </w:rPr>
        <w:t>†</w:t>
      </w:r>
      <w:r w:rsidRPr="0056530D">
        <w:rPr>
          <w:rFonts w:ascii="Times New Roman" w:hAnsi="Times New Roman" w:cs="Times New Roman"/>
          <w:sz w:val="24"/>
          <w:szCs w:val="24"/>
        </w:rPr>
        <w:t>, Rachel B. Hutchinson</w:t>
      </w:r>
      <w:r w:rsidR="009832E4" w:rsidRPr="0056530D">
        <w:rPr>
          <w:rFonts w:ascii="Times New Roman" w:hAnsi="Times New Roman" w:cs="Times New Roman"/>
          <w:sz w:val="24"/>
          <w:szCs w:val="24"/>
          <w:vertAlign w:val="superscript"/>
        </w:rPr>
        <w:t>1</w:t>
      </w:r>
      <w:r w:rsidR="00BC3D31" w:rsidRPr="0056530D">
        <w:rPr>
          <w:rFonts w:ascii="Times New Roman" w:hAnsi="Times New Roman" w:cs="Times New Roman"/>
          <w:sz w:val="24"/>
          <w:szCs w:val="24"/>
          <w:vertAlign w:val="superscript"/>
        </w:rPr>
        <w:t>,</w:t>
      </w:r>
      <w:r w:rsidR="009161CA" w:rsidRPr="0056530D">
        <w:rPr>
          <w:rFonts w:ascii="Times New Roman" w:hAnsi="Times New Roman" w:cs="Times New Roman"/>
          <w:sz w:val="24"/>
          <w:szCs w:val="24"/>
          <w:vertAlign w:val="superscript"/>
        </w:rPr>
        <w:t>‡</w:t>
      </w:r>
      <w:r w:rsidRPr="0056530D">
        <w:rPr>
          <w:rFonts w:ascii="Times New Roman" w:hAnsi="Times New Roman" w:cs="Times New Roman"/>
          <w:sz w:val="24"/>
          <w:szCs w:val="24"/>
        </w:rPr>
        <w:t>, Aniruddha Srivastava</w:t>
      </w:r>
      <w:r w:rsidR="009832E4"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vertAlign w:val="superscript"/>
        </w:rPr>
        <w:t>,</w:t>
      </w:r>
      <w:r w:rsidR="009161CA" w:rsidRPr="0056530D">
        <w:rPr>
          <w:rFonts w:ascii="Cambria Math" w:hAnsi="Cambria Math" w:cs="Times New Roman"/>
          <w:sz w:val="24"/>
          <w:szCs w:val="24"/>
          <w:vertAlign w:val="superscript"/>
        </w:rPr>
        <w:t>˩</w:t>
      </w:r>
      <w:r w:rsidR="009161CA" w:rsidRPr="0056530D">
        <w:rPr>
          <w:rFonts w:ascii="Times New Roman" w:hAnsi="Times New Roman" w:cs="Times New Roman"/>
          <w:sz w:val="24"/>
          <w:szCs w:val="24"/>
        </w:rPr>
        <w:t xml:space="preserve"> </w:t>
      </w:r>
      <w:r w:rsidRPr="0056530D">
        <w:rPr>
          <w:rFonts w:ascii="Times New Roman" w:hAnsi="Times New Roman" w:cs="Times New Roman"/>
          <w:sz w:val="24"/>
          <w:szCs w:val="24"/>
        </w:rPr>
        <w:t>, Wanting Wei</w:t>
      </w:r>
      <w:r w:rsidR="009832E4" w:rsidRPr="0056530D">
        <w:rPr>
          <w:rFonts w:ascii="Times New Roman" w:hAnsi="Times New Roman" w:cs="Times New Roman"/>
          <w:sz w:val="24"/>
          <w:szCs w:val="24"/>
          <w:vertAlign w:val="superscript"/>
        </w:rPr>
        <w:t>1</w:t>
      </w:r>
      <w:r w:rsidR="00BC3D31" w:rsidRPr="0056530D">
        <w:rPr>
          <w:rFonts w:ascii="Times New Roman" w:hAnsi="Times New Roman" w:cs="Times New Roman"/>
          <w:sz w:val="24"/>
          <w:szCs w:val="24"/>
          <w:vertAlign w:val="superscript"/>
        </w:rPr>
        <w:t>,</w:t>
      </w:r>
      <w:r w:rsidR="003A5335" w:rsidRPr="0056530D">
        <w:rPr>
          <w:rFonts w:ascii="Times New Roman" w:hAnsi="Times New Roman" w:cs="Times New Roman"/>
          <w:sz w:val="24"/>
          <w:szCs w:val="24"/>
          <w:vertAlign w:val="superscript"/>
        </w:rPr>
        <w:t>⸹</w:t>
      </w:r>
      <w:r w:rsidR="006D7151" w:rsidRPr="0056530D">
        <w:rPr>
          <w:rFonts w:ascii="Times New Roman" w:hAnsi="Times New Roman" w:cs="Times New Roman"/>
          <w:sz w:val="24"/>
          <w:szCs w:val="24"/>
        </w:rPr>
        <w:t xml:space="preserve">, </w:t>
      </w:r>
      <w:r w:rsidRPr="0056530D">
        <w:rPr>
          <w:rFonts w:ascii="Times New Roman" w:hAnsi="Times New Roman" w:cs="Times New Roman"/>
          <w:sz w:val="24"/>
          <w:szCs w:val="24"/>
        </w:rPr>
        <w:t>Andrew M.</w:t>
      </w:r>
      <w:r w:rsidR="009832E4" w:rsidRPr="0056530D">
        <w:rPr>
          <w:rFonts w:ascii="Times New Roman" w:hAnsi="Times New Roman" w:cs="Times New Roman"/>
          <w:sz w:val="24"/>
          <w:szCs w:val="24"/>
        </w:rPr>
        <w:t xml:space="preserve"> </w:t>
      </w:r>
      <w:r w:rsidRPr="0056530D">
        <w:rPr>
          <w:rFonts w:ascii="Times New Roman" w:hAnsi="Times New Roman" w:cs="Times New Roman"/>
          <w:sz w:val="24"/>
          <w:szCs w:val="24"/>
        </w:rPr>
        <w:t>Fuchs</w:t>
      </w:r>
      <w:r w:rsidR="009832E4"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xml:space="preserve"> </w:t>
      </w:r>
      <w:r w:rsidR="009E21CB" w:rsidRPr="0056530D">
        <w:rPr>
          <w:rFonts w:ascii="Times New Roman" w:hAnsi="Times New Roman" w:cs="Times New Roman"/>
          <w:sz w:val="24"/>
          <w:szCs w:val="24"/>
        </w:rPr>
        <w:t>&amp;</w:t>
      </w:r>
      <w:r w:rsidRPr="0056530D">
        <w:rPr>
          <w:rFonts w:ascii="Times New Roman" w:hAnsi="Times New Roman" w:cs="Times New Roman"/>
          <w:sz w:val="24"/>
          <w:szCs w:val="24"/>
        </w:rPr>
        <w:t xml:space="preserve"> Silvia Cavagnero</w:t>
      </w:r>
      <w:r w:rsidR="009832E4"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w:t>
      </w:r>
    </w:p>
    <w:p w14:paraId="1BBE2B7B" w14:textId="77777777" w:rsidR="00857484" w:rsidRPr="0056530D" w:rsidRDefault="00857484" w:rsidP="00813AD6">
      <w:pPr>
        <w:spacing w:after="0" w:line="480" w:lineRule="auto"/>
        <w:jc w:val="both"/>
        <w:rPr>
          <w:rFonts w:ascii="Times New Roman" w:hAnsi="Times New Roman" w:cs="Times New Roman"/>
          <w:sz w:val="24"/>
          <w:szCs w:val="24"/>
        </w:rPr>
      </w:pPr>
    </w:p>
    <w:p w14:paraId="6996D550" w14:textId="6ED1DDC0" w:rsidR="00857484" w:rsidRPr="0056530D" w:rsidRDefault="00A046AB" w:rsidP="00857484">
      <w:pPr>
        <w:spacing w:after="0" w:line="480" w:lineRule="auto"/>
        <w:ind w:left="180" w:hanging="180"/>
        <w:rPr>
          <w:rFonts w:ascii="Times New Roman" w:hAnsi="Times New Roman" w:cs="Times New Roman"/>
          <w:sz w:val="24"/>
          <w:szCs w:val="24"/>
        </w:rPr>
      </w:pPr>
      <w:r w:rsidRPr="0056530D">
        <w:rPr>
          <w:rFonts w:ascii="Times New Roman" w:hAnsi="Times New Roman" w:cs="Times New Roman"/>
          <w:sz w:val="24"/>
          <w:szCs w:val="24"/>
          <w:vertAlign w:val="superscript"/>
        </w:rPr>
        <w:t>1</w:t>
      </w:r>
      <w:r w:rsidR="009832E4" w:rsidRPr="0056530D">
        <w:rPr>
          <w:rFonts w:ascii="Times New Roman" w:hAnsi="Times New Roman" w:cs="Times New Roman"/>
          <w:sz w:val="24"/>
          <w:szCs w:val="24"/>
          <w:vertAlign w:val="superscript"/>
        </w:rPr>
        <w:t xml:space="preserve"> </w:t>
      </w:r>
      <w:r w:rsidR="009832E4" w:rsidRPr="0056530D">
        <w:rPr>
          <w:rFonts w:ascii="Times New Roman" w:hAnsi="Times New Roman" w:cs="Times New Roman"/>
          <w:sz w:val="24"/>
          <w:szCs w:val="24"/>
        </w:rPr>
        <w:t xml:space="preserve"> </w:t>
      </w:r>
      <w:r w:rsidR="00857484" w:rsidRPr="0056530D">
        <w:rPr>
          <w:rFonts w:ascii="Times New Roman" w:hAnsi="Times New Roman" w:cs="Times New Roman"/>
          <w:sz w:val="24"/>
          <w:szCs w:val="24"/>
        </w:rPr>
        <w:t xml:space="preserve">Department of Chemistry, University of Wisconsin-Madison, Madison, Wisconsin, 53706, USA. </w:t>
      </w:r>
    </w:p>
    <w:p w14:paraId="5A8250C7" w14:textId="77777777" w:rsidR="00857484" w:rsidRPr="0056530D" w:rsidRDefault="00857484" w:rsidP="00857484">
      <w:pPr>
        <w:spacing w:after="0" w:line="480" w:lineRule="auto"/>
        <w:ind w:left="180" w:hanging="180"/>
        <w:rPr>
          <w:rFonts w:ascii="Times New Roman" w:hAnsi="Times New Roman" w:cs="Times New Roman"/>
          <w:sz w:val="24"/>
          <w:szCs w:val="24"/>
        </w:rPr>
      </w:pPr>
    </w:p>
    <w:p w14:paraId="5461BFA7" w14:textId="0E9DB923" w:rsidR="00857484" w:rsidRPr="0056530D" w:rsidRDefault="00857484" w:rsidP="006D7151">
      <w:pPr>
        <w:spacing w:after="0" w:line="480" w:lineRule="auto"/>
        <w:rPr>
          <w:rFonts w:ascii="Times New Roman" w:hAnsi="Times New Roman" w:cs="Times New Roman"/>
          <w:b/>
          <w:bCs/>
          <w:sz w:val="24"/>
          <w:szCs w:val="24"/>
        </w:rPr>
      </w:pPr>
      <w:r w:rsidRPr="0056530D">
        <w:rPr>
          <w:rFonts w:ascii="Times New Roman" w:hAnsi="Times New Roman" w:cs="Times New Roman"/>
          <w:b/>
          <w:bCs/>
          <w:sz w:val="24"/>
          <w:szCs w:val="24"/>
        </w:rPr>
        <w:t>Present Address</w:t>
      </w:r>
      <w:r w:rsidR="00DA0D24" w:rsidRPr="0056530D">
        <w:rPr>
          <w:rFonts w:ascii="Times New Roman" w:hAnsi="Times New Roman" w:cs="Times New Roman"/>
          <w:b/>
          <w:bCs/>
          <w:sz w:val="24"/>
          <w:szCs w:val="24"/>
        </w:rPr>
        <w:t>es</w:t>
      </w:r>
    </w:p>
    <w:p w14:paraId="45024FF2" w14:textId="1A773E38" w:rsidR="00857484" w:rsidRPr="0056530D" w:rsidRDefault="009161CA" w:rsidP="006D7151">
      <w:pPr>
        <w:spacing w:after="0" w:line="480" w:lineRule="auto"/>
        <w:ind w:left="180" w:hanging="180"/>
        <w:rPr>
          <w:rFonts w:ascii="Times New Roman" w:hAnsi="Times New Roman" w:cs="Times New Roman"/>
          <w:sz w:val="24"/>
          <w:szCs w:val="24"/>
        </w:rPr>
      </w:pPr>
      <w:r w:rsidRPr="0056530D">
        <w:rPr>
          <w:rFonts w:ascii="Times New Roman" w:hAnsi="Times New Roman" w:cs="Times New Roman"/>
          <w:sz w:val="24"/>
          <w:szCs w:val="24"/>
          <w:vertAlign w:val="superscript"/>
        </w:rPr>
        <w:t>†</w:t>
      </w:r>
      <w:r w:rsidR="00813AD6" w:rsidRPr="0056530D">
        <w:rPr>
          <w:rFonts w:ascii="Times New Roman" w:hAnsi="Times New Roman" w:cs="Times New Roman"/>
          <w:sz w:val="24"/>
          <w:szCs w:val="24"/>
          <w:vertAlign w:val="superscript"/>
        </w:rPr>
        <w:tab/>
      </w:r>
      <w:r w:rsidR="00857484" w:rsidRPr="0056530D">
        <w:rPr>
          <w:rFonts w:ascii="Times New Roman" w:hAnsi="Times New Roman" w:cs="Times New Roman"/>
          <w:sz w:val="24"/>
          <w:szCs w:val="24"/>
        </w:rPr>
        <w:t>A.E.V.: School of Veterinary Medicine, University of Wisconsin-Madison, Madison, Wisconsin, 53706, USA.</w:t>
      </w:r>
    </w:p>
    <w:p w14:paraId="18605E4C" w14:textId="7FEDA9CD" w:rsidR="00813AD6" w:rsidRPr="0056530D" w:rsidRDefault="009161CA" w:rsidP="006D7151">
      <w:pPr>
        <w:spacing w:after="0" w:line="480" w:lineRule="auto"/>
        <w:ind w:left="180" w:hanging="180"/>
        <w:rPr>
          <w:rFonts w:ascii="Times New Roman" w:hAnsi="Times New Roman" w:cs="Times New Roman"/>
          <w:sz w:val="24"/>
          <w:szCs w:val="24"/>
        </w:rPr>
      </w:pPr>
      <w:r w:rsidRPr="0056530D">
        <w:rPr>
          <w:rFonts w:ascii="Times New Roman" w:hAnsi="Times New Roman" w:cs="Times New Roman"/>
          <w:b/>
          <w:bCs/>
          <w:sz w:val="24"/>
          <w:szCs w:val="24"/>
          <w:vertAlign w:val="superscript"/>
        </w:rPr>
        <w:t>‡</w:t>
      </w:r>
      <w:r w:rsidR="00BC3D31" w:rsidRPr="0056530D">
        <w:rPr>
          <w:rFonts w:ascii="Times New Roman" w:hAnsi="Times New Roman" w:cs="Times New Roman"/>
          <w:sz w:val="24"/>
          <w:szCs w:val="24"/>
        </w:rPr>
        <w:tab/>
      </w:r>
      <w:r w:rsidR="00813AD6" w:rsidRPr="0056530D">
        <w:rPr>
          <w:rFonts w:ascii="Times New Roman" w:hAnsi="Times New Roman" w:cs="Times New Roman"/>
          <w:sz w:val="24"/>
          <w:szCs w:val="24"/>
        </w:rPr>
        <w:t>R.B.H.: Department of Food Science, University of Wisconsin-Madison, Madison, Wisconsin, 53706, USA.</w:t>
      </w:r>
    </w:p>
    <w:p w14:paraId="04C1CE6F" w14:textId="7438F8DE" w:rsidR="00857484" w:rsidRPr="0056530D" w:rsidRDefault="009161CA" w:rsidP="00BC3D31">
      <w:pPr>
        <w:spacing w:after="0" w:line="480" w:lineRule="auto"/>
        <w:ind w:left="180" w:hanging="180"/>
        <w:rPr>
          <w:rFonts w:ascii="Times New Roman" w:eastAsia="Times New Roman" w:hAnsi="Times New Roman" w:cs="Times New Roman"/>
        </w:rPr>
      </w:pPr>
      <w:r w:rsidRPr="0056530D">
        <w:rPr>
          <w:rFonts w:ascii="Cambria Math" w:hAnsi="Cambria Math" w:cs="Times New Roman"/>
          <w:sz w:val="24"/>
          <w:szCs w:val="24"/>
          <w:vertAlign w:val="superscript"/>
        </w:rPr>
        <w:t>˩</w:t>
      </w:r>
      <w:r w:rsidR="00BC3D31" w:rsidRPr="0056530D">
        <w:rPr>
          <w:rFonts w:ascii="Times New Roman" w:hAnsi="Times New Roman" w:cs="Times New Roman"/>
          <w:b/>
          <w:bCs/>
          <w:sz w:val="24"/>
          <w:szCs w:val="24"/>
          <w:vertAlign w:val="superscript"/>
        </w:rPr>
        <w:tab/>
      </w:r>
      <w:r w:rsidR="00857484" w:rsidRPr="0056530D">
        <w:rPr>
          <w:rFonts w:ascii="Times New Roman" w:hAnsi="Times New Roman" w:cs="Times New Roman"/>
          <w:sz w:val="24"/>
          <w:szCs w:val="24"/>
        </w:rPr>
        <w:t xml:space="preserve">A.S.: </w:t>
      </w:r>
      <w:r w:rsidR="006D7151" w:rsidRPr="0056530D">
        <w:rPr>
          <w:rFonts w:ascii="Times New Roman" w:eastAsia="Times New Roman" w:hAnsi="Times New Roman" w:cs="Times New Roman"/>
          <w:sz w:val="24"/>
          <w:szCs w:val="24"/>
        </w:rPr>
        <w:t>McGaw Medical Center, Northwestern University, Chicago, IL 60611.</w:t>
      </w:r>
    </w:p>
    <w:p w14:paraId="1A1931CC" w14:textId="467551FD" w:rsidR="00857484" w:rsidRPr="0056530D" w:rsidRDefault="003A5335" w:rsidP="006D7151">
      <w:pPr>
        <w:spacing w:after="0" w:line="480" w:lineRule="auto"/>
        <w:ind w:left="180" w:hanging="180"/>
        <w:rPr>
          <w:rFonts w:ascii="Times New Roman" w:hAnsi="Times New Roman" w:cs="Times New Roman"/>
          <w:sz w:val="24"/>
          <w:szCs w:val="24"/>
        </w:rPr>
      </w:pPr>
      <w:r w:rsidRPr="0056530D">
        <w:rPr>
          <w:rFonts w:ascii="Times New Roman" w:hAnsi="Times New Roman" w:cs="Times New Roman"/>
          <w:sz w:val="24"/>
          <w:szCs w:val="24"/>
          <w:vertAlign w:val="superscript"/>
        </w:rPr>
        <w:t>⸹</w:t>
      </w:r>
      <w:r w:rsidR="00BC3D31" w:rsidRPr="0056530D">
        <w:rPr>
          <w:rFonts w:ascii="Times New Roman" w:hAnsi="Times New Roman" w:cs="Times New Roman"/>
          <w:sz w:val="24"/>
          <w:szCs w:val="24"/>
          <w:vertAlign w:val="superscript"/>
        </w:rPr>
        <w:tab/>
      </w:r>
      <w:r w:rsidR="00857484" w:rsidRPr="0056530D">
        <w:rPr>
          <w:rFonts w:ascii="Times New Roman" w:hAnsi="Times New Roman" w:cs="Times New Roman"/>
          <w:sz w:val="24"/>
          <w:szCs w:val="24"/>
        </w:rPr>
        <w:t>W.W.: AIDS Vaccine Research Laboratory, University of Wisconsin-Madison, Madison, Wisconsin, 53711, USA.</w:t>
      </w:r>
    </w:p>
    <w:p w14:paraId="53981ECC" w14:textId="77777777" w:rsidR="00857484" w:rsidRPr="0056530D" w:rsidRDefault="00857484" w:rsidP="006D7151">
      <w:pPr>
        <w:spacing w:after="0" w:line="480" w:lineRule="auto"/>
        <w:rPr>
          <w:rFonts w:ascii="Times New Roman" w:hAnsi="Times New Roman" w:cs="Times New Roman"/>
          <w:sz w:val="24"/>
          <w:szCs w:val="24"/>
        </w:rPr>
      </w:pPr>
    </w:p>
    <w:p w14:paraId="40B34ED3" w14:textId="256DC36F" w:rsidR="00857484" w:rsidRPr="0056530D" w:rsidRDefault="009E21CB" w:rsidP="009E21CB">
      <w:pPr>
        <w:spacing w:after="0" w:line="480" w:lineRule="auto"/>
        <w:rPr>
          <w:rFonts w:ascii="Times New Roman" w:hAnsi="Times New Roman" w:cs="Times New Roman"/>
          <w:sz w:val="24"/>
          <w:szCs w:val="24"/>
        </w:rPr>
      </w:pPr>
      <w:r w:rsidRPr="0056530D">
        <w:rPr>
          <w:rFonts w:ascii="Times New Roman" w:hAnsi="Times New Roman" w:cs="Times New Roman"/>
          <w:sz w:val="24"/>
          <w:szCs w:val="24"/>
        </w:rPr>
        <w:t>Correspondence and requests for materials should be addressed to Silvia Cavagnero</w:t>
      </w:r>
      <w:r w:rsidR="00EE0B2E" w:rsidRPr="0056530D">
        <w:rPr>
          <w:rFonts w:ascii="Times New Roman" w:hAnsi="Times New Roman" w:cs="Times New Roman"/>
          <w:sz w:val="24"/>
          <w:szCs w:val="24"/>
        </w:rPr>
        <w:t>.</w:t>
      </w:r>
      <w:bookmarkEnd w:id="0"/>
      <w:r w:rsidR="00857484" w:rsidRPr="0056530D">
        <w:rPr>
          <w:rFonts w:ascii="Times New Roman" w:hAnsi="Times New Roman" w:cs="Times New Roman"/>
          <w:b/>
          <w:sz w:val="28"/>
          <w:szCs w:val="24"/>
        </w:rPr>
        <w:br w:type="page"/>
      </w:r>
    </w:p>
    <w:p w14:paraId="39E3D995" w14:textId="556A018B" w:rsidR="00857484" w:rsidRPr="0056530D" w:rsidRDefault="00857484" w:rsidP="00857484">
      <w:pPr>
        <w:spacing w:line="480" w:lineRule="auto"/>
        <w:jc w:val="center"/>
        <w:rPr>
          <w:rFonts w:ascii="Times New Roman" w:hAnsi="Times New Roman" w:cs="Times New Roman"/>
          <w:b/>
          <w:bCs/>
          <w:sz w:val="24"/>
          <w:szCs w:val="24"/>
        </w:rPr>
      </w:pPr>
      <w:r w:rsidRPr="0056530D">
        <w:rPr>
          <w:rFonts w:ascii="Times New Roman" w:hAnsi="Times New Roman" w:cs="Times New Roman"/>
          <w:b/>
          <w:bCs/>
          <w:sz w:val="24"/>
          <w:szCs w:val="24"/>
        </w:rPr>
        <w:lastRenderedPageBreak/>
        <w:t>SUPP</w:t>
      </w:r>
      <w:r w:rsidR="009E21CB" w:rsidRPr="0056530D">
        <w:rPr>
          <w:rFonts w:ascii="Times New Roman" w:hAnsi="Times New Roman" w:cs="Times New Roman"/>
          <w:b/>
          <w:bCs/>
          <w:sz w:val="24"/>
          <w:szCs w:val="24"/>
        </w:rPr>
        <w:t>LEMENTARY</w:t>
      </w:r>
      <w:r w:rsidRPr="0056530D">
        <w:rPr>
          <w:rFonts w:ascii="Times New Roman" w:hAnsi="Times New Roman" w:cs="Times New Roman"/>
          <w:b/>
          <w:bCs/>
          <w:sz w:val="24"/>
          <w:szCs w:val="24"/>
        </w:rPr>
        <w:t xml:space="preserve"> TEXT</w:t>
      </w:r>
    </w:p>
    <w:p w14:paraId="751EF64D" w14:textId="15C17119" w:rsidR="00857484" w:rsidRPr="0056530D" w:rsidRDefault="00857484" w:rsidP="00857484">
      <w:pPr>
        <w:spacing w:line="480" w:lineRule="auto"/>
        <w:jc w:val="both"/>
        <w:rPr>
          <w:rFonts w:ascii="Times New Roman" w:hAnsi="Times New Roman" w:cs="Times New Roman"/>
          <w:sz w:val="24"/>
          <w:szCs w:val="24"/>
        </w:rPr>
      </w:pPr>
      <w:r w:rsidRPr="0056530D">
        <w:rPr>
          <w:rFonts w:ascii="Times New Roman" w:hAnsi="Times New Roman" w:cs="Times New Roman"/>
          <w:b/>
          <w:sz w:val="24"/>
          <w:szCs w:val="24"/>
        </w:rPr>
        <w:t>Sucrose-gradient analysis of 70S empty ribosomes and ribosome-peptidyl-tRNA complexes.</w:t>
      </w:r>
      <w:r w:rsidRPr="0056530D">
        <w:rPr>
          <w:rFonts w:ascii="Times New Roman" w:hAnsi="Times New Roman" w:cs="Times New Roman"/>
          <w:sz w:val="24"/>
          <w:szCs w:val="24"/>
        </w:rPr>
        <w:t xml:space="preserve">  In order to explore the effect of nascent-chain characteristics on the bacterial ribosome, we examined whether the incorporation of aminoacyl initiator tRNA (Met-tRNA</w:t>
      </w:r>
      <w:r w:rsidRPr="0056530D">
        <w:rPr>
          <w:rFonts w:ascii="Times New Roman" w:hAnsi="Times New Roman" w:cs="Times New Roman"/>
          <w:sz w:val="24"/>
          <w:szCs w:val="24"/>
          <w:vertAlign w:val="superscript"/>
        </w:rPr>
        <w:t>fMet</w:t>
      </w:r>
      <w:r w:rsidRPr="0056530D">
        <w:rPr>
          <w:rFonts w:ascii="Times New Roman" w:hAnsi="Times New Roman" w:cs="Times New Roman"/>
          <w:sz w:val="24"/>
          <w:szCs w:val="24"/>
        </w:rPr>
        <w:t xml:space="preserve">) or very short peptidyl tRNAs affects the ribosomal complex in the presence of urea. We collectively denote these species, which were generated via oligodeoxynucleotide-directed mRNA cleavage </w:t>
      </w:r>
      <w:r w:rsidR="00C51438" w:rsidRPr="0056530D">
        <w:rPr>
          <w:rFonts w:ascii="Times New Roman" w:hAnsi="Times New Roman" w:cs="Times New Roman"/>
          <w:sz w:val="24"/>
          <w:szCs w:val="24"/>
        </w:rPr>
        <w:fldChar w:fldCharType="begin">
          <w:fldData xml:space="preserve">PEVuZE5vdGU+PENpdGU+PEF1dGhvcj5FbGxpczwvQXV0aG9yPjxZZWFyPjIwMDg8L1llYXI+PFJl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</w:fldData>
        </w:fldChar>
      </w:r>
      <w:r w:rsidR="00BF5B46" w:rsidRPr="0056530D">
        <w:rPr>
          <w:rFonts w:ascii="Times New Roman" w:hAnsi="Times New Roman" w:cs="Times New Roman"/>
          <w:sz w:val="24"/>
          <w:szCs w:val="24"/>
        </w:rPr>
        <w:instrText xml:space="preserve"> ADDIN EN.CITE </w:instrText>
      </w:r>
      <w:r w:rsidR="00BF5B46" w:rsidRPr="0056530D">
        <w:rPr>
          <w:rFonts w:ascii="Times New Roman" w:hAnsi="Times New Roman" w:cs="Times New Roman"/>
          <w:sz w:val="24"/>
          <w:szCs w:val="24"/>
        </w:rPr>
        <w:fldChar w:fldCharType="begin">
          <w:fldData xml:space="preserve">PEVuZE5vdGU+PENpdGU+PEF1dGhvcj5FbGxpczwvQXV0aG9yPjxZZWFyPjIwMDg8L1llYXI+PFJl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</w:fldData>
        </w:fldChar>
      </w:r>
      <w:r w:rsidR="00BF5B46" w:rsidRPr="0056530D">
        <w:rPr>
          <w:rFonts w:ascii="Times New Roman" w:hAnsi="Times New Roman" w:cs="Times New Roman"/>
          <w:sz w:val="24"/>
          <w:szCs w:val="24"/>
        </w:rPr>
        <w:instrText xml:space="preserve"> ADDIN EN.CITE.DATA </w:instrText>
      </w:r>
      <w:r w:rsidR="00BF5B46" w:rsidRPr="0056530D">
        <w:rPr>
          <w:rFonts w:ascii="Times New Roman" w:hAnsi="Times New Roman" w:cs="Times New Roman"/>
          <w:sz w:val="24"/>
          <w:szCs w:val="24"/>
        </w:rPr>
      </w:r>
      <w:r w:rsidR="00BF5B46"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1-3</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(see Methods), as tRNAs carrying short nascent chains, or snc-tRNAs. Note that the antisense DNA construct used in the oligonucleotide-directed mRNA cleavage approach was designed to generate ribosome stalling after the first N-terminal residue (Met) of the nascent chain only. It is known that the </w:t>
      </w:r>
      <w:r w:rsidRPr="0056530D">
        <w:rPr>
          <w:rFonts w:ascii="Times New Roman" w:hAnsi="Times New Roman" w:cs="Times New Roman"/>
          <w:i/>
          <w:iCs/>
          <w:sz w:val="24"/>
          <w:szCs w:val="24"/>
        </w:rPr>
        <w:t xml:space="preserve">E. coli </w:t>
      </w:r>
      <w:proofErr w:type="spellStart"/>
      <w:r w:rsidRPr="0056530D">
        <w:rPr>
          <w:rFonts w:ascii="Times New Roman" w:hAnsi="Times New Roman" w:cs="Times New Roman"/>
          <w:sz w:val="24"/>
          <w:szCs w:val="24"/>
        </w:rPr>
        <w:t>RNAse</w:t>
      </w:r>
      <w:proofErr w:type="spellEnd"/>
      <w:r w:rsidRPr="0056530D">
        <w:rPr>
          <w:rFonts w:ascii="Times New Roman" w:hAnsi="Times New Roman" w:cs="Times New Roman"/>
          <w:sz w:val="24"/>
          <w:szCs w:val="24"/>
        </w:rPr>
        <w:t xml:space="preserve"> H enzyme, employed here in conjunction with antisense oligodeoxynucleotides, typically establishes well-defined sharp cleavage sites, characterized by a site-specific distribution of the cleavage site of ca. 1-3 nucleotides </w:t>
      </w:r>
      <w:r w:rsidR="00C51438" w:rsidRPr="0056530D">
        <w:rPr>
          <w:rFonts w:ascii="Times New Roman" w:hAnsi="Times New Roman" w:cs="Times New Roman"/>
          <w:sz w:val="24"/>
          <w:szCs w:val="24"/>
        </w:rPr>
        <w:fldChar w:fldCharType="begin"/>
      </w:r>
      <w:r w:rsidR="00BF5B46" w:rsidRPr="0056530D">
        <w:rPr>
          <w:rFonts w:ascii="Times New Roman" w:hAnsi="Times New Roman" w:cs="Times New Roman"/>
          <w:sz w:val="24"/>
          <w:szCs w:val="24"/>
        </w:rPr>
        <w:instrText xml:space="preserve"> ADDIN EN.CITE &lt;EndNote&gt;&lt;Cite&gt;&lt;Author&gt;Donis-Keller&lt;/Author&gt;&lt;Year&gt;1979&lt;/Year&gt;&lt;RecNum&gt;3&lt;/RecNum&gt;&lt;DisplayText&gt;&lt;style face="superscript"&gt;3&lt;/style&gt;&lt;/DisplayText&gt;&lt;record&gt;&lt;rec-number&gt;3&lt;/rec-number&gt;&lt;foreign-keys&gt;&lt;key app="EN" db-id="vd50dae9cfat05eprtqxds9o2stzsx5pwpv2" timestamp="1678716880"&gt;3&lt;/key&gt;&lt;/foreign-keys&gt;&lt;ref-type name="Journal Article"&gt;17&lt;/ref-type&gt;&lt;contributors&gt;&lt;authors&gt;&lt;author&gt;Donis-Keller, H&lt;/author&gt;&lt;/authors&gt;&lt;/contributors&gt;&lt;titles&gt;&lt;title&gt;Site specific enzymatic cleavage of RNA&lt;/title&gt;&lt;secondary-title&gt;Nucleic Acids Research&lt;/secondary-title&gt;&lt;/titles&gt;&lt;periodical&gt;&lt;full-title&gt;Nucleic Acids Research&lt;/full-title&gt;&lt;abbr-1&gt;Nucleic Acids Res.&lt;/abbr-1&gt;&lt;abbr-2&gt;Nucleic Acids Res&lt;/abbr-2&gt;&lt;/periodical&gt;&lt;pages&gt;179-192&lt;/pages&gt;&lt;volume&gt;7&lt;/volume&gt;&lt;dates&gt;&lt;year&gt;1979&lt;/year&gt;&lt;/dates&gt;&lt;urls&gt;&lt;/urls&gt;&lt;/record&gt;&lt;/Cite&gt;&lt;/EndNote&gt;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3</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Hence a dominant population of very short (1-3 residues) nascent chains in the ribosomal complexes encompassing snc-tRNAs is expected, consistent with the observed sharp gel bands (Fig. S</w:t>
      </w:r>
      <w:r w:rsidR="00312C67" w:rsidRPr="0056530D">
        <w:rPr>
          <w:rFonts w:ascii="Times New Roman" w:hAnsi="Times New Roman" w:cs="Times New Roman"/>
          <w:sz w:val="24"/>
          <w:szCs w:val="24"/>
        </w:rPr>
        <w:t>4</w:t>
      </w:r>
      <w:r w:rsidR="00186C14" w:rsidRPr="0056530D">
        <w:rPr>
          <w:rFonts w:ascii="Times New Roman" w:hAnsi="Times New Roman" w:cs="Times New Roman"/>
          <w:sz w:val="24"/>
          <w:szCs w:val="24"/>
        </w:rPr>
        <w:t>g</w:t>
      </w:r>
      <w:r w:rsidRPr="0056530D">
        <w:rPr>
          <w:rFonts w:ascii="Times New Roman" w:hAnsi="Times New Roman" w:cs="Times New Roman"/>
          <w:sz w:val="24"/>
          <w:szCs w:val="24"/>
        </w:rPr>
        <w:t xml:space="preserve">). It follows that the nascent chains belonging to snc-tRNAs are not sufficiently long to interact with ribosomal proteins (r-proteins) across the ribosomal exit tunnel </w:t>
      </w:r>
      <w:r w:rsidR="00C51438" w:rsidRPr="0056530D">
        <w:rPr>
          <w:rFonts w:ascii="Times New Roman" w:hAnsi="Times New Roman" w:cs="Times New Roman"/>
          <w:sz w:val="24"/>
          <w:szCs w:val="24"/>
        </w:rPr>
        <w:fldChar w:fldCharType="begin">
          <w:fldData xml:space="preserve">PEVuZE5vdGU+PENpdGU+PEF1dGhvcj5XaWxzb248L0F1dGhvcj48WWVhcj4yMDExPC9ZZWFyPjxS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</w:fldData>
        </w:fldChar>
      </w:r>
      <w:r w:rsidR="00C51438" w:rsidRPr="0056530D">
        <w:rPr>
          <w:rFonts w:ascii="Times New Roman" w:hAnsi="Times New Roman" w:cs="Times New Roman"/>
          <w:sz w:val="24"/>
          <w:szCs w:val="24"/>
        </w:rPr>
        <w:instrText xml:space="preserve"> ADDIN EN.CITE </w:instrText>
      </w:r>
      <w:r w:rsidR="00C51438" w:rsidRPr="0056530D">
        <w:rPr>
          <w:rFonts w:ascii="Times New Roman" w:hAnsi="Times New Roman" w:cs="Times New Roman"/>
          <w:sz w:val="24"/>
          <w:szCs w:val="24"/>
        </w:rPr>
        <w:fldChar w:fldCharType="begin">
          <w:fldData xml:space="preserve">PEVuZE5vdGU+PENpdGU+PEF1dGhvcj5XaWxzb248L0F1dGhvcj48WWVhcj4yMDExPC9ZZWFyPjxS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</w:fldData>
        </w:fldChar>
      </w:r>
      <w:r w:rsidR="00C51438" w:rsidRPr="0056530D">
        <w:rPr>
          <w:rFonts w:ascii="Times New Roman" w:hAnsi="Times New Roman" w:cs="Times New Roman"/>
          <w:sz w:val="24"/>
          <w:szCs w:val="24"/>
        </w:rPr>
        <w:instrText xml:space="preserve"> ADDIN EN.CITE.DATA </w:instrText>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4</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In addition, the specific thermodynamic stabilization imparted by RNA-</w:t>
      </w:r>
      <w:proofErr w:type="spellStart"/>
      <w:r w:rsidRPr="0056530D">
        <w:rPr>
          <w:rFonts w:ascii="Times New Roman" w:hAnsi="Times New Roman" w:cs="Times New Roman"/>
          <w:sz w:val="24"/>
          <w:szCs w:val="24"/>
        </w:rPr>
        <w:t>oligodeoxynycleotide</w:t>
      </w:r>
      <w:proofErr w:type="spellEnd"/>
      <w:r w:rsidRPr="0056530D">
        <w:rPr>
          <w:rFonts w:ascii="Times New Roman" w:hAnsi="Times New Roman" w:cs="Times New Roman"/>
          <w:sz w:val="24"/>
          <w:szCs w:val="24"/>
        </w:rPr>
        <w:t xml:space="preserve"> complexation was designed to be at least 12.4 kcal</w:t>
      </w:r>
      <w:r w:rsidRPr="0056530D">
        <w:t xml:space="preserve"> </w:t>
      </w:r>
      <w:r w:rsidRPr="0056530D">
        <w:rPr>
          <w:rFonts w:ascii="Times New Roman" w:hAnsi="Times New Roman" w:cs="Times New Roman"/>
          <w:sz w:val="24"/>
          <w:szCs w:val="24"/>
        </w:rPr>
        <w:t>mol</w:t>
      </w:r>
      <w:r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xml:space="preserve">, with a corresponding antisense-oligodeoxynucleotide length ranging from 11 to 38 DNA bases. The above free-energy value is significantly larger than what was used in the original report of the oligodeoxynucleotide-directed RNA cleavage approach </w:t>
      </w:r>
      <w:r w:rsidR="00C51438" w:rsidRPr="0056530D">
        <w:rPr>
          <w:rFonts w:ascii="Times New Roman" w:hAnsi="Times New Roman" w:cs="Times New Roman"/>
          <w:sz w:val="24"/>
          <w:szCs w:val="24"/>
        </w:rPr>
        <w:fldChar w:fldCharType="begin"/>
      </w:r>
      <w:r w:rsidR="00BF5B46" w:rsidRPr="0056530D">
        <w:rPr>
          <w:rFonts w:ascii="Times New Roman" w:hAnsi="Times New Roman" w:cs="Times New Roman"/>
          <w:sz w:val="24"/>
          <w:szCs w:val="24"/>
        </w:rPr>
        <w:instrText xml:space="preserve"> ADDIN EN.CITE &lt;EndNote&gt;&lt;Cite&gt;&lt;Author&gt;Donis-Keller&lt;/Author&gt;&lt;Year&gt;1979&lt;/Year&gt;&lt;RecNum&gt;3&lt;/RecNum&gt;&lt;DisplayText&gt;&lt;style face="superscript"&gt;3&lt;/style&gt;&lt;/DisplayText&gt;&lt;record&gt;&lt;rec-number&gt;3&lt;/rec-number&gt;&lt;foreign-keys&gt;&lt;key app="EN" db-id="vd50dae9cfat05eprtqxds9o2stzsx5pwpv2" timestamp="1678716880"&gt;3&lt;/key&gt;&lt;/foreign-keys&gt;&lt;ref-type name="Journal Article"&gt;17&lt;/ref-type&gt;&lt;contributors&gt;&lt;authors&gt;&lt;author&gt;Donis-Keller, H&lt;/author&gt;&lt;/authors&gt;&lt;/contributors&gt;&lt;titles&gt;&lt;title&gt;Site specific enzymatic cleavage of RNA&lt;/title&gt;&lt;secondary-title&gt;Nucleic Acids Research&lt;/secondary-title&gt;&lt;/titles&gt;&lt;periodical&gt;&lt;full-title&gt;Nucleic Acids Research&lt;/full-title&gt;&lt;abbr-1&gt;Nucleic Acids Res.&lt;/abbr-1&gt;&lt;abbr-2&gt;Nucleic Acids Res&lt;/abbr-2&gt;&lt;/periodical&gt;&lt;pages&gt;179-192&lt;/pages&gt;&lt;volume&gt;7&lt;/volume&gt;&lt;dates&gt;&lt;year&gt;1979&lt;/year&gt;&lt;/dates&gt;&lt;urls&gt;&lt;/urls&gt;&lt;/record&gt;&lt;/Cite&gt;&lt;/EndNote&gt;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3</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Therefore, ribosomal complexes that include snc-tRNAs are expected to bear no contributions due to interactions of nascent chains with ribosomal proteins. It is worth noting, however, that in the case of some specific RNA sequences under non-optimal conditions, the cleavage-site distribution width was found to be larger than 1-2 </w:t>
      </w:r>
      <w:r w:rsidRPr="0056530D">
        <w:rPr>
          <w:rFonts w:ascii="Times New Roman" w:hAnsi="Times New Roman" w:cs="Times New Roman"/>
          <w:sz w:val="24"/>
          <w:szCs w:val="24"/>
        </w:rPr>
        <w:lastRenderedPageBreak/>
        <w:t xml:space="preserve">residues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&lt;EndNote&gt;&lt;Cite&gt;&lt;Author&gt;Günzl&lt;/Author&gt;&lt;Year&gt;2002&lt;/Year&gt;&lt;RecNum&gt;5&lt;/RecNum&gt;&lt;DisplayText&gt;&lt;style face="superscript"&gt;5&lt;/style&gt;&lt;/DisplayText&gt;&lt;record&gt;&lt;rec-number&gt;5&lt;/rec-number&gt;&lt;foreign-keys&gt;&lt;key app="EN" db-id="vd50dae9cfat05eprtqxds9o2stzsx5pwpv2" timestamp="1678716880"&gt;5&lt;/key&gt;&lt;/foreign-keys&gt;&lt;ref-type name="Journal Article"&gt;17&lt;/ref-type&gt;&lt;contributors&gt;&lt;authors&gt;&lt;author&gt;Günzl, Arthur&lt;/author&gt;&lt;author&gt;Palfi, Zsofia&lt;/author&gt;&lt;author&gt;Bindereif, Albrecht&lt;/author&gt;&lt;/authors&gt;&lt;/contributors&gt;&lt;titles&gt;&lt;title&gt;Analysis of RNA–protein complexes by oligonucleotide-targeted RNase H digestion&lt;/title&gt;&lt;secondary-title&gt;Methods&lt;/secondary-title&gt;&lt;/titles&gt;&lt;periodical&gt;&lt;full-title&gt;Methods&lt;/full-title&gt;&lt;abbr-1&gt;Methods&lt;/abbr-1&gt;&lt;abbr-2&gt;Methods&lt;/abbr-2&gt;&lt;/periodical&gt;&lt;pages&gt;162-169&lt;/pages&gt;&lt;volume&gt;26&lt;/volume&gt;&lt;number&gt;2&lt;/number&gt;&lt;dates&gt;&lt;year&gt;2002&lt;/year&gt;&lt;/dates&gt;&lt;isbn&gt;1046-2023&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5</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Therefore, in our case, </w:t>
      </w:r>
      <w:r w:rsidR="008F4A76" w:rsidRPr="0056530D">
        <w:rPr>
          <w:rFonts w:ascii="Times New Roman" w:hAnsi="Times New Roman" w:cs="Times New Roman"/>
          <w:sz w:val="24"/>
          <w:szCs w:val="24"/>
        </w:rPr>
        <w:t>we expect snc-tRNAs to bear only mostly 1-3 nascent-protein residues. A</w:t>
      </w:r>
      <w:r w:rsidRPr="0056530D">
        <w:rPr>
          <w:rFonts w:ascii="Times New Roman" w:hAnsi="Times New Roman" w:cs="Times New Roman"/>
          <w:sz w:val="24"/>
          <w:szCs w:val="24"/>
        </w:rPr>
        <w:t xml:space="preserve">ny hypothetical RNCs </w:t>
      </w:r>
      <w:r w:rsidR="008F4A76" w:rsidRPr="0056530D">
        <w:rPr>
          <w:rFonts w:ascii="Times New Roman" w:hAnsi="Times New Roman" w:cs="Times New Roman"/>
          <w:sz w:val="24"/>
          <w:szCs w:val="24"/>
        </w:rPr>
        <w:t xml:space="preserve">longer </w:t>
      </w:r>
      <w:r w:rsidRPr="0056530D">
        <w:rPr>
          <w:rFonts w:ascii="Times New Roman" w:hAnsi="Times New Roman" w:cs="Times New Roman"/>
          <w:sz w:val="24"/>
          <w:szCs w:val="24"/>
        </w:rPr>
        <w:t>than 1-3 residues are expected to be poorly populated.</w:t>
      </w:r>
    </w:p>
    <w:p w14:paraId="3FDBEB9F" w14:textId="61A10AA6" w:rsidR="00857484" w:rsidRPr="0056530D" w:rsidRDefault="00857484" w:rsidP="00857484">
      <w:pPr>
        <w:spacing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Once appropriate RNCs harboring snc-tRNAs were made, we set out to test the response of the ribosome against exposure to urea. Specifically, we compared the urea sensitivity of empty 70S ribosomes (Fig. S</w:t>
      </w:r>
      <w:r w:rsidR="00312C67" w:rsidRPr="0056530D">
        <w:rPr>
          <w:rFonts w:ascii="Times New Roman" w:hAnsi="Times New Roman" w:cs="Times New Roman"/>
          <w:sz w:val="24"/>
          <w:szCs w:val="24"/>
        </w:rPr>
        <w:t>4</w:t>
      </w:r>
      <w:r w:rsidRPr="0056530D">
        <w:rPr>
          <w:rFonts w:ascii="Times New Roman" w:hAnsi="Times New Roman" w:cs="Times New Roman"/>
          <w:sz w:val="24"/>
          <w:szCs w:val="24"/>
        </w:rPr>
        <w:t>a-b) to that of ribosomes harboring snc-tRNAs (Fig. S</w:t>
      </w:r>
      <w:r w:rsidR="00312C67" w:rsidRPr="0056530D">
        <w:rPr>
          <w:rFonts w:ascii="Times New Roman" w:hAnsi="Times New Roman" w:cs="Times New Roman"/>
          <w:sz w:val="24"/>
          <w:szCs w:val="24"/>
        </w:rPr>
        <w:t>4</w:t>
      </w:r>
      <w:r w:rsidRPr="0056530D">
        <w:rPr>
          <w:rFonts w:ascii="Times New Roman" w:hAnsi="Times New Roman" w:cs="Times New Roman"/>
          <w:sz w:val="24"/>
          <w:szCs w:val="24"/>
        </w:rPr>
        <w:t xml:space="preserve">c) by sucrose gradient-detected urea titrations. Sucrose gradients are able to resolve ribosomal subunits and entire 70S ribosomal particles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&lt;EndNote&gt;&lt;Cite&gt;&lt;Author&gt;Dos Santos&lt;/Author&gt;&lt;Year&gt;2020&lt;/Year&gt;&lt;RecNum&gt;6&lt;/RecNum&gt;&lt;DisplayText&gt;&lt;style face="superscript"&gt;6&lt;/style&gt;&lt;/DisplayText&gt;&lt;record&gt;&lt;rec-number&gt;6&lt;/rec-number&gt;&lt;foreign-keys&gt;&lt;key app="EN" db-id="vd50dae9cfat05eprtqxds9o2stzsx5pwpv2" timestamp="1678716880"&gt;6&lt;/key&gt;&lt;/foreign-keys&gt;&lt;ref-type name="Book Section"&gt;5&lt;/ref-type&gt;&lt;contributors&gt;&lt;authors&gt;&lt;author&gt;Dos Santos, Ricardo F&lt;/author&gt;&lt;author&gt;Arraiano, Cecília M&lt;/author&gt;&lt;author&gt;Andrade, José M&lt;/author&gt;&lt;/authors&gt;&lt;/contributors&gt;&lt;titles&gt;&lt;title&gt;Isolation and Analysis of Bacterial Ribosomes Through Sucrose Gradient Ultracentrifugation&lt;/title&gt;&lt;secondary-title&gt;RNA Chaperones&lt;/secondary-title&gt;&lt;/titles&gt;&lt;pages&gt;299-310&lt;/pages&gt;&lt;dates&gt;&lt;year&gt;2020&lt;/year&gt;&lt;/dates&gt;&lt;publisher&gt;Springer&lt;/publisher&gt;&lt;urls&gt;&lt;/urls&gt;&lt;/record&gt;&lt;/Cite&gt;&lt;/EndNote&gt;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6</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Further, these gradients have previously been employed to monitor the unfolding of whole ribosomes or ribosomal subunits in the absence and presence of targeted structure-perturbing buffers </w:t>
      </w:r>
      <w:r w:rsidR="00C51438" w:rsidRPr="0056530D">
        <w:rPr>
          <w:rFonts w:ascii="Times New Roman" w:hAnsi="Times New Roman" w:cs="Times New Roman"/>
          <w:sz w:val="24"/>
          <w:szCs w:val="24"/>
        </w:rPr>
        <w:fldChar w:fldCharType="begin">
          <w:fldData xml:space="preserve">PEVuZE5vdGU+PENpdGU+PEF1dGhvcj5Sb2JpbnNvbjwvQXV0aG9yPjxZZWFyPjE5NzM8L1llYXI+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</w:fldData>
        </w:fldChar>
      </w:r>
      <w:r w:rsidR="00226CC1" w:rsidRPr="0056530D">
        <w:rPr>
          <w:rFonts w:ascii="Times New Roman" w:hAnsi="Times New Roman" w:cs="Times New Roman"/>
          <w:sz w:val="24"/>
          <w:szCs w:val="24"/>
        </w:rPr>
        <w:instrText xml:space="preserve"> ADDIN EN.CITE </w:instrText>
      </w:r>
      <w:r w:rsidR="00226CC1" w:rsidRPr="0056530D">
        <w:rPr>
          <w:rFonts w:ascii="Times New Roman" w:hAnsi="Times New Roman" w:cs="Times New Roman"/>
          <w:sz w:val="24"/>
          <w:szCs w:val="24"/>
        </w:rPr>
        <w:fldChar w:fldCharType="begin">
          <w:fldData xml:space="preserve">PEVuZE5vdGU+PENpdGU+PEF1dGhvcj5Sb2JpbnNvbjwvQXV0aG9yPjxZZWFyPjE5NzM8L1llYXI+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</w:fldData>
        </w:fldChar>
      </w:r>
      <w:r w:rsidR="00226CC1" w:rsidRPr="0056530D">
        <w:rPr>
          <w:rFonts w:ascii="Times New Roman" w:hAnsi="Times New Roman" w:cs="Times New Roman"/>
          <w:sz w:val="24"/>
          <w:szCs w:val="24"/>
        </w:rPr>
        <w:instrText xml:space="preserve"> ADDIN EN.CITE.DATA </w:instrText>
      </w:r>
      <w:r w:rsidR="00226CC1" w:rsidRPr="0056530D">
        <w:rPr>
          <w:rFonts w:ascii="Times New Roman" w:hAnsi="Times New Roman" w:cs="Times New Roman"/>
          <w:sz w:val="24"/>
          <w:szCs w:val="24"/>
        </w:rPr>
      </w:r>
      <w:r w:rsidR="00226CC1"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7-14</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(e.g., containing EDTA or other related agents) or classical denaturing agents like urea</w:t>
      </w:r>
      <w:r w:rsidR="00C51438" w:rsidRPr="0056530D">
        <w:rPr>
          <w:rFonts w:ascii="Times New Roman" w:hAnsi="Times New Roman" w:cs="Times New Roman"/>
          <w:sz w:val="24"/>
          <w:szCs w:val="24"/>
        </w:rPr>
        <w:t xml:space="preserve"> </w:t>
      </w:r>
      <w:r w:rsidR="00C51438" w:rsidRPr="0056530D">
        <w:rPr>
          <w:rFonts w:ascii="Times New Roman" w:hAnsi="Times New Roman" w:cs="Times New Roman"/>
          <w:sz w:val="24"/>
          <w:szCs w:val="24"/>
        </w:rPr>
        <w:fldChar w:fldCharType="begin">
          <w:fldData xml:space="preserve">PEVuZE5vdGU+PENpdGU+PEF1dGhvcj5Sb2JlcnRzPC9BdXRob3I+PFllYXI+MTk3MDwvWWVhcj48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</w:fldData>
        </w:fldChar>
      </w:r>
      <w:r w:rsidR="00226CC1" w:rsidRPr="0056530D">
        <w:rPr>
          <w:rFonts w:ascii="Times New Roman" w:hAnsi="Times New Roman" w:cs="Times New Roman"/>
          <w:sz w:val="24"/>
          <w:szCs w:val="24"/>
        </w:rPr>
        <w:instrText xml:space="preserve"> ADDIN EN.CITE </w:instrText>
      </w:r>
      <w:r w:rsidR="00226CC1" w:rsidRPr="0056530D">
        <w:rPr>
          <w:rFonts w:ascii="Times New Roman" w:hAnsi="Times New Roman" w:cs="Times New Roman"/>
          <w:sz w:val="24"/>
          <w:szCs w:val="24"/>
        </w:rPr>
        <w:fldChar w:fldCharType="begin">
          <w:fldData xml:space="preserve">PEVuZE5vdGU+PENpdGU+PEF1dGhvcj5Sb2JlcnRzPC9BdXRob3I+PFllYXI+MTk3MDwvWWVhcj48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</w:fldData>
        </w:fldChar>
      </w:r>
      <w:r w:rsidR="00226CC1" w:rsidRPr="0056530D">
        <w:rPr>
          <w:rFonts w:ascii="Times New Roman" w:hAnsi="Times New Roman" w:cs="Times New Roman"/>
          <w:sz w:val="24"/>
          <w:szCs w:val="24"/>
        </w:rPr>
        <w:instrText xml:space="preserve"> ADDIN EN.CITE.DATA </w:instrText>
      </w:r>
      <w:r w:rsidR="00226CC1" w:rsidRPr="0056530D">
        <w:rPr>
          <w:rFonts w:ascii="Times New Roman" w:hAnsi="Times New Roman" w:cs="Times New Roman"/>
          <w:sz w:val="24"/>
          <w:szCs w:val="24"/>
        </w:rPr>
      </w:r>
      <w:r w:rsidR="00226CC1"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15-17</w:t>
      </w:r>
      <w:r w:rsidR="00C51438"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t>.</w:t>
      </w:r>
      <w:r w:rsidRPr="0056530D">
        <w:rPr>
          <w:rFonts w:ascii="Times New Roman" w:hAnsi="Times New Roman" w:cs="Times New Roman"/>
          <w:sz w:val="24"/>
          <w:szCs w:val="24"/>
        </w:rPr>
        <w:t xml:space="preserve"> Conveniently, high concentrations of urea do not perturb elution-profile integrity through line-broadening or other effects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&lt;EndNote&gt;&lt;Cite&gt;&lt;Author&gt;Hung&lt;/Author&gt;&lt;Year&gt;2001&lt;/Year&gt;&lt;RecNum&gt;18&lt;/RecNum&gt;&lt;DisplayText&gt;&lt;style face="superscript"&gt;18&lt;/style&gt;&lt;/DisplayText&gt;&lt;record&gt;&lt;rec-number&gt;18&lt;/rec-number&gt;&lt;foreign-keys&gt;&lt;key app="EN" db-id="vd50dae9cfat05eprtqxds9o2stzsx5pwpv2" timestamp="1678716880"&gt;18&lt;/key&gt;&lt;/foreign-keys&gt;&lt;ref-type name="Journal Article"&gt;17&lt;/ref-type&gt;&lt;contributors&gt;&lt;authors&gt;&lt;author&gt;Hung, Hui-Chih&lt;/author&gt;&lt;author&gt;Chang, Gu-Gang&lt;/author&gt;&lt;/authors&gt;&lt;/contributors&gt;&lt;titles&gt;&lt;title&gt;Multiple Unfolding Intermediates of Human Placental Alkaline Phosphatase in Equilibrium Urea Denaturation&lt;/title&gt;&lt;secondary-title&gt;Biophysical Journal&lt;/secondary-title&gt;&lt;/titles&gt;&lt;periodical&gt;&lt;full-title&gt;Biophysical Journal&lt;/full-title&gt;&lt;abbr-1&gt;Biophys. J.&lt;/abbr-1&gt;&lt;abbr-2&gt;Biophys J&lt;/abbr-2&gt;&lt;/periodical&gt;&lt;pages&gt;3456-3471&lt;/pages&gt;&lt;volume&gt;81&lt;/volume&gt;&lt;number&gt;6&lt;/number&gt;&lt;dates&gt;&lt;year&gt;2001&lt;/year&gt;&lt;pub-dates&gt;&lt;date&gt;2001/12/01/&lt;/date&gt;&lt;/pub-dates&gt;&lt;/dates&gt;&lt;isbn&gt;0006-3495&lt;/isbn&gt;&lt;urls&gt;&lt;related-urls&gt;&lt;url&gt;http://www.sciencedirect.com/science/article/pii/S0006349501759772&lt;/url&gt;&lt;/related-urls&gt;&lt;/urls&gt;&lt;electronic-resource-num&gt;https://doi.org/10.1016/S0006-3495(01)75977-2&lt;/electronic-resource-num&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18</w:t>
      </w:r>
      <w:r w:rsidR="00C51438"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t>.</w:t>
      </w:r>
      <w:r w:rsidRPr="0056530D">
        <w:rPr>
          <w:rFonts w:ascii="Times New Roman" w:hAnsi="Times New Roman" w:cs="Times New Roman"/>
          <w:sz w:val="24"/>
          <w:szCs w:val="24"/>
        </w:rPr>
        <w:t xml:space="preserve"> Therefore, urea titrations of the 70S ribosome including sucrose-gradient detection are a powerful tool to explore ribosomal-subunit dissociation and unfolding. </w:t>
      </w:r>
    </w:p>
    <w:p w14:paraId="72EB1225" w14:textId="37A33CCD" w:rsidR="00857484" w:rsidRPr="0056530D" w:rsidRDefault="00857484" w:rsidP="00D16DA6">
      <w:pPr>
        <w:spacing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Sucrose-gradient elution profiles were monitored at 260 (</w:t>
      </w:r>
      <w:r w:rsidR="00186C14" w:rsidRPr="0056530D">
        <w:rPr>
          <w:rFonts w:ascii="Times New Roman" w:hAnsi="Times New Roman" w:cs="Times New Roman"/>
          <w:sz w:val="24"/>
          <w:szCs w:val="24"/>
        </w:rPr>
        <w:t>Fig.</w:t>
      </w:r>
      <w:r w:rsidRPr="0056530D">
        <w:rPr>
          <w:rFonts w:ascii="Times New Roman" w:hAnsi="Times New Roman" w:cs="Times New Roman"/>
          <w:sz w:val="24"/>
          <w:szCs w:val="24"/>
        </w:rPr>
        <w:t xml:space="preserve"> S</w:t>
      </w:r>
      <w:r w:rsidR="00312C67" w:rsidRPr="0056530D">
        <w:rPr>
          <w:rFonts w:ascii="Times New Roman" w:hAnsi="Times New Roman" w:cs="Times New Roman"/>
          <w:sz w:val="24"/>
          <w:szCs w:val="24"/>
        </w:rPr>
        <w:t>4</w:t>
      </w:r>
      <w:r w:rsidRPr="0056530D">
        <w:rPr>
          <w:rFonts w:ascii="Times New Roman" w:hAnsi="Times New Roman" w:cs="Times New Roman"/>
          <w:sz w:val="24"/>
          <w:szCs w:val="24"/>
        </w:rPr>
        <w:t>) and 280 nm (Fig. S</w:t>
      </w:r>
      <w:r w:rsidR="008F4A76" w:rsidRPr="0056530D">
        <w:rPr>
          <w:rFonts w:ascii="Times New Roman" w:hAnsi="Times New Roman" w:cs="Times New Roman"/>
          <w:sz w:val="24"/>
          <w:szCs w:val="24"/>
        </w:rPr>
        <w:t>5</w:t>
      </w:r>
      <w:r w:rsidRPr="0056530D">
        <w:rPr>
          <w:rFonts w:ascii="Times New Roman" w:hAnsi="Times New Roman" w:cs="Times New Roman"/>
          <w:sz w:val="24"/>
          <w:szCs w:val="24"/>
        </w:rPr>
        <w:t>) in separate experiments, to probe for any potential differences in the response of rRNA and r-proteins. Our data show that rRNA and r-proteins belonging to 70S ribosomal particles devoid of tRNA and nascent chains, denoted here as empty ribosomes, are overall stable up to 1.0 M urea, with only a small extent of dissociation of the 70S particle into its 30S and 50S subunits (Fig. S</w:t>
      </w:r>
      <w:r w:rsidR="00312C67" w:rsidRPr="0056530D">
        <w:rPr>
          <w:rFonts w:ascii="Times New Roman" w:hAnsi="Times New Roman" w:cs="Times New Roman"/>
          <w:sz w:val="24"/>
          <w:szCs w:val="24"/>
        </w:rPr>
        <w:t>4</w:t>
      </w:r>
      <w:r w:rsidR="00186C14" w:rsidRPr="0056530D">
        <w:rPr>
          <w:rFonts w:ascii="Times New Roman" w:hAnsi="Times New Roman" w:cs="Times New Roman"/>
          <w:sz w:val="24"/>
          <w:szCs w:val="24"/>
        </w:rPr>
        <w:t>a</w:t>
      </w:r>
      <w:r w:rsidRPr="0056530D">
        <w:rPr>
          <w:rFonts w:ascii="Times New Roman" w:hAnsi="Times New Roman" w:cs="Times New Roman"/>
          <w:sz w:val="24"/>
          <w:szCs w:val="24"/>
        </w:rPr>
        <w:t>). At 2 M urea, empty ribosomes undergo subunit dissociation accompanied by extensive line-broadening.</w:t>
      </w:r>
      <w:r w:rsidRPr="0056530D">
        <w:rPr>
          <w:rFonts w:ascii="Times New Roman" w:hAnsi="Times New Roman" w:cs="Times New Roman"/>
          <w:b/>
          <w:sz w:val="24"/>
          <w:szCs w:val="24"/>
        </w:rPr>
        <w:t xml:space="preserve"> </w:t>
      </w:r>
      <w:r w:rsidRPr="0056530D">
        <w:rPr>
          <w:rFonts w:ascii="Times New Roman" w:hAnsi="Times New Roman" w:cs="Times New Roman"/>
          <w:sz w:val="24"/>
          <w:szCs w:val="24"/>
        </w:rPr>
        <w:t>Due to the dominant presence of intact 16S and 23S rRNA band in ethidium bromide-stained agarose gels (Fig. S</w:t>
      </w:r>
      <w:r w:rsidR="00312C67" w:rsidRPr="0056530D">
        <w:rPr>
          <w:rFonts w:ascii="Times New Roman" w:hAnsi="Times New Roman" w:cs="Times New Roman"/>
          <w:sz w:val="24"/>
          <w:szCs w:val="24"/>
        </w:rPr>
        <w:t>6</w:t>
      </w:r>
      <w:r w:rsidRPr="0056530D">
        <w:rPr>
          <w:rFonts w:ascii="Times New Roman" w:hAnsi="Times New Roman" w:cs="Times New Roman"/>
          <w:sz w:val="24"/>
          <w:szCs w:val="24"/>
        </w:rPr>
        <w:t xml:space="preserve">), line broadening is not ascribed to rRNA degradation. Therefore, we interpret the broad sucrose-gradient peaks observed at 2 M urea as diagnostic of rRNA and(or) r-protein unfolding accompanied by conformational heterogeneity. At &gt; 2 M urea, both the empty </w:t>
      </w:r>
      <w:r w:rsidRPr="0056530D">
        <w:rPr>
          <w:rFonts w:ascii="Times New Roman" w:hAnsi="Times New Roman" w:cs="Times New Roman"/>
          <w:sz w:val="24"/>
          <w:szCs w:val="24"/>
        </w:rPr>
        <w:lastRenderedPageBreak/>
        <w:t>ribosome, and ribosomes harboring snc-tRNA undergo severe line-broadening (Fig. S</w:t>
      </w:r>
      <w:r w:rsidR="00312C67" w:rsidRPr="0056530D">
        <w:rPr>
          <w:rFonts w:ascii="Times New Roman" w:hAnsi="Times New Roman" w:cs="Times New Roman"/>
          <w:sz w:val="24"/>
          <w:szCs w:val="24"/>
        </w:rPr>
        <w:t>4</w:t>
      </w:r>
      <w:r w:rsidR="00186C14" w:rsidRPr="0056530D">
        <w:rPr>
          <w:rFonts w:ascii="Times New Roman" w:hAnsi="Times New Roman" w:cs="Times New Roman"/>
          <w:sz w:val="24"/>
          <w:szCs w:val="24"/>
        </w:rPr>
        <w:t>c</w:t>
      </w:r>
      <w:r w:rsidRPr="0056530D">
        <w:rPr>
          <w:rFonts w:ascii="Times New Roman" w:hAnsi="Times New Roman" w:cs="Times New Roman"/>
          <w:sz w:val="24"/>
          <w:szCs w:val="24"/>
        </w:rPr>
        <w:t>). At the highest urea concentration tested in this work (4 M), line-broadening is so extensive that it is difficult to deconvolute the contribution of individual ribosomal components. A similar scenario is supported by the empty-ribosome data at 280 nm, suggesting that rRNA and r-protein unfolding proceeds in concert (Fig. S</w:t>
      </w:r>
      <w:r w:rsidR="00312C67" w:rsidRPr="0056530D">
        <w:rPr>
          <w:rFonts w:ascii="Times New Roman" w:hAnsi="Times New Roman" w:cs="Times New Roman"/>
          <w:sz w:val="24"/>
          <w:szCs w:val="24"/>
        </w:rPr>
        <w:t>5</w:t>
      </w:r>
      <w:r w:rsidR="00186C14" w:rsidRPr="0056530D">
        <w:rPr>
          <w:rFonts w:ascii="Times New Roman" w:hAnsi="Times New Roman" w:cs="Times New Roman"/>
          <w:sz w:val="24"/>
          <w:szCs w:val="24"/>
        </w:rPr>
        <w:t>a</w:t>
      </w:r>
      <w:r w:rsidRPr="0056530D">
        <w:rPr>
          <w:rFonts w:ascii="Times New Roman" w:hAnsi="Times New Roman" w:cs="Times New Roman"/>
          <w:sz w:val="24"/>
          <w:szCs w:val="24"/>
        </w:rPr>
        <w:t>).</w:t>
      </w:r>
    </w:p>
    <w:p w14:paraId="3F23F80C" w14:textId="0D21C03E" w:rsidR="00857484" w:rsidRPr="0056530D" w:rsidRDefault="00857484" w:rsidP="00D16DA6">
      <w:pPr>
        <w:spacing w:line="480" w:lineRule="auto"/>
        <w:ind w:firstLine="720"/>
        <w:jc w:val="both"/>
        <w:rPr>
          <w:rFonts w:ascii="Times New Roman" w:hAnsi="Times New Roman" w:cs="Times New Roman"/>
          <w:b/>
          <w:sz w:val="24"/>
          <w:szCs w:val="24"/>
        </w:rPr>
      </w:pPr>
      <w:r w:rsidRPr="0056530D">
        <w:rPr>
          <w:rFonts w:ascii="Times New Roman" w:hAnsi="Times New Roman" w:cs="Times New Roman"/>
          <w:sz w:val="24"/>
          <w:szCs w:val="24"/>
        </w:rPr>
        <w:t>Ribosomes carrying tRNAs linked to very short nascent chains (snc-tRNA) are also characterized by progressive disassembly, as urea concentration increases (Fig</w:t>
      </w:r>
      <w:r w:rsidR="0002095A" w:rsidRPr="0056530D">
        <w:rPr>
          <w:rFonts w:ascii="Times New Roman" w:hAnsi="Times New Roman" w:cs="Times New Roman"/>
          <w:sz w:val="24"/>
          <w:szCs w:val="24"/>
        </w:rPr>
        <w:t>s</w:t>
      </w:r>
      <w:r w:rsidRPr="0056530D">
        <w:rPr>
          <w:rFonts w:ascii="Times New Roman" w:hAnsi="Times New Roman" w:cs="Times New Roman"/>
          <w:sz w:val="24"/>
          <w:szCs w:val="24"/>
        </w:rPr>
        <w:t>. S</w:t>
      </w:r>
      <w:r w:rsidR="00312C67" w:rsidRPr="0056530D">
        <w:rPr>
          <w:rFonts w:ascii="Times New Roman" w:hAnsi="Times New Roman" w:cs="Times New Roman"/>
          <w:sz w:val="24"/>
          <w:szCs w:val="24"/>
        </w:rPr>
        <w:t>4</w:t>
      </w:r>
      <w:r w:rsidRPr="0056530D">
        <w:rPr>
          <w:rFonts w:ascii="Times New Roman" w:hAnsi="Times New Roman" w:cs="Times New Roman"/>
          <w:sz w:val="24"/>
          <w:szCs w:val="24"/>
        </w:rPr>
        <w:t xml:space="preserve"> and S</w:t>
      </w:r>
      <w:r w:rsidR="00312C67" w:rsidRPr="0056530D">
        <w:rPr>
          <w:rFonts w:ascii="Times New Roman" w:hAnsi="Times New Roman" w:cs="Times New Roman"/>
          <w:sz w:val="24"/>
          <w:szCs w:val="24"/>
        </w:rPr>
        <w:t>5</w:t>
      </w:r>
      <w:r w:rsidRPr="0056530D">
        <w:rPr>
          <w:rFonts w:ascii="Times New Roman" w:hAnsi="Times New Roman" w:cs="Times New Roman"/>
          <w:sz w:val="24"/>
          <w:szCs w:val="24"/>
        </w:rPr>
        <w:t>). Unlike empty ribosomes, however, the ribosomes harboring snc-tRNAs are still ca. 50% intact at 2 M urea. Further, at this urea concentration the 30S and 50S subunits (dissociated from 70S intact ribosomes) have not yet undergone any unfolding, given that no line broadening is observed.</w:t>
      </w:r>
    </w:p>
    <w:p w14:paraId="61EFBFB2" w14:textId="05D86313" w:rsidR="00857484" w:rsidRPr="0056530D" w:rsidRDefault="00857484" w:rsidP="00D16DA6">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Notably, the sucrose gradient profiles of ribosomes harboring snc-tRNAs also display two additional peaks eluting after the 70S ribosome (Fig</w:t>
      </w:r>
      <w:r w:rsidR="0002095A" w:rsidRPr="0056530D">
        <w:rPr>
          <w:rFonts w:ascii="Times New Roman" w:hAnsi="Times New Roman" w:cs="Times New Roman"/>
          <w:sz w:val="24"/>
          <w:szCs w:val="24"/>
        </w:rPr>
        <w:t>s</w:t>
      </w:r>
      <w:r w:rsidRPr="0056530D">
        <w:rPr>
          <w:rFonts w:ascii="Times New Roman" w:hAnsi="Times New Roman" w:cs="Times New Roman"/>
          <w:sz w:val="24"/>
          <w:szCs w:val="24"/>
        </w:rPr>
        <w:t>. S</w:t>
      </w:r>
      <w:r w:rsidR="00312C67" w:rsidRPr="0056530D">
        <w:rPr>
          <w:rFonts w:ascii="Times New Roman" w:hAnsi="Times New Roman" w:cs="Times New Roman"/>
          <w:sz w:val="24"/>
          <w:szCs w:val="24"/>
        </w:rPr>
        <w:t>4</w:t>
      </w:r>
      <w:r w:rsidR="006D2661" w:rsidRPr="0056530D">
        <w:rPr>
          <w:rFonts w:ascii="Times New Roman" w:hAnsi="Times New Roman" w:cs="Times New Roman"/>
          <w:sz w:val="24"/>
          <w:szCs w:val="24"/>
        </w:rPr>
        <w:t>c</w:t>
      </w:r>
      <w:r w:rsidRPr="0056530D">
        <w:rPr>
          <w:rFonts w:ascii="Times New Roman" w:hAnsi="Times New Roman" w:cs="Times New Roman"/>
          <w:sz w:val="24"/>
          <w:szCs w:val="24"/>
        </w:rPr>
        <w:t xml:space="preserve"> and S</w:t>
      </w:r>
      <w:r w:rsidR="00312C67" w:rsidRPr="0056530D">
        <w:rPr>
          <w:rFonts w:ascii="Times New Roman" w:hAnsi="Times New Roman" w:cs="Times New Roman"/>
          <w:sz w:val="24"/>
          <w:szCs w:val="24"/>
        </w:rPr>
        <w:t>5</w:t>
      </w:r>
      <w:r w:rsidR="006D2661" w:rsidRPr="0056530D">
        <w:rPr>
          <w:rFonts w:ascii="Times New Roman" w:hAnsi="Times New Roman" w:cs="Times New Roman"/>
          <w:sz w:val="24"/>
          <w:szCs w:val="24"/>
        </w:rPr>
        <w:t>c</w:t>
      </w:r>
      <w:r w:rsidRPr="0056530D">
        <w:rPr>
          <w:rFonts w:ascii="Times New Roman" w:hAnsi="Times New Roman" w:cs="Times New Roman"/>
          <w:sz w:val="24"/>
          <w:szCs w:val="24"/>
        </w:rPr>
        <w:t>). These features are either due to polysomes (i.e., nearby ribosomes linked via the same mRNA strand) or to self-associated ribosomes brought together by through-space noncovalent surface contacts. The mRNA encoding short nascent-chains (</w:t>
      </w:r>
      <w:proofErr w:type="spellStart"/>
      <w:r w:rsidRPr="0056530D">
        <w:rPr>
          <w:rFonts w:ascii="Times New Roman" w:hAnsi="Times New Roman" w:cs="Times New Roman"/>
          <w:sz w:val="24"/>
          <w:szCs w:val="24"/>
        </w:rPr>
        <w:t>sncs</w:t>
      </w:r>
      <w:proofErr w:type="spellEnd"/>
      <w:r w:rsidRPr="0056530D">
        <w:rPr>
          <w:rFonts w:ascii="Times New Roman" w:hAnsi="Times New Roman" w:cs="Times New Roman"/>
          <w:sz w:val="24"/>
          <w:szCs w:val="24"/>
        </w:rPr>
        <w:t xml:space="preserve">) is predominantly cleaved only 11 ribonucleotides away from the mRNA ribosome binding site, i.e. the Shine-Dalgarno sequence </w:t>
      </w:r>
      <w:r w:rsidR="00C51438" w:rsidRPr="0056530D">
        <w:rPr>
          <w:rFonts w:ascii="Times New Roman" w:hAnsi="Times New Roman" w:cs="Times New Roman"/>
          <w:sz w:val="24"/>
          <w:szCs w:val="24"/>
        </w:rPr>
        <w:fldChar w:fldCharType="begin"/>
      </w:r>
      <w:r w:rsidR="00226CC1" w:rsidRPr="0056530D">
        <w:rPr>
          <w:rFonts w:ascii="Times New Roman" w:hAnsi="Times New Roman" w:cs="Times New Roman"/>
          <w:sz w:val="24"/>
          <w:szCs w:val="24"/>
        </w:rPr>
        <w:instrText xml:space="preserve"> ADDIN EN.CITE &lt;EndNote&gt;&lt;Cite&gt;&lt;Author&gt;Shine&lt;/Author&gt;&lt;Year&gt;1974&lt;/Year&gt;&lt;RecNum&gt;19&lt;/RecNum&gt;&lt;DisplayText&gt;&lt;style face="superscript"&gt;19&lt;/style&gt;&lt;/DisplayText&gt;&lt;record&gt;&lt;rec-number&gt;19&lt;/rec-number&gt;&lt;foreign-keys&gt;&lt;key app="EN" db-id="vd50dae9cfat05eprtqxds9o2stzsx5pwpv2" timestamp="1678716880"&gt;19&lt;/key&gt;&lt;/foreign-keys&gt;&lt;ref-type name="Journal Article"&gt;17&lt;/ref-type&gt;&lt;contributors&gt;&lt;authors&gt;&lt;author&gt;Shine, J&lt;/author&gt;&lt;author&gt;Dalgarno, L&lt;/author&gt;&lt;/authors&gt;&lt;/contributors&gt;&lt;titles&gt;&lt;title&gt;The 3′-terminal sequence of Escherichia coli 16S ribosomal RNA: complementarity to nonsense triplets and ribosome binding sites&lt;/title&gt;&lt;secondary-title&gt;Proceedings of the National Academy of Sciences, USA&lt;/secondary-title&gt;&lt;/titles&gt;&lt;periodical&gt;&lt;full-title&gt;Proceedings of the National Academy of Sciences, USA&lt;/full-title&gt;&lt;abbr-1&gt;Proc. Natl. Acad. Sci. USA&lt;/abbr-1&gt;&lt;abbr-2&gt;Proc Natl Acad Sci USA&lt;/abbr-2&gt;&lt;/periodical&gt;&lt;pages&gt;1342-1346&lt;/pages&gt;&lt;volume&gt;71&lt;/volume&gt;&lt;number&gt;4&lt;/number&gt;&lt;dates&gt;&lt;year&gt;1974&lt;/year&gt;&lt;/dates&gt;&lt;isbn&gt;0027-8424&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19</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Ribosome profiling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&lt;EndNote&gt;&lt;Cite&gt;&lt;Author&gt;Mohammad&lt;/Author&gt;&lt;Year&gt;2019&lt;/Year&gt;&lt;RecNum&gt;20&lt;/RecNum&gt;&lt;DisplayText&gt;&lt;style face="superscript"&gt;20&lt;/style&gt;&lt;/DisplayText&gt;&lt;record&gt;&lt;rec-number&gt;20&lt;/rec-number&gt;&lt;foreign-keys&gt;&lt;key app="EN" db-id="vd50dae9cfat05eprtqxds9o2stzsx5pwpv2" timestamp="1678716880"&gt;20&lt;/key&gt;&lt;/foreign-keys&gt;&lt;ref-type name="Journal Article"&gt;17&lt;/ref-type&gt;&lt;contributors&gt;&lt;authors&gt;&lt;author&gt;Mohammad, Fuad&lt;/author&gt;&lt;author&gt;Green, Rachel&lt;/author&gt;&lt;author&gt;Buskirk, Allen R&lt;/author&gt;&lt;/authors&gt;&lt;/contributors&gt;&lt;titles&gt;&lt;title&gt;A systematically-revised ribosome profiling method for bacteria reveals pauses at single-codon resolution&lt;/title&gt;&lt;secondary-title&gt;Elife&lt;/secondary-title&gt;&lt;/titles&gt;&lt;pages&gt;e42591&lt;/pages&gt;&lt;volume&gt;8&lt;/volume&gt;&lt;dates&gt;&lt;year&gt;2019&lt;/year&gt;&lt;/dates&gt;&lt;isbn&gt;2050-084X&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20</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and structural considerations reveal that each translating bacterial ribosome spans a length corresponding ca. 24 ribonucleotides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&lt;EndNote&gt;&lt;Cite&gt;&lt;Author&gt;Yusupova&lt;/Author&gt;&lt;Year&gt;2006&lt;/Year&gt;&lt;RecNum&gt;21&lt;/RecNum&gt;&lt;DisplayText&gt;&lt;style face="superscript"&gt;21&lt;/style&gt;&lt;/DisplayText&gt;&lt;record&gt;&lt;rec-number&gt;21&lt;/rec-number&gt;&lt;foreign-keys&gt;&lt;key app="EN" db-id="vd50dae9cfat05eprtqxds9o2stzsx5pwpv2" timestamp="1678716880"&gt;21&lt;/key&gt;&lt;/foreign-keys&gt;&lt;ref-type name="Journal Article"&gt;17&lt;/ref-type&gt;&lt;contributors&gt;&lt;authors&gt;&lt;author&gt;Yusupova, Gulnara&lt;/author&gt;&lt;author&gt;Jenner, Lasse&lt;/author&gt;&lt;author&gt;Rees, Bernard&lt;/author&gt;&lt;author&gt;Moras, Dino&lt;/author&gt;&lt;author&gt;Yusupov, Marat&lt;/author&gt;&lt;/authors&gt;&lt;/contributors&gt;&lt;titles&gt;&lt;title&gt;Structural basis for messenger RNA movement on the ribosome&lt;/title&gt;&lt;secondary-title&gt;Nature&lt;/secondary-title&gt;&lt;/titles&gt;&lt;periodical&gt;&lt;full-title&gt;Nature&lt;/full-title&gt;&lt;abbr-1&gt;Nature&lt;/abbr-1&gt;&lt;abbr-2&gt;Nature&lt;/abbr-2&gt;&lt;/periodical&gt;&lt;pages&gt;391-394&lt;/pages&gt;&lt;volume&gt;444&lt;/volume&gt;&lt;number&gt;7117&lt;/number&gt;&lt;dates&gt;&lt;year&gt;2006&lt;/year&gt;&lt;/dates&gt;&lt;isbn&gt;1476-4687&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21</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Further, computer simulations suggested that polysomes have c.a. 24 residues between neighboring ribosomes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&lt;EndNote&gt;&lt;Cite&gt;&lt;Author&gt;Brandt&lt;/Author&gt;&lt;Year&gt;2009&lt;/Year&gt;&lt;RecNum&gt;22&lt;/RecNum&gt;&lt;DisplayText&gt;&lt;style face="superscript"&gt;22&lt;/style&gt;&lt;/DisplayText&gt;&lt;record&gt;&lt;rec-number&gt;22&lt;/rec-number&gt;&lt;foreign-keys&gt;&lt;key app="EN" db-id="vd50dae9cfat05eprtqxds9o2stzsx5pwpv2" timestamp="1678716880"&gt;22&lt;/key&gt;&lt;/foreign-keys&gt;&lt;ref-type name="Journal Article"&gt;17&lt;/ref-type&gt;&lt;contributors&gt;&lt;authors&gt;&lt;author&gt;Brandt, Florian&lt;/author&gt;&lt;author&gt;Etchells, Stephanie A.&lt;/author&gt;&lt;author&gt;Ortiz, Julio O.&lt;/author&gt;&lt;author&gt;Elcock, Adrian H.&lt;/author&gt;&lt;author&gt;Hartl, F. Ulrich&lt;/author&gt;&lt;author&gt;Baumeister, Wolfgang&lt;/author&gt;&lt;/authors&gt;&lt;/contributors&gt;&lt;titles&gt;&lt;title&gt;The Native 3D Organization of Bacterial Polysomes&lt;/title&gt;&lt;secondary-title&gt;Cell&lt;/secondary-title&gt;&lt;/titles&gt;&lt;periodical&gt;&lt;full-title&gt;Cell&lt;/full-title&gt;&lt;abbr-1&gt;Cell&lt;/abbr-1&gt;&lt;abbr-2&gt;Cell&lt;/abbr-2&gt;&lt;/periodical&gt;&lt;pages&gt;261-271&lt;/pages&gt;&lt;volume&gt;136&lt;/volume&gt;&lt;number&gt;2&lt;/number&gt;&lt;keywords&gt;&lt;keyword&gt;PROTEINS&lt;/keyword&gt;&lt;keyword&gt;RNA&lt;/keyword&gt;&lt;/keywords&gt;&lt;dates&gt;&lt;year&gt;2009&lt;/year&gt;&lt;pub-dates&gt;&lt;date&gt;2009/01/23/&lt;/date&gt;&lt;/pub-dates&gt;&lt;/dates&gt;&lt;isbn&gt;0092-8674&lt;/isbn&gt;&lt;urls&gt;&lt;related-urls&gt;&lt;url&gt;https://www.sciencedirect.com/science/article/pii/S0092867408014918&lt;/url&gt;&lt;/related-urls&gt;&lt;/urls&gt;&lt;electronic-resource-num&gt;https://doi.org/10.1016/j.cell.2008.11.016&lt;/electronic-resource-num&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22</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Therefore, geometrical factors render polysome formation very unlikely. To gain further insights, transmission electron microscope (TEM) negative stain images of ribosomes carrying snc-tRNAs</w:t>
      </w:r>
      <w:r w:rsidRPr="0056530D">
        <w:rPr>
          <w:rFonts w:ascii="Times New Roman" w:hAnsi="Times New Roman" w:cs="Times New Roman"/>
          <w:sz w:val="24"/>
          <w:szCs w:val="24"/>
          <w:vertAlign w:val="superscript"/>
        </w:rPr>
        <w:t xml:space="preserve"> </w:t>
      </w:r>
      <w:r w:rsidRPr="0056530D">
        <w:rPr>
          <w:rFonts w:ascii="Times New Roman" w:hAnsi="Times New Roman" w:cs="Times New Roman"/>
          <w:sz w:val="24"/>
          <w:szCs w:val="24"/>
        </w:rPr>
        <w:t xml:space="preserve">were acquired in the presence of 2% methyl-tungstate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&lt;EndNote&gt;&lt;Cite&gt;&lt;Author&gt;Oliver&lt;/Author&gt;&lt;Year&gt;1973&lt;/Year&gt;&lt;RecNum&gt;23&lt;/RecNum&gt;&lt;DisplayText&gt;&lt;style face="superscript"&gt;23&lt;/style&gt;&lt;/DisplayText&gt;&lt;record&gt;&lt;rec-number&gt;23&lt;/rec-number&gt;&lt;foreign-keys&gt;&lt;key app="EN" db-id="vd50dae9cfat05eprtqxds9o2stzsx5pwpv2" timestamp="1678716880"&gt;23&lt;/key&gt;&lt;/foreign-keys&gt;&lt;ref-type name="Book Section"&gt;5&lt;/ref-type&gt;&lt;contributors&gt;&lt;authors&gt;&lt;author&gt;Oliver, Robert M&lt;/author&gt;&lt;/authors&gt;&lt;/contributors&gt;&lt;titles&gt;&lt;title&gt;Negative stain electron microscopy of protein macromolecules&lt;/title&gt;&lt;secondary-title&gt;Methods in enzymology&lt;/secondary-title&gt;&lt;/titles&gt;&lt;periodical&gt;&lt;full-title&gt;Methods in Enzymology&lt;/full-title&gt;&lt;abbr-1&gt;Methods Enzymol.&lt;/abbr-1&gt;&lt;abbr-2&gt;Methods Enzymol&lt;/abbr-2&gt;&lt;/periodical&gt;&lt;pages&gt;617-672&lt;/pages&gt;&lt;volume&gt;27&lt;/volume&gt;&lt;dates&gt;&lt;year&gt;1973&lt;/year&gt;&lt;/dates&gt;&lt;publisher&gt;Elsevier&lt;/publisher&gt;&lt;isbn&gt;0076-6879&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23</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The representative TEM image displayed in Fig</w:t>
      </w:r>
      <w:r w:rsidR="0002095A" w:rsidRPr="0056530D">
        <w:rPr>
          <w:rFonts w:ascii="Times New Roman" w:hAnsi="Times New Roman" w:cs="Times New Roman"/>
          <w:sz w:val="24"/>
          <w:szCs w:val="24"/>
        </w:rPr>
        <w:t>.</w:t>
      </w:r>
      <w:r w:rsidRPr="0056530D">
        <w:rPr>
          <w:rFonts w:ascii="Times New Roman" w:hAnsi="Times New Roman" w:cs="Times New Roman"/>
          <w:sz w:val="24"/>
          <w:szCs w:val="24"/>
        </w:rPr>
        <w:t xml:space="preserve"> S</w:t>
      </w:r>
      <w:r w:rsidR="00312C67" w:rsidRPr="0056530D">
        <w:rPr>
          <w:rFonts w:ascii="Times New Roman" w:hAnsi="Times New Roman" w:cs="Times New Roman"/>
          <w:sz w:val="24"/>
          <w:szCs w:val="24"/>
        </w:rPr>
        <w:t>4</w:t>
      </w:r>
      <w:r w:rsidRPr="0056530D">
        <w:rPr>
          <w:rFonts w:ascii="Times New Roman" w:hAnsi="Times New Roman" w:cs="Times New Roman"/>
          <w:sz w:val="24"/>
          <w:szCs w:val="24"/>
        </w:rPr>
        <w:t xml:space="preserve">f shows that, in addition to isolated ribosomes (within dashed blue squares), some closely spaced ribosomes </w:t>
      </w:r>
      <w:r w:rsidRPr="0056530D">
        <w:rPr>
          <w:rFonts w:ascii="Times New Roman" w:hAnsi="Times New Roman" w:cs="Times New Roman"/>
          <w:sz w:val="24"/>
          <w:szCs w:val="24"/>
        </w:rPr>
        <w:lastRenderedPageBreak/>
        <w:t>(within dashed red squares) comprising 2 or more particles are also present. The spatial arrangement of these particles renders it impossible to establish where these species are polysomes or other forms of self-associated ribosomes. While polysomes seem unlikely due to the above-listed geometrical arguments, it is possible that some longer-than expected nascent chains may be populated in these samples, preventing the ruling out of polysomes. In all, the origin of the late-eluting peaks found in ribosome samples harboring snc-tRNAs remains unestablished and further future investigations are required to shed further light on this matter. On the other hand, the disassembly pattern of these peaks is entirely like that of 70S ribosomes harboring snc-tRNAs. Therefore, the late-eluting peaks do not add any new information nor modify the conclusions reached for the 70S particles.</w:t>
      </w:r>
    </w:p>
    <w:p w14:paraId="4599F99D" w14:textId="157701DA" w:rsidR="00857484" w:rsidRPr="0056530D" w:rsidRDefault="00857484" w:rsidP="00857484">
      <w:pPr>
        <w:spacing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 xml:space="preserve">The urea sensitivity of a representative ribosome harboring a longer nascent chain (32-residue long) derived from </w:t>
      </w:r>
      <w:r w:rsidRPr="0056530D">
        <w:rPr>
          <w:rFonts w:ascii="Times New Roman" w:hAnsi="Times New Roman" w:cs="Times New Roman"/>
          <w:i/>
          <w:iCs/>
          <w:sz w:val="24"/>
          <w:szCs w:val="24"/>
        </w:rPr>
        <w:t>E. coli</w:t>
      </w:r>
      <w:r w:rsidRPr="0056530D">
        <w:rPr>
          <w:rFonts w:ascii="Times New Roman" w:hAnsi="Times New Roman" w:cs="Times New Roman"/>
          <w:sz w:val="24"/>
          <w:szCs w:val="24"/>
        </w:rPr>
        <w:t xml:space="preserve"> Hmp</w:t>
      </w:r>
      <w:r w:rsidRPr="0056530D">
        <w:rPr>
          <w:rFonts w:ascii="Times New Roman" w:hAnsi="Times New Roman" w:cs="Times New Roman"/>
          <w:sz w:val="24"/>
          <w:szCs w:val="24"/>
          <w:vertAlign w:val="subscript"/>
        </w:rPr>
        <w:t>108-140</w:t>
      </w:r>
      <w:r w:rsidRPr="0056530D">
        <w:rPr>
          <w:rFonts w:ascii="Times New Roman" w:hAnsi="Times New Roman" w:cs="Times New Roman"/>
          <w:sz w:val="24"/>
          <w:szCs w:val="24"/>
        </w:rPr>
        <w:t xml:space="preserve"> has also been analyzed. The results are shown in Fig</w:t>
      </w:r>
      <w:r w:rsidR="0002095A" w:rsidRPr="0056530D">
        <w:rPr>
          <w:rFonts w:ascii="Times New Roman" w:hAnsi="Times New Roman" w:cs="Times New Roman"/>
          <w:sz w:val="24"/>
          <w:szCs w:val="24"/>
        </w:rPr>
        <w:t>s.</w:t>
      </w:r>
      <w:r w:rsidRPr="0056530D">
        <w:rPr>
          <w:rFonts w:ascii="Times New Roman" w:hAnsi="Times New Roman" w:cs="Times New Roman"/>
          <w:sz w:val="24"/>
          <w:szCs w:val="24"/>
        </w:rPr>
        <w:t xml:space="preserve"> S</w:t>
      </w:r>
      <w:r w:rsidR="00312C67" w:rsidRPr="0056530D">
        <w:rPr>
          <w:rFonts w:ascii="Times New Roman" w:hAnsi="Times New Roman" w:cs="Times New Roman"/>
          <w:sz w:val="24"/>
          <w:szCs w:val="24"/>
        </w:rPr>
        <w:t>4</w:t>
      </w:r>
      <w:r w:rsidR="006D2661" w:rsidRPr="0056530D">
        <w:rPr>
          <w:rFonts w:ascii="Times New Roman" w:hAnsi="Times New Roman" w:cs="Times New Roman"/>
          <w:sz w:val="24"/>
          <w:szCs w:val="24"/>
        </w:rPr>
        <w:t>d,e</w:t>
      </w:r>
      <w:r w:rsidRPr="0056530D">
        <w:rPr>
          <w:rFonts w:ascii="Times New Roman" w:hAnsi="Times New Roman" w:cs="Times New Roman"/>
          <w:sz w:val="24"/>
          <w:szCs w:val="24"/>
        </w:rPr>
        <w:t xml:space="preserve"> and S</w:t>
      </w:r>
      <w:r w:rsidR="00312C67" w:rsidRPr="0056530D">
        <w:rPr>
          <w:rFonts w:ascii="Times New Roman" w:hAnsi="Times New Roman" w:cs="Times New Roman"/>
          <w:sz w:val="24"/>
          <w:szCs w:val="24"/>
        </w:rPr>
        <w:t>5</w:t>
      </w:r>
      <w:r w:rsidR="006D2661" w:rsidRPr="0056530D">
        <w:rPr>
          <w:rFonts w:ascii="Times New Roman" w:hAnsi="Times New Roman" w:cs="Times New Roman"/>
          <w:sz w:val="24"/>
          <w:szCs w:val="24"/>
        </w:rPr>
        <w:t>d,e</w:t>
      </w:r>
      <w:r w:rsidRPr="0056530D">
        <w:rPr>
          <w:rFonts w:ascii="Times New Roman" w:hAnsi="Times New Roman" w:cs="Times New Roman"/>
          <w:sz w:val="24"/>
          <w:szCs w:val="24"/>
        </w:rPr>
        <w:t>. These ribosomes behave in the same way as ribosomes harboring snc-tRNAs, suggesting that nascent-chain length does not affect the apparent stability of the 70S ribosome, and that the enhanced apparent stability may be dominated by the role of the tRNA. Additional experiments probing this topic in further detail are described in some sections of the main manuscript.</w:t>
      </w:r>
    </w:p>
    <w:p w14:paraId="3F09CFBB" w14:textId="2064C217"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In summary, the data in Fig</w:t>
      </w:r>
      <w:r w:rsidR="0002095A" w:rsidRPr="0056530D">
        <w:rPr>
          <w:rFonts w:ascii="Times New Roman" w:hAnsi="Times New Roman" w:cs="Times New Roman"/>
          <w:sz w:val="24"/>
          <w:szCs w:val="24"/>
        </w:rPr>
        <w:t>s.</w:t>
      </w:r>
      <w:r w:rsidRPr="0056530D">
        <w:rPr>
          <w:rFonts w:ascii="Times New Roman" w:hAnsi="Times New Roman" w:cs="Times New Roman"/>
          <w:sz w:val="24"/>
          <w:szCs w:val="24"/>
        </w:rPr>
        <w:t xml:space="preserve"> </w:t>
      </w:r>
      <w:r w:rsidR="00D16DA6" w:rsidRPr="0056530D">
        <w:rPr>
          <w:rFonts w:ascii="Times New Roman" w:hAnsi="Times New Roman" w:cs="Times New Roman"/>
          <w:sz w:val="24"/>
          <w:szCs w:val="24"/>
        </w:rPr>
        <w:t>S</w:t>
      </w:r>
      <w:r w:rsidR="00312C67" w:rsidRPr="0056530D">
        <w:rPr>
          <w:rFonts w:ascii="Times New Roman" w:hAnsi="Times New Roman" w:cs="Times New Roman"/>
          <w:sz w:val="24"/>
          <w:szCs w:val="24"/>
        </w:rPr>
        <w:t>4</w:t>
      </w:r>
      <w:r w:rsidRPr="0056530D">
        <w:rPr>
          <w:rFonts w:ascii="Times New Roman" w:hAnsi="Times New Roman" w:cs="Times New Roman"/>
          <w:sz w:val="24"/>
          <w:szCs w:val="24"/>
        </w:rPr>
        <w:t>-</w:t>
      </w:r>
      <w:r w:rsidR="00312C67" w:rsidRPr="0056530D">
        <w:rPr>
          <w:rFonts w:ascii="Times New Roman" w:hAnsi="Times New Roman" w:cs="Times New Roman"/>
          <w:sz w:val="24"/>
          <w:szCs w:val="24"/>
        </w:rPr>
        <w:t>6</w:t>
      </w:r>
      <w:r w:rsidRPr="0056530D">
        <w:rPr>
          <w:rFonts w:ascii="Times New Roman" w:hAnsi="Times New Roman" w:cs="Times New Roman"/>
          <w:sz w:val="24"/>
          <w:szCs w:val="24"/>
        </w:rPr>
        <w:t xml:space="preserve"> show that empty-intact 70S ribosomes are more sensitive to urea-induced denaturation than ribosomes carrying tRNAs linked to nascent chains of variable lengths.</w:t>
      </w:r>
    </w:p>
    <w:p w14:paraId="76730EA6" w14:textId="6B72052A"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Nascent-chain sequence and length (beyond 32 residues) does not affect the PTC.</w:t>
      </w:r>
      <w:r w:rsidRPr="0056530D">
        <w:rPr>
          <w:rFonts w:ascii="Times New Roman" w:hAnsi="Times New Roman" w:cs="Times New Roman"/>
          <w:sz w:val="24"/>
          <w:szCs w:val="24"/>
        </w:rPr>
        <w:t xml:space="preserve">  Puromycin is a small-molecule antibiotic that induces premature release of nascent polypeptides from the ribosome. It mimics the adenosine-</w:t>
      </w:r>
      <w:proofErr w:type="spellStart"/>
      <w:r w:rsidRPr="0056530D">
        <w:rPr>
          <w:rFonts w:ascii="Times New Roman" w:hAnsi="Times New Roman" w:cs="Times New Roman"/>
          <w:sz w:val="24"/>
          <w:szCs w:val="24"/>
        </w:rPr>
        <w:t>Phe</w:t>
      </w:r>
      <w:proofErr w:type="spellEnd"/>
      <w:r w:rsidRPr="0056530D">
        <w:rPr>
          <w:rFonts w:ascii="Times New Roman" w:hAnsi="Times New Roman" w:cs="Times New Roman"/>
          <w:sz w:val="24"/>
          <w:szCs w:val="24"/>
        </w:rPr>
        <w:t xml:space="preserve"> portion of the CCA 3’ end of </w:t>
      </w:r>
      <w:proofErr w:type="spellStart"/>
      <w:r w:rsidRPr="0056530D">
        <w:rPr>
          <w:rFonts w:ascii="Times New Roman" w:hAnsi="Times New Roman" w:cs="Times New Roman"/>
          <w:sz w:val="24"/>
          <w:szCs w:val="24"/>
        </w:rPr>
        <w:t>Phe-tRNA</w:t>
      </w:r>
      <w:r w:rsidRPr="0056530D">
        <w:rPr>
          <w:rFonts w:ascii="Times New Roman" w:hAnsi="Times New Roman" w:cs="Times New Roman"/>
          <w:sz w:val="24"/>
          <w:szCs w:val="24"/>
          <w:vertAlign w:val="superscript"/>
        </w:rPr>
        <w:t>Phe</w:t>
      </w:r>
      <w:proofErr w:type="spellEnd"/>
      <w:r w:rsidRPr="0056530D">
        <w:rPr>
          <w:rFonts w:ascii="Times New Roman" w:hAnsi="Times New Roman" w:cs="Times New Roman"/>
          <w:sz w:val="24"/>
          <w:szCs w:val="24"/>
        </w:rPr>
        <w:t xml:space="preserve"> (</w:t>
      </w:r>
      <w:r w:rsidR="006D2661" w:rsidRPr="0056530D">
        <w:rPr>
          <w:rFonts w:ascii="Times New Roman" w:hAnsi="Times New Roman" w:cs="Times New Roman"/>
          <w:sz w:val="24"/>
          <w:szCs w:val="24"/>
        </w:rPr>
        <w:t xml:space="preserve">Fig. </w:t>
      </w:r>
      <w:r w:rsidR="00525B6D">
        <w:rPr>
          <w:rFonts w:ascii="Times New Roman" w:hAnsi="Times New Roman" w:cs="Times New Roman"/>
          <w:sz w:val="24"/>
          <w:szCs w:val="24"/>
        </w:rPr>
        <w:t>S</w:t>
      </w:r>
      <w:r w:rsidR="006D2661" w:rsidRPr="0056530D">
        <w:rPr>
          <w:rFonts w:ascii="Times New Roman" w:hAnsi="Times New Roman" w:cs="Times New Roman"/>
          <w:sz w:val="24"/>
          <w:szCs w:val="24"/>
        </w:rPr>
        <w:t>8a</w:t>
      </w:r>
      <w:r w:rsidRPr="0056530D">
        <w:rPr>
          <w:rFonts w:ascii="Times New Roman" w:hAnsi="Times New Roman" w:cs="Times New Roman"/>
          <w:sz w:val="24"/>
          <w:szCs w:val="24"/>
        </w:rPr>
        <w:t xml:space="preserve">). </w:t>
      </w:r>
      <w:r w:rsidRPr="0056530D">
        <w:rPr>
          <w:rFonts w:ascii="Times New Roman" w:hAnsi="Times New Roman" w:cs="Times New Roman"/>
          <w:sz w:val="24"/>
          <w:szCs w:val="24"/>
        </w:rPr>
        <w:lastRenderedPageBreak/>
        <w:t xml:space="preserve">Puromycin gets incorporated into nascent polypeptides as a result of nucleophilic attack of the carboxyl C -terminus of the nascent chain </w:t>
      </w:r>
      <w:r w:rsidR="00C51438" w:rsidRPr="0056530D">
        <w:rPr>
          <w:rFonts w:ascii="Times New Roman" w:hAnsi="Times New Roman" w:cs="Times New Roman"/>
          <w:sz w:val="24"/>
          <w:szCs w:val="24"/>
        </w:rPr>
        <w:fldChar w:fldCharType="begin"/>
      </w:r>
      <w:r w:rsidR="00226CC1" w:rsidRPr="0056530D">
        <w:rPr>
          <w:rFonts w:ascii="Times New Roman" w:hAnsi="Times New Roman" w:cs="Times New Roman"/>
          <w:sz w:val="24"/>
          <w:szCs w:val="24"/>
        </w:rPr>
        <w:instrText xml:space="preserve"> ADDIN EN.CITE &lt;EndNote&gt;&lt;Cite&gt;&lt;Author&gt;Yarmolinsky&lt;/Author&gt;&lt;Year&gt;1959&lt;/Year&gt;&lt;RecNum&gt;24&lt;/RecNum&gt;&lt;DisplayText&gt;&lt;style face="superscript"&gt;24&lt;/style&gt;&lt;/DisplayText&gt;&lt;record&gt;&lt;rec-number&gt;24&lt;/rec-number&gt;&lt;foreign-keys&gt;&lt;key app="EN" db-id="vd50dae9cfat05eprtqxds9o2stzsx5pwpv2" timestamp="1678716880"&gt;24&lt;/key&gt;&lt;/foreign-keys&gt;&lt;ref-type name="Journal Article"&gt;17&lt;/ref-type&gt;&lt;contributors&gt;&lt;authors&gt;&lt;author&gt;Yarmolinsky, Michael B&lt;/author&gt;&lt;author&gt;Gabriel, L&lt;/author&gt;&lt;/authors&gt;&lt;/contributors&gt;&lt;titles&gt;&lt;title&gt;Inhibition by puromycin of amino acid incorporation into protein&lt;/title&gt;&lt;secondary-title&gt;Proceedings of the National Academy of Sciences, USA&lt;/secondary-title&gt;&lt;/titles&gt;&lt;periodical&gt;&lt;full-title&gt;Proceedings of the National Academy of Sciences, USA&lt;/full-title&gt;&lt;abbr-1&gt;Proc. Natl. Acad. Sci. USA&lt;/abbr-1&gt;&lt;abbr-2&gt;Proc Natl Acad Sci USA&lt;/abbr-2&gt;&lt;/periodical&gt;&lt;pages&gt;1721-1729&lt;/pages&gt;&lt;volume&gt;45&lt;/volume&gt;&lt;number&gt;12&lt;/number&gt;&lt;dates&gt;&lt;year&gt;1959&lt;/year&gt;&lt;/dates&gt;&lt;isbn&gt;0027-8424&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24</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On the other hand, this antibiotic works properly only if the A and P sites, which are entirely located within the 50S subunit, are intact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&lt;EndNote&gt;&lt;Cite&gt;&lt;Author&gt;Wohlgemuth&lt;/Author&gt;&lt;Year&gt;2006&lt;/Year&gt;&lt;RecNum&gt;25&lt;/RecNum&gt;&lt;DisplayText&gt;&lt;style face="superscript"&gt;25&lt;/style&gt;&lt;/DisplayText&gt;&lt;record&gt;&lt;rec-number&gt;25&lt;/rec-number&gt;&lt;foreign-keys&gt;&lt;key app="EN" db-id="vd50dae9cfat05eprtqxds9o2stzsx5pwpv2" timestamp="1678716880"&gt;25&lt;/key&gt;&lt;/foreign-keys&gt;&lt;ref-type name="Journal Article"&gt;17&lt;/ref-type&gt;&lt;contributors&gt;&lt;authors&gt;&lt;author&gt;Wohlgemuth, Ingo&lt;/author&gt;&lt;author&gt;Beringer, Malte&lt;/author&gt;&lt;author&gt;Rodnina, Marina V&lt;/author&gt;&lt;/authors&gt;&lt;/contributors&gt;&lt;titles&gt;&lt;title&gt;Rapid peptide bond formation on isolated 50S ribosomal subunits&lt;/title&gt;&lt;secondary-title&gt;EMBO reports&lt;/secondary-title&gt;&lt;/titles&gt;&lt;pages&gt;699-703&lt;/pages&gt;&lt;volume&gt;7&lt;/volume&gt;&lt;number&gt;7&lt;/number&gt;&lt;dates&gt;&lt;year&gt;2006&lt;/year&gt;&lt;/dates&gt;&lt;isbn&gt;1469-221X&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25</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At high urea concentrations, the PTC is denatured and puromycin is no longer able to promote the release of nascent protein chains from the ribosome.</w:t>
      </w:r>
    </w:p>
    <w:p w14:paraId="3705EEB7" w14:textId="538BAFFE"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The main features of the puromycin ribosome-release assay and its urea-concentration dependence are illustrated in  Fig</w:t>
      </w:r>
      <w:r w:rsidR="0002095A" w:rsidRPr="0056530D">
        <w:rPr>
          <w:rFonts w:ascii="Times New Roman" w:hAnsi="Times New Roman" w:cs="Times New Roman"/>
          <w:sz w:val="24"/>
          <w:szCs w:val="24"/>
        </w:rPr>
        <w:t>.</w:t>
      </w:r>
      <w:r w:rsidRPr="0056530D">
        <w:rPr>
          <w:rFonts w:ascii="Times New Roman" w:hAnsi="Times New Roman" w:cs="Times New Roman"/>
          <w:sz w:val="24"/>
          <w:szCs w:val="24"/>
        </w:rPr>
        <w:t xml:space="preserve"> </w:t>
      </w:r>
      <w:r w:rsidR="006D2661" w:rsidRPr="0056530D">
        <w:rPr>
          <w:rFonts w:ascii="Times New Roman" w:hAnsi="Times New Roman" w:cs="Times New Roman"/>
          <w:sz w:val="24"/>
          <w:szCs w:val="24"/>
        </w:rPr>
        <w:t>8</w:t>
      </w:r>
      <w:r w:rsidRPr="0056530D">
        <w:rPr>
          <w:rFonts w:ascii="Times New Roman" w:hAnsi="Times New Roman" w:cs="Times New Roman"/>
          <w:sz w:val="24"/>
          <w:szCs w:val="24"/>
        </w:rPr>
        <w:t xml:space="preserve">a,b. In short, RNC reactivity to puromycin is monitored via low-pH gels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&lt;EndNote&gt;&lt;Cite&gt;&lt;Author&gt;Kirchdoerfer&lt;/Author&gt;&lt;Year&gt;2007&lt;/Year&gt;&lt;RecNum&gt;26&lt;/RecNum&gt;&lt;DisplayText&gt;&lt;style face="superscript"&gt;26&lt;/style&gt;&lt;/DisplayText&gt;&lt;record&gt;&lt;rec-number&gt;26&lt;/rec-number&gt;&lt;foreign-keys&gt;&lt;key app="EN" db-id="vd50dae9cfat05eprtqxds9o2stzsx5pwpv2" timestamp="1678716880"&gt;26&lt;/key&gt;&lt;/foreign-keys&gt;&lt;ref-type name="Journal Article"&gt;17&lt;/ref-type&gt;&lt;contributors&gt;&lt;authors&gt;&lt;author&gt;Kirchdoerfer, R. N.&lt;/author&gt;&lt;author&gt;Huang, J. J. T.&lt;/author&gt;&lt;author&gt;Isola, M. K.&lt;/author&gt;&lt;author&gt;Cavagnero, S.&lt;/author&gt;&lt;/authors&gt;&lt;/contributors&gt;&lt;auth-address&gt;Univ Wisconsin, Dept Chem, Madison, WI 53706 USA.&amp;#xD;Cavagnero, S (reprint author), Univ Wisconsin, Dept Chem, 1101 Univ Ave, Madison, WI 53706 USA.&amp;#xD;cavagnero@chem.wisc.edu&lt;/auth-address&gt;&lt;titles&gt;&lt;title&gt;Fluorescence-based analysis of aminoacyl- and peptidyl-tRNA by low-pH sodium dodecyl sulfate-polyacrylamide gel electrophoresis&lt;/title&gt;&lt;secondary-title&gt;Analytical Biochemistry&lt;/secondary-title&gt;&lt;alt-title&gt;Anal. Biochem.&lt;/alt-title&gt;&lt;/titles&gt;&lt;periodical&gt;&lt;full-title&gt;Analytical Biochemistry&lt;/full-title&gt;&lt;abbr-1&gt;Anal. Biochem.&lt;/abbr-1&gt;&lt;abbr-2&gt;Anal Biochem&lt;/abbr-2&gt;&lt;/periodical&gt;&lt;alt-periodical&gt;&lt;full-title&gt;Analytical Biochemistry&lt;/full-title&gt;&lt;abbr-1&gt;Anal. Biochem.&lt;/abbr-1&gt;&lt;abbr-2&gt;Anal Biochem&lt;/abbr-2&gt;&lt;/alt-periodical&gt;&lt;pages&gt;92-94&lt;/pages&gt;&lt;volume&gt;364&lt;/volume&gt;&lt;number&gt;1&lt;/number&gt;&lt;keywords&gt;&lt;keyword&gt;PROTEINS&lt;/keyword&gt;&lt;keyword&gt;CHAINS&lt;/keyword&gt;&lt;keyword&gt;Biochemical Research Methods&lt;/keyword&gt;&lt;keyword&gt;Biochemistry &amp;amp; Molecular Biology&lt;/keyword&gt;&lt;keyword&gt;Chemistry, Analytical&lt;/keyword&gt;&lt;/keywords&gt;&lt;dates&gt;&lt;year&gt;2007&lt;/year&gt;&lt;pub-dates&gt;&lt;date&gt;May&lt;/date&gt;&lt;/pub-dates&gt;&lt;/dates&gt;&lt;isbn&gt;0003-2697&lt;/isbn&gt;&lt;accession-num&gt;WOS:000245719100012&lt;/accession-num&gt;&lt;work-type&gt;Article&lt;/work-type&gt;&lt;urls&gt;&lt;related-urls&gt;&lt;url&gt;&amp;lt;Go to ISI&amp;gt;://WOS:000245719100012&lt;/url&gt;&lt;/related-urls&gt;&lt;/urls&gt;&lt;electronic-resource-num&gt;10.1016/j.ab.2007.01.019&lt;/electronic-resource-num&gt;&lt;language&gt;English&lt;/language&gt;&lt;/record&gt;&lt;/Cite&gt;&lt;/EndNote&gt;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26</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as a function of increasing urea concentration.</w:t>
      </w:r>
    </w:p>
    <w:p w14:paraId="79A3B86C" w14:textId="73FDB0B6"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We performed low-pH SDS-PAGE analysis on a variety of apoHmp RNCs comprising variable chain-length values (</w:t>
      </w:r>
      <w:r w:rsidR="006D2661" w:rsidRPr="0056530D">
        <w:rPr>
          <w:rFonts w:ascii="Times New Roman" w:hAnsi="Times New Roman" w:cs="Times New Roman"/>
          <w:sz w:val="24"/>
          <w:szCs w:val="24"/>
        </w:rPr>
        <w:t xml:space="preserve">Fig. </w:t>
      </w:r>
      <w:r w:rsidR="00525B6D">
        <w:rPr>
          <w:rFonts w:ascii="Times New Roman" w:hAnsi="Times New Roman" w:cs="Times New Roman"/>
          <w:sz w:val="24"/>
          <w:szCs w:val="24"/>
        </w:rPr>
        <w:t>S</w:t>
      </w:r>
      <w:r w:rsidR="006D2661" w:rsidRPr="0056530D">
        <w:rPr>
          <w:rFonts w:ascii="Times New Roman" w:hAnsi="Times New Roman" w:cs="Times New Roman"/>
          <w:sz w:val="24"/>
          <w:szCs w:val="24"/>
        </w:rPr>
        <w:t>8c,e</w:t>
      </w:r>
      <w:r w:rsidRPr="0056530D">
        <w:rPr>
          <w:rFonts w:ascii="Times New Roman" w:hAnsi="Times New Roman" w:cs="Times New Roman"/>
          <w:sz w:val="24"/>
          <w:szCs w:val="24"/>
        </w:rPr>
        <w:t xml:space="preserve">), net charge and hydrophobicity, and degree of folding. The target nascent protein chains included snc (i.e., a 1-3 amino acid chain derived from apoHmp), </w:t>
      </w:r>
      <w:r w:rsidRPr="0056530D">
        <w:rPr>
          <w:rFonts w:ascii="Times New Roman" w:hAnsi="Times New Roman" w:cs="Times New Roman"/>
          <w:bCs/>
          <w:sz w:val="24"/>
          <w:szCs w:val="24"/>
        </w:rPr>
        <w:t>apoHmp</w:t>
      </w:r>
      <w:r w:rsidRPr="0056530D">
        <w:rPr>
          <w:rFonts w:ascii="Times New Roman" w:hAnsi="Times New Roman" w:cs="Times New Roman"/>
          <w:bCs/>
          <w:vertAlign w:val="subscript"/>
        </w:rPr>
        <w:t>1-32</w:t>
      </w:r>
      <w:r w:rsidRPr="0056530D">
        <w:rPr>
          <w:rFonts w:ascii="Times New Roman" w:hAnsi="Times New Roman" w:cs="Times New Roman"/>
          <w:sz w:val="24"/>
          <w:szCs w:val="24"/>
        </w:rPr>
        <w:t xml:space="preserve">, </w:t>
      </w:r>
      <w:r w:rsidRPr="0056530D">
        <w:rPr>
          <w:rFonts w:ascii="Times New Roman" w:hAnsi="Times New Roman" w:cs="Times New Roman"/>
          <w:bCs/>
          <w:sz w:val="24"/>
          <w:szCs w:val="24"/>
        </w:rPr>
        <w:t>apoHmp</w:t>
      </w:r>
      <w:r w:rsidRPr="0056530D">
        <w:rPr>
          <w:rFonts w:ascii="Times New Roman" w:hAnsi="Times New Roman" w:cs="Times New Roman"/>
          <w:bCs/>
          <w:vertAlign w:val="subscript"/>
        </w:rPr>
        <w:t>108-140</w:t>
      </w:r>
      <w:r w:rsidRPr="0056530D">
        <w:rPr>
          <w:rFonts w:ascii="Times New Roman" w:hAnsi="Times New Roman" w:cs="Times New Roman"/>
          <w:sz w:val="24"/>
          <w:szCs w:val="24"/>
        </w:rPr>
        <w:t>, apoHmp</w:t>
      </w:r>
      <w:r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 xml:space="preserve"> and </w:t>
      </w:r>
      <w:r w:rsidRPr="0056530D">
        <w:rPr>
          <w:rFonts w:ascii="Times New Roman" w:hAnsi="Times New Roman" w:cs="Times New Roman"/>
          <w:sz w:val="23"/>
          <w:szCs w:val="23"/>
        </w:rPr>
        <w:t>apoHmp</w:t>
      </w:r>
      <w:r w:rsidRPr="0056530D">
        <w:rPr>
          <w:rFonts w:ascii="Times New Roman" w:hAnsi="Times New Roman" w:cs="Times New Roman"/>
          <w:sz w:val="23"/>
          <w:szCs w:val="23"/>
          <w:vertAlign w:val="subscript"/>
        </w:rPr>
        <w:t>1-189</w:t>
      </w:r>
      <w:r w:rsidRPr="0056530D">
        <w:rPr>
          <w:rFonts w:ascii="Times New Roman" w:hAnsi="Times New Roman" w:cs="Times New Roman"/>
          <w:sz w:val="24"/>
          <w:szCs w:val="24"/>
        </w:rPr>
        <w:t xml:space="preserve">. These constructs specifically enabled us to probe differences between nascent-chain sequences located within the ribosomal exit tunnel core, as well as partially and fully folded nascent-chain domains. Low-pH SDS-PAGE was used to generate peptidyl tRNA (PT) bands whose intensities were quantified as a function of increasing urea concentration. The peptidyl-puromycin band (PP) was not used to track ribosome release because of its highly environmentally sensitive fluorescence intensity. Titration curves were generated based on the relative band intensities of the PT bands of each construct, reporting on the extent of puromycin reactivity (Fig. </w:t>
      </w:r>
      <w:r w:rsidR="00525B6D">
        <w:rPr>
          <w:rFonts w:ascii="Times New Roman" w:hAnsi="Times New Roman" w:cs="Times New Roman"/>
          <w:sz w:val="24"/>
          <w:szCs w:val="24"/>
        </w:rPr>
        <w:t>S</w:t>
      </w:r>
      <w:r w:rsidR="006D2661" w:rsidRPr="0056530D">
        <w:rPr>
          <w:rFonts w:ascii="Times New Roman" w:hAnsi="Times New Roman" w:cs="Times New Roman"/>
          <w:sz w:val="24"/>
          <w:szCs w:val="24"/>
        </w:rPr>
        <w:t>8</w:t>
      </w:r>
      <w:r w:rsidRPr="0056530D">
        <w:rPr>
          <w:rFonts w:ascii="Times New Roman" w:hAnsi="Times New Roman" w:cs="Times New Roman"/>
          <w:sz w:val="24"/>
          <w:szCs w:val="24"/>
        </w:rPr>
        <w:t>c). The data were then fit to an equation relating the experimental observable at variable urea concentrations to the apparent stability (</w:t>
      </w:r>
      <w:proofErr w:type="spellStart"/>
      <w:r w:rsidRPr="0056530D">
        <w:rPr>
          <w:rFonts w:ascii="Times New Roman" w:hAnsi="Times New Roman" w:cs="Times New Roman"/>
          <w:sz w:val="24"/>
          <w:szCs w:val="24"/>
        </w:rPr>
        <w:t>ΔG°</w:t>
      </w:r>
      <w:r w:rsidRPr="0056530D">
        <w:rPr>
          <w:rFonts w:ascii="Times New Roman" w:hAnsi="Times New Roman" w:cs="Times New Roman"/>
          <w:sz w:val="24"/>
          <w:szCs w:val="24"/>
          <w:vertAlign w:val="subscript"/>
        </w:rPr>
        <w:t>app</w:t>
      </w:r>
      <w:proofErr w:type="spellEnd"/>
      <w:r w:rsidRPr="0056530D">
        <w:rPr>
          <w:rFonts w:ascii="Times New Roman" w:hAnsi="Times New Roman" w:cs="Times New Roman"/>
          <w:sz w:val="24"/>
          <w:szCs w:val="24"/>
          <w:vertAlign w:val="subscript"/>
        </w:rPr>
        <w:t>, unfold</w:t>
      </w:r>
      <w:r w:rsidRPr="0056530D">
        <w:rPr>
          <w:rFonts w:ascii="Times New Roman" w:hAnsi="Times New Roman" w:cs="Times New Roman"/>
          <w:sz w:val="24"/>
          <w:szCs w:val="24"/>
        </w:rPr>
        <w:t xml:space="preserve">) of each construct, following the general procedures by Santoro and Bolen </w:t>
      </w:r>
      <w:r w:rsidR="00C51438" w:rsidRPr="0056530D">
        <w:rPr>
          <w:rFonts w:ascii="Times New Roman" w:hAnsi="Times New Roman" w:cs="Times New Roman"/>
          <w:sz w:val="24"/>
          <w:szCs w:val="24"/>
        </w:rPr>
        <w:fldChar w:fldCharType="begin">
          <w:fldData xml:space="preserve">PEVuZE5vdGU+PENpdGU+PEF1dGhvcj5TYW50b3JvPC9BdXRob3I+PFllYXI+MTk4ODwvWWVhcj48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</w:fldData>
        </w:fldChar>
      </w:r>
      <w:r w:rsidR="00C51438" w:rsidRPr="0056530D">
        <w:rPr>
          <w:rFonts w:ascii="Times New Roman" w:hAnsi="Times New Roman" w:cs="Times New Roman"/>
          <w:sz w:val="24"/>
          <w:szCs w:val="24"/>
        </w:rPr>
        <w:instrText xml:space="preserve"> ADDIN EN.CITE </w:instrText>
      </w:r>
      <w:r w:rsidR="00C51438" w:rsidRPr="0056530D">
        <w:rPr>
          <w:rFonts w:ascii="Times New Roman" w:hAnsi="Times New Roman" w:cs="Times New Roman"/>
          <w:sz w:val="24"/>
          <w:szCs w:val="24"/>
        </w:rPr>
        <w:fldChar w:fldCharType="begin">
          <w:fldData xml:space="preserve">PEVuZE5vdGU+PENpdGU+PEF1dGhvcj5TYW50b3JvPC9BdXRob3I+PFllYXI+MTk4ODwvWWVhcj48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</w:fldData>
        </w:fldChar>
      </w:r>
      <w:r w:rsidR="00C51438" w:rsidRPr="0056530D">
        <w:rPr>
          <w:rFonts w:ascii="Times New Roman" w:hAnsi="Times New Roman" w:cs="Times New Roman"/>
          <w:sz w:val="24"/>
          <w:szCs w:val="24"/>
        </w:rPr>
        <w:instrText xml:space="preserve"> ADDIN EN.CITE.DATA </w:instrText>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27,28</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(see Methods).</w:t>
      </w:r>
    </w:p>
    <w:p w14:paraId="18E6EE30" w14:textId="1F3265A4"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As shown in Fig</w:t>
      </w:r>
      <w:r w:rsidR="0002095A" w:rsidRPr="0056530D">
        <w:rPr>
          <w:rFonts w:ascii="Times New Roman" w:hAnsi="Times New Roman" w:cs="Times New Roman"/>
          <w:sz w:val="24"/>
          <w:szCs w:val="24"/>
        </w:rPr>
        <w:t>.</w:t>
      </w:r>
      <w:r w:rsidRPr="0056530D">
        <w:rPr>
          <w:rFonts w:ascii="Times New Roman" w:hAnsi="Times New Roman" w:cs="Times New Roman"/>
          <w:sz w:val="24"/>
          <w:szCs w:val="24"/>
        </w:rPr>
        <w:t xml:space="preserve"> </w:t>
      </w:r>
      <w:r w:rsidR="00525B6D">
        <w:rPr>
          <w:rFonts w:ascii="Times New Roman" w:hAnsi="Times New Roman" w:cs="Times New Roman"/>
          <w:sz w:val="24"/>
          <w:szCs w:val="24"/>
        </w:rPr>
        <w:t>S</w:t>
      </w:r>
      <w:r w:rsidR="006D2661" w:rsidRPr="0056530D">
        <w:rPr>
          <w:rFonts w:ascii="Times New Roman" w:hAnsi="Times New Roman" w:cs="Times New Roman"/>
          <w:sz w:val="24"/>
          <w:szCs w:val="24"/>
        </w:rPr>
        <w:t>8</w:t>
      </w:r>
      <w:r w:rsidRPr="0056530D">
        <w:rPr>
          <w:rFonts w:ascii="Times New Roman" w:hAnsi="Times New Roman" w:cs="Times New Roman"/>
          <w:sz w:val="24"/>
          <w:szCs w:val="24"/>
        </w:rPr>
        <w:t xml:space="preserve">d-f, the results indicate that the apparent stability of the PTC center, monitored via puromycin activity assays, is very similar for all nascent-chain construct. Moreover, </w:t>
      </w:r>
      <w:r w:rsidRPr="0056530D">
        <w:rPr>
          <w:rFonts w:ascii="Times New Roman" w:hAnsi="Times New Roman" w:cs="Times New Roman"/>
          <w:sz w:val="24"/>
          <w:szCs w:val="24"/>
        </w:rPr>
        <w:lastRenderedPageBreak/>
        <w:t xml:space="preserve">the two-tailed Student’s test assuming unequal variances (Welch’s test) shows that most constructs display equivalent behavior ( Fig. </w:t>
      </w:r>
      <w:r w:rsidR="00525B6D">
        <w:rPr>
          <w:rFonts w:ascii="Times New Roman" w:hAnsi="Times New Roman" w:cs="Times New Roman"/>
          <w:sz w:val="24"/>
          <w:szCs w:val="24"/>
        </w:rPr>
        <w:t>S</w:t>
      </w:r>
      <w:r w:rsidR="006D2661" w:rsidRPr="0056530D">
        <w:rPr>
          <w:rFonts w:ascii="Times New Roman" w:hAnsi="Times New Roman" w:cs="Times New Roman"/>
          <w:sz w:val="24"/>
          <w:szCs w:val="24"/>
        </w:rPr>
        <w:t>8</w:t>
      </w:r>
      <w:r w:rsidRPr="0056530D">
        <w:rPr>
          <w:rFonts w:ascii="Times New Roman" w:hAnsi="Times New Roman" w:cs="Times New Roman"/>
          <w:sz w:val="24"/>
          <w:szCs w:val="24"/>
        </w:rPr>
        <w:t>f). In other words, most constructs contribute to a similar extent to the apparent stability of the PTC, amounting to ca. 2.5 – 4.5 kcal</w:t>
      </w:r>
      <w:r w:rsidRPr="0056530D">
        <w:t xml:space="preserve"> </w:t>
      </w:r>
      <w:r w:rsidRPr="0056530D">
        <w:rPr>
          <w:rFonts w:ascii="Times New Roman" w:hAnsi="Times New Roman" w:cs="Times New Roman"/>
          <w:sz w:val="24"/>
          <w:szCs w:val="24"/>
        </w:rPr>
        <w:t>•mol</w:t>
      </w:r>
      <w:r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Therefore, the urea sensitivity of the PTC does not depend on nascent-chain properties. and may be dominated by the stabilizing effect of the tRNA. The results also suggest that the specific tRNA sequence does not have an effect either. An exception is provided by snc and apoHmp</w:t>
      </w:r>
      <w:r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 xml:space="preserve"> nascent proteins, given that the apoHmp</w:t>
      </w:r>
      <w:r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 xml:space="preserve"> construct displays a statistically significant PTC-stabilizing role. This feature is likely not due to the compact partially folded state of apoHmp</w:t>
      </w:r>
      <w:r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 given that fluorescence anisotropy shows that nascent apoHmp</w:t>
      </w:r>
      <w:r w:rsidRPr="0056530D">
        <w:rPr>
          <w:rFonts w:ascii="Times New Roman" w:hAnsi="Times New Roman" w:cs="Times New Roman"/>
          <w:sz w:val="24"/>
          <w:szCs w:val="24"/>
          <w:vertAlign w:val="subscript"/>
        </w:rPr>
        <w:t xml:space="preserve">1-189 </w:t>
      </w:r>
      <w:r w:rsidRPr="0056530D">
        <w:rPr>
          <w:rFonts w:ascii="Times New Roman" w:hAnsi="Times New Roman" w:cs="Times New Roman"/>
          <w:sz w:val="24"/>
          <w:szCs w:val="24"/>
        </w:rPr>
        <w:t>has a comparable degree of compaction.</w:t>
      </w:r>
    </w:p>
    <w:p w14:paraId="6E4C7117" w14:textId="24891069"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 xml:space="preserve">Note that ribosome disassembly and unfolding due to denaturing agents is an irreversible process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&lt;EndNote&gt;&lt;Cite&gt;&lt;Author&gt;Bonincontro&lt;/Author&gt;&lt;Year&gt;1998&lt;/Year&gt;&lt;RecNum&gt;29&lt;/RecNum&gt;&lt;DisplayText&gt;&lt;style face="superscript"&gt;29&lt;/style&gt;&lt;/DisplayText&gt;&lt;record&gt;&lt;rec-number&gt;29&lt;/rec-number&gt;&lt;foreign-keys&gt;&lt;key app="EN" db-id="vd50dae9cfat05eprtqxds9o2stzsx5pwpv2" timestamp="1678716880"&gt;29&lt;/key&gt;&lt;/foreign-keys&gt;&lt;ref-type name="Journal Article"&gt;17&lt;/ref-type&gt;&lt;contributors&gt;&lt;authors&gt;&lt;author&gt;Bonincontro, Adalberto&lt;/author&gt;&lt;author&gt;Cinelli, Stefania&lt;/author&gt;&lt;author&gt;Mengoni, Marco&lt;/author&gt;&lt;author&gt;Onori, Giuseppe&lt;/author&gt;&lt;author&gt;Risuleo, Gianfranco&lt;/author&gt;&lt;author&gt;Santucci, Aldo&lt;/author&gt;&lt;/authors&gt;&lt;/contributors&gt;&lt;titles&gt;&lt;title&gt;Differential stability of E. coli ribosomal particles and free RNA towards thermal degradation studied by microcalorimetry&lt;/title&gt;&lt;secondary-title&gt;Biophysical Chemistry&lt;/secondary-title&gt;&lt;/titles&gt;&lt;periodical&gt;&lt;full-title&gt;Biophysical Chemistry&lt;/full-title&gt;&lt;abbr-1&gt;Biophys. Chem.&lt;/abbr-1&gt;&lt;abbr-2&gt;Biophys Chem&lt;/abbr-2&gt;&lt;/periodical&gt;&lt;pages&gt;97-103&lt;/pages&gt;&lt;volume&gt;75&lt;/volume&gt;&lt;number&gt;2&lt;/number&gt;&lt;keywords&gt;&lt;keyword&gt;Microcalorimetry&lt;/keyword&gt;&lt;keyword&gt;Melting&lt;/keyword&gt;&lt;keyword&gt;Ribosomes&lt;/keyword&gt;&lt;keyword&gt;RNA&lt;/keyword&gt;&lt;/keywords&gt;&lt;dates&gt;&lt;year&gt;1998&lt;/year&gt;&lt;pub-dates&gt;&lt;date&gt;1998/11/16/&lt;/date&gt;&lt;/pub-dates&gt;&lt;/dates&gt;&lt;isbn&gt;0301-4622&lt;/isbn&gt;&lt;urls&gt;&lt;related-urls&gt;&lt;url&gt;http://www.sciencedirect.com/science/article/pii/S0301462298001975&lt;/url&gt;&lt;/related-urls&gt;&lt;/urls&gt;&lt;electronic-resource-num&gt;https://doi.org/10.1016/S0301-4622(98)00197-5&lt;/electronic-resource-num&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29</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Therefore, true thermodynamic </w:t>
      </w:r>
      <w:proofErr w:type="spellStart"/>
      <w:r w:rsidRPr="0056530D">
        <w:rPr>
          <w:rFonts w:ascii="Times New Roman" w:hAnsi="Times New Roman" w:cs="Times New Roman"/>
          <w:sz w:val="24"/>
          <w:szCs w:val="24"/>
        </w:rPr>
        <w:t>ΔG°</w:t>
      </w:r>
      <w:r w:rsidRPr="0056530D">
        <w:rPr>
          <w:rFonts w:ascii="Times New Roman" w:hAnsi="Times New Roman" w:cs="Times New Roman"/>
          <w:sz w:val="24"/>
          <w:szCs w:val="24"/>
          <w:vertAlign w:val="subscript"/>
        </w:rPr>
        <w:t>unfold</w:t>
      </w:r>
      <w:proofErr w:type="spellEnd"/>
      <w:r w:rsidRPr="0056530D">
        <w:rPr>
          <w:rFonts w:ascii="Times New Roman" w:hAnsi="Times New Roman" w:cs="Times New Roman"/>
          <w:sz w:val="24"/>
          <w:szCs w:val="24"/>
        </w:rPr>
        <w:t xml:space="preserve"> values cannot be obtained, upon treating the ribosome with denaturing agents. Thus, we refer to the </w:t>
      </w:r>
      <w:proofErr w:type="spellStart"/>
      <w:r w:rsidRPr="0056530D">
        <w:rPr>
          <w:rFonts w:ascii="Times New Roman" w:hAnsi="Times New Roman" w:cs="Times New Roman"/>
          <w:sz w:val="24"/>
          <w:szCs w:val="24"/>
        </w:rPr>
        <w:t>ΔG°</w:t>
      </w:r>
      <w:r w:rsidRPr="0056530D">
        <w:rPr>
          <w:rFonts w:ascii="Times New Roman" w:hAnsi="Times New Roman" w:cs="Times New Roman"/>
          <w:sz w:val="24"/>
          <w:szCs w:val="24"/>
          <w:vertAlign w:val="subscript"/>
        </w:rPr>
        <w:t>unfold</w:t>
      </w:r>
      <w:proofErr w:type="spellEnd"/>
      <w:r w:rsidRPr="0056530D">
        <w:rPr>
          <w:rFonts w:ascii="Times New Roman" w:hAnsi="Times New Roman" w:cs="Times New Roman"/>
          <w:sz w:val="24"/>
          <w:szCs w:val="24"/>
        </w:rPr>
        <w:t xml:space="preserve"> values derived in this and the following sections of this work as apparent stability values. The mere function of these quantities, which were derived from data fitting of urea-titrations, is to describe the urea sensitivity – and not the thermodynamic stability – of specific components of </w:t>
      </w:r>
      <w:r w:rsidRPr="0056530D">
        <w:rPr>
          <w:rFonts w:ascii="Times New Roman" w:hAnsi="Times New Roman" w:cs="Times New Roman"/>
          <w:i/>
          <w:iCs/>
          <w:sz w:val="24"/>
          <w:szCs w:val="24"/>
        </w:rPr>
        <w:t>E. coli</w:t>
      </w:r>
      <w:r w:rsidRPr="0056530D">
        <w:rPr>
          <w:rFonts w:ascii="Times New Roman" w:hAnsi="Times New Roman" w:cs="Times New Roman"/>
          <w:sz w:val="24"/>
          <w:szCs w:val="24"/>
        </w:rPr>
        <w:t xml:space="preserve"> ribosomes.</w:t>
      </w:r>
    </w:p>
    <w:p w14:paraId="059B6E67" w14:textId="486D0536"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 xml:space="preserve">Sequence of events leading to ribosome disassembly: role of tRNA and nascent proteins.  </w:t>
      </w:r>
      <w:r w:rsidRPr="0056530D">
        <w:rPr>
          <w:rFonts w:ascii="Times New Roman" w:hAnsi="Times New Roman" w:cs="Times New Roman"/>
          <w:sz w:val="24"/>
          <w:szCs w:val="24"/>
        </w:rPr>
        <w:t>Finally,</w:t>
      </w:r>
      <w:r w:rsidRPr="0056530D">
        <w:rPr>
          <w:rFonts w:ascii="Times New Roman" w:hAnsi="Times New Roman" w:cs="Times New Roman"/>
          <w:b/>
          <w:bCs/>
          <w:sz w:val="24"/>
          <w:szCs w:val="24"/>
        </w:rPr>
        <w:t xml:space="preserve"> </w:t>
      </w:r>
      <w:r w:rsidRPr="0056530D">
        <w:rPr>
          <w:rFonts w:ascii="Times New Roman" w:hAnsi="Times New Roman" w:cs="Times New Roman"/>
          <w:sz w:val="24"/>
          <w:szCs w:val="24"/>
        </w:rPr>
        <w:t xml:space="preserve">a proposed equilibrium ribosome disassembly mechanism based on the data of </w:t>
      </w:r>
      <w:r w:rsidR="006D2661" w:rsidRPr="0056530D">
        <w:rPr>
          <w:rFonts w:ascii="Times New Roman" w:hAnsi="Times New Roman" w:cs="Times New Roman"/>
          <w:sz w:val="24"/>
          <w:szCs w:val="24"/>
        </w:rPr>
        <w:t>Figs</w:t>
      </w:r>
      <w:r w:rsidR="0002095A" w:rsidRPr="0056530D">
        <w:rPr>
          <w:rFonts w:ascii="Times New Roman" w:hAnsi="Times New Roman" w:cs="Times New Roman"/>
          <w:sz w:val="24"/>
          <w:szCs w:val="24"/>
        </w:rPr>
        <w:t>.</w:t>
      </w:r>
      <w:r w:rsidR="006D2661" w:rsidRPr="0056530D">
        <w:rPr>
          <w:rFonts w:ascii="Times New Roman" w:hAnsi="Times New Roman" w:cs="Times New Roman"/>
          <w:sz w:val="24"/>
          <w:szCs w:val="24"/>
        </w:rPr>
        <w:t xml:space="preserve"> S</w:t>
      </w:r>
      <w:r w:rsidR="00784314" w:rsidRPr="0056530D">
        <w:rPr>
          <w:rFonts w:ascii="Times New Roman" w:hAnsi="Times New Roman" w:cs="Times New Roman"/>
          <w:sz w:val="24"/>
          <w:szCs w:val="24"/>
        </w:rPr>
        <w:t>4</w:t>
      </w:r>
      <w:r w:rsidRPr="0056530D">
        <w:rPr>
          <w:rFonts w:ascii="Times New Roman" w:hAnsi="Times New Roman" w:cs="Times New Roman"/>
          <w:sz w:val="24"/>
          <w:szCs w:val="24"/>
        </w:rPr>
        <w:t xml:space="preserve"> through </w:t>
      </w:r>
      <w:r w:rsidR="006D2661" w:rsidRPr="0056530D">
        <w:rPr>
          <w:rFonts w:ascii="Times New Roman" w:hAnsi="Times New Roman" w:cs="Times New Roman"/>
          <w:sz w:val="24"/>
          <w:szCs w:val="24"/>
        </w:rPr>
        <w:t>S</w:t>
      </w:r>
      <w:r w:rsidR="00312C67" w:rsidRPr="0056530D">
        <w:rPr>
          <w:rFonts w:ascii="Times New Roman" w:hAnsi="Times New Roman" w:cs="Times New Roman"/>
          <w:sz w:val="24"/>
          <w:szCs w:val="24"/>
        </w:rPr>
        <w:t>6</w:t>
      </w:r>
      <w:r w:rsidR="006D2661" w:rsidRPr="0056530D">
        <w:rPr>
          <w:rFonts w:ascii="Times New Roman" w:hAnsi="Times New Roman" w:cs="Times New Roman"/>
          <w:sz w:val="24"/>
          <w:szCs w:val="24"/>
        </w:rPr>
        <w:t xml:space="preserve"> and Fig</w:t>
      </w:r>
      <w:r w:rsidR="0002095A" w:rsidRPr="0056530D">
        <w:rPr>
          <w:rFonts w:ascii="Times New Roman" w:hAnsi="Times New Roman" w:cs="Times New Roman"/>
          <w:sz w:val="24"/>
          <w:szCs w:val="24"/>
        </w:rPr>
        <w:t>s.</w:t>
      </w:r>
      <w:r w:rsidR="006D2661" w:rsidRPr="0056530D">
        <w:rPr>
          <w:rFonts w:ascii="Times New Roman" w:hAnsi="Times New Roman" w:cs="Times New Roman"/>
          <w:sz w:val="24"/>
          <w:szCs w:val="24"/>
        </w:rPr>
        <w:t xml:space="preserve"> </w:t>
      </w:r>
      <w:r w:rsidR="00784314" w:rsidRPr="0056530D">
        <w:rPr>
          <w:rFonts w:ascii="Times New Roman" w:hAnsi="Times New Roman" w:cs="Times New Roman"/>
          <w:sz w:val="24"/>
          <w:szCs w:val="24"/>
        </w:rPr>
        <w:t>9</w:t>
      </w:r>
      <w:r w:rsidR="006D2661" w:rsidRPr="0056530D">
        <w:rPr>
          <w:rFonts w:ascii="Times New Roman" w:hAnsi="Times New Roman" w:cs="Times New Roman"/>
          <w:sz w:val="24"/>
          <w:szCs w:val="24"/>
        </w:rPr>
        <w:t xml:space="preserve"> and </w:t>
      </w:r>
      <w:r w:rsidR="00784314" w:rsidRPr="0056530D">
        <w:rPr>
          <w:rFonts w:ascii="Times New Roman" w:hAnsi="Times New Roman" w:cs="Times New Roman"/>
          <w:sz w:val="24"/>
          <w:szCs w:val="24"/>
        </w:rPr>
        <w:t>10</w:t>
      </w:r>
      <w:r w:rsidRPr="0056530D">
        <w:rPr>
          <w:rFonts w:ascii="Times New Roman" w:hAnsi="Times New Roman" w:cs="Times New Roman"/>
          <w:sz w:val="24"/>
          <w:szCs w:val="24"/>
        </w:rPr>
        <w:t xml:space="preserve"> is shown in </w:t>
      </w:r>
      <w:r w:rsidR="006D2661" w:rsidRPr="0056530D">
        <w:rPr>
          <w:rFonts w:ascii="Times New Roman" w:hAnsi="Times New Roman" w:cs="Times New Roman"/>
          <w:sz w:val="24"/>
          <w:szCs w:val="24"/>
        </w:rPr>
        <w:t>Fig</w:t>
      </w:r>
      <w:r w:rsidR="0002095A" w:rsidRPr="0056530D">
        <w:rPr>
          <w:rFonts w:ascii="Times New Roman" w:hAnsi="Times New Roman" w:cs="Times New Roman"/>
          <w:sz w:val="24"/>
          <w:szCs w:val="24"/>
        </w:rPr>
        <w:t>.</w:t>
      </w:r>
      <w:r w:rsidRPr="0056530D">
        <w:rPr>
          <w:rFonts w:ascii="Times New Roman" w:hAnsi="Times New Roman" w:cs="Times New Roman"/>
          <w:sz w:val="24"/>
          <w:szCs w:val="24"/>
        </w:rPr>
        <w:t xml:space="preserve"> S</w:t>
      </w:r>
      <w:r w:rsidR="00312C67" w:rsidRPr="0056530D">
        <w:rPr>
          <w:rFonts w:ascii="Times New Roman" w:hAnsi="Times New Roman" w:cs="Times New Roman"/>
          <w:sz w:val="24"/>
          <w:szCs w:val="24"/>
        </w:rPr>
        <w:t>7</w:t>
      </w:r>
      <w:r w:rsidRPr="0056530D">
        <w:rPr>
          <w:rFonts w:ascii="Times New Roman" w:hAnsi="Times New Roman" w:cs="Times New Roman"/>
          <w:sz w:val="24"/>
          <w:szCs w:val="24"/>
        </w:rPr>
        <w:t>. The simple steps displayed in panel a of Fig</w:t>
      </w:r>
      <w:r w:rsidR="0002095A" w:rsidRPr="0056530D">
        <w:rPr>
          <w:rFonts w:ascii="Times New Roman" w:hAnsi="Times New Roman" w:cs="Times New Roman"/>
          <w:sz w:val="24"/>
          <w:szCs w:val="24"/>
        </w:rPr>
        <w:t>.</w:t>
      </w:r>
      <w:r w:rsidRPr="0056530D">
        <w:rPr>
          <w:rFonts w:ascii="Times New Roman" w:hAnsi="Times New Roman" w:cs="Times New Roman"/>
          <w:sz w:val="24"/>
          <w:szCs w:val="24"/>
        </w:rPr>
        <w:t xml:space="preserve"> S</w:t>
      </w:r>
      <w:r w:rsidR="00312C67" w:rsidRPr="0056530D">
        <w:rPr>
          <w:rFonts w:ascii="Times New Roman" w:hAnsi="Times New Roman" w:cs="Times New Roman"/>
          <w:sz w:val="24"/>
          <w:szCs w:val="24"/>
        </w:rPr>
        <w:t>7</w:t>
      </w:r>
      <w:r w:rsidRPr="0056530D">
        <w:rPr>
          <w:rFonts w:ascii="Times New Roman" w:hAnsi="Times New Roman" w:cs="Times New Roman"/>
          <w:sz w:val="24"/>
          <w:szCs w:val="24"/>
        </w:rPr>
        <w:t xml:space="preserve"> pertain to empty 70S ribosomes and are consistent with the sucrose gradient data. The ribosome starts disassembling into its component 50S and 30S subunits at 1 M urea. More extensive subunit disassembly together with subunit unraveling follows at higher urea concentrations. This process is accompanied by pervasive r-protein and rRNA conformational heterogeneity, likely due to disruption of secondary and tertiary structure leading to r-RNA and r-protein unfolding. Panel b </w:t>
      </w:r>
      <w:r w:rsidRPr="0056530D">
        <w:rPr>
          <w:rFonts w:ascii="Times New Roman" w:hAnsi="Times New Roman" w:cs="Times New Roman"/>
          <w:sz w:val="24"/>
          <w:szCs w:val="24"/>
        </w:rPr>
        <w:lastRenderedPageBreak/>
        <w:t>of the same figure shows how the process gets modified if the ribosome carries aminoacyl or peptidyl tRNA. Briefly, in this case the ribosomal-subunit disassembly occurs at higher urea concentrations (1 -2 M). Given the weak dependence of the sucrose-gradient and puromycin assays on the nature of the nascent chain, we deduce that the tRNA likely dominates the effect and that the length, hydrophobicity, net charge and foldability of apoHmp nascent chains do not play a stabilizing role in ribosome stability.</w:t>
      </w:r>
    </w:p>
    <w:p w14:paraId="36E72063" w14:textId="77777777" w:rsidR="00857484" w:rsidRPr="0056530D" w:rsidRDefault="00857484" w:rsidP="00857484">
      <w:pPr>
        <w:spacing w:after="0" w:line="480" w:lineRule="auto"/>
        <w:jc w:val="both"/>
        <w:rPr>
          <w:rFonts w:ascii="Times New Roman" w:hAnsi="Times New Roman" w:cs="Times New Roman"/>
          <w:sz w:val="24"/>
          <w:szCs w:val="24"/>
        </w:rPr>
      </w:pPr>
    </w:p>
    <w:p w14:paraId="5BD24DEE" w14:textId="77777777" w:rsidR="00857484" w:rsidRPr="0056530D" w:rsidRDefault="00857484" w:rsidP="00857484">
      <w:pPr>
        <w:spacing w:after="0" w:line="480" w:lineRule="auto"/>
        <w:jc w:val="center"/>
        <w:rPr>
          <w:rFonts w:ascii="Times New Roman" w:hAnsi="Times New Roman" w:cs="Times New Roman"/>
          <w:b/>
          <w:bCs/>
          <w:sz w:val="24"/>
          <w:szCs w:val="24"/>
        </w:rPr>
      </w:pPr>
      <w:r w:rsidRPr="0056530D">
        <w:rPr>
          <w:rFonts w:ascii="Times New Roman" w:hAnsi="Times New Roman" w:cs="Times New Roman"/>
          <w:b/>
          <w:bCs/>
          <w:sz w:val="24"/>
          <w:szCs w:val="24"/>
        </w:rPr>
        <w:t>SUPPORTING MATERIALS AND METHODS</w:t>
      </w:r>
    </w:p>
    <w:p w14:paraId="2E0486BE" w14:textId="69F7B0D8" w:rsidR="00857484" w:rsidRPr="0056530D" w:rsidRDefault="00857484" w:rsidP="00D16DA6">
      <w:pPr>
        <w:tabs>
          <w:tab w:val="left" w:pos="360"/>
          <w:tab w:val="left" w:pos="540"/>
        </w:tabs>
        <w:spacing w:line="480" w:lineRule="auto"/>
        <w:jc w:val="both"/>
        <w:rPr>
          <w:rFonts w:ascii="Times New Roman" w:hAnsi="Times New Roman" w:cs="Times New Roman"/>
          <w:color w:val="000000" w:themeColor="text1"/>
          <w:sz w:val="24"/>
          <w:szCs w:val="24"/>
        </w:rPr>
      </w:pPr>
      <w:r w:rsidRPr="0056530D">
        <w:rPr>
          <w:rFonts w:ascii="Times New Roman" w:hAnsi="Times New Roman" w:cs="Times New Roman"/>
          <w:b/>
          <w:bCs/>
          <w:color w:val="000000" w:themeColor="text1"/>
          <w:sz w:val="24"/>
          <w:szCs w:val="24"/>
        </w:rPr>
        <w:t xml:space="preserve">Generation of RNC Complexes for Anisotropy Data Collection: </w:t>
      </w:r>
      <w:r w:rsidRPr="0056530D">
        <w:rPr>
          <w:rFonts w:ascii="Times New Roman" w:hAnsi="Times New Roman" w:cs="Times New Roman"/>
          <w:color w:val="000000" w:themeColor="text1"/>
          <w:sz w:val="24"/>
          <w:szCs w:val="24"/>
        </w:rPr>
        <w:t>Cell-free</w:t>
      </w:r>
      <w:r w:rsidRPr="0056530D">
        <w:rPr>
          <w:rFonts w:ascii="Times New Roman" w:hAnsi="Times New Roman" w:cs="Times New Roman"/>
          <w:b/>
          <w:bCs/>
          <w:color w:val="000000" w:themeColor="text1"/>
          <w:sz w:val="24"/>
          <w:szCs w:val="24"/>
        </w:rPr>
        <w:t xml:space="preserve"> </w:t>
      </w:r>
      <w:r w:rsidRPr="0056530D">
        <w:rPr>
          <w:rFonts w:ascii="Times New Roman" w:hAnsi="Times New Roman" w:cs="Times New Roman"/>
          <w:color w:val="000000" w:themeColor="text1"/>
          <w:sz w:val="24"/>
          <w:szCs w:val="24"/>
        </w:rPr>
        <w:t xml:space="preserve">transcription-translation was used to generate 100 </w:t>
      </w:r>
      <w:proofErr w:type="spellStart"/>
      <w:r w:rsidRPr="0056530D">
        <w:rPr>
          <w:rFonts w:ascii="Times New Roman" w:hAnsi="Times New Roman" w:cs="Times New Roman"/>
          <w:color w:val="000000" w:themeColor="text1"/>
          <w:sz w:val="24"/>
          <w:szCs w:val="24"/>
        </w:rPr>
        <w:t>uL</w:t>
      </w:r>
      <w:proofErr w:type="spellEnd"/>
      <w:r w:rsidRPr="0056530D">
        <w:rPr>
          <w:rFonts w:ascii="Times New Roman" w:hAnsi="Times New Roman" w:cs="Times New Roman"/>
          <w:color w:val="000000" w:themeColor="text1"/>
          <w:sz w:val="24"/>
          <w:szCs w:val="24"/>
        </w:rPr>
        <w:t xml:space="preserve"> of apoHmp</w:t>
      </w:r>
      <w:r w:rsidRPr="0056530D">
        <w:rPr>
          <w:rFonts w:ascii="Times New Roman" w:hAnsi="Times New Roman" w:cs="Times New Roman"/>
          <w:color w:val="000000" w:themeColor="text1"/>
          <w:sz w:val="24"/>
          <w:szCs w:val="24"/>
          <w:vertAlign w:val="subscript"/>
        </w:rPr>
        <w:t>1-140</w:t>
      </w:r>
      <w:r w:rsidRPr="0056530D">
        <w:rPr>
          <w:rFonts w:ascii="Times New Roman" w:hAnsi="Times New Roman" w:cs="Times New Roman"/>
          <w:color w:val="000000" w:themeColor="text1"/>
          <w:sz w:val="24"/>
          <w:szCs w:val="24"/>
        </w:rPr>
        <w:t xml:space="preserve"> or apoHmp</w:t>
      </w:r>
      <w:r w:rsidRPr="0056530D">
        <w:rPr>
          <w:rFonts w:ascii="Times New Roman" w:hAnsi="Times New Roman" w:cs="Times New Roman"/>
          <w:color w:val="000000" w:themeColor="text1"/>
          <w:sz w:val="24"/>
          <w:szCs w:val="24"/>
          <w:vertAlign w:val="subscript"/>
        </w:rPr>
        <w:t xml:space="preserve">1-189 </w:t>
      </w:r>
      <w:r w:rsidRPr="0056530D">
        <w:rPr>
          <w:rFonts w:ascii="Times New Roman" w:hAnsi="Times New Roman" w:cs="Times New Roman"/>
          <w:color w:val="000000" w:themeColor="text1"/>
          <w:sz w:val="24"/>
          <w:szCs w:val="24"/>
        </w:rPr>
        <w:t xml:space="preserve">RNC samples. These complexes were purified upon centrifugation (160,000 rcf for 60 min at 4 </w:t>
      </w:r>
      <w:r w:rsidRPr="0056530D">
        <w:rPr>
          <w:rFonts w:ascii="Times New Roman" w:hAnsi="Times New Roman" w:cs="Times New Roman"/>
          <w:color w:val="000000" w:themeColor="text1"/>
          <w:sz w:val="24"/>
          <w:szCs w:val="24"/>
        </w:rPr>
        <w:sym w:font="Symbol" w:char="F0B0"/>
      </w:r>
      <w:r w:rsidRPr="0056530D">
        <w:rPr>
          <w:rFonts w:ascii="Times New Roman" w:hAnsi="Times New Roman" w:cs="Times New Roman"/>
          <w:color w:val="000000" w:themeColor="text1"/>
          <w:sz w:val="24"/>
          <w:szCs w:val="24"/>
        </w:rPr>
        <w:t xml:space="preserve">C) over 150 </w:t>
      </w:r>
      <w:r w:rsidRPr="0056530D">
        <w:rPr>
          <w:rFonts w:ascii="Times New Roman" w:hAnsi="Times New Roman" w:cs="Times New Roman"/>
          <w:color w:val="000000" w:themeColor="text1"/>
          <w:sz w:val="24"/>
          <w:szCs w:val="24"/>
        </w:rPr>
        <w:sym w:font="Symbol" w:char="F06D"/>
      </w:r>
      <w:r w:rsidRPr="0056530D">
        <w:rPr>
          <w:rFonts w:ascii="Times New Roman" w:hAnsi="Times New Roman" w:cs="Times New Roman"/>
          <w:color w:val="000000" w:themeColor="text1"/>
          <w:sz w:val="24"/>
          <w:szCs w:val="24"/>
        </w:rPr>
        <w:t xml:space="preserve">L of sucrose cushion (1.1 M sucrose, 20 mM tris-HCl, 10 mM magnesium acetate, 500 mM ammonium chloride, 0.5 mM EDTA, and 1 mM dithiothreitol, pH adjusted to 7.0). Pellets containing RNC complexes were resuspended in 20 </w:t>
      </w:r>
      <w:r w:rsidRPr="0056530D">
        <w:rPr>
          <w:rFonts w:ascii="Times New Roman" w:hAnsi="Times New Roman" w:cs="Times New Roman"/>
          <w:color w:val="000000" w:themeColor="text1"/>
          <w:sz w:val="24"/>
          <w:szCs w:val="24"/>
        </w:rPr>
        <w:sym w:font="Symbol" w:char="F06D"/>
      </w:r>
      <w:r w:rsidRPr="0056530D">
        <w:rPr>
          <w:rFonts w:ascii="Times New Roman" w:hAnsi="Times New Roman" w:cs="Times New Roman"/>
          <w:color w:val="000000" w:themeColor="text1"/>
          <w:sz w:val="24"/>
          <w:szCs w:val="24"/>
        </w:rPr>
        <w:t>L of resuspension buffer (10 mM Tris HCl, 10 mM magnesium acetate, 60 mM ammonium chloride, 0.5 mM EDTA, and 1 mM dithiothreitol, pH 7.0).</w:t>
      </w:r>
      <w:r w:rsidR="0002095A" w:rsidRPr="0056530D">
        <w:rPr>
          <w:rFonts w:ascii="Times New Roman" w:hAnsi="Times New Roman" w:cs="Times New Roman"/>
          <w:color w:val="000000" w:themeColor="text1"/>
          <w:sz w:val="24"/>
          <w:szCs w:val="24"/>
        </w:rPr>
        <w:t xml:space="preserve"> </w:t>
      </w:r>
      <w:r w:rsidR="001F2D84" w:rsidRPr="0056530D">
        <w:rPr>
          <w:rFonts w:ascii="Times New Roman" w:hAnsi="Times New Roman" w:cs="Times New Roman"/>
          <w:color w:val="000000" w:themeColor="text1"/>
          <w:sz w:val="24"/>
          <w:szCs w:val="24"/>
        </w:rPr>
        <w:t xml:space="preserve">These procedures are </w:t>
      </w:r>
      <w:proofErr w:type="gramStart"/>
      <w:r w:rsidR="001F2D84" w:rsidRPr="0056530D">
        <w:rPr>
          <w:rFonts w:ascii="Times New Roman" w:hAnsi="Times New Roman" w:cs="Times New Roman"/>
          <w:color w:val="000000" w:themeColor="text1"/>
          <w:sz w:val="24"/>
          <w:szCs w:val="24"/>
        </w:rPr>
        <w:t>similar to</w:t>
      </w:r>
      <w:proofErr w:type="gramEnd"/>
      <w:r w:rsidR="001F2D84" w:rsidRPr="0056530D">
        <w:rPr>
          <w:rFonts w:ascii="Times New Roman" w:hAnsi="Times New Roman" w:cs="Times New Roman"/>
          <w:color w:val="000000" w:themeColor="text1"/>
          <w:sz w:val="24"/>
          <w:szCs w:val="24"/>
        </w:rPr>
        <w:t xml:space="preserve"> previously published methodologies</w:t>
      </w:r>
      <w:r w:rsidR="00C51438" w:rsidRPr="0056530D">
        <w:rPr>
          <w:rFonts w:ascii="Times New Roman" w:hAnsi="Times New Roman" w:cs="Times New Roman"/>
          <w:color w:val="000000" w:themeColor="text1"/>
          <w:sz w:val="24"/>
          <w:szCs w:val="24"/>
        </w:rPr>
        <w:fldChar w:fldCharType="begin">
          <w:fldData xml:space="preserve">PEVuZE5vdGU+PENpdGU+PEF1dGhvcj5FbGxpczwvQXV0aG9yPjxZZWFyPjIwMDg8L1llYXI+PFJl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</w:fldData>
        </w:fldChar>
      </w:r>
      <w:r w:rsidR="00C51438" w:rsidRPr="0056530D">
        <w:rPr>
          <w:rFonts w:ascii="Times New Roman" w:hAnsi="Times New Roman" w:cs="Times New Roman"/>
          <w:color w:val="000000" w:themeColor="text1"/>
          <w:sz w:val="24"/>
          <w:szCs w:val="24"/>
        </w:rPr>
        <w:instrText xml:space="preserve"> ADDIN EN.CITE </w:instrText>
      </w:r>
      <w:r w:rsidR="00C51438" w:rsidRPr="0056530D">
        <w:rPr>
          <w:rFonts w:ascii="Times New Roman" w:hAnsi="Times New Roman" w:cs="Times New Roman"/>
          <w:color w:val="000000" w:themeColor="text1"/>
          <w:sz w:val="24"/>
          <w:szCs w:val="24"/>
        </w:rPr>
        <w:fldChar w:fldCharType="begin">
          <w:fldData xml:space="preserve">PEVuZE5vdGU+PENpdGU+PEF1dGhvcj5FbGxpczwvQXV0aG9yPjxZZWFyPjIwMDg8L1llYXI+PFJl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</w:fldData>
        </w:fldChar>
      </w:r>
      <w:r w:rsidR="00C51438" w:rsidRPr="0056530D">
        <w:rPr>
          <w:rFonts w:ascii="Times New Roman" w:hAnsi="Times New Roman" w:cs="Times New Roman"/>
          <w:color w:val="000000" w:themeColor="text1"/>
          <w:sz w:val="24"/>
          <w:szCs w:val="24"/>
        </w:rPr>
        <w:instrText xml:space="preserve"> ADDIN EN.CITE.DATA </w:instrText>
      </w:r>
      <w:r w:rsidR="00C51438" w:rsidRPr="0056530D">
        <w:rPr>
          <w:rFonts w:ascii="Times New Roman" w:hAnsi="Times New Roman" w:cs="Times New Roman"/>
          <w:color w:val="000000" w:themeColor="text1"/>
          <w:sz w:val="24"/>
          <w:szCs w:val="24"/>
        </w:rPr>
      </w:r>
      <w:r w:rsidR="00C51438" w:rsidRPr="0056530D">
        <w:rPr>
          <w:rFonts w:ascii="Times New Roman" w:hAnsi="Times New Roman" w:cs="Times New Roman"/>
          <w:color w:val="000000" w:themeColor="text1"/>
          <w:sz w:val="24"/>
          <w:szCs w:val="24"/>
        </w:rPr>
        <w:fldChar w:fldCharType="end"/>
      </w:r>
      <w:r w:rsidR="00C51438" w:rsidRPr="0056530D">
        <w:rPr>
          <w:rFonts w:ascii="Times New Roman" w:hAnsi="Times New Roman" w:cs="Times New Roman"/>
          <w:color w:val="000000" w:themeColor="text1"/>
          <w:sz w:val="24"/>
          <w:szCs w:val="24"/>
        </w:rPr>
      </w:r>
      <w:r w:rsidR="00C51438" w:rsidRPr="0056530D">
        <w:rPr>
          <w:rFonts w:ascii="Times New Roman" w:hAnsi="Times New Roman" w:cs="Times New Roman"/>
          <w:color w:val="000000" w:themeColor="text1"/>
          <w:sz w:val="24"/>
          <w:szCs w:val="24"/>
        </w:rPr>
        <w:fldChar w:fldCharType="separate"/>
      </w:r>
      <w:r w:rsidR="00C51438" w:rsidRPr="0056530D">
        <w:rPr>
          <w:rFonts w:ascii="Times New Roman" w:hAnsi="Times New Roman" w:cs="Times New Roman"/>
          <w:noProof/>
          <w:color w:val="000000" w:themeColor="text1"/>
          <w:sz w:val="24"/>
          <w:szCs w:val="24"/>
          <w:vertAlign w:val="superscript"/>
        </w:rPr>
        <w:t>1</w:t>
      </w:r>
      <w:r w:rsidR="00C51438" w:rsidRPr="0056530D">
        <w:rPr>
          <w:rFonts w:ascii="Times New Roman" w:hAnsi="Times New Roman" w:cs="Times New Roman"/>
          <w:color w:val="000000" w:themeColor="text1"/>
          <w:sz w:val="24"/>
          <w:szCs w:val="24"/>
        </w:rPr>
        <w:fldChar w:fldCharType="end"/>
      </w:r>
      <w:r w:rsidR="00D16DA6" w:rsidRPr="0056530D">
        <w:rPr>
          <w:rFonts w:ascii="Times New Roman" w:hAnsi="Times New Roman" w:cs="Times New Roman"/>
          <w:color w:val="000000" w:themeColor="text1"/>
          <w:sz w:val="24"/>
          <w:szCs w:val="24"/>
        </w:rPr>
        <w:t>.</w:t>
      </w:r>
    </w:p>
    <w:p w14:paraId="7EB1F459" w14:textId="1FEE9047" w:rsidR="00857484" w:rsidRPr="0056530D" w:rsidRDefault="00857484" w:rsidP="00D16DA6">
      <w:pPr>
        <w:tabs>
          <w:tab w:val="left" w:pos="360"/>
          <w:tab w:val="left" w:pos="540"/>
        </w:tabs>
        <w:spacing w:line="480" w:lineRule="auto"/>
        <w:jc w:val="both"/>
        <w:rPr>
          <w:rFonts w:ascii="Times New Roman" w:hAnsi="Times New Roman" w:cs="Times New Roman"/>
          <w:color w:val="000000" w:themeColor="text1"/>
          <w:sz w:val="24"/>
          <w:szCs w:val="24"/>
        </w:rPr>
      </w:pPr>
      <w:r w:rsidRPr="0056530D">
        <w:rPr>
          <w:rFonts w:ascii="Times New Roman" w:hAnsi="Times New Roman" w:cs="Times New Roman"/>
          <w:b/>
          <w:bCs/>
          <w:color w:val="000000" w:themeColor="text1"/>
          <w:sz w:val="24"/>
          <w:szCs w:val="24"/>
        </w:rPr>
        <w:t xml:space="preserve">Fluorescence Anisotropy Decay: Data Collection and Analysis.  </w:t>
      </w:r>
      <w:r w:rsidRPr="0056530D">
        <w:rPr>
          <w:rFonts w:ascii="Times New Roman" w:hAnsi="Times New Roman" w:cs="Times New Roman"/>
          <w:color w:val="000000" w:themeColor="text1"/>
          <w:sz w:val="24"/>
          <w:szCs w:val="24"/>
        </w:rPr>
        <w:t>Fluorescence anisotropy-decay data were collected with a Chronos frequency-domain fluorometer (ISS Inc.) as previously described</w:t>
      </w:r>
      <w:r w:rsidR="00D16DA6" w:rsidRPr="0056530D">
        <w:rPr>
          <w:rFonts w:ascii="Times New Roman" w:hAnsi="Times New Roman" w:cs="Times New Roman"/>
          <w:color w:val="000000" w:themeColor="text1"/>
          <w:sz w:val="24"/>
          <w:szCs w:val="24"/>
        </w:rPr>
        <w:t xml:space="preserve"> </w:t>
      </w:r>
      <w:r w:rsidR="00C51438" w:rsidRPr="0056530D">
        <w:rPr>
          <w:rFonts w:ascii="Times New Roman" w:hAnsi="Times New Roman" w:cs="Times New Roman"/>
          <w:color w:val="000000" w:themeColor="text1"/>
          <w:sz w:val="24"/>
          <w:szCs w:val="24"/>
        </w:rPr>
        <w:fldChar w:fldCharType="begin">
          <w:fldData xml:space="preserve">PEVuZE5vdGU+PENpdGU+PEF1dGhvcj5IdXRjaGluc29uPC9BdXRob3I+PFllYXI+MjAyMTwvWWVh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</w:fldData>
        </w:fldChar>
      </w:r>
      <w:r w:rsidR="00C51438" w:rsidRPr="0056530D">
        <w:rPr>
          <w:rFonts w:ascii="Times New Roman" w:hAnsi="Times New Roman" w:cs="Times New Roman"/>
          <w:color w:val="000000" w:themeColor="text1"/>
          <w:sz w:val="24"/>
          <w:szCs w:val="24"/>
        </w:rPr>
        <w:instrText xml:space="preserve"> ADDIN EN.CITE </w:instrText>
      </w:r>
      <w:r w:rsidR="00C51438" w:rsidRPr="0056530D">
        <w:rPr>
          <w:rFonts w:ascii="Times New Roman" w:hAnsi="Times New Roman" w:cs="Times New Roman"/>
          <w:color w:val="000000" w:themeColor="text1"/>
          <w:sz w:val="24"/>
          <w:szCs w:val="24"/>
        </w:rPr>
        <w:fldChar w:fldCharType="begin">
          <w:fldData xml:space="preserve">PEVuZE5vdGU+PENpdGU+PEF1dGhvcj5IdXRjaGluc29uPC9BdXRob3I+PFllYXI+MjAyMTwvWWVh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</w:fldData>
        </w:fldChar>
      </w:r>
      <w:r w:rsidR="00C51438" w:rsidRPr="0056530D">
        <w:rPr>
          <w:rFonts w:ascii="Times New Roman" w:hAnsi="Times New Roman" w:cs="Times New Roman"/>
          <w:color w:val="000000" w:themeColor="text1"/>
          <w:sz w:val="24"/>
          <w:szCs w:val="24"/>
        </w:rPr>
        <w:instrText xml:space="preserve"> ADDIN EN.CITE.DATA </w:instrText>
      </w:r>
      <w:r w:rsidR="00C51438" w:rsidRPr="0056530D">
        <w:rPr>
          <w:rFonts w:ascii="Times New Roman" w:hAnsi="Times New Roman" w:cs="Times New Roman"/>
          <w:color w:val="000000" w:themeColor="text1"/>
          <w:sz w:val="24"/>
          <w:szCs w:val="24"/>
        </w:rPr>
      </w:r>
      <w:r w:rsidR="00C51438" w:rsidRPr="0056530D">
        <w:rPr>
          <w:rFonts w:ascii="Times New Roman" w:hAnsi="Times New Roman" w:cs="Times New Roman"/>
          <w:color w:val="000000" w:themeColor="text1"/>
          <w:sz w:val="24"/>
          <w:szCs w:val="24"/>
        </w:rPr>
        <w:fldChar w:fldCharType="end"/>
      </w:r>
      <w:r w:rsidR="00C51438" w:rsidRPr="0056530D">
        <w:rPr>
          <w:rFonts w:ascii="Times New Roman" w:hAnsi="Times New Roman" w:cs="Times New Roman"/>
          <w:color w:val="000000" w:themeColor="text1"/>
          <w:sz w:val="24"/>
          <w:szCs w:val="24"/>
        </w:rPr>
      </w:r>
      <w:r w:rsidR="00C51438" w:rsidRPr="0056530D">
        <w:rPr>
          <w:rFonts w:ascii="Times New Roman" w:hAnsi="Times New Roman" w:cs="Times New Roman"/>
          <w:color w:val="000000" w:themeColor="text1"/>
          <w:sz w:val="24"/>
          <w:szCs w:val="24"/>
        </w:rPr>
        <w:fldChar w:fldCharType="separate"/>
      </w:r>
      <w:r w:rsidR="00C51438" w:rsidRPr="0056530D">
        <w:rPr>
          <w:rFonts w:ascii="Times New Roman" w:hAnsi="Times New Roman" w:cs="Times New Roman"/>
          <w:noProof/>
          <w:color w:val="000000" w:themeColor="text1"/>
          <w:sz w:val="24"/>
          <w:szCs w:val="24"/>
          <w:vertAlign w:val="superscript"/>
        </w:rPr>
        <w:t>30,31</w:t>
      </w:r>
      <w:r w:rsidR="00C51438" w:rsidRPr="0056530D">
        <w:rPr>
          <w:rFonts w:ascii="Times New Roman" w:hAnsi="Times New Roman" w:cs="Times New Roman"/>
          <w:color w:val="000000" w:themeColor="text1"/>
          <w:sz w:val="24"/>
          <w:szCs w:val="24"/>
        </w:rPr>
        <w:fldChar w:fldCharType="end"/>
      </w:r>
      <w:r w:rsidR="00D16DA6" w:rsidRPr="0056530D">
        <w:rPr>
          <w:rFonts w:ascii="Times New Roman" w:hAnsi="Times New Roman" w:cs="Times New Roman"/>
          <w:color w:val="000000" w:themeColor="text1"/>
          <w:sz w:val="24"/>
          <w:szCs w:val="24"/>
        </w:rPr>
        <w:t>.</w:t>
      </w:r>
      <w:r w:rsidRPr="0056530D">
        <w:rPr>
          <w:rFonts w:ascii="Times New Roman" w:hAnsi="Times New Roman" w:cs="Times New Roman"/>
          <w:color w:val="000000" w:themeColor="text1"/>
          <w:sz w:val="24"/>
          <w:szCs w:val="24"/>
        </w:rPr>
        <w:t xml:space="preserve"> Samples were excited with a 477 nm laser diode. A 480 ± 5 nm band-pass filter and a 495 nm long-pass filter (Chroma Technology) were used for the excitation and emission channels, respectively. The emission polarizer was set to a 54.7</w:t>
      </w:r>
      <w:r w:rsidRPr="0056530D">
        <w:rPr>
          <w:rFonts w:ascii="Times New Roman" w:hAnsi="Times New Roman" w:cs="Times New Roman"/>
          <w:color w:val="000000" w:themeColor="text1"/>
          <w:sz w:val="24"/>
          <w:szCs w:val="24"/>
        </w:rPr>
        <w:sym w:font="Symbol" w:char="F0B0"/>
      </w:r>
      <w:r w:rsidRPr="0056530D">
        <w:rPr>
          <w:rFonts w:ascii="Times New Roman" w:hAnsi="Times New Roman" w:cs="Times New Roman"/>
          <w:color w:val="000000" w:themeColor="text1"/>
          <w:sz w:val="24"/>
          <w:szCs w:val="24"/>
        </w:rPr>
        <w:t xml:space="preserve"> angle for lifetime measurements. The excitation polarizer was set to vertical for lifetime and anisotropy measurements. Samples </w:t>
      </w:r>
      <w:r w:rsidRPr="0056530D">
        <w:rPr>
          <w:rFonts w:ascii="Times New Roman" w:hAnsi="Times New Roman" w:cs="Times New Roman"/>
          <w:color w:val="000000" w:themeColor="text1"/>
          <w:sz w:val="24"/>
          <w:szCs w:val="24"/>
        </w:rPr>
        <w:lastRenderedPageBreak/>
        <w:t xml:space="preserve">were incubated at 25 </w:t>
      </w:r>
      <w:r w:rsidRPr="0056530D">
        <w:rPr>
          <w:rFonts w:ascii="Times New Roman" w:hAnsi="Times New Roman" w:cs="Times New Roman"/>
          <w:color w:val="000000" w:themeColor="text1"/>
          <w:sz w:val="24"/>
          <w:szCs w:val="24"/>
        </w:rPr>
        <w:sym w:font="Symbol" w:char="F0B0"/>
      </w:r>
      <w:r w:rsidRPr="0056530D">
        <w:rPr>
          <w:rFonts w:ascii="Times New Roman" w:hAnsi="Times New Roman" w:cs="Times New Roman"/>
          <w:color w:val="000000" w:themeColor="text1"/>
          <w:sz w:val="24"/>
          <w:szCs w:val="24"/>
        </w:rPr>
        <w:t xml:space="preserve">C for at least 30 min before fluorescence measurements. A circulating water bath maintained the sample temperature at 25 ± 0.1 </w:t>
      </w:r>
      <w:r w:rsidRPr="0056530D">
        <w:rPr>
          <w:rFonts w:ascii="Times New Roman" w:hAnsi="Times New Roman" w:cs="Times New Roman"/>
          <w:color w:val="000000" w:themeColor="text1"/>
          <w:sz w:val="24"/>
          <w:szCs w:val="24"/>
        </w:rPr>
        <w:sym w:font="Symbol" w:char="F0B0"/>
      </w:r>
      <w:r w:rsidRPr="0056530D">
        <w:rPr>
          <w:rFonts w:ascii="Times New Roman" w:hAnsi="Times New Roman" w:cs="Times New Roman"/>
          <w:color w:val="000000" w:themeColor="text1"/>
          <w:sz w:val="24"/>
          <w:szCs w:val="24"/>
        </w:rPr>
        <w:t>C during measurements.</w:t>
      </w:r>
    </w:p>
    <w:p w14:paraId="0BF7E58F" w14:textId="6593DBE7" w:rsidR="00857484" w:rsidRPr="0056530D" w:rsidRDefault="00857484" w:rsidP="00D16DA6">
      <w:pPr>
        <w:tabs>
          <w:tab w:val="left" w:pos="360"/>
          <w:tab w:val="left" w:pos="540"/>
        </w:tabs>
        <w:spacing w:line="480" w:lineRule="auto"/>
        <w:jc w:val="both"/>
        <w:rPr>
          <w:rFonts w:ascii="Times New Roman" w:hAnsi="Times New Roman" w:cs="Times New Roman"/>
          <w:color w:val="000000" w:themeColor="text1"/>
          <w:sz w:val="24"/>
          <w:szCs w:val="24"/>
        </w:rPr>
      </w:pPr>
      <w:r w:rsidRPr="0056530D">
        <w:rPr>
          <w:rFonts w:ascii="Times New Roman" w:hAnsi="Times New Roman" w:cs="Times New Roman"/>
          <w:color w:val="000000" w:themeColor="text1"/>
          <w:sz w:val="24"/>
          <w:szCs w:val="24"/>
        </w:rPr>
        <w:tab/>
        <w:t>Lifetime and anisotropy decay data were analyzed with the Globals software package (Laboratory for Fluorescence Dynamics, LFD).</w:t>
      </w:r>
      <w:r w:rsidR="00C51438" w:rsidRPr="0056530D">
        <w:rPr>
          <w:rFonts w:ascii="Times New Roman" w:hAnsi="Times New Roman" w:cs="Times New Roman"/>
          <w:color w:val="000000" w:themeColor="text1"/>
          <w:sz w:val="24"/>
          <w:szCs w:val="24"/>
        </w:rPr>
        <w:fldChar w:fldCharType="begin"/>
      </w:r>
      <w:r w:rsidR="00C51438" w:rsidRPr="0056530D">
        <w:rPr>
          <w:rFonts w:ascii="Times New Roman" w:hAnsi="Times New Roman" w:cs="Times New Roman"/>
          <w:color w:val="000000" w:themeColor="text1"/>
          <w:sz w:val="24"/>
          <w:szCs w:val="24"/>
        </w:rPr>
        <w:instrText xml:space="preserve"> ADDIN EN.CITE &lt;EndNote&gt;&lt;Cite&gt;&lt;Author&gt;Beechem&lt;/Author&gt;&lt;Year&gt;1988&lt;/Year&gt;&lt;RecNum&gt;32&lt;/RecNum&gt;&lt;DisplayText&gt;&lt;style face="superscript"&gt;32&lt;/style&gt;&lt;/DisplayText&gt;&lt;record&gt;&lt;rec-number&gt;32&lt;/rec-number&gt;&lt;foreign-keys&gt;&lt;key app="EN" db-id="vd50dae9cfat05eprtqxds9o2stzsx5pwpv2" timestamp="1678716880"&gt;32&lt;/key&gt;&lt;/foreign-keys&gt;&lt;ref-type name="Book Section"&gt;5&lt;/ref-type&gt;&lt;contributors&gt;&lt;authors&gt;&lt;author&gt;Beechem, J.M.&lt;/author&gt;&lt;author&gt;Gratton, E.&lt;/author&gt;&lt;/authors&gt;&lt;secondary-authors&gt;&lt;author&gt;J.R. Lakowicz&lt;/author&gt;&lt;/secondary-authors&gt;&lt;/contributors&gt;&lt;titles&gt;&lt;title&gt;Fluorescence spectroscopy data analysis environment: a second generation global analysis program&lt;/title&gt;&lt;secondary-title&gt;Time-Resolved Laser Spectroscopy in Biochemistry&lt;/secondary-title&gt;&lt;/titles&gt;&lt;pages&gt;70-81&lt;/pages&gt;&lt;dates&gt;&lt;year&gt;1988&lt;/year&gt;&lt;/dates&gt;&lt;pub-location&gt;SPIE, Bellingham&lt;/pub-location&gt;&lt;urls&gt;&lt;related-urls&gt;&lt;url&gt;https://doi.org/10.1117/12.945370&lt;/url&gt;&lt;/related-urls&gt;&lt;/urls&gt;&lt;electronic-resource-num&gt;10.1117/12.945370&lt;/electronic-resource-num&gt;&lt;/record&gt;&lt;/Cite&gt;&lt;/EndNote&gt;</w:instrText>
      </w:r>
      <w:r w:rsidR="00C51438" w:rsidRPr="0056530D">
        <w:rPr>
          <w:rFonts w:ascii="Times New Roman" w:hAnsi="Times New Roman" w:cs="Times New Roman"/>
          <w:color w:val="000000" w:themeColor="text1"/>
          <w:sz w:val="24"/>
          <w:szCs w:val="24"/>
        </w:rPr>
        <w:fldChar w:fldCharType="separate"/>
      </w:r>
      <w:r w:rsidR="00C51438" w:rsidRPr="0056530D">
        <w:rPr>
          <w:rFonts w:ascii="Times New Roman" w:hAnsi="Times New Roman" w:cs="Times New Roman"/>
          <w:noProof/>
          <w:color w:val="000000" w:themeColor="text1"/>
          <w:sz w:val="24"/>
          <w:szCs w:val="24"/>
          <w:vertAlign w:val="superscript"/>
        </w:rPr>
        <w:t>32</w:t>
      </w:r>
      <w:r w:rsidR="00C51438" w:rsidRPr="0056530D">
        <w:rPr>
          <w:rFonts w:ascii="Times New Roman" w:hAnsi="Times New Roman" w:cs="Times New Roman"/>
          <w:color w:val="000000" w:themeColor="text1"/>
          <w:sz w:val="24"/>
          <w:szCs w:val="24"/>
        </w:rPr>
        <w:fldChar w:fldCharType="end"/>
      </w:r>
      <w:r w:rsidRPr="0056530D">
        <w:rPr>
          <w:rFonts w:ascii="Times New Roman" w:hAnsi="Times New Roman" w:cs="Times New Roman"/>
          <w:color w:val="000000" w:themeColor="text1"/>
          <w:sz w:val="24"/>
          <w:szCs w:val="24"/>
        </w:rPr>
        <w:t xml:space="preserve"> Reduced </w:t>
      </w:r>
      <w:r w:rsidRPr="0056530D">
        <w:rPr>
          <w:rFonts w:ascii="Times New Roman" w:hAnsi="Times New Roman" w:cs="Times New Roman"/>
          <w:color w:val="000000" w:themeColor="text1"/>
          <w:sz w:val="24"/>
          <w:szCs w:val="24"/>
        </w:rPr>
        <w:sym w:font="Symbol" w:char="F063"/>
      </w:r>
      <w:r w:rsidRPr="0056530D">
        <w:rPr>
          <w:rFonts w:ascii="Times New Roman" w:hAnsi="Times New Roman" w:cs="Times New Roman"/>
          <w:color w:val="000000" w:themeColor="text1"/>
          <w:sz w:val="24"/>
          <w:szCs w:val="24"/>
          <w:vertAlign w:val="superscript"/>
        </w:rPr>
        <w:t>2</w:t>
      </w:r>
      <w:r w:rsidRPr="0056530D">
        <w:rPr>
          <w:rFonts w:ascii="Times New Roman" w:hAnsi="Times New Roman" w:cs="Times New Roman"/>
          <w:color w:val="000000" w:themeColor="text1"/>
          <w:sz w:val="24"/>
          <w:szCs w:val="24"/>
        </w:rPr>
        <w:t xml:space="preserve"> values were calculated using a standard deviation of 0.2</w:t>
      </w:r>
      <w:r w:rsidRPr="0056530D">
        <w:rPr>
          <w:rFonts w:ascii="Times New Roman" w:hAnsi="Times New Roman" w:cs="Times New Roman"/>
          <w:color w:val="000000" w:themeColor="text1"/>
          <w:sz w:val="24"/>
          <w:szCs w:val="24"/>
        </w:rPr>
        <w:sym w:font="Symbol" w:char="F0B0"/>
      </w:r>
      <w:r w:rsidRPr="0056530D">
        <w:rPr>
          <w:rFonts w:ascii="Times New Roman" w:hAnsi="Times New Roman" w:cs="Times New Roman"/>
          <w:color w:val="000000" w:themeColor="text1"/>
          <w:sz w:val="24"/>
          <w:szCs w:val="24"/>
        </w:rPr>
        <w:t xml:space="preserve"> for the phase and 0.004 for the modulation.</w:t>
      </w:r>
      <w:r w:rsidR="00C51438" w:rsidRPr="0056530D">
        <w:rPr>
          <w:rFonts w:ascii="Times New Roman" w:hAnsi="Times New Roman" w:cs="Times New Roman"/>
          <w:color w:val="000000" w:themeColor="text1"/>
          <w:sz w:val="24"/>
          <w:szCs w:val="24"/>
        </w:rPr>
        <w:fldChar w:fldCharType="begin"/>
      </w:r>
      <w:r w:rsidR="00C51438" w:rsidRPr="0056530D">
        <w:rPr>
          <w:rFonts w:ascii="Times New Roman" w:hAnsi="Times New Roman" w:cs="Times New Roman"/>
          <w:color w:val="000000" w:themeColor="text1"/>
          <w:sz w:val="24"/>
          <w:szCs w:val="24"/>
        </w:rPr>
        <w:instrText xml:space="preserve"> ADDIN EN.CITE &lt;EndNote&gt;&lt;Cite&gt;&lt;Author&gt;Ross&lt;/Author&gt;&lt;Year&gt;2008&lt;/Year&gt;&lt;RecNum&gt;33&lt;/RecNum&gt;&lt;DisplayText&gt;&lt;style face="superscript"&gt;33&lt;/style&gt;&lt;/DisplayText&gt;&lt;record&gt;&lt;rec-number&gt;33&lt;/rec-number&gt;&lt;foreign-keys&gt;&lt;key app="EN" db-id="vd50dae9cfat05eprtqxds9o2stzsx5pwpv2" timestamp="1678716880"&gt;33&lt;/key&gt;&lt;/foreign-keys&gt;&lt;ref-type name="Journal Article"&gt;17&lt;/ref-type&gt;&lt;contributors&gt;&lt;authors&gt;&lt;author&gt;Ross, J. A.&lt;/author&gt;&lt;author&gt;Jameson, D. M.&lt;/author&gt;&lt;/authors&gt;&lt;/contributors&gt;&lt;auth-address&gt;Department of Cell and Molecular Biology, John A. Burns School of Medicine, University of Hawaii at Manoa, Honolulu, Hawaii 96813, USA.&lt;/auth-address&gt;&lt;titles&gt;&lt;title&gt;Time-resolved methods in biophysics. 8. Frequency domain fluorometry: applications to intrinsic protein fluorescence&lt;/title&gt;&lt;secondary-title&gt;Photochem. Photobiol. Sci.&lt;/secondary-title&gt;&lt;/titles&gt;&lt;pages&gt;1301-1312&lt;/pages&gt;&lt;volume&gt;7&lt;/volume&gt;&lt;number&gt;11&lt;/number&gt;&lt;edition&gt;2008/10/30&lt;/edition&gt;&lt;keywords&gt;&lt;keyword&gt;Animals&lt;/keyword&gt;&lt;keyword&gt;Biophysics/*methods&lt;/keyword&gt;&lt;keyword&gt;*Fluorescence&lt;/keyword&gt;&lt;keyword&gt;Fluorometry/*methods&lt;/keyword&gt;&lt;keyword&gt;Humans&lt;/keyword&gt;&lt;keyword&gt;Microscopy&lt;/keyword&gt;&lt;keyword&gt;Proteins/*chemistry/metabolism&lt;/keyword&gt;&lt;keyword&gt;Time Factors&lt;/keyword&gt;&lt;/keywords&gt;&lt;dates&gt;&lt;year&gt;2008&lt;/year&gt;&lt;pub-dates&gt;&lt;date&gt;Nov&lt;/date&gt;&lt;/pub-dates&gt;&lt;/dates&gt;&lt;isbn&gt;1474-905X (Print)&amp;#xD;1474-905x&lt;/isbn&gt;&lt;accession-num&gt;18958316&lt;/accession-num&gt;&lt;urls&gt;&lt;/urls&gt;&lt;electronic-resource-num&gt;10.1039/b804450n&lt;/electronic-resource-num&gt;&lt;remote-database-provider&gt;NLM&lt;/remote-database-provider&gt;&lt;language&gt;eng&lt;/language&gt;&lt;/record&gt;&lt;/Cite&gt;&lt;/EndNote&gt;</w:instrText>
      </w:r>
      <w:r w:rsidR="00C51438" w:rsidRPr="0056530D">
        <w:rPr>
          <w:rFonts w:ascii="Times New Roman" w:hAnsi="Times New Roman" w:cs="Times New Roman"/>
          <w:color w:val="000000" w:themeColor="text1"/>
          <w:sz w:val="24"/>
          <w:szCs w:val="24"/>
        </w:rPr>
        <w:fldChar w:fldCharType="separate"/>
      </w:r>
      <w:r w:rsidR="00C51438" w:rsidRPr="0056530D">
        <w:rPr>
          <w:rFonts w:ascii="Times New Roman" w:hAnsi="Times New Roman" w:cs="Times New Roman"/>
          <w:noProof/>
          <w:color w:val="000000" w:themeColor="text1"/>
          <w:sz w:val="24"/>
          <w:szCs w:val="24"/>
          <w:vertAlign w:val="superscript"/>
        </w:rPr>
        <w:t>33</w:t>
      </w:r>
      <w:r w:rsidR="00C51438" w:rsidRPr="0056530D">
        <w:rPr>
          <w:rFonts w:ascii="Times New Roman" w:hAnsi="Times New Roman" w:cs="Times New Roman"/>
          <w:color w:val="000000" w:themeColor="text1"/>
          <w:sz w:val="24"/>
          <w:szCs w:val="24"/>
        </w:rPr>
        <w:fldChar w:fldCharType="end"/>
      </w:r>
      <w:r w:rsidRPr="0056530D">
        <w:rPr>
          <w:rFonts w:ascii="Times New Roman" w:hAnsi="Times New Roman" w:cs="Times New Roman"/>
          <w:color w:val="000000" w:themeColor="text1"/>
          <w:sz w:val="24"/>
          <w:szCs w:val="24"/>
        </w:rPr>
        <w:t xml:space="preserve"> Lifetime data were fit with a three-component exponential decay including one lifetime component fixed to 1 </w:t>
      </w:r>
      <w:proofErr w:type="spellStart"/>
      <w:r w:rsidRPr="0056530D">
        <w:rPr>
          <w:rFonts w:ascii="Times New Roman" w:hAnsi="Times New Roman" w:cs="Times New Roman"/>
          <w:color w:val="000000" w:themeColor="text1"/>
          <w:sz w:val="24"/>
          <w:szCs w:val="24"/>
        </w:rPr>
        <w:t>ps</w:t>
      </w:r>
      <w:proofErr w:type="spellEnd"/>
      <w:r w:rsidRPr="0056530D">
        <w:rPr>
          <w:rFonts w:ascii="Times New Roman" w:hAnsi="Times New Roman" w:cs="Times New Roman"/>
          <w:color w:val="000000" w:themeColor="text1"/>
          <w:sz w:val="24"/>
          <w:szCs w:val="24"/>
        </w:rPr>
        <w:t xml:space="preserve"> to account for light scattering, and two lifetimes for the fluorophore, which were allowed to float to determine the best fit. The frequency-dependent G-factor was determined experimentally on the same day as the anisotropy decay measurements, and this parameter was used to correct the anisotropy values. The anisotropy data were then fit to multiexponential decays, with the fundamental anisotropy r</w:t>
      </w:r>
      <w:r w:rsidRPr="0056530D">
        <w:rPr>
          <w:rFonts w:ascii="Times New Roman" w:hAnsi="Times New Roman" w:cs="Times New Roman"/>
          <w:color w:val="000000" w:themeColor="text1"/>
          <w:sz w:val="24"/>
          <w:szCs w:val="24"/>
          <w:vertAlign w:val="subscript"/>
        </w:rPr>
        <w:t>0</w:t>
      </w:r>
      <w:r w:rsidRPr="0056530D">
        <w:rPr>
          <w:rFonts w:ascii="Times New Roman" w:hAnsi="Times New Roman" w:cs="Times New Roman"/>
          <w:color w:val="000000" w:themeColor="text1"/>
          <w:sz w:val="24"/>
          <w:szCs w:val="24"/>
        </w:rPr>
        <w:t xml:space="preserve"> fixed to 0.37. The </w:t>
      </w:r>
      <w:r w:rsidRPr="0056530D">
        <w:rPr>
          <w:rFonts w:ascii="Times New Roman" w:hAnsi="Times New Roman" w:cs="Times New Roman"/>
          <w:color w:val="000000" w:themeColor="text1"/>
          <w:sz w:val="24"/>
          <w:szCs w:val="24"/>
        </w:rPr>
        <w:sym w:font="Symbol" w:char="F063"/>
      </w:r>
      <w:r w:rsidRPr="0056530D">
        <w:rPr>
          <w:rFonts w:ascii="Times New Roman" w:hAnsi="Times New Roman" w:cs="Times New Roman"/>
          <w:color w:val="000000" w:themeColor="text1"/>
          <w:sz w:val="24"/>
          <w:szCs w:val="24"/>
          <w:vertAlign w:val="superscript"/>
        </w:rPr>
        <w:t>2</w:t>
      </w:r>
      <w:r w:rsidRPr="0056530D">
        <w:rPr>
          <w:rFonts w:ascii="Times New Roman" w:hAnsi="Times New Roman" w:cs="Times New Roman"/>
          <w:color w:val="000000" w:themeColor="text1"/>
          <w:sz w:val="24"/>
          <w:szCs w:val="24"/>
        </w:rPr>
        <w:t xml:space="preserve"> values of the two and three-component decays were compared to determine the best fit for the anisotropy data. Three-component fits were selected if their </w:t>
      </w:r>
      <w:r w:rsidRPr="0056530D">
        <w:rPr>
          <w:rFonts w:ascii="Times New Roman" w:hAnsi="Times New Roman" w:cs="Times New Roman"/>
          <w:color w:val="000000" w:themeColor="text1"/>
          <w:sz w:val="24"/>
          <w:szCs w:val="24"/>
        </w:rPr>
        <w:sym w:font="Symbol" w:char="F063"/>
      </w:r>
      <w:r w:rsidRPr="0056530D">
        <w:rPr>
          <w:rFonts w:ascii="Times New Roman" w:hAnsi="Times New Roman" w:cs="Times New Roman"/>
          <w:color w:val="000000" w:themeColor="text1"/>
          <w:sz w:val="24"/>
          <w:szCs w:val="24"/>
          <w:vertAlign w:val="superscript"/>
        </w:rPr>
        <w:t xml:space="preserve">2 </w:t>
      </w:r>
      <w:r w:rsidRPr="0056530D">
        <w:rPr>
          <w:rFonts w:ascii="Times New Roman" w:hAnsi="Times New Roman" w:cs="Times New Roman"/>
          <w:color w:val="000000" w:themeColor="text1"/>
          <w:sz w:val="24"/>
          <w:szCs w:val="24"/>
        </w:rPr>
        <w:t xml:space="preserve">values were </w:t>
      </w:r>
      <w:r w:rsidRPr="0056530D">
        <w:rPr>
          <w:rFonts w:ascii="Times New Roman" w:hAnsi="Times New Roman" w:cs="Times New Roman"/>
          <w:color w:val="000000" w:themeColor="text1"/>
          <w:sz w:val="24"/>
          <w:szCs w:val="24"/>
        </w:rPr>
        <w:sym w:font="Symbol" w:char="F0B3"/>
      </w:r>
      <w:r w:rsidRPr="0056530D">
        <w:rPr>
          <w:rFonts w:ascii="Times New Roman" w:hAnsi="Times New Roman" w:cs="Times New Roman"/>
          <w:color w:val="000000" w:themeColor="text1"/>
          <w:sz w:val="24"/>
          <w:szCs w:val="24"/>
        </w:rPr>
        <w:t xml:space="preserve"> 2.5 times smaller than the </w:t>
      </w:r>
      <w:r w:rsidRPr="0056530D">
        <w:rPr>
          <w:rFonts w:ascii="Times New Roman" w:hAnsi="Times New Roman" w:cs="Times New Roman"/>
          <w:color w:val="000000" w:themeColor="text1"/>
          <w:sz w:val="24"/>
          <w:szCs w:val="24"/>
        </w:rPr>
        <w:sym w:font="Symbol" w:char="F063"/>
      </w:r>
      <w:r w:rsidRPr="0056530D">
        <w:rPr>
          <w:rFonts w:ascii="Times New Roman" w:hAnsi="Times New Roman" w:cs="Times New Roman"/>
          <w:color w:val="000000" w:themeColor="text1"/>
          <w:sz w:val="24"/>
          <w:szCs w:val="24"/>
          <w:vertAlign w:val="superscript"/>
        </w:rPr>
        <w:t>2</w:t>
      </w:r>
      <w:r w:rsidRPr="0056530D">
        <w:rPr>
          <w:rFonts w:ascii="Times New Roman" w:hAnsi="Times New Roman" w:cs="Times New Roman"/>
          <w:color w:val="000000" w:themeColor="text1"/>
          <w:sz w:val="24"/>
          <w:szCs w:val="24"/>
        </w:rPr>
        <w:t xml:space="preserve"> values for the two-component fits. Order parameters and cone semiangles were calculated as described previously</w:t>
      </w:r>
      <w:r w:rsidR="00C51438" w:rsidRPr="0056530D">
        <w:rPr>
          <w:rFonts w:ascii="Times New Roman" w:hAnsi="Times New Roman" w:cs="Times New Roman"/>
          <w:color w:val="000000" w:themeColor="text1"/>
          <w:sz w:val="24"/>
          <w:szCs w:val="24"/>
        </w:rPr>
        <w:fldChar w:fldCharType="begin"/>
      </w:r>
      <w:r w:rsidR="00C51438" w:rsidRPr="0056530D">
        <w:rPr>
          <w:rFonts w:ascii="Times New Roman" w:hAnsi="Times New Roman" w:cs="Times New Roman"/>
          <w:color w:val="000000" w:themeColor="text1"/>
          <w:sz w:val="24"/>
          <w:szCs w:val="24"/>
        </w:rPr>
        <w:instrText xml:space="preserve"> ADDIN EN.CITE &lt;EndNote&gt;&lt;Cite&gt;&lt;Author&gt;Ellis&lt;/Author&gt;&lt;Year&gt;2009&lt;/Year&gt;&lt;RecNum&gt;31&lt;/RecNum&gt;&lt;DisplayText&gt;&lt;style face="superscript"&gt;31&lt;/style&gt;&lt;/DisplayText&gt;&lt;record&gt;&lt;rec-number&gt;31&lt;/rec-number&gt;&lt;foreign-keys&gt;&lt;key app="EN" db-id="vd50dae9cfat05eprtqxds9o2stzsx5pwpv2" timestamp="1678716880"&gt;31&lt;/key&gt;&lt;/foreign-keys&gt;&lt;ref-type name="Journal Article"&gt;17&lt;/ref-type&gt;&lt;contributors&gt;&lt;authors&gt;&lt;author&gt;Ellis, Jamie P.&lt;/author&gt;&lt;author&gt;Culviner, Peter H.&lt;/author&gt;&lt;author&gt;Cavagnero, Silvia&lt;/author&gt;&lt;/authors&gt;&lt;/contributors&gt;&lt;titles&gt;&lt;title&gt;Confined dynamics of a ribosome-bound nascent globin: Cone angle analysis of fluorescence depolarization decays in the presence of two local motions&lt;/title&gt;&lt;secondary-title&gt;Protein Sci.&lt;/secondary-title&gt;&lt;/titles&gt;&lt;periodical&gt;&lt;full-title&gt;Protein Science&lt;/full-title&gt;&lt;abbr-1&gt;Protein Sci.&lt;/abbr-1&gt;&lt;abbr-2&gt;Protein Sci&lt;/abbr-2&gt;&lt;/periodical&gt;&lt;pages&gt;2003-2015&lt;/pages&gt;&lt;volume&gt;18&lt;/volume&gt;&lt;number&gt;10&lt;/number&gt;&lt;dates&gt;&lt;year&gt;2009&lt;/year&gt;&lt;pub-dates&gt;&lt;date&gt;06/30&amp;#xD;06/09/received&amp;#xD;06/15/revised&amp;#xD;06/16/accepted&lt;/date&gt;&lt;/pub-dates&gt;&lt;/dates&gt;&lt;publisher&gt;Wiley Subscription Services, Inc., A Wiley Company&lt;/publisher&gt;&lt;isbn&gt;0961-8368&amp;#xD;1469-896X&lt;/isbn&gt;&lt;accession-num&gt;PMC2786964&lt;/accession-num&gt;&lt;urls&gt;&lt;related-urls&gt;&lt;url&gt;http://www.ncbi.nlm.nih.gov/pmc/articles/PMC2786964/&lt;/url&gt;&lt;/related-urls&gt;&lt;/urls&gt;&lt;electronic-resource-num&gt;10.1002/pro.196&lt;/electronic-resource-num&gt;&lt;remote-database-name&gt;PMC&lt;/remote-database-name&gt;&lt;/record&gt;&lt;/Cite&gt;&lt;/EndNote&gt;</w:instrText>
      </w:r>
      <w:r w:rsidR="00C51438" w:rsidRPr="0056530D">
        <w:rPr>
          <w:rFonts w:ascii="Times New Roman" w:hAnsi="Times New Roman" w:cs="Times New Roman"/>
          <w:color w:val="000000" w:themeColor="text1"/>
          <w:sz w:val="24"/>
          <w:szCs w:val="24"/>
        </w:rPr>
        <w:fldChar w:fldCharType="separate"/>
      </w:r>
      <w:r w:rsidR="00C51438" w:rsidRPr="0056530D">
        <w:rPr>
          <w:rFonts w:ascii="Times New Roman" w:hAnsi="Times New Roman" w:cs="Times New Roman"/>
          <w:noProof/>
          <w:color w:val="000000" w:themeColor="text1"/>
          <w:sz w:val="24"/>
          <w:szCs w:val="24"/>
          <w:vertAlign w:val="superscript"/>
        </w:rPr>
        <w:t>31</w:t>
      </w:r>
      <w:r w:rsidR="00C51438" w:rsidRPr="0056530D">
        <w:rPr>
          <w:rFonts w:ascii="Times New Roman" w:hAnsi="Times New Roman" w:cs="Times New Roman"/>
          <w:color w:val="000000" w:themeColor="text1"/>
          <w:sz w:val="24"/>
          <w:szCs w:val="24"/>
        </w:rPr>
        <w:fldChar w:fldCharType="end"/>
      </w:r>
      <w:r w:rsidR="00D16DA6" w:rsidRPr="0056530D">
        <w:rPr>
          <w:rFonts w:ascii="Times New Roman" w:hAnsi="Times New Roman" w:cs="Times New Roman"/>
          <w:color w:val="000000" w:themeColor="text1"/>
          <w:sz w:val="24"/>
          <w:szCs w:val="24"/>
        </w:rPr>
        <w:t>.</w:t>
      </w:r>
      <w:r w:rsidRPr="0056530D">
        <w:rPr>
          <w:rFonts w:ascii="Times New Roman" w:hAnsi="Times New Roman" w:cs="Times New Roman"/>
          <w:color w:val="000000" w:themeColor="text1"/>
          <w:sz w:val="24"/>
          <w:szCs w:val="24"/>
        </w:rPr>
        <w:t xml:space="preserve"> </w:t>
      </w:r>
    </w:p>
    <w:p w14:paraId="402E4FBA" w14:textId="5A0E01A6" w:rsidR="00857484" w:rsidRPr="0056530D" w:rsidRDefault="00857484" w:rsidP="00D16DA6">
      <w:pPr>
        <w:tabs>
          <w:tab w:val="left" w:pos="360"/>
          <w:tab w:val="left" w:pos="540"/>
        </w:tabs>
        <w:spacing w:line="480" w:lineRule="auto"/>
        <w:jc w:val="both"/>
        <w:rPr>
          <w:rFonts w:ascii="Times New Roman" w:hAnsi="Times New Roman" w:cs="Times New Roman"/>
          <w:color w:val="000000" w:themeColor="text1"/>
          <w:sz w:val="24"/>
          <w:szCs w:val="24"/>
        </w:rPr>
      </w:pPr>
      <w:r w:rsidRPr="0056530D">
        <w:rPr>
          <w:rFonts w:ascii="Times New Roman" w:hAnsi="Times New Roman" w:cs="Times New Roman"/>
          <w:b/>
          <w:bCs/>
          <w:color w:val="000000" w:themeColor="text1"/>
          <w:sz w:val="24"/>
          <w:szCs w:val="24"/>
        </w:rPr>
        <w:t xml:space="preserve">Calculation of number of amino acids in compact region. </w:t>
      </w:r>
      <w:r w:rsidRPr="0056530D">
        <w:rPr>
          <w:rFonts w:ascii="Times New Roman" w:hAnsi="Times New Roman" w:cs="Times New Roman"/>
          <w:color w:val="000000" w:themeColor="text1"/>
          <w:sz w:val="24"/>
          <w:szCs w:val="24"/>
        </w:rPr>
        <w:t>The size of the compact region of the RNCs was calculated as described previously</w:t>
      </w:r>
      <w:r w:rsidR="00C51438" w:rsidRPr="0056530D">
        <w:rPr>
          <w:rFonts w:ascii="Times New Roman" w:hAnsi="Times New Roman" w:cs="Times New Roman"/>
          <w:color w:val="000000" w:themeColor="text1"/>
          <w:sz w:val="24"/>
          <w:szCs w:val="24"/>
        </w:rPr>
        <w:fldChar w:fldCharType="begin"/>
      </w:r>
      <w:r w:rsidR="00C51438" w:rsidRPr="0056530D">
        <w:rPr>
          <w:rFonts w:ascii="Times New Roman" w:hAnsi="Times New Roman" w:cs="Times New Roman"/>
          <w:color w:val="000000" w:themeColor="text1"/>
          <w:sz w:val="24"/>
          <w:szCs w:val="24"/>
        </w:rPr>
        <w:instrText xml:space="preserve"> ADDIN EN.CITE &lt;EndNote&gt;&lt;Cite&gt;&lt;Author&gt;Hutchinson&lt;/Author&gt;&lt;Year&gt;2021&lt;/Year&gt;&lt;RecNum&gt;30&lt;/RecNum&gt;&lt;DisplayText&gt;&lt;style face="superscript"&gt;30&lt;/style&gt;&lt;/DisplayText&gt;&lt;record&gt;&lt;rec-number&gt;30&lt;/rec-number&gt;&lt;foreign-keys&gt;&lt;key app="EN" db-id="vd50dae9cfat05eprtqxds9o2stzsx5pwpv2" timestamp="1678716880"&gt;30&lt;/key&gt;&lt;/foreign-keys&gt;&lt;ref-type name="Journal Article"&gt;17&lt;/ref-type&gt;&lt;contributors&gt;&lt;authors&gt;&lt;author&gt;Hutchinson, Rachel B.&lt;/author&gt;&lt;author&gt;Chen, Xi&lt;/author&gt;&lt;author&gt;Zhou, Ningkun&lt;/author&gt;&lt;author&gt;Cavagnero, Silvia&lt;/author&gt;&lt;/authors&gt;&lt;/contributors&gt;&lt;titles&gt;&lt;title&gt;Fluorescence anisotropy decays and microscale-volume viscometry reveal the compaction of ribosome-bound nascent proteins&lt;/title&gt;&lt;secondary-title&gt;J. Phys. Chem. B&lt;/secondary-title&gt;&lt;/titles&gt;&lt;pages&gt;6543-6558&lt;/pages&gt;&lt;volume&gt;125&lt;/volume&gt;&lt;number&gt;24&lt;/number&gt;&lt;dates&gt;&lt;year&gt;2021&lt;/year&gt;&lt;pub-dates&gt;&lt;date&gt;2021/06/24&lt;/date&gt;&lt;/pub-dates&gt;&lt;/dates&gt;&lt;publisher&gt;American Chemical Society&lt;/publisher&gt;&lt;isbn&gt;1520-6106&lt;/isbn&gt;&lt;urls&gt;&lt;related-urls&gt;&lt;url&gt;https://doi.org/10.1021/acs.jpcb.1c04473&lt;/url&gt;&lt;/related-urls&gt;&lt;/urls&gt;&lt;electronic-resource-num&gt;10.1021/acs.jpcb.1c04473&lt;/electronic-resource-num&gt;&lt;/record&gt;&lt;/Cite&gt;&lt;/EndNote&gt;</w:instrText>
      </w:r>
      <w:r w:rsidR="00C51438" w:rsidRPr="0056530D">
        <w:rPr>
          <w:rFonts w:ascii="Times New Roman" w:hAnsi="Times New Roman" w:cs="Times New Roman"/>
          <w:color w:val="000000" w:themeColor="text1"/>
          <w:sz w:val="24"/>
          <w:szCs w:val="24"/>
        </w:rPr>
        <w:fldChar w:fldCharType="separate"/>
      </w:r>
      <w:r w:rsidR="00C51438" w:rsidRPr="0056530D">
        <w:rPr>
          <w:rFonts w:ascii="Times New Roman" w:hAnsi="Times New Roman" w:cs="Times New Roman"/>
          <w:noProof/>
          <w:color w:val="000000" w:themeColor="text1"/>
          <w:sz w:val="24"/>
          <w:szCs w:val="24"/>
          <w:vertAlign w:val="superscript"/>
        </w:rPr>
        <w:t>30</w:t>
      </w:r>
      <w:r w:rsidR="00C51438" w:rsidRPr="0056530D">
        <w:rPr>
          <w:rFonts w:ascii="Times New Roman" w:hAnsi="Times New Roman" w:cs="Times New Roman"/>
          <w:color w:val="000000" w:themeColor="text1"/>
          <w:sz w:val="24"/>
          <w:szCs w:val="24"/>
        </w:rPr>
        <w:fldChar w:fldCharType="end"/>
      </w:r>
      <w:r w:rsidR="00D16DA6" w:rsidRPr="0056530D">
        <w:rPr>
          <w:rFonts w:ascii="Times New Roman" w:hAnsi="Times New Roman" w:cs="Times New Roman"/>
          <w:color w:val="000000" w:themeColor="text1"/>
          <w:sz w:val="24"/>
          <w:szCs w:val="24"/>
        </w:rPr>
        <w:t>.</w:t>
      </w:r>
      <w:r w:rsidRPr="0056530D">
        <w:rPr>
          <w:rFonts w:ascii="Times New Roman" w:hAnsi="Times New Roman" w:cs="Times New Roman"/>
          <w:color w:val="000000" w:themeColor="text1"/>
          <w:sz w:val="24"/>
          <w:szCs w:val="24"/>
        </w:rPr>
        <w:t xml:space="preserve"> Spherical, oblate ellipsoid (representative axial ratio = 0.5), and prolate ellipsoid (representative axial ratio = 3.5) models were used to calculate the number of amino acids in the compact domain from the intermediate timescale rotational correlation time using </w:t>
      </w:r>
      <w:proofErr w:type="spellStart"/>
      <w:r w:rsidRPr="0056530D">
        <w:rPr>
          <w:rFonts w:ascii="Times New Roman" w:hAnsi="Times New Roman" w:cs="Times New Roman"/>
          <w:color w:val="000000" w:themeColor="text1"/>
          <w:sz w:val="24"/>
          <w:szCs w:val="24"/>
        </w:rPr>
        <w:t>eqs</w:t>
      </w:r>
      <w:proofErr w:type="spellEnd"/>
      <w:r w:rsidRPr="0056530D">
        <w:rPr>
          <w:rFonts w:ascii="Times New Roman" w:hAnsi="Times New Roman" w:cs="Times New Roman"/>
          <w:color w:val="000000" w:themeColor="text1"/>
          <w:sz w:val="24"/>
          <w:szCs w:val="24"/>
        </w:rPr>
        <w:t>. 1-2.</w:t>
      </w:r>
    </w:p>
    <w:p w14:paraId="4BB575ED" w14:textId="77777777" w:rsidR="00857484" w:rsidRPr="0056530D" w:rsidRDefault="00857484" w:rsidP="00D16DA6">
      <w:pPr>
        <w:tabs>
          <w:tab w:val="left" w:pos="360"/>
          <w:tab w:val="left" w:pos="540"/>
        </w:tabs>
        <w:spacing w:line="480" w:lineRule="auto"/>
        <w:jc w:val="center"/>
        <w:rPr>
          <w:rFonts w:ascii="Times New Roman" w:eastAsiaTheme="minorEastAsia" w:hAnsi="Times New Roman" w:cs="Times New Roman"/>
          <w:color w:val="000000" w:themeColor="text1"/>
          <w:sz w:val="24"/>
          <w:szCs w:val="24"/>
        </w:rPr>
      </w:pPr>
      <m:oMath>
        <m:r>
          <w:rPr>
            <w:rFonts w:ascii="Cambria Math" w:hAnsi="Cambria Math" w:cs="Times New Roman"/>
            <w:color w:val="000000" w:themeColor="text1"/>
            <w:sz w:val="24"/>
            <w:szCs w:val="24"/>
          </w:rPr>
          <m:t>#a</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a</m:t>
            </m:r>
          </m:e>
          <m:sub>
            <m:r>
              <w:rPr>
                <w:rFonts w:ascii="Cambria Math" w:hAnsi="Cambria Math" w:cs="Times New Roman"/>
                <w:color w:val="000000" w:themeColor="text1"/>
                <w:sz w:val="24"/>
                <w:szCs w:val="24"/>
              </w:rPr>
              <m:t>sphere</m:t>
            </m:r>
          </m:sub>
        </m:sSub>
        <m:r>
          <w:rPr>
            <w:rFonts w:ascii="Cambria Math" w:hAnsi="Cambria Math" w:cs="Times New Roman"/>
            <w:color w:val="000000" w:themeColor="text1"/>
            <w:sz w:val="24"/>
            <w:szCs w:val="24"/>
          </w:rPr>
          <m:t xml:space="preserve">= </m:t>
        </m:r>
        <m:f>
          <m:fPr>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τ</m:t>
                </m:r>
              </m:e>
              <m:sub>
                <m:r>
                  <w:rPr>
                    <w:rFonts w:ascii="Cambria Math" w:hAnsi="Cambria Math" w:cs="Times New Roman"/>
                    <w:color w:val="000000" w:themeColor="text1"/>
                    <w:sz w:val="24"/>
                    <w:szCs w:val="24"/>
                  </w:rPr>
                  <m:t>c,I</m:t>
                </m:r>
              </m:sub>
            </m:sSub>
            <m:r>
              <w:rPr>
                <w:rFonts w:ascii="Cambria Math" w:hAnsi="Cambria Math" w:cs="Times New Roman"/>
                <w:color w:val="000000" w:themeColor="text1"/>
                <w:sz w:val="24"/>
                <w:szCs w:val="24"/>
              </w:rPr>
              <m:t>RTd</m:t>
            </m:r>
          </m:num>
          <m:den>
            <m:r>
              <w:rPr>
                <w:rFonts w:ascii="Cambria Math" w:hAnsi="Cambria Math" w:cs="Times New Roman"/>
                <w:color w:val="000000" w:themeColor="text1"/>
                <w:sz w:val="24"/>
                <w:szCs w:val="24"/>
              </w:rPr>
              <m:t>ηM</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aa</m:t>
                </m:r>
              </m:sub>
            </m:sSub>
          </m:den>
        </m:f>
      </m:oMath>
      <w:r w:rsidRPr="0056530D">
        <w:rPr>
          <w:rFonts w:ascii="Times New Roman" w:eastAsiaTheme="minorEastAsia" w:hAnsi="Times New Roman" w:cs="Times New Roman"/>
          <w:color w:val="000000" w:themeColor="text1"/>
          <w:sz w:val="24"/>
          <w:szCs w:val="24"/>
        </w:rPr>
        <w:t xml:space="preserve"> </w:t>
      </w:r>
      <w:r w:rsidRPr="0056530D">
        <w:rPr>
          <w:rFonts w:ascii="Times New Roman" w:eastAsiaTheme="minorEastAsia" w:hAnsi="Times New Roman" w:cs="Times New Roman"/>
          <w:color w:val="000000" w:themeColor="text1"/>
          <w:sz w:val="24"/>
          <w:szCs w:val="24"/>
        </w:rPr>
        <w:tab/>
      </w:r>
      <w:r w:rsidRPr="0056530D">
        <w:rPr>
          <w:rFonts w:ascii="Times New Roman" w:eastAsiaTheme="minorEastAsia" w:hAnsi="Times New Roman" w:cs="Times New Roman"/>
          <w:color w:val="000000" w:themeColor="text1"/>
          <w:sz w:val="24"/>
          <w:szCs w:val="24"/>
        </w:rPr>
        <w:tab/>
      </w:r>
      <w:r w:rsidRPr="0056530D">
        <w:rPr>
          <w:rFonts w:ascii="Times New Roman" w:eastAsiaTheme="minorEastAsia" w:hAnsi="Times New Roman" w:cs="Times New Roman"/>
          <w:color w:val="000000" w:themeColor="text1"/>
          <w:sz w:val="24"/>
          <w:szCs w:val="24"/>
        </w:rPr>
        <w:tab/>
        <w:t xml:space="preserve"> </w:t>
      </w:r>
      <w:r w:rsidRPr="0056530D">
        <w:rPr>
          <w:rFonts w:ascii="Times New Roman" w:eastAsiaTheme="minorEastAsia" w:hAnsi="Times New Roman" w:cs="Times New Roman"/>
          <w:color w:val="000000" w:themeColor="text1"/>
          <w:sz w:val="24"/>
          <w:szCs w:val="24"/>
        </w:rPr>
        <w:tab/>
      </w:r>
      <w:r w:rsidRPr="0056530D">
        <w:rPr>
          <w:rFonts w:ascii="Times New Roman" w:eastAsiaTheme="minorEastAsia" w:hAnsi="Times New Roman" w:cs="Times New Roman"/>
          <w:color w:val="000000" w:themeColor="text1"/>
          <w:sz w:val="24"/>
          <w:szCs w:val="24"/>
        </w:rPr>
        <w:tab/>
      </w:r>
      <w:r w:rsidRPr="0056530D">
        <w:rPr>
          <w:rFonts w:ascii="Times New Roman" w:eastAsiaTheme="minorEastAsia" w:hAnsi="Times New Roman" w:cs="Times New Roman"/>
          <w:color w:val="000000" w:themeColor="text1"/>
          <w:sz w:val="24"/>
          <w:szCs w:val="24"/>
        </w:rPr>
        <w:tab/>
        <w:t>(1)</w:t>
      </w:r>
    </w:p>
    <w:p w14:paraId="0B79D965" w14:textId="77777777" w:rsidR="00857484" w:rsidRPr="0056530D" w:rsidRDefault="00857484" w:rsidP="00D16DA6">
      <w:pPr>
        <w:tabs>
          <w:tab w:val="left" w:pos="360"/>
          <w:tab w:val="left" w:pos="540"/>
        </w:tabs>
        <w:spacing w:line="480" w:lineRule="auto"/>
        <w:jc w:val="center"/>
        <w:rPr>
          <w:rFonts w:ascii="Times New Roman" w:eastAsiaTheme="minorEastAsia" w:hAnsi="Times New Roman" w:cs="Times New Roman"/>
          <w:color w:val="000000" w:themeColor="text1"/>
          <w:sz w:val="24"/>
          <w:szCs w:val="24"/>
        </w:rPr>
      </w:pPr>
      <m:oMath>
        <m:r>
          <w:rPr>
            <w:rFonts w:ascii="Cambria Math" w:hAnsi="Cambria Math" w:cs="Times New Roman"/>
            <w:color w:val="000000" w:themeColor="text1"/>
            <w:sz w:val="24"/>
            <w:szCs w:val="24"/>
          </w:rPr>
          <m:t>#a</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a</m:t>
            </m:r>
          </m:e>
          <m:sub>
            <m:r>
              <w:rPr>
                <w:rFonts w:ascii="Cambria Math" w:hAnsi="Cambria Math" w:cs="Times New Roman"/>
                <w:color w:val="000000" w:themeColor="text1"/>
                <w:sz w:val="24"/>
                <w:szCs w:val="24"/>
              </w:rPr>
              <m:t>ellipsoid</m:t>
            </m:r>
          </m:sub>
        </m:sSub>
        <m:r>
          <w:rPr>
            <w:rFonts w:ascii="Cambria Math" w:hAnsi="Cambria Math" w:cs="Times New Roman"/>
            <w:color w:val="000000" w:themeColor="text1"/>
            <w:sz w:val="24"/>
            <w:szCs w:val="24"/>
          </w:rPr>
          <m:t xml:space="preserve">= </m:t>
        </m:r>
        <m:f>
          <m:fPr>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τ</m:t>
                </m:r>
              </m:e>
              <m:sub>
                <m:r>
                  <w:rPr>
                    <w:rFonts w:ascii="Cambria Math" w:hAnsi="Cambria Math" w:cs="Times New Roman"/>
                    <w:color w:val="000000" w:themeColor="text1"/>
                    <w:sz w:val="24"/>
                    <w:szCs w:val="24"/>
                  </w:rPr>
                  <m:t>c,I</m:t>
                </m:r>
              </m:sub>
            </m:sSub>
            <m:r>
              <w:rPr>
                <w:rFonts w:ascii="Cambria Math" w:hAnsi="Cambria Math" w:cs="Times New Roman"/>
                <w:color w:val="000000" w:themeColor="text1"/>
                <w:sz w:val="24"/>
                <w:szCs w:val="24"/>
              </w:rPr>
              <m:t>RTd (2</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C</m:t>
                </m:r>
              </m:e>
              <m:sub>
                <m:r>
                  <w:rPr>
                    <w:rFonts w:ascii="Cambria Math" w:hAnsi="Cambria Math" w:cs="Times New Roman"/>
                    <w:color w:val="000000" w:themeColor="text1"/>
                    <w:sz w:val="24"/>
                    <w:szCs w:val="24"/>
                  </w:rPr>
                  <m:t>∥</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4C</m:t>
                </m:r>
              </m:e>
              <m:sub>
                <m:r>
                  <w:rPr>
                    <w:rFonts w:ascii="Cambria Math" w:hAnsi="Cambria Math" w:cs="Times New Roman"/>
                    <w:color w:val="000000" w:themeColor="text1"/>
                    <w:sz w:val="24"/>
                    <w:szCs w:val="24"/>
                  </w:rPr>
                  <m:t>⊥</m:t>
                </m:r>
              </m:sub>
            </m:sSub>
            <m:r>
              <w:rPr>
                <w:rFonts w:ascii="Cambria Math" w:hAnsi="Cambria Math" w:cs="Times New Roman"/>
                <w:color w:val="000000" w:themeColor="text1"/>
                <w:sz w:val="24"/>
                <w:szCs w:val="24"/>
              </w:rPr>
              <m:t>)</m:t>
            </m:r>
          </m:num>
          <m:den>
            <m:r>
              <w:rPr>
                <w:rFonts w:ascii="Cambria Math" w:hAnsi="Cambria Math" w:cs="Times New Roman"/>
                <w:color w:val="000000" w:themeColor="text1"/>
                <w:sz w:val="24"/>
                <w:szCs w:val="24"/>
              </w:rPr>
              <m:t>6ηM</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aa</m:t>
                </m:r>
              </m:sub>
            </m:sSub>
          </m:den>
        </m:f>
      </m:oMath>
      <w:r w:rsidRPr="0056530D">
        <w:rPr>
          <w:rFonts w:ascii="Times New Roman" w:eastAsiaTheme="minorEastAsia" w:hAnsi="Times New Roman" w:cs="Times New Roman"/>
          <w:color w:val="000000" w:themeColor="text1"/>
          <w:sz w:val="24"/>
          <w:szCs w:val="24"/>
        </w:rPr>
        <w:t xml:space="preserve">         </w:t>
      </w:r>
      <w:r w:rsidRPr="0056530D">
        <w:rPr>
          <w:rFonts w:ascii="Times New Roman" w:eastAsiaTheme="minorEastAsia" w:hAnsi="Times New Roman" w:cs="Times New Roman"/>
          <w:color w:val="000000" w:themeColor="text1"/>
          <w:sz w:val="24"/>
          <w:szCs w:val="24"/>
        </w:rPr>
        <w:tab/>
      </w:r>
      <w:r w:rsidRPr="0056530D">
        <w:rPr>
          <w:rFonts w:ascii="Times New Roman" w:eastAsiaTheme="minorEastAsia" w:hAnsi="Times New Roman" w:cs="Times New Roman"/>
          <w:color w:val="000000" w:themeColor="text1"/>
          <w:sz w:val="24"/>
          <w:szCs w:val="24"/>
        </w:rPr>
        <w:tab/>
      </w:r>
      <w:r w:rsidRPr="0056530D">
        <w:rPr>
          <w:rFonts w:ascii="Times New Roman" w:eastAsiaTheme="minorEastAsia" w:hAnsi="Times New Roman" w:cs="Times New Roman"/>
          <w:color w:val="000000" w:themeColor="text1"/>
          <w:sz w:val="24"/>
          <w:szCs w:val="24"/>
        </w:rPr>
        <w:tab/>
      </w:r>
      <w:r w:rsidRPr="0056530D">
        <w:rPr>
          <w:rFonts w:ascii="Times New Roman" w:eastAsiaTheme="minorEastAsia" w:hAnsi="Times New Roman" w:cs="Times New Roman"/>
          <w:color w:val="000000" w:themeColor="text1"/>
          <w:sz w:val="24"/>
          <w:szCs w:val="24"/>
        </w:rPr>
        <w:tab/>
        <w:t xml:space="preserve">   (2)</w:t>
      </w:r>
    </w:p>
    <w:p w14:paraId="5C95B86E" w14:textId="719500B9" w:rsidR="00857484" w:rsidRPr="0056530D" w:rsidRDefault="00857484" w:rsidP="00D16DA6">
      <w:pPr>
        <w:tabs>
          <w:tab w:val="left" w:pos="360"/>
          <w:tab w:val="left" w:pos="540"/>
        </w:tabs>
        <w:spacing w:line="480" w:lineRule="auto"/>
        <w:jc w:val="both"/>
        <w:rPr>
          <w:rFonts w:ascii="Times New Roman" w:eastAsiaTheme="minorEastAsia" w:hAnsi="Times New Roman" w:cs="Times New Roman"/>
          <w:color w:val="000000" w:themeColor="text1"/>
          <w:sz w:val="24"/>
          <w:szCs w:val="24"/>
        </w:rPr>
      </w:pPr>
      <w:r w:rsidRPr="0056530D">
        <w:rPr>
          <w:rFonts w:ascii="Times New Roman" w:eastAsiaTheme="minorEastAsia" w:hAnsi="Times New Roman" w:cs="Times New Roman"/>
          <w:color w:val="000000" w:themeColor="text1"/>
          <w:sz w:val="24"/>
          <w:szCs w:val="24"/>
        </w:rPr>
        <w:lastRenderedPageBreak/>
        <w:t xml:space="preserve">where </w:t>
      </w:r>
      <w:r w:rsidRPr="0056530D">
        <w:rPr>
          <w:rFonts w:ascii="Times New Roman" w:eastAsiaTheme="minorEastAsia" w:hAnsi="Times New Roman" w:cs="Times New Roman"/>
          <w:color w:val="000000" w:themeColor="text1"/>
          <w:sz w:val="24"/>
          <w:szCs w:val="24"/>
        </w:rPr>
        <w:sym w:font="Symbol" w:char="F074"/>
      </w:r>
      <w:proofErr w:type="spellStart"/>
      <w:proofErr w:type="gramStart"/>
      <w:r w:rsidRPr="0056530D">
        <w:rPr>
          <w:rFonts w:ascii="Times New Roman" w:eastAsiaTheme="minorEastAsia" w:hAnsi="Times New Roman" w:cs="Times New Roman"/>
          <w:color w:val="000000" w:themeColor="text1"/>
          <w:sz w:val="24"/>
          <w:szCs w:val="24"/>
          <w:vertAlign w:val="subscript"/>
        </w:rPr>
        <w:t>c,I</w:t>
      </w:r>
      <w:proofErr w:type="spellEnd"/>
      <w:proofErr w:type="gramEnd"/>
      <w:r w:rsidRPr="0056530D">
        <w:rPr>
          <w:rFonts w:ascii="Times New Roman" w:eastAsiaTheme="minorEastAsia" w:hAnsi="Times New Roman" w:cs="Times New Roman"/>
          <w:color w:val="000000" w:themeColor="text1"/>
          <w:sz w:val="24"/>
          <w:szCs w:val="24"/>
        </w:rPr>
        <w:t xml:space="preserve"> is the intermediate timescale rotational correlation time, R is the universal gas constant, T is temperature in Kelvin, d is the hydrated protein density, </w:t>
      </w:r>
      <w:r w:rsidRPr="0056530D">
        <w:rPr>
          <w:rFonts w:ascii="Times New Roman" w:eastAsiaTheme="minorEastAsia" w:hAnsi="Times New Roman" w:cs="Times New Roman"/>
          <w:color w:val="000000" w:themeColor="text1"/>
          <w:sz w:val="24"/>
          <w:szCs w:val="24"/>
        </w:rPr>
        <w:sym w:font="Symbol" w:char="F068"/>
      </w:r>
      <w:r w:rsidRPr="0056530D">
        <w:rPr>
          <w:rFonts w:ascii="Times New Roman" w:eastAsiaTheme="minorEastAsia" w:hAnsi="Times New Roman" w:cs="Times New Roman"/>
          <w:color w:val="000000" w:themeColor="text1"/>
          <w:sz w:val="24"/>
          <w:szCs w:val="24"/>
        </w:rPr>
        <w:t xml:space="preserve"> is the solution viscosity, and </w:t>
      </w:r>
      <w:proofErr w:type="spellStart"/>
      <w:r w:rsidRPr="0056530D">
        <w:rPr>
          <w:rFonts w:ascii="Times New Roman" w:eastAsiaTheme="minorEastAsia" w:hAnsi="Times New Roman" w:cs="Times New Roman"/>
          <w:color w:val="000000" w:themeColor="text1"/>
          <w:sz w:val="24"/>
          <w:szCs w:val="24"/>
        </w:rPr>
        <w:t>MW</w:t>
      </w:r>
      <w:r w:rsidRPr="0056530D">
        <w:rPr>
          <w:rFonts w:ascii="Times New Roman" w:eastAsiaTheme="minorEastAsia" w:hAnsi="Times New Roman" w:cs="Times New Roman"/>
          <w:color w:val="000000" w:themeColor="text1"/>
          <w:sz w:val="24"/>
          <w:szCs w:val="24"/>
          <w:vertAlign w:val="subscript"/>
        </w:rPr>
        <w:t>aa</w:t>
      </w:r>
      <w:proofErr w:type="spellEnd"/>
      <w:r w:rsidRPr="0056530D">
        <w:rPr>
          <w:rFonts w:ascii="Times New Roman" w:eastAsiaTheme="minorEastAsia" w:hAnsi="Times New Roman" w:cs="Times New Roman"/>
          <w:color w:val="000000" w:themeColor="text1"/>
          <w:sz w:val="24"/>
          <w:szCs w:val="24"/>
          <w:vertAlign w:val="subscript"/>
        </w:rPr>
        <w:t xml:space="preserve"> </w:t>
      </w:r>
      <w:r w:rsidRPr="0056530D">
        <w:rPr>
          <w:rFonts w:ascii="Times New Roman" w:eastAsiaTheme="minorEastAsia" w:hAnsi="Times New Roman" w:cs="Times New Roman"/>
          <w:color w:val="000000" w:themeColor="text1"/>
          <w:sz w:val="24"/>
          <w:szCs w:val="24"/>
        </w:rPr>
        <w:t>is the average molecular weight for an amino acid (110 g/mol). We estimated the hydrated protein density considering that a standard protein dry volume of 0.75 mL/g includes 0.2 mL of water per g of protein</w:t>
      </w:r>
      <w:r w:rsidR="00C51438" w:rsidRPr="0056530D">
        <w:rPr>
          <w:rFonts w:ascii="Times New Roman" w:eastAsiaTheme="minorEastAsia" w:hAnsi="Times New Roman" w:cs="Times New Roman"/>
          <w:color w:val="000000" w:themeColor="text1"/>
          <w:sz w:val="24"/>
          <w:szCs w:val="24"/>
        </w:rPr>
        <w:fldChar w:fldCharType="begin"/>
      </w:r>
      <w:r w:rsidR="00C51438" w:rsidRPr="0056530D">
        <w:rPr>
          <w:rFonts w:ascii="Times New Roman" w:eastAsiaTheme="minorEastAsia" w:hAnsi="Times New Roman" w:cs="Times New Roman"/>
          <w:color w:val="000000" w:themeColor="text1"/>
          <w:sz w:val="24"/>
          <w:szCs w:val="24"/>
        </w:rPr>
        <w:instrText xml:space="preserve"> ADDIN EN.CITE &lt;EndNote&gt;&lt;Cite&gt;&lt;Author&gt;Lakowicz&lt;/Author&gt;&lt;Year&gt;2006&lt;/Year&gt;&lt;RecNum&gt;34&lt;/RecNum&gt;&lt;DisplayText&gt;&lt;style face="superscript"&gt;34&lt;/style&gt;&lt;/DisplayText&gt;&lt;record&gt;&lt;rec-number&gt;34&lt;/rec-number&gt;&lt;foreign-keys&gt;&lt;key app="EN" db-id="vd50dae9cfat05eprtqxds9o2stzsx5pwpv2" timestamp="1678716880"&gt;34&lt;/key&gt;&lt;/foreign-keys&gt;&lt;ref-type name="Book"&gt;6&lt;/ref-type&gt;&lt;contributors&gt;&lt;authors&gt;&lt;author&gt;Lakowicz, Joseph R.&lt;/author&gt;&lt;/authors&gt;&lt;/contributors&gt;&lt;titles&gt;&lt;title&gt;Principles of Fluorescence Spectroscopy&lt;/title&gt;&lt;/titles&gt;&lt;edition&gt;3rd&lt;/edition&gt;&lt;dates&gt;&lt;year&gt;2006&lt;/year&gt;&lt;/dates&gt;&lt;publisher&gt;New York : Plenum Press&lt;/publisher&gt;&lt;urls&gt;&lt;related-urls&gt;&lt;url&gt;https://search.library.wisc.edu/catalog/9912167247702121&lt;/url&gt;&lt;/related-urls&gt;&lt;/urls&gt;&lt;/record&gt;&lt;/Cite&gt;&lt;/EndNote&gt;</w:instrText>
      </w:r>
      <w:r w:rsidR="00C51438" w:rsidRPr="0056530D">
        <w:rPr>
          <w:rFonts w:ascii="Times New Roman" w:eastAsiaTheme="minorEastAsia" w:hAnsi="Times New Roman" w:cs="Times New Roman"/>
          <w:color w:val="000000" w:themeColor="text1"/>
          <w:sz w:val="24"/>
          <w:szCs w:val="24"/>
        </w:rPr>
        <w:fldChar w:fldCharType="separate"/>
      </w:r>
      <w:r w:rsidR="00C51438" w:rsidRPr="0056530D">
        <w:rPr>
          <w:rFonts w:ascii="Times New Roman" w:eastAsiaTheme="minorEastAsia" w:hAnsi="Times New Roman" w:cs="Times New Roman"/>
          <w:noProof/>
          <w:color w:val="000000" w:themeColor="text1"/>
          <w:sz w:val="24"/>
          <w:szCs w:val="24"/>
          <w:vertAlign w:val="superscript"/>
        </w:rPr>
        <w:t>34</w:t>
      </w:r>
      <w:r w:rsidR="00C51438" w:rsidRPr="0056530D">
        <w:rPr>
          <w:rFonts w:ascii="Times New Roman" w:eastAsiaTheme="minorEastAsia" w:hAnsi="Times New Roman" w:cs="Times New Roman"/>
          <w:color w:val="000000" w:themeColor="text1"/>
          <w:sz w:val="24"/>
          <w:szCs w:val="24"/>
        </w:rPr>
        <w:fldChar w:fldCharType="end"/>
      </w:r>
      <w:r w:rsidR="00D16DA6" w:rsidRPr="0056530D">
        <w:rPr>
          <w:rFonts w:ascii="Times New Roman" w:eastAsiaTheme="minorEastAsia" w:hAnsi="Times New Roman" w:cs="Times New Roman"/>
          <w:color w:val="000000" w:themeColor="text1"/>
          <w:sz w:val="24"/>
          <w:szCs w:val="24"/>
        </w:rPr>
        <w:t>.</w:t>
      </w:r>
      <w:r w:rsidRPr="0056530D">
        <w:rPr>
          <w:rFonts w:ascii="Times New Roman" w:eastAsiaTheme="minorEastAsia" w:hAnsi="Times New Roman" w:cs="Times New Roman"/>
          <w:color w:val="000000" w:themeColor="text1"/>
          <w:sz w:val="24"/>
          <w:szCs w:val="24"/>
        </w:rPr>
        <w:t xml:space="preserve"> Therefore, the hydrated protein density was estimated to be 1.05 g/</w:t>
      </w:r>
      <w:proofErr w:type="spellStart"/>
      <w:r w:rsidRPr="0056530D">
        <w:rPr>
          <w:rFonts w:ascii="Times New Roman" w:eastAsiaTheme="minorEastAsia" w:hAnsi="Times New Roman" w:cs="Times New Roman"/>
          <w:color w:val="000000" w:themeColor="text1"/>
          <w:sz w:val="24"/>
          <w:szCs w:val="24"/>
        </w:rPr>
        <w:t>mL.</w:t>
      </w:r>
      <w:proofErr w:type="spellEnd"/>
      <w:r w:rsidRPr="0056530D">
        <w:rPr>
          <w:rFonts w:ascii="Times New Roman" w:eastAsiaTheme="minorEastAsia" w:hAnsi="Times New Roman" w:cs="Times New Roman"/>
          <w:color w:val="000000" w:themeColor="text1"/>
          <w:sz w:val="24"/>
          <w:szCs w:val="24"/>
        </w:rPr>
        <w:t xml:space="preserve"> We used </w:t>
      </w:r>
      <w:r w:rsidRPr="0056530D">
        <w:rPr>
          <w:rFonts w:ascii="Times New Roman" w:hAnsi="Times New Roman" w:cs="Times New Roman"/>
          <w:color w:val="000000" w:themeColor="text1"/>
          <w:sz w:val="24"/>
          <w:szCs w:val="24"/>
        </w:rPr>
        <w:t xml:space="preserve">the viscosity of a solution of resuspended sperm whale apomyoglobin RNCs (1.08 </w:t>
      </w:r>
      <w:r w:rsidRPr="0056530D">
        <w:rPr>
          <w:rFonts w:ascii="Times New Roman" w:hAnsi="Times New Roman" w:cs="Times New Roman"/>
          <w:color w:val="000000" w:themeColor="text1"/>
          <w:sz w:val="24"/>
          <w:szCs w:val="24"/>
        </w:rPr>
        <w:sym w:font="Symbol" w:char="F0B1"/>
      </w:r>
      <w:r w:rsidRPr="0056530D">
        <w:rPr>
          <w:rFonts w:ascii="Times New Roman" w:hAnsi="Times New Roman" w:cs="Times New Roman"/>
          <w:color w:val="000000" w:themeColor="text1"/>
          <w:sz w:val="24"/>
          <w:szCs w:val="24"/>
        </w:rPr>
        <w:t xml:space="preserve"> 0.02 mPa</w:t>
      </w:r>
      <m:oMath>
        <m:r>
          <w:rPr>
            <w:rFonts w:ascii="Cambria Math" w:hAnsi="Cambria Math" w:cs="Times New Roman"/>
            <w:color w:val="000000" w:themeColor="text1"/>
            <w:sz w:val="24"/>
            <w:szCs w:val="24"/>
          </w:rPr>
          <m:t>∙</m:t>
        </m:r>
      </m:oMath>
      <w:r w:rsidRPr="0056530D">
        <w:rPr>
          <w:rFonts w:ascii="Times New Roman" w:eastAsiaTheme="minorEastAsia" w:hAnsi="Times New Roman" w:cs="Times New Roman"/>
          <w:color w:val="000000" w:themeColor="text1"/>
          <w:sz w:val="24"/>
          <w:szCs w:val="24"/>
        </w:rPr>
        <w:t xml:space="preserve">s) </w:t>
      </w:r>
      <w:r w:rsidRPr="0056530D">
        <w:rPr>
          <w:rFonts w:ascii="Times New Roman" w:hAnsi="Times New Roman" w:cs="Times New Roman"/>
          <w:color w:val="000000" w:themeColor="text1"/>
          <w:sz w:val="24"/>
          <w:szCs w:val="24"/>
        </w:rPr>
        <w:t>for these calculations</w:t>
      </w:r>
      <w:r w:rsidR="00C51438" w:rsidRPr="0056530D">
        <w:rPr>
          <w:rFonts w:ascii="Times New Roman" w:hAnsi="Times New Roman" w:cs="Times New Roman"/>
          <w:color w:val="000000" w:themeColor="text1"/>
          <w:sz w:val="24"/>
          <w:szCs w:val="24"/>
        </w:rPr>
        <w:fldChar w:fldCharType="begin"/>
      </w:r>
      <w:r w:rsidR="00C51438" w:rsidRPr="0056530D">
        <w:rPr>
          <w:rFonts w:ascii="Times New Roman" w:hAnsi="Times New Roman" w:cs="Times New Roman"/>
          <w:color w:val="000000" w:themeColor="text1"/>
          <w:sz w:val="24"/>
          <w:szCs w:val="24"/>
        </w:rPr>
        <w:instrText xml:space="preserve"> ADDIN EN.CITE &lt;EndNote&gt;&lt;Cite&gt;&lt;Author&gt;Hutchinson&lt;/Author&gt;&lt;Year&gt;2021&lt;/Year&gt;&lt;RecNum&gt;30&lt;/RecNum&gt;&lt;DisplayText&gt;&lt;style face="superscript"&gt;30&lt;/style&gt;&lt;/DisplayText&gt;&lt;record&gt;&lt;rec-number&gt;30&lt;/rec-number&gt;&lt;foreign-keys&gt;&lt;key app="EN" db-id="vd50dae9cfat05eprtqxds9o2stzsx5pwpv2" timestamp="1678716880"&gt;30&lt;/key&gt;&lt;/foreign-keys&gt;&lt;ref-type name="Journal Article"&gt;17&lt;/ref-type&gt;&lt;contributors&gt;&lt;authors&gt;&lt;author&gt;Hutchinson, Rachel B.&lt;/author&gt;&lt;author&gt;Chen, Xi&lt;/author&gt;&lt;author&gt;Zhou, Ningkun&lt;/author&gt;&lt;author&gt;Cavagnero, Silvia&lt;/author&gt;&lt;/authors&gt;&lt;/contributors&gt;&lt;titles&gt;&lt;title&gt;Fluorescence anisotropy decays and microscale-volume viscometry reveal the compaction of ribosome-bound nascent proteins&lt;/title&gt;&lt;secondary-title&gt;J. Phys. Chem. B&lt;/secondary-title&gt;&lt;/titles&gt;&lt;pages&gt;6543-6558&lt;/pages&gt;&lt;volume&gt;125&lt;/volume&gt;&lt;number&gt;24&lt;/number&gt;&lt;dates&gt;&lt;year&gt;2021&lt;/year&gt;&lt;pub-dates&gt;&lt;date&gt;2021/06/24&lt;/date&gt;&lt;/pub-dates&gt;&lt;/dates&gt;&lt;publisher&gt;American Chemical Society&lt;/publisher&gt;&lt;isbn&gt;1520-6106&lt;/isbn&gt;&lt;urls&gt;&lt;related-urls&gt;&lt;url&gt;https://doi.org/10.1021/acs.jpcb.1c04473&lt;/url&gt;&lt;/related-urls&gt;&lt;/urls&gt;&lt;electronic-resource-num&gt;10.1021/acs.jpcb.1c04473&lt;/electronic-resource-num&gt;&lt;/record&gt;&lt;/Cite&gt;&lt;/EndNote&gt;</w:instrText>
      </w:r>
      <w:r w:rsidR="00C51438" w:rsidRPr="0056530D">
        <w:rPr>
          <w:rFonts w:ascii="Times New Roman" w:hAnsi="Times New Roman" w:cs="Times New Roman"/>
          <w:color w:val="000000" w:themeColor="text1"/>
          <w:sz w:val="24"/>
          <w:szCs w:val="24"/>
        </w:rPr>
        <w:fldChar w:fldCharType="separate"/>
      </w:r>
      <w:r w:rsidR="00C51438" w:rsidRPr="0056530D">
        <w:rPr>
          <w:rFonts w:ascii="Times New Roman" w:hAnsi="Times New Roman" w:cs="Times New Roman"/>
          <w:noProof/>
          <w:color w:val="000000" w:themeColor="text1"/>
          <w:sz w:val="24"/>
          <w:szCs w:val="24"/>
          <w:vertAlign w:val="superscript"/>
        </w:rPr>
        <w:t>30</w:t>
      </w:r>
      <w:r w:rsidR="00C51438" w:rsidRPr="0056530D">
        <w:rPr>
          <w:rFonts w:ascii="Times New Roman" w:hAnsi="Times New Roman" w:cs="Times New Roman"/>
          <w:color w:val="000000" w:themeColor="text1"/>
          <w:sz w:val="24"/>
          <w:szCs w:val="24"/>
        </w:rPr>
        <w:fldChar w:fldCharType="end"/>
      </w:r>
      <w:r w:rsidR="00D16DA6" w:rsidRPr="0056530D">
        <w:rPr>
          <w:rFonts w:ascii="Times New Roman" w:hAnsi="Times New Roman" w:cs="Times New Roman"/>
          <w:color w:val="000000" w:themeColor="text1"/>
          <w:sz w:val="24"/>
          <w:szCs w:val="24"/>
        </w:rPr>
        <w:t>.</w:t>
      </w:r>
      <w:r w:rsidRPr="0056530D">
        <w:rPr>
          <w:rFonts w:ascii="Times New Roman" w:hAnsi="Times New Roman" w:cs="Times New Roman"/>
          <w:color w:val="000000" w:themeColor="text1"/>
          <w:sz w:val="24"/>
          <w:szCs w:val="24"/>
        </w:rPr>
        <w:t xml:space="preserve"> </w:t>
      </w:r>
      <m:oMath>
        <m:sSub>
          <m:sSubPr>
            <m:ctrlPr>
              <w:rPr>
                <w:rFonts w:ascii="Cambria Math" w:hAnsi="Cambria Math" w:cs="Times New Roman"/>
                <w:i/>
                <w:color w:val="000000" w:themeColor="text1"/>
                <w:sz w:val="24"/>
                <w:szCs w:val="24"/>
                <w:vertAlign w:val="subscript"/>
              </w:rPr>
            </m:ctrlPr>
          </m:sSubPr>
          <m:e>
            <m:r>
              <w:rPr>
                <w:rFonts w:ascii="Cambria Math" w:hAnsi="Cambria Math" w:cs="Times New Roman"/>
                <w:color w:val="000000" w:themeColor="text1"/>
                <w:sz w:val="24"/>
                <w:szCs w:val="24"/>
                <w:vertAlign w:val="subscript"/>
              </w:rPr>
              <m:t>C</m:t>
            </m:r>
          </m:e>
          <m:sub>
            <m:r>
              <w:rPr>
                <w:rFonts w:ascii="Cambria Math" w:hAnsi="Cambria Math" w:cs="Times New Roman"/>
                <w:color w:val="000000" w:themeColor="text1"/>
                <w:sz w:val="24"/>
                <w:szCs w:val="24"/>
                <w:vertAlign w:val="subscript"/>
              </w:rPr>
              <m:t>∥</m:t>
            </m:r>
          </m:sub>
        </m:sSub>
        <m:r>
          <w:rPr>
            <w:rFonts w:ascii="Cambria Math" w:hAnsi="Cambria Math" w:cs="Times New Roman"/>
            <w:color w:val="000000" w:themeColor="text1"/>
            <w:sz w:val="24"/>
            <w:szCs w:val="24"/>
            <w:vertAlign w:val="subscript"/>
          </w:rPr>
          <m:t xml:space="preserve"> </m:t>
        </m:r>
      </m:oMath>
      <w:r w:rsidRPr="0056530D">
        <w:rPr>
          <w:rFonts w:ascii="Times New Roman" w:eastAsiaTheme="minorEastAsia" w:hAnsi="Times New Roman" w:cs="Times New Roman"/>
          <w:color w:val="000000" w:themeColor="text1"/>
          <w:sz w:val="24"/>
          <w:szCs w:val="24"/>
        </w:rPr>
        <w:t xml:space="preserve">and </w:t>
      </w:r>
      <m:oMath>
        <m:sSub>
          <m:sSubPr>
            <m:ctrlPr>
              <w:rPr>
                <w:rFonts w:ascii="Cambria Math" w:hAnsi="Cambria Math" w:cs="Times New Roman"/>
                <w:i/>
                <w:color w:val="000000" w:themeColor="text1"/>
                <w:sz w:val="24"/>
                <w:szCs w:val="24"/>
                <w:vertAlign w:val="subscript"/>
              </w:rPr>
            </m:ctrlPr>
          </m:sSubPr>
          <m:e>
            <m:r>
              <w:rPr>
                <w:rFonts w:ascii="Cambria Math" w:hAnsi="Cambria Math" w:cs="Times New Roman"/>
                <w:color w:val="000000" w:themeColor="text1"/>
                <w:sz w:val="24"/>
                <w:szCs w:val="24"/>
                <w:vertAlign w:val="subscript"/>
              </w:rPr>
              <m:t>C</m:t>
            </m:r>
          </m:e>
          <m:sub>
            <m:r>
              <w:rPr>
                <w:rFonts w:ascii="Cambria Math" w:hAnsi="Cambria Math" w:cs="Times New Roman"/>
                <w:color w:val="000000" w:themeColor="text1"/>
                <w:sz w:val="24"/>
                <w:szCs w:val="24"/>
                <w:vertAlign w:val="subscript"/>
              </w:rPr>
              <m:t>⊥</m:t>
            </m:r>
          </m:sub>
        </m:sSub>
      </m:oMath>
      <w:r w:rsidRPr="0056530D">
        <w:rPr>
          <w:rFonts w:ascii="Times New Roman" w:eastAsiaTheme="minorEastAsia" w:hAnsi="Times New Roman" w:cs="Times New Roman"/>
          <w:color w:val="000000" w:themeColor="text1"/>
          <w:sz w:val="24"/>
          <w:szCs w:val="24"/>
          <w:vertAlign w:val="subscript"/>
        </w:rPr>
        <w:t xml:space="preserve"> </w:t>
      </w:r>
      <w:r w:rsidRPr="0056530D">
        <w:rPr>
          <w:rFonts w:ascii="Times New Roman" w:eastAsiaTheme="minorEastAsia" w:hAnsi="Times New Roman" w:cs="Times New Roman"/>
          <w:color w:val="000000" w:themeColor="text1"/>
          <w:sz w:val="24"/>
          <w:szCs w:val="24"/>
        </w:rPr>
        <w:t xml:space="preserve">are related to parallel and perpendicular components of the rotational diffusion coefficient for an ellipsoid, as defined in </w:t>
      </w:r>
      <w:proofErr w:type="spellStart"/>
      <w:r w:rsidRPr="0056530D">
        <w:rPr>
          <w:rFonts w:ascii="Times New Roman" w:eastAsiaTheme="minorEastAsia" w:hAnsi="Times New Roman" w:cs="Times New Roman"/>
          <w:color w:val="000000" w:themeColor="text1"/>
          <w:sz w:val="24"/>
          <w:szCs w:val="24"/>
        </w:rPr>
        <w:t>eqs</w:t>
      </w:r>
      <w:proofErr w:type="spellEnd"/>
      <w:r w:rsidRPr="0056530D">
        <w:rPr>
          <w:rFonts w:ascii="Times New Roman" w:eastAsiaTheme="minorEastAsia" w:hAnsi="Times New Roman" w:cs="Times New Roman"/>
          <w:color w:val="000000" w:themeColor="text1"/>
          <w:sz w:val="24"/>
          <w:szCs w:val="24"/>
        </w:rPr>
        <w:t>. 3-4.</w:t>
      </w:r>
    </w:p>
    <w:p w14:paraId="76D12B66" w14:textId="77777777" w:rsidR="00857484" w:rsidRPr="0056530D" w:rsidRDefault="00000000" w:rsidP="00857484">
      <w:pPr>
        <w:tabs>
          <w:tab w:val="left" w:pos="360"/>
          <w:tab w:val="left" w:pos="540"/>
        </w:tabs>
        <w:spacing w:line="480" w:lineRule="auto"/>
        <w:jc w:val="right"/>
        <w:rPr>
          <w:rFonts w:ascii="Times New Roman" w:eastAsiaTheme="minorEastAsia" w:hAnsi="Times New Roman" w:cs="Times New Roman"/>
          <w:color w:val="000000" w:themeColor="text1"/>
          <w:sz w:val="24"/>
          <w:szCs w:val="24"/>
        </w:rPr>
      </w:pPr>
      <m:oMath>
        <m:sSub>
          <m:sSubPr>
            <m:ctrlPr>
              <w:rPr>
                <w:rFonts w:ascii="Cambria Math" w:eastAsiaTheme="minorEastAsia" w:hAnsi="Cambria Math" w:cs="Times New Roman"/>
                <w:i/>
                <w:color w:val="000000" w:themeColor="text1"/>
                <w:sz w:val="24"/>
                <w:szCs w:val="24"/>
              </w:rPr>
            </m:ctrlPr>
          </m:sSubPr>
          <m:e>
            <m:r>
              <w:rPr>
                <w:rFonts w:ascii="Cambria Math" w:eastAsiaTheme="minorEastAsia" w:hAnsi="Cambria Math" w:cs="Times New Roman"/>
                <w:color w:val="000000" w:themeColor="text1"/>
                <w:sz w:val="24"/>
                <w:szCs w:val="24"/>
              </w:rPr>
              <m:t>D</m:t>
            </m:r>
          </m:e>
          <m:sub>
            <m:r>
              <w:rPr>
                <w:rFonts w:ascii="Cambria Math" w:eastAsiaTheme="minorEastAsia" w:hAnsi="Cambria Math" w:cs="Times New Roman"/>
                <w:color w:val="000000" w:themeColor="text1"/>
                <w:sz w:val="24"/>
                <w:szCs w:val="24"/>
              </w:rPr>
              <m:t>∥</m:t>
            </m:r>
          </m:sub>
        </m:sSub>
        <m:r>
          <w:rPr>
            <w:rFonts w:ascii="Cambria Math" w:eastAsiaTheme="minorEastAsia" w:hAnsi="Cambria Math" w:cs="Times New Roman"/>
            <w:color w:val="000000" w:themeColor="text1"/>
            <w:sz w:val="24"/>
            <w:szCs w:val="24"/>
          </w:rPr>
          <m:t>=</m:t>
        </m:r>
        <m:d>
          <m:dPr>
            <m:ctrlPr>
              <w:rPr>
                <w:rFonts w:ascii="Cambria Math" w:eastAsiaTheme="minorEastAsia" w:hAnsi="Cambria Math" w:cs="Times New Roman"/>
                <w:i/>
                <w:color w:val="000000" w:themeColor="text1"/>
                <w:sz w:val="24"/>
                <w:szCs w:val="24"/>
              </w:rPr>
            </m:ctrlPr>
          </m:dPr>
          <m:e>
            <m:f>
              <m:fPr>
                <m:ctrlPr>
                  <w:rPr>
                    <w:rFonts w:ascii="Cambria Math" w:eastAsiaTheme="minorEastAsia" w:hAnsi="Cambria Math" w:cs="Times New Roman"/>
                    <w:i/>
                    <w:color w:val="000000" w:themeColor="text1"/>
                    <w:sz w:val="24"/>
                    <w:szCs w:val="24"/>
                  </w:rPr>
                </m:ctrlPr>
              </m:fPr>
              <m:num>
                <m:r>
                  <w:rPr>
                    <w:rFonts w:ascii="Cambria Math" w:eastAsiaTheme="minorEastAsia" w:hAnsi="Cambria Math" w:cs="Times New Roman"/>
                    <w:color w:val="000000" w:themeColor="text1"/>
                    <w:sz w:val="24"/>
                    <w:szCs w:val="24"/>
                  </w:rPr>
                  <m:t>3ρ(ρ-b)</m:t>
                </m:r>
              </m:num>
              <m:den>
                <m:r>
                  <w:rPr>
                    <w:rFonts w:ascii="Cambria Math" w:eastAsiaTheme="minorEastAsia" w:hAnsi="Cambria Math" w:cs="Times New Roman"/>
                    <w:color w:val="000000" w:themeColor="text1"/>
                    <w:sz w:val="24"/>
                    <w:szCs w:val="24"/>
                  </w:rPr>
                  <m:t>2(</m:t>
                </m:r>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ρ</m:t>
                    </m:r>
                  </m:e>
                  <m:sup>
                    <m:r>
                      <w:rPr>
                        <w:rFonts w:ascii="Cambria Math" w:eastAsiaTheme="minorEastAsia" w:hAnsi="Cambria Math" w:cs="Times New Roman"/>
                        <w:color w:val="000000" w:themeColor="text1"/>
                        <w:sz w:val="24"/>
                        <w:szCs w:val="24"/>
                      </w:rPr>
                      <m:t>2</m:t>
                    </m:r>
                  </m:sup>
                </m:sSup>
                <m:r>
                  <w:rPr>
                    <w:rFonts w:ascii="Cambria Math" w:eastAsiaTheme="minorEastAsia" w:hAnsi="Cambria Math" w:cs="Times New Roman"/>
                    <w:color w:val="000000" w:themeColor="text1"/>
                    <w:sz w:val="24"/>
                    <w:szCs w:val="24"/>
                  </w:rPr>
                  <m:t>-1)</m:t>
                </m:r>
              </m:den>
            </m:f>
          </m:e>
        </m:d>
        <m:sSub>
          <m:sSubPr>
            <m:ctrlPr>
              <w:rPr>
                <w:rFonts w:ascii="Cambria Math" w:eastAsiaTheme="minorEastAsia" w:hAnsi="Cambria Math" w:cs="Times New Roman"/>
                <w:i/>
                <w:color w:val="000000" w:themeColor="text1"/>
                <w:sz w:val="24"/>
                <w:szCs w:val="24"/>
              </w:rPr>
            </m:ctrlPr>
          </m:sSubPr>
          <m:e>
            <m:r>
              <w:rPr>
                <w:rFonts w:ascii="Cambria Math" w:eastAsiaTheme="minorEastAsia" w:hAnsi="Cambria Math" w:cs="Times New Roman"/>
                <w:color w:val="000000" w:themeColor="text1"/>
                <w:sz w:val="24"/>
                <w:szCs w:val="24"/>
              </w:rPr>
              <m:t>D</m:t>
            </m:r>
          </m:e>
          <m:sub>
            <m:r>
              <w:rPr>
                <w:rFonts w:ascii="Cambria Math" w:eastAsiaTheme="minorEastAsia" w:hAnsi="Cambria Math" w:cs="Times New Roman"/>
                <w:color w:val="000000" w:themeColor="text1"/>
                <w:sz w:val="24"/>
                <w:szCs w:val="24"/>
              </w:rPr>
              <m:t>sphere</m:t>
            </m:r>
          </m:sub>
        </m:sSub>
        <m:r>
          <w:rPr>
            <w:rFonts w:ascii="Cambria Math" w:eastAsiaTheme="minorEastAsia" w:hAnsi="Cambria Math" w:cs="Times New Roman"/>
            <w:color w:val="000000" w:themeColor="text1"/>
            <w:sz w:val="24"/>
            <w:szCs w:val="24"/>
          </w:rPr>
          <m:t>=</m:t>
        </m:r>
        <m:sSub>
          <m:sSubPr>
            <m:ctrlPr>
              <w:rPr>
                <w:rFonts w:ascii="Cambria Math" w:eastAsiaTheme="minorEastAsia" w:hAnsi="Cambria Math" w:cs="Times New Roman"/>
                <w:i/>
                <w:color w:val="000000" w:themeColor="text1"/>
                <w:sz w:val="24"/>
                <w:szCs w:val="24"/>
              </w:rPr>
            </m:ctrlPr>
          </m:sSubPr>
          <m:e>
            <m:r>
              <w:rPr>
                <w:rFonts w:ascii="Cambria Math" w:eastAsiaTheme="minorEastAsia" w:hAnsi="Cambria Math" w:cs="Times New Roman"/>
                <w:color w:val="000000" w:themeColor="text1"/>
                <w:sz w:val="24"/>
                <w:szCs w:val="24"/>
              </w:rPr>
              <m:t>C</m:t>
            </m:r>
          </m:e>
          <m:sub>
            <m:r>
              <w:rPr>
                <w:rFonts w:ascii="Cambria Math" w:eastAsiaTheme="minorEastAsia" w:hAnsi="Cambria Math" w:cs="Times New Roman"/>
                <w:color w:val="000000" w:themeColor="text1"/>
                <w:sz w:val="24"/>
                <w:szCs w:val="24"/>
              </w:rPr>
              <m:t>∥</m:t>
            </m:r>
          </m:sub>
        </m:sSub>
        <m:sSub>
          <m:sSubPr>
            <m:ctrlPr>
              <w:rPr>
                <w:rFonts w:ascii="Cambria Math" w:eastAsiaTheme="minorEastAsia" w:hAnsi="Cambria Math" w:cs="Times New Roman"/>
                <w:i/>
                <w:color w:val="000000" w:themeColor="text1"/>
                <w:sz w:val="24"/>
                <w:szCs w:val="24"/>
              </w:rPr>
            </m:ctrlPr>
          </m:sSubPr>
          <m:e>
            <m:r>
              <w:rPr>
                <w:rFonts w:ascii="Cambria Math" w:eastAsiaTheme="minorEastAsia" w:hAnsi="Cambria Math" w:cs="Times New Roman"/>
                <w:color w:val="000000" w:themeColor="text1"/>
                <w:sz w:val="24"/>
                <w:szCs w:val="24"/>
              </w:rPr>
              <m:t>D</m:t>
            </m:r>
          </m:e>
          <m:sub>
            <m:r>
              <w:rPr>
                <w:rFonts w:ascii="Cambria Math" w:eastAsiaTheme="minorEastAsia" w:hAnsi="Cambria Math" w:cs="Times New Roman"/>
                <w:color w:val="000000" w:themeColor="text1"/>
                <w:sz w:val="24"/>
                <w:szCs w:val="24"/>
              </w:rPr>
              <m:t>sphere</m:t>
            </m:r>
          </m:sub>
        </m:sSub>
      </m:oMath>
      <w:r w:rsidR="00857484" w:rsidRPr="0056530D">
        <w:rPr>
          <w:rFonts w:ascii="Times New Roman" w:eastAsiaTheme="minorEastAsia" w:hAnsi="Times New Roman" w:cs="Times New Roman"/>
          <w:color w:val="000000" w:themeColor="text1"/>
          <w:sz w:val="24"/>
          <w:szCs w:val="24"/>
        </w:rPr>
        <w:t xml:space="preserve">                                             (3)</w:t>
      </w:r>
    </w:p>
    <w:p w14:paraId="517AE748" w14:textId="77777777" w:rsidR="00857484" w:rsidRPr="0056530D" w:rsidRDefault="00000000" w:rsidP="00857484">
      <w:pPr>
        <w:tabs>
          <w:tab w:val="left" w:pos="360"/>
          <w:tab w:val="left" w:pos="540"/>
        </w:tabs>
        <w:spacing w:line="480" w:lineRule="auto"/>
        <w:jc w:val="right"/>
        <w:rPr>
          <w:rFonts w:ascii="Times New Roman" w:eastAsiaTheme="minorEastAsia"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m:t>
            </m:r>
          </m:sub>
        </m:sSub>
        <m:r>
          <w:rPr>
            <w:rFonts w:ascii="Cambria Math" w:eastAsiaTheme="minorEastAsia" w:hAnsi="Cambria Math" w:cs="Times New Roman"/>
            <w:color w:val="000000" w:themeColor="text1"/>
            <w:sz w:val="24"/>
            <w:szCs w:val="24"/>
          </w:rPr>
          <m:t>=</m:t>
        </m:r>
        <m:d>
          <m:dPr>
            <m:ctrlPr>
              <w:rPr>
                <w:rFonts w:ascii="Cambria Math" w:eastAsiaTheme="minorEastAsia" w:hAnsi="Cambria Math" w:cs="Times New Roman"/>
                <w:i/>
                <w:color w:val="000000" w:themeColor="text1"/>
                <w:sz w:val="24"/>
                <w:szCs w:val="24"/>
              </w:rPr>
            </m:ctrlPr>
          </m:dPr>
          <m:e>
            <m:f>
              <m:fPr>
                <m:ctrlPr>
                  <w:rPr>
                    <w:rFonts w:ascii="Cambria Math" w:eastAsiaTheme="minorEastAsia" w:hAnsi="Cambria Math" w:cs="Times New Roman"/>
                    <w:i/>
                    <w:color w:val="000000" w:themeColor="text1"/>
                    <w:sz w:val="24"/>
                    <w:szCs w:val="24"/>
                  </w:rPr>
                </m:ctrlPr>
              </m:fPr>
              <m:num>
                <m:r>
                  <w:rPr>
                    <w:rFonts w:ascii="Cambria Math" w:eastAsiaTheme="minorEastAsia" w:hAnsi="Cambria Math" w:cs="Times New Roman"/>
                    <w:color w:val="000000" w:themeColor="text1"/>
                    <w:sz w:val="24"/>
                    <w:szCs w:val="24"/>
                  </w:rPr>
                  <m:t>3ρ</m:t>
                </m:r>
                <m:d>
                  <m:dPr>
                    <m:begChr m:val="["/>
                    <m:endChr m:val="]"/>
                    <m:ctrlPr>
                      <w:rPr>
                        <w:rFonts w:ascii="Cambria Math" w:eastAsiaTheme="minorEastAsia" w:hAnsi="Cambria Math" w:cs="Times New Roman"/>
                        <w:i/>
                        <w:color w:val="000000" w:themeColor="text1"/>
                        <w:sz w:val="24"/>
                        <w:szCs w:val="24"/>
                      </w:rPr>
                    </m:ctrlPr>
                  </m:dPr>
                  <m:e>
                    <m:d>
                      <m:dPr>
                        <m:ctrlPr>
                          <w:rPr>
                            <w:rFonts w:ascii="Cambria Math" w:eastAsiaTheme="minorEastAsia" w:hAnsi="Cambria Math" w:cs="Times New Roman"/>
                            <w:i/>
                            <w:color w:val="000000" w:themeColor="text1"/>
                            <w:sz w:val="24"/>
                            <w:szCs w:val="24"/>
                          </w:rPr>
                        </m:ctrlPr>
                      </m:dPr>
                      <m:e>
                        <m:r>
                          <w:rPr>
                            <w:rFonts w:ascii="Cambria Math" w:eastAsiaTheme="minorEastAsia" w:hAnsi="Cambria Math" w:cs="Times New Roman"/>
                            <w:color w:val="000000" w:themeColor="text1"/>
                            <w:sz w:val="24"/>
                            <w:szCs w:val="24"/>
                          </w:rPr>
                          <m:t>2</m:t>
                        </m:r>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ρ</m:t>
                            </m:r>
                          </m:e>
                          <m:sup>
                            <m:r>
                              <w:rPr>
                                <w:rFonts w:ascii="Cambria Math" w:eastAsiaTheme="minorEastAsia" w:hAnsi="Cambria Math" w:cs="Times New Roman"/>
                                <w:color w:val="000000" w:themeColor="text1"/>
                                <w:sz w:val="24"/>
                                <w:szCs w:val="24"/>
                              </w:rPr>
                              <m:t>2</m:t>
                            </m:r>
                          </m:sup>
                        </m:sSup>
                        <m:r>
                          <w:rPr>
                            <w:rFonts w:ascii="Cambria Math" w:eastAsiaTheme="minorEastAsia" w:hAnsi="Cambria Math" w:cs="Times New Roman"/>
                            <w:color w:val="000000" w:themeColor="text1"/>
                            <w:sz w:val="24"/>
                            <w:szCs w:val="24"/>
                          </w:rPr>
                          <m:t>-1</m:t>
                        </m:r>
                      </m:e>
                    </m:d>
                    <m:r>
                      <w:rPr>
                        <w:rFonts w:ascii="Cambria Math" w:eastAsiaTheme="minorEastAsia" w:hAnsi="Cambria Math" w:cs="Times New Roman"/>
                        <w:color w:val="000000" w:themeColor="text1"/>
                        <w:sz w:val="24"/>
                        <w:szCs w:val="24"/>
                      </w:rPr>
                      <m:t>b-ρ)</m:t>
                    </m:r>
                  </m:e>
                </m:d>
              </m:num>
              <m:den>
                <m:r>
                  <w:rPr>
                    <w:rFonts w:ascii="Cambria Math" w:eastAsiaTheme="minorEastAsia" w:hAnsi="Cambria Math" w:cs="Times New Roman"/>
                    <w:color w:val="000000" w:themeColor="text1"/>
                    <w:sz w:val="24"/>
                    <w:szCs w:val="24"/>
                  </w:rPr>
                  <m:t>2(</m:t>
                </m:r>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ρ</m:t>
                    </m:r>
                  </m:e>
                  <m:sup>
                    <m:r>
                      <w:rPr>
                        <w:rFonts w:ascii="Cambria Math" w:eastAsiaTheme="minorEastAsia" w:hAnsi="Cambria Math" w:cs="Times New Roman"/>
                        <w:color w:val="000000" w:themeColor="text1"/>
                        <w:sz w:val="24"/>
                        <w:szCs w:val="24"/>
                      </w:rPr>
                      <m:t>4</m:t>
                    </m:r>
                  </m:sup>
                </m:sSup>
                <m:r>
                  <w:rPr>
                    <w:rFonts w:ascii="Cambria Math" w:eastAsiaTheme="minorEastAsia" w:hAnsi="Cambria Math" w:cs="Times New Roman"/>
                    <w:color w:val="000000" w:themeColor="text1"/>
                    <w:sz w:val="24"/>
                    <w:szCs w:val="24"/>
                  </w:rPr>
                  <m:t>-1)</m:t>
                </m:r>
              </m:den>
            </m:f>
          </m:e>
        </m:d>
        <m:sSub>
          <m:sSubPr>
            <m:ctrlPr>
              <w:rPr>
                <w:rFonts w:ascii="Cambria Math" w:eastAsiaTheme="minorEastAsia" w:hAnsi="Cambria Math" w:cs="Times New Roman"/>
                <w:i/>
                <w:color w:val="000000" w:themeColor="text1"/>
                <w:sz w:val="24"/>
                <w:szCs w:val="24"/>
              </w:rPr>
            </m:ctrlPr>
          </m:sSubPr>
          <m:e>
            <m:r>
              <w:rPr>
                <w:rFonts w:ascii="Cambria Math" w:eastAsiaTheme="minorEastAsia" w:hAnsi="Cambria Math" w:cs="Times New Roman"/>
                <w:color w:val="000000" w:themeColor="text1"/>
                <w:sz w:val="24"/>
                <w:szCs w:val="24"/>
              </w:rPr>
              <m:t>D</m:t>
            </m:r>
          </m:e>
          <m:sub>
            <m:r>
              <w:rPr>
                <w:rFonts w:ascii="Cambria Math" w:eastAsiaTheme="minorEastAsia" w:hAnsi="Cambria Math" w:cs="Times New Roman"/>
                <w:color w:val="000000" w:themeColor="text1"/>
                <w:sz w:val="24"/>
                <w:szCs w:val="24"/>
              </w:rPr>
              <m:t>sphere</m:t>
            </m:r>
          </m:sub>
        </m:sSub>
        <m:r>
          <w:rPr>
            <w:rFonts w:ascii="Cambria Math" w:eastAsiaTheme="minorEastAsia" w:hAnsi="Cambria Math" w:cs="Times New Roman"/>
            <w:color w:val="000000" w:themeColor="text1"/>
            <w:sz w:val="24"/>
            <w:szCs w:val="24"/>
          </w:rPr>
          <m:t>=</m:t>
        </m:r>
        <m:sSub>
          <m:sSubPr>
            <m:ctrlPr>
              <w:rPr>
                <w:rFonts w:ascii="Cambria Math" w:eastAsiaTheme="minorEastAsia" w:hAnsi="Cambria Math" w:cs="Times New Roman"/>
                <w:i/>
                <w:color w:val="000000" w:themeColor="text1"/>
                <w:sz w:val="24"/>
                <w:szCs w:val="24"/>
              </w:rPr>
            </m:ctrlPr>
          </m:sSubPr>
          <m:e>
            <m:r>
              <w:rPr>
                <w:rFonts w:ascii="Cambria Math" w:eastAsiaTheme="minorEastAsia" w:hAnsi="Cambria Math" w:cs="Times New Roman"/>
                <w:color w:val="000000" w:themeColor="text1"/>
                <w:sz w:val="24"/>
                <w:szCs w:val="24"/>
              </w:rPr>
              <m:t>C</m:t>
            </m:r>
          </m:e>
          <m:sub>
            <m:r>
              <w:rPr>
                <w:rFonts w:ascii="Cambria Math" w:eastAsiaTheme="minorEastAsia" w:hAnsi="Cambria Math" w:cs="Times New Roman"/>
                <w:color w:val="000000" w:themeColor="text1"/>
                <w:sz w:val="24"/>
                <w:szCs w:val="24"/>
              </w:rPr>
              <m:t>⊥</m:t>
            </m:r>
          </m:sub>
        </m:sSub>
        <m:sSub>
          <m:sSubPr>
            <m:ctrlPr>
              <w:rPr>
                <w:rFonts w:ascii="Cambria Math" w:eastAsiaTheme="minorEastAsia" w:hAnsi="Cambria Math" w:cs="Times New Roman"/>
                <w:i/>
                <w:color w:val="000000" w:themeColor="text1"/>
                <w:sz w:val="24"/>
                <w:szCs w:val="24"/>
              </w:rPr>
            </m:ctrlPr>
          </m:sSubPr>
          <m:e>
            <m:r>
              <w:rPr>
                <w:rFonts w:ascii="Cambria Math" w:eastAsiaTheme="minorEastAsia" w:hAnsi="Cambria Math" w:cs="Times New Roman"/>
                <w:color w:val="000000" w:themeColor="text1"/>
                <w:sz w:val="24"/>
                <w:szCs w:val="24"/>
              </w:rPr>
              <m:t>D</m:t>
            </m:r>
          </m:e>
          <m:sub>
            <m:r>
              <w:rPr>
                <w:rFonts w:ascii="Cambria Math" w:eastAsiaTheme="minorEastAsia" w:hAnsi="Cambria Math" w:cs="Times New Roman"/>
                <w:color w:val="000000" w:themeColor="text1"/>
                <w:sz w:val="24"/>
                <w:szCs w:val="24"/>
              </w:rPr>
              <m:t>sphere</m:t>
            </m:r>
          </m:sub>
        </m:sSub>
        <m:r>
          <w:rPr>
            <w:rFonts w:ascii="Cambria Math" w:eastAsiaTheme="minorEastAsia" w:hAnsi="Cambria Math" w:cs="Times New Roman"/>
            <w:color w:val="000000" w:themeColor="text1"/>
            <w:sz w:val="24"/>
            <w:szCs w:val="24"/>
          </w:rPr>
          <m:t xml:space="preserve"> </m:t>
        </m:r>
      </m:oMath>
      <w:r w:rsidR="00857484" w:rsidRPr="0056530D">
        <w:rPr>
          <w:rFonts w:ascii="Times New Roman" w:eastAsiaTheme="minorEastAsia" w:hAnsi="Times New Roman" w:cs="Times New Roman"/>
          <w:color w:val="000000" w:themeColor="text1"/>
          <w:sz w:val="24"/>
          <w:szCs w:val="24"/>
        </w:rPr>
        <w:t xml:space="preserve">                                (4)</w:t>
      </w:r>
    </w:p>
    <w:p w14:paraId="73079F7A" w14:textId="77777777" w:rsidR="00857484" w:rsidRPr="0056530D" w:rsidRDefault="00857484" w:rsidP="00857484">
      <w:pPr>
        <w:tabs>
          <w:tab w:val="left" w:pos="360"/>
          <w:tab w:val="left" w:pos="540"/>
        </w:tabs>
        <w:spacing w:line="480" w:lineRule="auto"/>
        <w:rPr>
          <w:rFonts w:ascii="Times New Roman" w:eastAsiaTheme="minorEastAsia" w:hAnsi="Times New Roman" w:cs="Times New Roman"/>
          <w:color w:val="000000" w:themeColor="text1"/>
          <w:sz w:val="24"/>
          <w:szCs w:val="24"/>
        </w:rPr>
      </w:pPr>
      <w:r w:rsidRPr="0056530D">
        <w:rPr>
          <w:rFonts w:ascii="Times New Roman" w:eastAsiaTheme="minorEastAsia" w:hAnsi="Times New Roman" w:cs="Times New Roman"/>
          <w:color w:val="000000" w:themeColor="text1"/>
          <w:sz w:val="24"/>
          <w:szCs w:val="24"/>
        </w:rPr>
        <w:t xml:space="preserve">where </w:t>
      </w:r>
      <m:oMath>
        <m:r>
          <w:rPr>
            <w:rFonts w:ascii="Cambria Math" w:eastAsiaTheme="minorEastAsia" w:hAnsi="Cambria Math" w:cs="Times New Roman"/>
            <w:color w:val="000000" w:themeColor="text1"/>
            <w:sz w:val="24"/>
            <w:szCs w:val="24"/>
          </w:rPr>
          <m:t>ρ</m:t>
        </m:r>
      </m:oMath>
      <w:r w:rsidRPr="0056530D">
        <w:rPr>
          <w:rFonts w:ascii="Times New Roman" w:eastAsiaTheme="minorEastAsia" w:hAnsi="Times New Roman" w:cs="Times New Roman"/>
          <w:color w:val="000000" w:themeColor="text1"/>
          <w:sz w:val="24"/>
          <w:szCs w:val="24"/>
        </w:rPr>
        <w:t xml:space="preserve"> is the axial ratio and b is defined as</w:t>
      </w:r>
    </w:p>
    <w:p w14:paraId="067E01DC" w14:textId="77777777" w:rsidR="00857484" w:rsidRPr="0056530D" w:rsidRDefault="00857484" w:rsidP="00857484">
      <w:pPr>
        <w:spacing w:line="480" w:lineRule="auto"/>
        <w:ind w:firstLine="720"/>
        <w:jc w:val="right"/>
        <w:rPr>
          <w:rFonts w:ascii="Times New Roman" w:eastAsiaTheme="minorEastAsia" w:hAnsi="Times New Roman" w:cs="Times New Roman"/>
          <w:color w:val="000000" w:themeColor="text1"/>
          <w:sz w:val="24"/>
          <w:szCs w:val="24"/>
        </w:rPr>
      </w:pPr>
      <m:oMath>
        <m:r>
          <w:rPr>
            <w:rFonts w:ascii="Cambria Math" w:eastAsiaTheme="minorEastAsia" w:hAnsi="Cambria Math" w:cs="Times New Roman"/>
            <w:color w:val="000000" w:themeColor="text1"/>
            <w:sz w:val="24"/>
            <w:szCs w:val="24"/>
          </w:rPr>
          <m:t>b=</m:t>
        </m:r>
        <m:sSup>
          <m:sSupPr>
            <m:ctrlPr>
              <w:rPr>
                <w:rFonts w:ascii="Cambria Math" w:eastAsiaTheme="minorEastAsia" w:hAnsi="Cambria Math" w:cs="Times New Roman"/>
                <w:i/>
                <w:color w:val="000000" w:themeColor="text1"/>
                <w:sz w:val="24"/>
                <w:szCs w:val="24"/>
              </w:rPr>
            </m:ctrlPr>
          </m:sSupPr>
          <m:e>
            <m:d>
              <m:dPr>
                <m:ctrlPr>
                  <w:rPr>
                    <w:rFonts w:ascii="Cambria Math" w:eastAsiaTheme="minorEastAsia" w:hAnsi="Cambria Math" w:cs="Times New Roman"/>
                    <w:i/>
                    <w:color w:val="000000" w:themeColor="text1"/>
                    <w:sz w:val="24"/>
                    <w:szCs w:val="24"/>
                  </w:rPr>
                </m:ctrlPr>
              </m:dPr>
              <m:e>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ρ</m:t>
                    </m:r>
                  </m:e>
                  <m:sup>
                    <m:r>
                      <w:rPr>
                        <w:rFonts w:ascii="Cambria Math" w:eastAsiaTheme="minorEastAsia" w:hAnsi="Cambria Math" w:cs="Times New Roman"/>
                        <w:color w:val="000000" w:themeColor="text1"/>
                        <w:sz w:val="24"/>
                        <w:szCs w:val="24"/>
                      </w:rPr>
                      <m:t>2</m:t>
                    </m:r>
                  </m:sup>
                </m:sSup>
                <m:r>
                  <w:rPr>
                    <w:rFonts w:ascii="Cambria Math" w:eastAsiaTheme="minorEastAsia" w:hAnsi="Cambria Math" w:cs="Times New Roman"/>
                    <w:color w:val="000000" w:themeColor="text1"/>
                    <w:sz w:val="24"/>
                    <w:szCs w:val="24"/>
                  </w:rPr>
                  <m:t>-1</m:t>
                </m:r>
              </m:e>
            </m:d>
          </m:e>
          <m:sup>
            <m:r>
              <w:rPr>
                <w:rFonts w:ascii="Cambria Math" w:eastAsiaTheme="minorEastAsia" w:hAnsi="Cambria Math" w:cs="Times New Roman"/>
                <w:color w:val="000000" w:themeColor="text1"/>
                <w:sz w:val="24"/>
                <w:szCs w:val="24"/>
              </w:rPr>
              <m:t>-1/2</m:t>
            </m:r>
          </m:sup>
        </m:sSup>
        <m:r>
          <m:rPr>
            <m:sty m:val="p"/>
          </m:rPr>
          <w:rPr>
            <w:rFonts w:ascii="Cambria Math" w:eastAsiaTheme="minorEastAsia" w:hAnsi="Cambria Math" w:cs="Times New Roman"/>
            <w:color w:val="000000" w:themeColor="text1"/>
            <w:sz w:val="24"/>
            <w:szCs w:val="24"/>
          </w:rPr>
          <m:t>ln⁡</m:t>
        </m:r>
        <m:r>
          <w:rPr>
            <w:rFonts w:ascii="Cambria Math" w:eastAsiaTheme="minorEastAsia" w:hAnsi="Cambria Math" w:cs="Times New Roman"/>
            <w:color w:val="000000" w:themeColor="text1"/>
            <w:sz w:val="24"/>
            <w:szCs w:val="24"/>
          </w:rPr>
          <m:t>[</m:t>
        </m:r>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ρ+</m:t>
            </m:r>
            <m:d>
              <m:dPr>
                <m:ctrlPr>
                  <w:rPr>
                    <w:rFonts w:ascii="Cambria Math" w:eastAsiaTheme="minorEastAsia" w:hAnsi="Cambria Math" w:cs="Times New Roman"/>
                    <w:i/>
                    <w:color w:val="000000" w:themeColor="text1"/>
                    <w:sz w:val="24"/>
                    <w:szCs w:val="24"/>
                  </w:rPr>
                </m:ctrlPr>
              </m:dPr>
              <m:e>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ρ</m:t>
                    </m:r>
                  </m:e>
                  <m:sup>
                    <m:r>
                      <w:rPr>
                        <w:rFonts w:ascii="Cambria Math" w:eastAsiaTheme="minorEastAsia" w:hAnsi="Cambria Math" w:cs="Times New Roman"/>
                        <w:color w:val="000000" w:themeColor="text1"/>
                        <w:sz w:val="24"/>
                        <w:szCs w:val="24"/>
                      </w:rPr>
                      <m:t>2</m:t>
                    </m:r>
                  </m:sup>
                </m:sSup>
                <m:r>
                  <w:rPr>
                    <w:rFonts w:ascii="Cambria Math" w:eastAsiaTheme="minorEastAsia" w:hAnsi="Cambria Math" w:cs="Times New Roman"/>
                    <w:color w:val="000000" w:themeColor="text1"/>
                    <w:sz w:val="24"/>
                    <w:szCs w:val="24"/>
                  </w:rPr>
                  <m:t>+1</m:t>
                </m:r>
              </m:e>
            </m:d>
          </m:e>
          <m:sup>
            <m:r>
              <w:rPr>
                <w:rFonts w:ascii="Cambria Math" w:eastAsiaTheme="minorEastAsia" w:hAnsi="Cambria Math" w:cs="Times New Roman"/>
                <w:color w:val="000000" w:themeColor="text1"/>
                <w:sz w:val="24"/>
                <w:szCs w:val="24"/>
              </w:rPr>
              <m:t>1/2</m:t>
            </m:r>
          </m:sup>
        </m:sSup>
        <m:r>
          <w:rPr>
            <w:rFonts w:ascii="Cambria Math" w:eastAsiaTheme="minorEastAsia" w:hAnsi="Cambria Math" w:cs="Times New Roman"/>
            <w:color w:val="000000" w:themeColor="text1"/>
            <w:sz w:val="24"/>
            <w:szCs w:val="24"/>
          </w:rPr>
          <m:t>]</m:t>
        </m:r>
      </m:oMath>
      <w:r w:rsidRPr="0056530D">
        <w:rPr>
          <w:rFonts w:ascii="Times New Roman" w:eastAsiaTheme="minorEastAsia" w:hAnsi="Times New Roman" w:cs="Times New Roman"/>
          <w:color w:val="000000" w:themeColor="text1"/>
          <w:sz w:val="24"/>
          <w:szCs w:val="24"/>
        </w:rPr>
        <w:t xml:space="preserve"> for prolate ellipsoids                        (5)</w:t>
      </w:r>
    </w:p>
    <w:p w14:paraId="2B1A1630" w14:textId="77777777" w:rsidR="00857484" w:rsidRPr="0056530D" w:rsidRDefault="00857484" w:rsidP="00857484">
      <w:pPr>
        <w:spacing w:line="480" w:lineRule="auto"/>
        <w:jc w:val="right"/>
        <w:rPr>
          <w:rFonts w:ascii="Times New Roman" w:eastAsiaTheme="minorEastAsia" w:hAnsi="Times New Roman" w:cs="Times New Roman"/>
          <w:color w:val="000000" w:themeColor="text1"/>
          <w:sz w:val="24"/>
          <w:szCs w:val="24"/>
        </w:rPr>
      </w:pPr>
      <m:oMath>
        <m:r>
          <w:rPr>
            <w:rFonts w:ascii="Cambria Math" w:eastAsiaTheme="minorEastAsia" w:hAnsi="Cambria Math" w:cs="Times New Roman"/>
            <w:color w:val="000000" w:themeColor="text1"/>
            <w:sz w:val="24"/>
            <w:szCs w:val="24"/>
          </w:rPr>
          <m:t>b=</m:t>
        </m:r>
        <m:sSup>
          <m:sSupPr>
            <m:ctrlPr>
              <w:rPr>
                <w:rFonts w:ascii="Cambria Math" w:eastAsiaTheme="minorEastAsia" w:hAnsi="Cambria Math" w:cs="Times New Roman"/>
                <w:i/>
                <w:color w:val="000000" w:themeColor="text1"/>
                <w:sz w:val="24"/>
                <w:szCs w:val="24"/>
              </w:rPr>
            </m:ctrlPr>
          </m:sSupPr>
          <m:e>
            <m:d>
              <m:dPr>
                <m:ctrlPr>
                  <w:rPr>
                    <w:rFonts w:ascii="Cambria Math" w:eastAsiaTheme="minorEastAsia" w:hAnsi="Cambria Math" w:cs="Times New Roman"/>
                    <w:i/>
                    <w:color w:val="000000" w:themeColor="text1"/>
                    <w:sz w:val="24"/>
                    <w:szCs w:val="24"/>
                  </w:rPr>
                </m:ctrlPr>
              </m:dPr>
              <m:e>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1-ρ</m:t>
                    </m:r>
                  </m:e>
                  <m:sup>
                    <m:r>
                      <w:rPr>
                        <w:rFonts w:ascii="Cambria Math" w:eastAsiaTheme="minorEastAsia" w:hAnsi="Cambria Math" w:cs="Times New Roman"/>
                        <w:color w:val="000000" w:themeColor="text1"/>
                        <w:sz w:val="24"/>
                        <w:szCs w:val="24"/>
                      </w:rPr>
                      <m:t>2</m:t>
                    </m:r>
                  </m:sup>
                </m:sSup>
              </m:e>
            </m:d>
          </m:e>
          <m:sup>
            <m:r>
              <w:rPr>
                <w:rFonts w:ascii="Cambria Math" w:eastAsiaTheme="minorEastAsia" w:hAnsi="Cambria Math" w:cs="Times New Roman"/>
                <w:color w:val="000000" w:themeColor="text1"/>
                <w:sz w:val="24"/>
                <w:szCs w:val="24"/>
              </w:rPr>
              <m:t>-1/2</m:t>
            </m:r>
          </m:sup>
        </m:sSup>
        <m:r>
          <m:rPr>
            <m:sty m:val="p"/>
          </m:rPr>
          <w:rPr>
            <w:rFonts w:ascii="Cambria Math" w:eastAsiaTheme="minorEastAsia" w:hAnsi="Cambria Math" w:cs="Times New Roman"/>
            <w:color w:val="000000" w:themeColor="text1"/>
            <w:sz w:val="24"/>
            <w:szCs w:val="24"/>
          </w:rPr>
          <m:t>arctan⁡</m:t>
        </m:r>
        <m:d>
          <m:dPr>
            <m:begChr m:val="["/>
            <m:endChr m:val="]"/>
            <m:ctrlPr>
              <w:rPr>
                <w:rFonts w:ascii="Cambria Math" w:eastAsiaTheme="minorEastAsia" w:hAnsi="Cambria Math" w:cs="Times New Roman"/>
                <w:i/>
                <w:color w:val="000000" w:themeColor="text1"/>
                <w:sz w:val="24"/>
                <w:szCs w:val="24"/>
              </w:rPr>
            </m:ctrlPr>
          </m:dPr>
          <m:e>
            <m:f>
              <m:fPr>
                <m:ctrlPr>
                  <w:rPr>
                    <w:rFonts w:ascii="Cambria Math" w:eastAsiaTheme="minorEastAsia" w:hAnsi="Cambria Math" w:cs="Times New Roman"/>
                    <w:i/>
                    <w:color w:val="000000" w:themeColor="text1"/>
                    <w:sz w:val="24"/>
                    <w:szCs w:val="24"/>
                  </w:rPr>
                </m:ctrlPr>
              </m:fPr>
              <m:num>
                <m:d>
                  <m:dPr>
                    <m:ctrlPr>
                      <w:rPr>
                        <w:rFonts w:ascii="Cambria Math" w:eastAsiaTheme="minorEastAsia" w:hAnsi="Cambria Math" w:cs="Times New Roman"/>
                        <w:i/>
                        <w:color w:val="000000" w:themeColor="text1"/>
                        <w:sz w:val="24"/>
                        <w:szCs w:val="24"/>
                      </w:rPr>
                    </m:ctrlPr>
                  </m:dPr>
                  <m:e>
                    <m:r>
                      <w:rPr>
                        <w:rFonts w:ascii="Cambria Math" w:eastAsiaTheme="minorEastAsia" w:hAnsi="Cambria Math" w:cs="Times New Roman"/>
                        <w:color w:val="000000" w:themeColor="text1"/>
                        <w:sz w:val="24"/>
                        <w:szCs w:val="24"/>
                      </w:rPr>
                      <m:t>1-</m:t>
                    </m:r>
                    <m:sSup>
                      <m:sSupPr>
                        <m:ctrlPr>
                          <w:rPr>
                            <w:rFonts w:ascii="Cambria Math" w:eastAsiaTheme="minorEastAsia" w:hAnsi="Cambria Math" w:cs="Times New Roman"/>
                            <w:i/>
                            <w:color w:val="000000" w:themeColor="text1"/>
                            <w:sz w:val="24"/>
                            <w:szCs w:val="24"/>
                          </w:rPr>
                        </m:ctrlPr>
                      </m:sSupPr>
                      <m:e>
                        <m:sSup>
                          <m:sSupPr>
                            <m:ctrlPr>
                              <w:rPr>
                                <w:rFonts w:ascii="Cambria Math" w:eastAsiaTheme="minorEastAsia" w:hAnsi="Cambria Math" w:cs="Times New Roman"/>
                                <w:i/>
                                <w:color w:val="000000" w:themeColor="text1"/>
                                <w:sz w:val="24"/>
                                <w:szCs w:val="24"/>
                              </w:rPr>
                            </m:ctrlPr>
                          </m:sSupPr>
                          <m:e>
                            <m:r>
                              <w:rPr>
                                <w:rFonts w:ascii="Cambria Math" w:eastAsiaTheme="minorEastAsia" w:hAnsi="Cambria Math" w:cs="Times New Roman"/>
                                <w:color w:val="000000" w:themeColor="text1"/>
                                <w:sz w:val="24"/>
                                <w:szCs w:val="24"/>
                              </w:rPr>
                              <m:t>ρ</m:t>
                            </m:r>
                          </m:e>
                          <m:sup>
                            <m:r>
                              <w:rPr>
                                <w:rFonts w:ascii="Cambria Math" w:eastAsiaTheme="minorEastAsia" w:hAnsi="Cambria Math" w:cs="Times New Roman"/>
                                <w:color w:val="000000" w:themeColor="text1"/>
                                <w:sz w:val="24"/>
                                <w:szCs w:val="24"/>
                              </w:rPr>
                              <m:t>2</m:t>
                            </m:r>
                          </m:sup>
                        </m:sSup>
                        <m:r>
                          <w:rPr>
                            <w:rFonts w:ascii="Cambria Math" w:eastAsiaTheme="minorEastAsia" w:hAnsi="Cambria Math" w:cs="Times New Roman"/>
                            <w:color w:val="000000" w:themeColor="text1"/>
                            <w:sz w:val="24"/>
                            <w:szCs w:val="24"/>
                          </w:rPr>
                          <m:t>)</m:t>
                        </m:r>
                      </m:e>
                      <m:sup>
                        <m:r>
                          <w:rPr>
                            <w:rFonts w:ascii="Cambria Math" w:eastAsiaTheme="minorEastAsia" w:hAnsi="Cambria Math" w:cs="Times New Roman"/>
                            <w:color w:val="000000" w:themeColor="text1"/>
                            <w:sz w:val="24"/>
                            <w:szCs w:val="24"/>
                          </w:rPr>
                          <m:t>1/2</m:t>
                        </m:r>
                      </m:sup>
                    </m:sSup>
                  </m:e>
                </m:d>
              </m:num>
              <m:den>
                <m:r>
                  <w:rPr>
                    <w:rFonts w:ascii="Cambria Math" w:eastAsiaTheme="minorEastAsia" w:hAnsi="Cambria Math" w:cs="Times New Roman"/>
                    <w:color w:val="000000" w:themeColor="text1"/>
                    <w:sz w:val="24"/>
                    <w:szCs w:val="24"/>
                  </w:rPr>
                  <m:t>ρ</m:t>
                </m:r>
              </m:den>
            </m:f>
          </m:e>
        </m:d>
      </m:oMath>
      <w:r w:rsidRPr="0056530D">
        <w:rPr>
          <w:rFonts w:ascii="Times New Roman" w:eastAsiaTheme="minorEastAsia" w:hAnsi="Times New Roman" w:cs="Times New Roman"/>
          <w:color w:val="000000" w:themeColor="text1"/>
          <w:sz w:val="24"/>
          <w:szCs w:val="24"/>
        </w:rPr>
        <w:t xml:space="preserve"> for oblate ellipsoids                          (6)</w:t>
      </w:r>
    </w:p>
    <w:p w14:paraId="22D1EAEF" w14:textId="77777777" w:rsidR="00857484" w:rsidRPr="0056530D" w:rsidRDefault="00857484" w:rsidP="00857484">
      <w:pPr>
        <w:tabs>
          <w:tab w:val="left" w:pos="360"/>
          <w:tab w:val="left" w:pos="540"/>
        </w:tabs>
        <w:spacing w:line="480" w:lineRule="auto"/>
        <w:rPr>
          <w:rFonts w:ascii="Times New Roman" w:eastAsiaTheme="minorEastAsia" w:hAnsi="Times New Roman" w:cs="Times New Roman"/>
          <w:b/>
          <w:bCs/>
          <w:color w:val="000000" w:themeColor="text1"/>
          <w:sz w:val="24"/>
          <w:szCs w:val="24"/>
          <w:vertAlign w:val="subscript"/>
        </w:rPr>
      </w:pPr>
    </w:p>
    <w:p w14:paraId="6A2E8ED7" w14:textId="2FEB2A77" w:rsidR="00857484" w:rsidRPr="0056530D" w:rsidRDefault="00857484" w:rsidP="00857484">
      <w:pPr>
        <w:tabs>
          <w:tab w:val="left" w:pos="360"/>
          <w:tab w:val="left" w:pos="540"/>
        </w:tabs>
        <w:spacing w:line="480" w:lineRule="auto"/>
        <w:rPr>
          <w:rFonts w:ascii="Times New Roman" w:hAnsi="Times New Roman" w:cs="Times New Roman"/>
          <w:color w:val="000000" w:themeColor="text1"/>
          <w:sz w:val="24"/>
          <w:szCs w:val="24"/>
        </w:rPr>
      </w:pPr>
      <w:r w:rsidRPr="0056530D">
        <w:rPr>
          <w:rFonts w:ascii="Times New Roman" w:hAnsi="Times New Roman" w:cs="Times New Roman"/>
          <w:color w:val="000000" w:themeColor="text1"/>
          <w:sz w:val="24"/>
          <w:szCs w:val="24"/>
        </w:rPr>
        <w:t xml:space="preserve">The derivation of equations 1-4 is reported by Hutchinson </w:t>
      </w:r>
      <w:r w:rsidRPr="0056530D">
        <w:rPr>
          <w:rFonts w:ascii="Times New Roman" w:hAnsi="Times New Roman" w:cs="Times New Roman"/>
          <w:i/>
          <w:iCs/>
          <w:color w:val="000000" w:themeColor="text1"/>
          <w:sz w:val="24"/>
          <w:szCs w:val="24"/>
        </w:rPr>
        <w:t>et al</w:t>
      </w:r>
      <w:r w:rsidR="00C51438" w:rsidRPr="0056530D">
        <w:rPr>
          <w:rFonts w:ascii="Times New Roman" w:hAnsi="Times New Roman" w:cs="Times New Roman"/>
          <w:i/>
          <w:iCs/>
          <w:color w:val="000000" w:themeColor="text1"/>
          <w:sz w:val="24"/>
          <w:szCs w:val="24"/>
        </w:rPr>
        <w:fldChar w:fldCharType="begin"/>
      </w:r>
      <w:r w:rsidR="00C51438" w:rsidRPr="0056530D">
        <w:rPr>
          <w:rFonts w:ascii="Times New Roman" w:hAnsi="Times New Roman" w:cs="Times New Roman"/>
          <w:i/>
          <w:iCs/>
          <w:color w:val="000000" w:themeColor="text1"/>
          <w:sz w:val="24"/>
          <w:szCs w:val="24"/>
        </w:rPr>
        <w:instrText xml:space="preserve"> ADDIN EN.CITE &lt;EndNote&gt;&lt;Cite&gt;&lt;Author&gt;Hutchinson&lt;/Author&gt;&lt;Year&gt;2021&lt;/Year&gt;&lt;RecNum&gt;30&lt;/RecNum&gt;&lt;DisplayText&gt;&lt;style face="superscript"&gt;30&lt;/style&gt;&lt;/DisplayText&gt;&lt;record&gt;&lt;rec-number&gt;30&lt;/rec-number&gt;&lt;foreign-keys&gt;&lt;key app="EN" db-id="vd50dae9cfat05eprtqxds9o2stzsx5pwpv2" timestamp="1678716880"&gt;30&lt;/key&gt;&lt;/foreign-keys&gt;&lt;ref-type name="Journal Article"&gt;17&lt;/ref-type&gt;&lt;contributors&gt;&lt;authors&gt;&lt;author&gt;Hutchinson, Rachel B.&lt;/author&gt;&lt;author&gt;Chen, Xi&lt;/author&gt;&lt;author&gt;Zhou, Ningkun&lt;/author&gt;&lt;author&gt;Cavagnero, Silvia&lt;/author&gt;&lt;/authors&gt;&lt;/contributors&gt;&lt;titles&gt;&lt;title&gt;Fluorescence anisotropy decays and microscale-volume viscometry reveal the compaction of ribosome-bound nascent proteins&lt;/title&gt;&lt;secondary-title&gt;J. Phys. Chem. B&lt;/secondary-title&gt;&lt;/titles&gt;&lt;pages&gt;6543-6558&lt;/pages&gt;&lt;volume&gt;125&lt;/volume&gt;&lt;number&gt;24&lt;/number&gt;&lt;dates&gt;&lt;year&gt;2021&lt;/year&gt;&lt;pub-dates&gt;&lt;date&gt;2021/06/24&lt;/date&gt;&lt;/pub-dates&gt;&lt;/dates&gt;&lt;publisher&gt;American Chemical Society&lt;/publisher&gt;&lt;isbn&gt;1520-6106&lt;/isbn&gt;&lt;urls&gt;&lt;related-urls&gt;&lt;url&gt;https://doi.org/10.1021/acs.jpcb.1c04473&lt;/url&gt;&lt;/related-urls&gt;&lt;/urls&gt;&lt;electronic-resource-num&gt;10.1021/acs.jpcb.1c04473&lt;/electronic-resource-num&gt;&lt;/record&gt;&lt;/Cite&gt;&lt;/EndNote&gt;</w:instrText>
      </w:r>
      <w:r w:rsidR="00C51438" w:rsidRPr="0056530D">
        <w:rPr>
          <w:rFonts w:ascii="Times New Roman" w:hAnsi="Times New Roman" w:cs="Times New Roman"/>
          <w:i/>
          <w:iCs/>
          <w:color w:val="000000" w:themeColor="text1"/>
          <w:sz w:val="24"/>
          <w:szCs w:val="24"/>
        </w:rPr>
        <w:fldChar w:fldCharType="separate"/>
      </w:r>
      <w:r w:rsidR="00C51438" w:rsidRPr="0056530D">
        <w:rPr>
          <w:rFonts w:ascii="Times New Roman" w:hAnsi="Times New Roman" w:cs="Times New Roman"/>
          <w:i/>
          <w:iCs/>
          <w:noProof/>
          <w:color w:val="000000" w:themeColor="text1"/>
          <w:sz w:val="24"/>
          <w:szCs w:val="24"/>
          <w:vertAlign w:val="superscript"/>
        </w:rPr>
        <w:t>30</w:t>
      </w:r>
      <w:r w:rsidR="00C51438" w:rsidRPr="0056530D">
        <w:rPr>
          <w:rFonts w:ascii="Times New Roman" w:hAnsi="Times New Roman" w:cs="Times New Roman"/>
          <w:i/>
          <w:iCs/>
          <w:color w:val="000000" w:themeColor="text1"/>
          <w:sz w:val="24"/>
          <w:szCs w:val="24"/>
        </w:rPr>
        <w:fldChar w:fldCharType="end"/>
      </w:r>
      <w:r w:rsidR="00D16DA6" w:rsidRPr="0056530D">
        <w:rPr>
          <w:rFonts w:ascii="Times New Roman" w:hAnsi="Times New Roman" w:cs="Times New Roman"/>
          <w:i/>
          <w:iCs/>
          <w:color w:val="000000" w:themeColor="text1"/>
          <w:sz w:val="24"/>
          <w:szCs w:val="24"/>
        </w:rPr>
        <w:t>.</w:t>
      </w:r>
    </w:p>
    <w:p w14:paraId="172ABAE7" w14:textId="1DDF19DB" w:rsidR="00857484" w:rsidRPr="0056530D" w:rsidRDefault="00857484" w:rsidP="00857484">
      <w:pPr>
        <w:spacing w:after="0" w:line="480" w:lineRule="auto"/>
        <w:jc w:val="both"/>
        <w:rPr>
          <w:rFonts w:ascii="Times New Roman" w:hAnsi="Times New Roman" w:cs="Times New Roman"/>
          <w:b/>
          <w:sz w:val="24"/>
          <w:szCs w:val="24"/>
        </w:rPr>
      </w:pPr>
      <w:r w:rsidRPr="0056530D">
        <w:rPr>
          <w:rFonts w:ascii="Times New Roman" w:hAnsi="Times New Roman" w:cs="Times New Roman"/>
          <w:b/>
          <w:sz w:val="24"/>
          <w:szCs w:val="24"/>
        </w:rPr>
        <w:t xml:space="preserve">Denaturation of ribosome-nascent-chain complexes and empty ribosomes.  </w:t>
      </w:r>
      <w:r w:rsidRPr="0056530D">
        <w:rPr>
          <w:rFonts w:ascii="Times New Roman" w:hAnsi="Times New Roman" w:cs="Times New Roman"/>
          <w:sz w:val="24"/>
          <w:szCs w:val="24"/>
        </w:rPr>
        <w:t>A 10 M stock solution of 0.22 µm-filtered urea was prepared in resuspension buffer and the refractive index was measured with an Abbe Refractometer (</w:t>
      </w:r>
      <w:proofErr w:type="spellStart"/>
      <w:r w:rsidRPr="0056530D">
        <w:rPr>
          <w:rFonts w:ascii="Times New Roman" w:hAnsi="Times New Roman" w:cs="Times New Roman"/>
          <w:sz w:val="24"/>
          <w:szCs w:val="24"/>
        </w:rPr>
        <w:t>Thermo</w:t>
      </w:r>
      <w:proofErr w:type="spellEnd"/>
      <w:r w:rsidRPr="0056530D">
        <w:rPr>
          <w:rFonts w:ascii="Times New Roman" w:hAnsi="Times New Roman" w:cs="Times New Roman"/>
          <w:sz w:val="24"/>
          <w:szCs w:val="24"/>
        </w:rPr>
        <w:t xml:space="preserve"> </w:t>
      </w:r>
      <w:proofErr w:type="spellStart"/>
      <w:r w:rsidRPr="0056530D">
        <w:rPr>
          <w:rFonts w:ascii="Times New Roman" w:hAnsi="Times New Roman" w:cs="Times New Roman"/>
          <w:sz w:val="24"/>
          <w:szCs w:val="24"/>
        </w:rPr>
        <w:t>Spectronic</w:t>
      </w:r>
      <w:proofErr w:type="spellEnd"/>
      <w:r w:rsidRPr="0056530D">
        <w:rPr>
          <w:rFonts w:ascii="Times New Roman" w:hAnsi="Times New Roman" w:cs="Times New Roman"/>
          <w:sz w:val="24"/>
          <w:szCs w:val="24"/>
        </w:rPr>
        <w:t xml:space="preserve">, Fisher Scientific) to derive actual urea concentrations as described </w:t>
      </w:r>
      <w:r w:rsidR="00C51438" w:rsidRPr="0056530D">
        <w:rPr>
          <w:rFonts w:ascii="Times New Roman" w:hAnsi="Times New Roman" w:cs="Times New Roman"/>
          <w:sz w:val="24"/>
          <w:szCs w:val="24"/>
        </w:rPr>
        <w:fldChar w:fldCharType="begin"/>
      </w:r>
      <w:r w:rsidR="00226CC1" w:rsidRPr="0056530D">
        <w:rPr>
          <w:rFonts w:ascii="Times New Roman" w:hAnsi="Times New Roman" w:cs="Times New Roman"/>
          <w:sz w:val="24"/>
          <w:szCs w:val="24"/>
        </w:rPr>
        <w:instrText xml:space="preserve"> ADDIN EN.CITE &lt;EndNote&gt;&lt;Cite&gt;&lt;Author&gt;Warren&lt;/Author&gt;&lt;Year&gt;1966&lt;/Year&gt;&lt;RecNum&gt;35&lt;/RecNum&gt;&lt;DisplayText&gt;&lt;style face="superscript"&gt;35&lt;/style&gt;&lt;/DisplayText&gt;&lt;record&gt;&lt;rec-number&gt;35&lt;/rec-number&gt;&lt;foreign-keys&gt;&lt;key app="EN" db-id="vd50dae9cfat05eprtqxds9o2stzsx5pwpv2" timestamp="1678716880"&gt;35&lt;/key&gt;&lt;/foreign-keys&gt;&lt;ref-type name="Journal Article"&gt;17&lt;/ref-type&gt;&lt;contributors&gt;&lt;authors&gt;&lt;author&gt;Warren, John R&lt;/author&gt;&lt;author&gt;Gordon, Julius A&lt;/author&gt;&lt;/authors&gt;&lt;/contributors&gt;&lt;titles&gt;&lt;title&gt;On the refractive indices of aqueous solutions of urea&lt;/title&gt;&lt;secondary-title&gt;Journal of Physical Chemistry&lt;/secondary-title&gt;&lt;/titles&gt;&lt;periodical&gt;&lt;full-title&gt;Journal of Physical Chemistry&lt;/full-title&gt;&lt;abbr-1&gt;J. Phys. Chem.&lt;/abbr-1&gt;&lt;abbr-2&gt;J Phys Chem&lt;/abbr-2&gt;&lt;/periodical&gt;&lt;pages&gt;297-300&lt;/pages&gt;&lt;volume&gt;70&lt;/volume&gt;&lt;number&gt;1&lt;/number&gt;&lt;dates&gt;&lt;year&gt;1966&lt;/year&gt;&lt;/dates&gt;&lt;isbn&gt;0022-3654&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35</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RNCs subject to sucrose cushion ultracentrifugation (see section </w:t>
      </w:r>
      <w:r w:rsidRPr="0056530D">
        <w:rPr>
          <w:rFonts w:ascii="Times New Roman" w:hAnsi="Times New Roman" w:cs="Times New Roman"/>
          <w:sz w:val="24"/>
          <w:szCs w:val="24"/>
        </w:rPr>
        <w:lastRenderedPageBreak/>
        <w:t>on RNC preparation) or empty ribosomes obtained from crude S30 were incubated in the presence of variable concentrations of urea for 1 hr at ambient temperature in the dark.</w:t>
      </w:r>
    </w:p>
    <w:p w14:paraId="5D50FFDD" w14:textId="5F7BC46D"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b/>
          <w:sz w:val="24"/>
          <w:szCs w:val="24"/>
        </w:rPr>
        <w:t>Assessment of urea sensitivity of 70S ribosome and RNCs via sucrose</w:t>
      </w:r>
      <w:r w:rsidR="001F2D84" w:rsidRPr="0056530D">
        <w:rPr>
          <w:rFonts w:ascii="Times New Roman" w:hAnsi="Times New Roman" w:cs="Times New Roman"/>
          <w:b/>
          <w:sz w:val="24"/>
          <w:szCs w:val="24"/>
        </w:rPr>
        <w:t>-</w:t>
      </w:r>
      <w:r w:rsidRPr="0056530D">
        <w:rPr>
          <w:rFonts w:ascii="Times New Roman" w:hAnsi="Times New Roman" w:cs="Times New Roman"/>
          <w:b/>
          <w:sz w:val="24"/>
          <w:szCs w:val="24"/>
        </w:rPr>
        <w:t>gradient analysis</w:t>
      </w:r>
      <w:r w:rsidRPr="0056530D">
        <w:rPr>
          <w:rFonts w:ascii="Times New Roman" w:hAnsi="Times New Roman" w:cs="Times New Roman"/>
          <w:sz w:val="24"/>
          <w:szCs w:val="24"/>
        </w:rPr>
        <w:t xml:space="preserve">.  An in-house prepared A19 </w:t>
      </w:r>
      <w:r w:rsidRPr="0056530D">
        <w:rPr>
          <w:rFonts w:ascii="Times New Roman" w:hAnsi="Times New Roman" w:cs="Times New Roman"/>
          <w:i/>
          <w:sz w:val="24"/>
          <w:szCs w:val="24"/>
        </w:rPr>
        <w:t>E. coli</w:t>
      </w:r>
      <w:r w:rsidRPr="0056530D">
        <w:rPr>
          <w:rFonts w:ascii="Times New Roman" w:hAnsi="Times New Roman" w:cs="Times New Roman"/>
          <w:sz w:val="24"/>
          <w:szCs w:val="24"/>
        </w:rPr>
        <w:t xml:space="preserve"> mixture (with 70S ribosomes) was incubated for 1 hr at variable urea concentrations at ambient temperature. Samples were loaded onto a 5-45% sucrose gradient and centrifuged using a Beckman L-70 Ultracentrifuge with a SW41 rotor at 288, 000 x g for 1.5 </w:t>
      </w:r>
      <w:proofErr w:type="spellStart"/>
      <w:r w:rsidRPr="0056530D">
        <w:rPr>
          <w:rFonts w:ascii="Times New Roman" w:hAnsi="Times New Roman" w:cs="Times New Roman"/>
          <w:sz w:val="24"/>
          <w:szCs w:val="24"/>
        </w:rPr>
        <w:t>hrs</w:t>
      </w:r>
      <w:proofErr w:type="spellEnd"/>
      <w:r w:rsidRPr="0056530D">
        <w:rPr>
          <w:rFonts w:ascii="Times New Roman" w:hAnsi="Times New Roman" w:cs="Times New Roman"/>
          <w:sz w:val="24"/>
          <w:szCs w:val="24"/>
        </w:rPr>
        <w:t xml:space="preserve"> at 4 °C. Gradient profiles were obtained on a </w:t>
      </w:r>
      <w:proofErr w:type="spellStart"/>
      <w:r w:rsidRPr="0056530D">
        <w:rPr>
          <w:rFonts w:ascii="Times New Roman" w:hAnsi="Times New Roman" w:cs="Times New Roman"/>
          <w:sz w:val="24"/>
          <w:szCs w:val="24"/>
        </w:rPr>
        <w:t>Biocomp</w:t>
      </w:r>
      <w:proofErr w:type="spellEnd"/>
      <w:r w:rsidRPr="0056530D">
        <w:rPr>
          <w:rFonts w:ascii="Times New Roman" w:hAnsi="Times New Roman" w:cs="Times New Roman"/>
          <w:sz w:val="24"/>
          <w:szCs w:val="24"/>
        </w:rPr>
        <w:t xml:space="preserve"> Fractionator at 0.2 mm •sec</w:t>
      </w:r>
      <w:r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xml:space="preserve">. The absorbance was measured at 254 nm and 280 nm using a </w:t>
      </w:r>
      <w:proofErr w:type="spellStart"/>
      <w:r w:rsidRPr="0056530D">
        <w:rPr>
          <w:rFonts w:ascii="Times New Roman" w:hAnsi="Times New Roman" w:cs="Times New Roman"/>
          <w:sz w:val="24"/>
          <w:szCs w:val="24"/>
        </w:rPr>
        <w:t>Triax</w:t>
      </w:r>
      <w:proofErr w:type="spellEnd"/>
      <w:r w:rsidRPr="0056530D">
        <w:rPr>
          <w:rFonts w:ascii="Times New Roman" w:hAnsi="Times New Roman" w:cs="Times New Roman"/>
          <w:sz w:val="24"/>
          <w:szCs w:val="24"/>
        </w:rPr>
        <w:t xml:space="preserve"> flow cell from </w:t>
      </w:r>
      <w:proofErr w:type="spellStart"/>
      <w:r w:rsidRPr="0056530D">
        <w:rPr>
          <w:rFonts w:ascii="Times New Roman" w:hAnsi="Times New Roman" w:cs="Times New Roman"/>
          <w:sz w:val="24"/>
          <w:szCs w:val="24"/>
        </w:rPr>
        <w:t>BioComp</w:t>
      </w:r>
      <w:proofErr w:type="spellEnd"/>
      <w:r w:rsidRPr="0056530D">
        <w:rPr>
          <w:rFonts w:ascii="Times New Roman" w:hAnsi="Times New Roman" w:cs="Times New Roman"/>
          <w:sz w:val="24"/>
          <w:szCs w:val="24"/>
        </w:rPr>
        <w:t xml:space="preserve"> to check for intactness of the rRNA and r-proteins, respectively. RNCs were treated in a similar manner after denaturation in urea for 1 hr (see RNC denaturation in Methods). The 30S, 50S and 70S subunits were collected in both instances and loaded on a 2% agarose gel (0.02 M Tris Base, 0.01 M acetic acid and 0.0005 M EDTA, or 0.5x TAE). Ethidium bromide was added to a final concentration of 0.5 µg •</w:t>
      </w:r>
      <w:proofErr w:type="gramStart"/>
      <w:r w:rsidRPr="0056530D">
        <w:rPr>
          <w:rFonts w:ascii="Times New Roman" w:hAnsi="Times New Roman" w:cs="Times New Roman"/>
          <w:sz w:val="24"/>
          <w:szCs w:val="24"/>
        </w:rPr>
        <w:t>mL</w:t>
      </w:r>
      <w:r w:rsidRPr="0056530D">
        <w:rPr>
          <w:rFonts w:ascii="Times New Roman" w:hAnsi="Times New Roman" w:cs="Times New Roman"/>
          <w:sz w:val="24"/>
          <w:szCs w:val="24"/>
          <w:vertAlign w:val="superscript"/>
        </w:rPr>
        <w:t>-1</w:t>
      </w:r>
      <w:proofErr w:type="gramEnd"/>
      <w:r w:rsidRPr="0056530D">
        <w:rPr>
          <w:rFonts w:ascii="Times New Roman" w:hAnsi="Times New Roman" w:cs="Times New Roman"/>
          <w:sz w:val="24"/>
          <w:szCs w:val="24"/>
        </w:rPr>
        <w:t>. Samples were run for 100 min at 3.92 V •</w:t>
      </w:r>
      <w:proofErr w:type="gramStart"/>
      <w:r w:rsidRPr="0056530D">
        <w:rPr>
          <w:rFonts w:ascii="Times New Roman" w:hAnsi="Times New Roman" w:cs="Times New Roman"/>
          <w:sz w:val="24"/>
          <w:szCs w:val="24"/>
        </w:rPr>
        <w:t>cm</w:t>
      </w:r>
      <w:r w:rsidRPr="0056530D">
        <w:rPr>
          <w:rFonts w:ascii="Times New Roman" w:hAnsi="Times New Roman" w:cs="Times New Roman"/>
          <w:sz w:val="24"/>
          <w:szCs w:val="24"/>
          <w:vertAlign w:val="superscript"/>
        </w:rPr>
        <w:t>-1</w:t>
      </w:r>
      <w:proofErr w:type="gramEnd"/>
      <w:r w:rsidRPr="0056530D">
        <w:rPr>
          <w:rFonts w:ascii="Times New Roman" w:hAnsi="Times New Roman" w:cs="Times New Roman"/>
          <w:sz w:val="24"/>
          <w:szCs w:val="24"/>
        </w:rPr>
        <w:t>. The gel was imaged on a GE FLA 9500 Laser Imager at PMT values between 500-700.</w:t>
      </w:r>
    </w:p>
    <w:p w14:paraId="0774BA39" w14:textId="77777777"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 xml:space="preserve">Imaging of RNCs via negative staining.  </w:t>
      </w:r>
      <w:r w:rsidRPr="0056530D">
        <w:rPr>
          <w:rFonts w:ascii="Times New Roman" w:hAnsi="Times New Roman" w:cs="Times New Roman"/>
          <w:sz w:val="24"/>
          <w:szCs w:val="24"/>
        </w:rPr>
        <w:t>RNC samples prepared in the presence of Met-tRNA</w:t>
      </w:r>
      <w:r w:rsidRPr="0056530D">
        <w:rPr>
          <w:rFonts w:ascii="Times New Roman" w:hAnsi="Times New Roman" w:cs="Times New Roman"/>
          <w:sz w:val="24"/>
          <w:szCs w:val="24"/>
          <w:vertAlign w:val="superscript"/>
        </w:rPr>
        <w:t xml:space="preserve">fMet </w:t>
      </w:r>
      <w:r w:rsidRPr="0056530D">
        <w:rPr>
          <w:rFonts w:ascii="Times New Roman" w:hAnsi="Times New Roman" w:cs="Times New Roman"/>
          <w:sz w:val="24"/>
          <w:szCs w:val="24"/>
        </w:rPr>
        <w:t xml:space="preserve"> (2 mL) were placed onto a glow-discharged copper 300-mesh formvar-carbon grid (made in house by Medical Sciences Electron Microscopy staff at UW-Madison), blotted with filter paper and allowed to dry. A Nano-W staining solution (Nanoprobes) was placed on the grid in equal volume, blotted with filter paper and allowed to dry. Images were collected on a CM120 transmission electron microscope (Philips) at 140000x magnification and 80 keV using a BIOSPR12 camera.</w:t>
      </w:r>
    </w:p>
    <w:p w14:paraId="2418D6A1" w14:textId="59DC777D"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 xml:space="preserve">Assessment of apparent stability of RNC/-r-protein and RNC/chaperone complexes via a crosslinking assay.  </w:t>
      </w:r>
      <w:r w:rsidRPr="0056530D">
        <w:rPr>
          <w:rFonts w:ascii="Times New Roman" w:hAnsi="Times New Roman" w:cs="Times New Roman"/>
          <w:sz w:val="24"/>
          <w:szCs w:val="24"/>
        </w:rPr>
        <w:t xml:space="preserve">The EDC crosslinker is capable of capturing interactions involving RNCs and r-proteins or chaperones within the ribosomal exit-tunnel vestibule and outside the ribosomal </w:t>
      </w:r>
      <w:r w:rsidRPr="0056530D">
        <w:rPr>
          <w:rFonts w:ascii="Times New Roman" w:hAnsi="Times New Roman" w:cs="Times New Roman"/>
          <w:sz w:val="24"/>
          <w:szCs w:val="24"/>
        </w:rPr>
        <w:lastRenderedPageBreak/>
        <w:t xml:space="preserve">exit-tunnel core </w:t>
      </w:r>
      <w:r w:rsidR="00C51438" w:rsidRPr="0056530D">
        <w:rPr>
          <w:rFonts w:ascii="Times New Roman" w:hAnsi="Times New Roman" w:cs="Times New Roman"/>
          <w:sz w:val="24"/>
          <w:szCs w:val="24"/>
        </w:rPr>
        <w:fldChar w:fldCharType="begin"/>
      </w:r>
      <w:r w:rsidR="00226CC1" w:rsidRPr="0056530D">
        <w:rPr>
          <w:rFonts w:ascii="Times New Roman" w:hAnsi="Times New Roman" w:cs="Times New Roman"/>
          <w:sz w:val="24"/>
          <w:szCs w:val="24"/>
        </w:rPr>
        <w:instrText xml:space="preserve"> ADDIN EN.CITE &lt;EndNote&gt;&lt;Cite&gt;&lt;Author&gt;Guzman-Luna&lt;/Author&gt;&lt;Year&gt;2021&lt;/Year&gt;&lt;RecNum&gt;37&lt;/RecNum&gt;&lt;DisplayText&gt;&lt;style face="superscript"&gt;36&lt;/style&gt;&lt;/DisplayText&gt;&lt;record&gt;&lt;rec-number&gt;37&lt;/rec-number&gt;&lt;foreign-keys&gt;&lt;key app="EN" db-id="vd50dae9cfat05eprtqxds9o2stzsx5pwpv2" timestamp="1678716880"&gt;37&lt;/key&gt;&lt;/foreign-keys&gt;&lt;ref-type name="Journal Article"&gt;17&lt;/ref-type&gt;&lt;contributors&gt;&lt;authors&gt;&lt;author&gt;Guzman-Luna, Valeria&lt;/author&gt;&lt;author&gt;Fuchs, Andrew M&lt;/author&gt;&lt;author&gt;Allen, Anna J&lt;/author&gt;&lt;author&gt;Staikos, Alexios&lt;/author&gt;&lt;author&gt;Cavagnero, Silvia&lt;/author&gt;&lt;/authors&gt;&lt;/contributors&gt;&lt;titles&gt;&lt;title&gt;An intrinsically disordered nascent protein interacts with specific regions of the ribosomal surface near the exit tunnel&lt;/title&gt;&lt;secondary-title&gt;Communications Biology&lt;/secondary-title&gt;&lt;/titles&gt;&lt;periodical&gt;&lt;full-title&gt;Communications Biology&lt;/full-title&gt;&lt;abbr-1&gt;Commun. Biol.&lt;/abbr-1&gt;&lt;/periodical&gt;&lt;pages&gt;1-17&lt;/pages&gt;&lt;volume&gt;4&lt;/volume&gt;&lt;number&gt;1&lt;/number&gt;&lt;dates&gt;&lt;year&gt;2021&lt;/year&gt;&lt;/dates&gt;&lt;isbn&gt;2399-3642&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36</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Either ribosome-bound or ribosome-released control samples (with EDC added after RNC ribosome release) were used to probe RNC production and to test the lack of ribosome-released nascent-chain crosslinking to other species. After incubation in urea for 1 hr, a 10x concentration of EDC solution (800 mM EDC, pH 6.8-7.0) was added to RNCs to a final concentration of 1x. Samples were incubated for 30 min at 30 °C and then quenched with a 10x concentration of Quenching Buffer (1.0 M Tris-HCl pH 7.0, 1.0 M Glycine, 1.0 M </w:t>
      </w:r>
      <w:proofErr w:type="spellStart"/>
      <w:r w:rsidRPr="0056530D">
        <w:rPr>
          <w:rFonts w:ascii="Times New Roman" w:hAnsi="Times New Roman" w:cs="Times New Roman"/>
          <w:sz w:val="24"/>
          <w:szCs w:val="24"/>
        </w:rPr>
        <w:t>KOAc</w:t>
      </w:r>
      <w:proofErr w:type="spellEnd"/>
      <w:r w:rsidRPr="0056530D">
        <w:rPr>
          <w:rFonts w:ascii="Times New Roman" w:hAnsi="Times New Roman" w:cs="Times New Roman"/>
          <w:sz w:val="24"/>
          <w:szCs w:val="24"/>
        </w:rPr>
        <w:t xml:space="preserve">) to a final concentration of 1x (0.1 M Tris-HCl pH 7.0, 0.1 M Glycine, 0.1M </w:t>
      </w:r>
      <w:proofErr w:type="spellStart"/>
      <w:r w:rsidRPr="0056530D">
        <w:rPr>
          <w:rFonts w:ascii="Times New Roman" w:hAnsi="Times New Roman" w:cs="Times New Roman"/>
          <w:sz w:val="24"/>
          <w:szCs w:val="24"/>
        </w:rPr>
        <w:t>KOAc</w:t>
      </w:r>
      <w:proofErr w:type="spellEnd"/>
      <w:r w:rsidRPr="0056530D">
        <w:rPr>
          <w:rFonts w:ascii="Times New Roman" w:hAnsi="Times New Roman" w:cs="Times New Roman"/>
          <w:sz w:val="24"/>
          <w:szCs w:val="24"/>
        </w:rPr>
        <w:t>). Samples were loaded onto a low-pH SDS-PAGE gels using either a 10% acrylamide gel (apoHmp</w:t>
      </w:r>
      <w:r w:rsidRPr="0056530D">
        <w:rPr>
          <w:rFonts w:ascii="Times New Roman" w:hAnsi="Times New Roman" w:cs="Times New Roman"/>
          <w:sz w:val="24"/>
          <w:szCs w:val="24"/>
          <w:vertAlign w:val="subscript"/>
        </w:rPr>
        <w:t>1-55</w:t>
      </w:r>
      <w:r w:rsidRPr="0056530D">
        <w:rPr>
          <w:rFonts w:ascii="Times New Roman" w:hAnsi="Times New Roman" w:cs="Times New Roman"/>
          <w:sz w:val="24"/>
          <w:szCs w:val="24"/>
        </w:rPr>
        <w:t>, apoHmp</w:t>
      </w:r>
      <w:r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 xml:space="preserve"> and apoHmp</w:t>
      </w:r>
      <w:r w:rsidRPr="0056530D">
        <w:rPr>
          <w:rFonts w:ascii="Times New Roman" w:hAnsi="Times New Roman" w:cs="Times New Roman"/>
          <w:sz w:val="24"/>
          <w:szCs w:val="24"/>
          <w:vertAlign w:val="subscript"/>
        </w:rPr>
        <w:t>1-189</w:t>
      </w:r>
      <w:r w:rsidRPr="0056530D">
        <w:rPr>
          <w:rFonts w:ascii="Times New Roman" w:hAnsi="Times New Roman" w:cs="Times New Roman"/>
          <w:sz w:val="24"/>
          <w:szCs w:val="24"/>
        </w:rPr>
        <w:t>) or a 9% acrylamide gel (PIR) in a 1:1 ratio with loading buffer. Gels ran at 3.92 V •cm</w:t>
      </w:r>
      <w:r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xml:space="preserve"> for either 4 hours (apoHmp</w:t>
      </w:r>
      <w:r w:rsidRPr="0056530D">
        <w:rPr>
          <w:rFonts w:ascii="Times New Roman" w:hAnsi="Times New Roman" w:cs="Times New Roman"/>
          <w:sz w:val="24"/>
          <w:szCs w:val="24"/>
          <w:vertAlign w:val="subscript"/>
        </w:rPr>
        <w:t>1-55</w:t>
      </w:r>
      <w:r w:rsidRPr="0056530D">
        <w:rPr>
          <w:rFonts w:ascii="Times New Roman" w:hAnsi="Times New Roman" w:cs="Times New Roman"/>
          <w:sz w:val="24"/>
          <w:szCs w:val="24"/>
        </w:rPr>
        <w:t>, apoHmp</w:t>
      </w:r>
      <w:r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 xml:space="preserve"> and apoHmp</w:t>
      </w:r>
      <w:r w:rsidRPr="0056530D">
        <w:rPr>
          <w:rFonts w:ascii="Times New Roman" w:hAnsi="Times New Roman" w:cs="Times New Roman"/>
          <w:sz w:val="24"/>
          <w:szCs w:val="24"/>
          <w:vertAlign w:val="subscript"/>
        </w:rPr>
        <w:t>1-189</w:t>
      </w:r>
      <w:r w:rsidRPr="0056530D">
        <w:rPr>
          <w:rFonts w:ascii="Times New Roman" w:hAnsi="Times New Roman" w:cs="Times New Roman"/>
          <w:sz w:val="24"/>
          <w:szCs w:val="24"/>
        </w:rPr>
        <w:t xml:space="preserve">) or 2.5 </w:t>
      </w:r>
      <w:proofErr w:type="spellStart"/>
      <w:r w:rsidRPr="0056530D">
        <w:rPr>
          <w:rFonts w:ascii="Times New Roman" w:hAnsi="Times New Roman" w:cs="Times New Roman"/>
          <w:sz w:val="24"/>
          <w:szCs w:val="24"/>
        </w:rPr>
        <w:t>hrs</w:t>
      </w:r>
      <w:proofErr w:type="spellEnd"/>
      <w:r w:rsidRPr="0056530D">
        <w:rPr>
          <w:rFonts w:ascii="Times New Roman" w:hAnsi="Times New Roman" w:cs="Times New Roman"/>
          <w:sz w:val="24"/>
          <w:szCs w:val="24"/>
        </w:rPr>
        <w:t xml:space="preserve"> (PIR) and were imaged on a GE FLA 9500 Laser Imager. Fluorophores were excited at 473 nm, with a PMT value within the 700-950 range.</w:t>
      </w:r>
    </w:p>
    <w:p w14:paraId="67EEA19F" w14:textId="186F53D7"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sz w:val="24"/>
          <w:szCs w:val="24"/>
        </w:rPr>
        <w:t xml:space="preserve">Crosslinked band intensities were evaluated via the ImageJ software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&lt;EndNote&gt;&lt;Cite&gt;&lt;Author&gt;Schneider&lt;/Author&gt;&lt;Year&gt;2012&lt;/Year&gt;&lt;RecNum&gt;36&lt;/RecNum&gt;&lt;DisplayText&gt;&lt;style face="superscript"&gt;37&lt;/style&gt;&lt;/DisplayText&gt;&lt;record&gt;&lt;rec-number&gt;36&lt;/rec-number&gt;&lt;foreign-keys&gt;&lt;key app="EN" db-id="vd50dae9cfat05eprtqxds9o2stzsx5pwpv2" timestamp="1678716880"&gt;36&lt;/key&gt;&lt;/foreign-keys&gt;&lt;ref-type name="Journal Article"&gt;17&lt;/ref-type&gt;&lt;contributors&gt;&lt;authors&gt;&lt;author&gt;Schneider, Caroline A&lt;/author&gt;&lt;author&gt;Rasband, Wayne S&lt;/author&gt;&lt;author&gt;Eliceiri, Kevin W&lt;/author&gt;&lt;/authors&gt;&lt;/contributors&gt;&lt;titles&gt;&lt;title&gt;NIH Image to ImageJ: 25 years of image analysis&lt;/title&gt;&lt;secondary-title&gt;Nature methods&lt;/secondary-title&gt;&lt;/titles&gt;&lt;periodical&gt;&lt;full-title&gt;Nature Methods&lt;/full-title&gt;&lt;abbr-1&gt;Nat. Methods&lt;/abbr-1&gt;&lt;abbr-2&gt;Nat Methods&lt;/abbr-2&gt;&lt;/periodical&gt;&lt;pages&gt;671-675&lt;/pages&gt;&lt;volume&gt;9&lt;/volume&gt;&lt;number&gt;7&lt;/number&gt;&lt;dates&gt;&lt;year&gt;2012&lt;/year&gt;&lt;/dates&gt;&lt;isbn&gt;1548-7105&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37</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The normalized intensity of each band was assessed via relation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XL</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 XL</m:t>
                </m:r>
              </m:sub>
            </m:sSub>
          </m:num>
          <m:den>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2,XL</m:t>
                </m:r>
              </m:sub>
            </m:sSub>
          </m:den>
        </m:f>
        <m:r>
          <w:rPr>
            <w:rFonts w:ascii="Cambria Math" w:hAnsi="Cambria Math" w:cs="Times New Roman"/>
            <w:sz w:val="24"/>
            <w:szCs w:val="24"/>
          </w:rPr>
          <m:t xml:space="preserve">  ,</m:t>
        </m:r>
      </m:oMath>
      <w:r w:rsidRPr="0056530D">
        <w:rPr>
          <w:rFonts w:ascii="Times New Roman" w:hAnsi="Times New Roman" w:cs="Times New Roman"/>
          <w:sz w:val="24"/>
          <w:szCs w:val="24"/>
        </w:rPr>
        <w:t xml:space="preserve"> </w:t>
      </w:r>
      <w:r w:rsidRPr="0056530D">
        <w:rPr>
          <w:rFonts w:ascii="Times New Roman" w:eastAsiaTheme="minorEastAsia" w:hAnsi="Times New Roman" w:cs="Times New Roman"/>
          <w:sz w:val="24"/>
          <w:szCs w:val="24"/>
        </w:rPr>
        <w:t>where I</w:t>
      </w:r>
      <w:r w:rsidRPr="0056530D">
        <w:rPr>
          <w:rFonts w:ascii="Times New Roman" w:eastAsiaTheme="minorEastAsia" w:hAnsi="Times New Roman" w:cs="Times New Roman"/>
          <w:sz w:val="24"/>
          <w:szCs w:val="24"/>
          <w:vertAlign w:val="subscript"/>
        </w:rPr>
        <w:t>XL</w:t>
      </w:r>
      <w:r w:rsidRPr="0056530D">
        <w:rPr>
          <w:rFonts w:ascii="Times New Roman" w:eastAsiaTheme="minorEastAsia" w:hAnsi="Times New Roman" w:cs="Times New Roman"/>
          <w:sz w:val="24"/>
          <w:szCs w:val="24"/>
        </w:rPr>
        <w:t xml:space="preserve"> is the normalized intensity of an individual crosslinked species, I</w:t>
      </w:r>
      <w:r w:rsidRPr="0056530D">
        <w:rPr>
          <w:rFonts w:ascii="Times New Roman" w:eastAsiaTheme="minorEastAsia" w:hAnsi="Times New Roman" w:cs="Times New Roman"/>
          <w:sz w:val="24"/>
          <w:szCs w:val="24"/>
          <w:vertAlign w:val="subscript"/>
        </w:rPr>
        <w:t>1, XL</w:t>
      </w:r>
      <w:r w:rsidRPr="0056530D">
        <w:rPr>
          <w:rFonts w:ascii="Times New Roman" w:eastAsiaTheme="minorEastAsia" w:hAnsi="Times New Roman" w:cs="Times New Roman"/>
          <w:sz w:val="24"/>
          <w:szCs w:val="24"/>
        </w:rPr>
        <w:t xml:space="preserve"> is the intensity of the individual crosslinked species, I</w:t>
      </w:r>
      <w:r w:rsidRPr="0056530D">
        <w:rPr>
          <w:rFonts w:ascii="Times New Roman" w:eastAsiaTheme="minorEastAsia" w:hAnsi="Times New Roman" w:cs="Times New Roman"/>
          <w:sz w:val="24"/>
          <w:szCs w:val="24"/>
          <w:vertAlign w:val="subscript"/>
        </w:rPr>
        <w:t>2, XL</w:t>
      </w:r>
      <w:r w:rsidRPr="0056530D">
        <w:rPr>
          <w:rFonts w:ascii="Times New Roman" w:eastAsiaTheme="minorEastAsia" w:hAnsi="Times New Roman" w:cs="Times New Roman"/>
          <w:sz w:val="24"/>
          <w:szCs w:val="24"/>
        </w:rPr>
        <w:t xml:space="preserve"> is the intensity of the species at 0 M urea. The fractional band intensities were then plotted as a function of urea concentration and then </w:t>
      </w:r>
      <w:r w:rsidRPr="0056530D">
        <w:rPr>
          <w:rFonts w:ascii="Times New Roman" w:hAnsi="Times New Roman" w:cs="Times New Roman"/>
          <w:sz w:val="24"/>
          <w:szCs w:val="24"/>
        </w:rPr>
        <w:t xml:space="preserve">plotted to fit pre- and post- transition region baselines. A 2-state unfolding expression taking pre- and post-transition baseline slopes into account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&lt;EndNote&gt;&lt;Cite&gt;&lt;Author&gt;Santoro&lt;/Author&gt;&lt;Year&gt;1988&lt;/Year&gt;&lt;RecNum&gt;27&lt;/RecNum&gt;&lt;DisplayText&gt;&lt;style face="superscript"&gt;27&lt;/style&gt;&lt;/DisplayText&gt;&lt;record&gt;&lt;rec-number&gt;27&lt;/rec-number&gt;&lt;foreign-keys&gt;&lt;key app="EN" db-id="vd50dae9cfat05eprtqxds9o2stzsx5pwpv2" timestamp="1678716880"&gt;27&lt;/key&gt;&lt;/foreign-keys&gt;&lt;ref-type name="Journal Article"&gt;17&lt;/ref-type&gt;&lt;contributors&gt;&lt;authors&gt;&lt;author&gt;Santoro, M. M.&lt;/author&gt;&lt;author&gt;Bolen, D. W.&lt;/author&gt;&lt;/authors&gt;&lt;/contributors&gt;&lt;auth-address&gt;SO ILLINOIS UNIV,DEPT CHEM &amp;amp; BIOCHEM,CARBONDALE,IL 62901. SO ILLINOIS UNIV,DEPT MED BIOCHEM,CARBONDALE,IL 62901.&lt;/auth-address&gt;&lt;titles&gt;&lt;title&gt;Unfolding free-energy changes determined by the linear extrapolation method.1.unfolding of phenylmethanesulfonyl alpha-chymotrypsin using different denaturants&lt;/title&gt;&lt;secondary-title&gt;Biochemistry&lt;/secondary-title&gt;&lt;alt-title&gt;Biochemistry&lt;/alt-title&gt;&lt;/titles&gt;&lt;periodical&gt;&lt;full-title&gt;Biochemistry&lt;/full-title&gt;&lt;abbr-1&gt;Biochemistry&lt;/abbr-1&gt;&lt;abbr-2&gt;Biochemistry&lt;/abbr-2&gt;&lt;/periodical&gt;&lt;alt-periodical&gt;&lt;full-title&gt;Biochemistry&lt;/full-title&gt;&lt;abbr-1&gt;Biochemistry&lt;/abbr-1&gt;&lt;abbr-2&gt;Biochemistry&lt;/abbr-2&gt;&lt;/alt-periodical&gt;&lt;pages&gt;8063-8068&lt;/pages&gt;&lt;volume&gt;27&lt;/volume&gt;&lt;number&gt;21&lt;/number&gt;&lt;keywords&gt;&lt;keyword&gt;Biochemistry &amp;amp; Molecular Biology&lt;/keyword&gt;&lt;/keywords&gt;&lt;dates&gt;&lt;year&gt;1988&lt;/year&gt;&lt;pub-dates&gt;&lt;date&gt;Oct&lt;/date&gt;&lt;/pub-dates&gt;&lt;/dates&gt;&lt;isbn&gt;0006-2960&lt;/isbn&gt;&lt;accession-num&gt;WOS:A1988Q635200014&lt;/accession-num&gt;&lt;work-type&gt;Article&lt;/work-type&gt;&lt;urls&gt;&lt;related-urls&gt;&lt;url&gt;&lt;style face="underline" font="default" size="100%"&gt;&amp;lt;Go to ISI&amp;gt;://WOS:A1988Q635200014&lt;/style&gt;&lt;/url&gt;&lt;/related-urls&gt;&lt;/urls&gt;&lt;electronic-resource-num&gt;10.1021/bi00421a014&lt;/electronic-resource-num&gt;&lt;language&gt;English&lt;/language&gt;&lt;/record&gt;&lt;/Cite&gt;&lt;/EndNote&gt;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27</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was used to fit the raw urea-titration data and deduce m-value and ΔG°</w:t>
      </w:r>
      <w:r w:rsidRPr="0056530D">
        <w:rPr>
          <w:rFonts w:ascii="Times New Roman" w:hAnsi="Times New Roman" w:cs="Times New Roman"/>
          <w:sz w:val="24"/>
          <w:szCs w:val="24"/>
          <w:vertAlign w:val="subscript"/>
        </w:rPr>
        <w:t>H2O</w:t>
      </w:r>
      <w:r w:rsidRPr="0056530D">
        <w:rPr>
          <w:rFonts w:ascii="Times New Roman" w:hAnsi="Times New Roman" w:cs="Times New Roman"/>
          <w:sz w:val="24"/>
          <w:szCs w:val="24"/>
        </w:rPr>
        <w:t xml:space="preserve"> values via the Kaleidagraph software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&lt;EndNote&gt;&lt;Cite&gt;&lt;Author&gt;Pace&lt;/Author&gt;&lt;Year&gt;1990&lt;/Year&gt;&lt;RecNum&gt;28&lt;/RecNum&gt;&lt;DisplayText&gt;&lt;style face="superscript"&gt;28&lt;/style&gt;&lt;/DisplayText&gt;&lt;record&gt;&lt;rec-number&gt;28&lt;/rec-number&gt;&lt;foreign-keys&gt;&lt;key app="EN" db-id="vd50dae9cfat05eprtqxds9o2stzsx5pwpv2" timestamp="1678716880"&gt;28&lt;/key&gt;&lt;/foreign-keys&gt;&lt;ref-type name="Journal Article"&gt;17&lt;/ref-type&gt;&lt;contributors&gt;&lt;authors&gt;&lt;author&gt;Pace, C. N.&lt;/author&gt;&lt;/authors&gt;&lt;/contributors&gt;&lt;auth-address&gt;PACE, CN (reprint author), TEXAS A&amp;amp;M UNIV SYST,DEPT BIOCHEM,COLLEGE STN,TX 77843, USA.&lt;/auth-address&gt;&lt;titles&gt;&lt;title&gt;Measuring and increasing protein stability&lt;/title&gt;&lt;secondary-title&gt;Trends in Biotechnology&lt;/secondary-title&gt;&lt;alt-title&gt;Trends Biotechnol.&lt;/alt-title&gt;&lt;/titles&gt;&lt;periodical&gt;&lt;full-title&gt;Trends in Biotechnology&lt;/full-title&gt;&lt;abbr-1&gt;Trends Biotechnol.&lt;/abbr-1&gt;&lt;abbr-2&gt;Trends Biotechnol&lt;/abbr-2&gt;&lt;/periodical&gt;&lt;alt-periodical&gt;&lt;full-title&gt;Trends in Biotechnology&lt;/full-title&gt;&lt;abbr-1&gt;Trends Biotechnol.&lt;/abbr-1&gt;&lt;abbr-2&gt;Trends Biotechnol&lt;/abbr-2&gt;&lt;/alt-periodical&gt;&lt;pages&gt;93-98&lt;/pages&gt;&lt;volume&gt;8&lt;/volume&gt;&lt;number&gt;4&lt;/number&gt;&lt;keywords&gt;&lt;keyword&gt;Biotechnology &amp;amp; Applied Microbiology&lt;/keyword&gt;&lt;/keywords&gt;&lt;dates&gt;&lt;year&gt;1990&lt;/year&gt;&lt;pub-dates&gt;&lt;date&gt;Apr&lt;/date&gt;&lt;/pub-dates&gt;&lt;/dates&gt;&lt;isbn&gt;0167-7799&lt;/isbn&gt;&lt;accession-num&gt;WOS:A1990CX76000003&lt;/accession-num&gt;&lt;work-type&gt;Review&lt;/work-type&gt;&lt;urls&gt;&lt;related-urls&gt;&lt;url&gt;&amp;lt;Go to ISI&amp;gt;://WOS:A1990CX76000003&lt;/url&gt;&lt;/related-urls&gt;&lt;/urls&gt;&lt;electronic-resource-num&gt;10.1016/0167-7799(90)90146-o&lt;/electronic-resource-num&gt;&lt;language&gt;English&lt;/language&gt;&lt;/record&gt;&lt;/Cite&gt;&lt;/EndNote&gt;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28</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w:t>
      </w:r>
    </w:p>
    <w:p w14:paraId="48BB475F" w14:textId="719B19EA" w:rsidR="00857484" w:rsidRPr="0056530D" w:rsidRDefault="00857484" w:rsidP="00D16DA6">
      <w:pPr>
        <w:spacing w:after="0"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 xml:space="preserve">Western </w:t>
      </w:r>
      <w:r w:rsidR="004565B4" w:rsidRPr="0056530D">
        <w:rPr>
          <w:rFonts w:ascii="Times New Roman" w:hAnsi="Times New Roman" w:cs="Times New Roman"/>
          <w:b/>
          <w:bCs/>
          <w:sz w:val="24"/>
          <w:szCs w:val="24"/>
        </w:rPr>
        <w:t>b</w:t>
      </w:r>
      <w:r w:rsidRPr="0056530D">
        <w:rPr>
          <w:rFonts w:ascii="Times New Roman" w:hAnsi="Times New Roman" w:cs="Times New Roman"/>
          <w:b/>
          <w:bCs/>
          <w:sz w:val="24"/>
          <w:szCs w:val="24"/>
        </w:rPr>
        <w:t xml:space="preserve">lot analysis of r-protein interactions with L23, L24 and L29. </w:t>
      </w:r>
      <w:r w:rsidRPr="0056530D">
        <w:rPr>
          <w:rFonts w:ascii="Times New Roman" w:hAnsi="Times New Roman" w:cs="Times New Roman"/>
          <w:sz w:val="24"/>
          <w:szCs w:val="24"/>
        </w:rPr>
        <w:t xml:space="preserve">Western </w:t>
      </w:r>
      <w:r w:rsidR="004565B4" w:rsidRPr="0056530D">
        <w:rPr>
          <w:rFonts w:ascii="Times New Roman" w:hAnsi="Times New Roman" w:cs="Times New Roman"/>
          <w:sz w:val="24"/>
          <w:szCs w:val="24"/>
        </w:rPr>
        <w:t>b</w:t>
      </w:r>
      <w:r w:rsidRPr="0056530D">
        <w:rPr>
          <w:rFonts w:ascii="Times New Roman" w:hAnsi="Times New Roman" w:cs="Times New Roman"/>
          <w:sz w:val="24"/>
          <w:szCs w:val="24"/>
        </w:rPr>
        <w:t xml:space="preserve">lots were performed as described </w:t>
      </w:r>
      <w:r w:rsidR="00C51438" w:rsidRPr="0056530D">
        <w:rPr>
          <w:rFonts w:ascii="Times New Roman" w:hAnsi="Times New Roman" w:cs="Times New Roman"/>
          <w:sz w:val="24"/>
          <w:szCs w:val="24"/>
        </w:rPr>
        <w:fldChar w:fldCharType="begin"/>
      </w:r>
      <w:r w:rsidR="00226CC1" w:rsidRPr="0056530D">
        <w:rPr>
          <w:rFonts w:ascii="Times New Roman" w:hAnsi="Times New Roman" w:cs="Times New Roman"/>
          <w:sz w:val="24"/>
          <w:szCs w:val="24"/>
        </w:rPr>
        <w:instrText xml:space="preserve"> ADDIN EN.CITE &lt;EndNote&gt;&lt;Cite&gt;&lt;Author&gt;Guzman-Luna&lt;/Author&gt;&lt;Year&gt;2021&lt;/Year&gt;&lt;RecNum&gt;37&lt;/RecNum&gt;&lt;DisplayText&gt;&lt;style face="superscript"&gt;36&lt;/style&gt;&lt;/DisplayText&gt;&lt;record&gt;&lt;rec-number&gt;37&lt;/rec-number&gt;&lt;foreign-keys&gt;&lt;key app="EN" db-id="vd50dae9cfat05eprtqxds9o2stzsx5pwpv2" timestamp="1678716880"&gt;37&lt;/key&gt;&lt;/foreign-keys&gt;&lt;ref-type name="Journal Article"&gt;17&lt;/ref-type&gt;&lt;contributors&gt;&lt;authors&gt;&lt;author&gt;Guzman-Luna, Valeria&lt;/author&gt;&lt;author&gt;Fuchs, Andrew M&lt;/author&gt;&lt;author&gt;Allen, Anna J&lt;/author&gt;&lt;author&gt;Staikos, Alexios&lt;/author&gt;&lt;author&gt;Cavagnero, Silvia&lt;/author&gt;&lt;/authors&gt;&lt;/contributors&gt;&lt;titles&gt;&lt;title&gt;An intrinsically disordered nascent protein interacts with specific regions of the ribosomal surface near the exit tunnel&lt;/title&gt;&lt;secondary-title&gt;Communications Biology&lt;/secondary-title&gt;&lt;/titles&gt;&lt;periodical&gt;&lt;full-title&gt;Communications Biology&lt;/full-title&gt;&lt;abbr-1&gt;Commun. Biol.&lt;/abbr-1&gt;&lt;/periodical&gt;&lt;pages&gt;1-17&lt;/pages&gt;&lt;volume&gt;4&lt;/volume&gt;&lt;number&gt;1&lt;/number&gt;&lt;dates&gt;&lt;year&gt;2021&lt;/year&gt;&lt;/dates&gt;&lt;isbn&gt;2399-3642&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36</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w:t>
      </w:r>
      <w:r w:rsidR="001C2C77" w:rsidRPr="0056530D">
        <w:rPr>
          <w:rFonts w:ascii="Times New Roman" w:hAnsi="Times New Roman" w:cs="Times New Roman"/>
          <w:sz w:val="24"/>
          <w:szCs w:val="24"/>
        </w:rPr>
        <w:t xml:space="preserve"> RNCs crosslinked and separated via low pH SDS-PAGE gels were transferred to a PVDF membrane. Membranes were then probed with the corresponding rabbit </w:t>
      </w:r>
      <w:r w:rsidR="001C2C77" w:rsidRPr="0056530D">
        <w:rPr>
          <w:rFonts w:ascii="Times New Roman" w:hAnsi="Times New Roman" w:cs="Times New Roman"/>
          <w:sz w:val="24"/>
          <w:szCs w:val="24"/>
        </w:rPr>
        <w:lastRenderedPageBreak/>
        <w:t xml:space="preserve">anti- </w:t>
      </w:r>
      <w:r w:rsidR="001C2C77" w:rsidRPr="0056530D">
        <w:rPr>
          <w:rFonts w:ascii="Times New Roman" w:hAnsi="Times New Roman" w:cs="Times New Roman"/>
          <w:i/>
          <w:iCs/>
          <w:sz w:val="24"/>
          <w:szCs w:val="24"/>
        </w:rPr>
        <w:t xml:space="preserve">E. coli </w:t>
      </w:r>
      <w:r w:rsidR="001C2C77" w:rsidRPr="0056530D">
        <w:rPr>
          <w:rFonts w:ascii="Times New Roman" w:hAnsi="Times New Roman" w:cs="Times New Roman"/>
          <w:sz w:val="24"/>
          <w:szCs w:val="24"/>
        </w:rPr>
        <w:t>monoclonal antibody at a dilution of 1:2000 for one hour at room temperature on a rocking platform, washed with TBST and further exposed to goat anti-rabbit secondary antibodies.</w:t>
      </w:r>
      <w:r w:rsidRPr="0056530D">
        <w:rPr>
          <w:rFonts w:ascii="Times New Roman" w:hAnsi="Times New Roman" w:cs="Times New Roman"/>
          <w:sz w:val="24"/>
          <w:szCs w:val="24"/>
        </w:rPr>
        <w:t xml:space="preserve"> </w:t>
      </w:r>
      <w:r w:rsidRPr="0056530D">
        <w:rPr>
          <w:rFonts w:ascii="Times New Roman" w:hAnsi="Times New Roman" w:cs="Times New Roman"/>
          <w:color w:val="222222"/>
          <w:sz w:val="24"/>
          <w:szCs w:val="24"/>
          <w:shd w:val="clear" w:color="auto" w:fill="FFFFFF"/>
        </w:rPr>
        <w:t xml:space="preserve">Aliquots of the rabbit anti-uL23 antibody were kindly donated by Shu-ou Shan (California Institute of Technology). The anti-uL23 antibody was generated by </w:t>
      </w:r>
      <w:proofErr w:type="spellStart"/>
      <w:r w:rsidRPr="0056530D">
        <w:rPr>
          <w:rFonts w:ascii="Times New Roman" w:hAnsi="Times New Roman" w:cs="Times New Roman"/>
          <w:color w:val="222222"/>
          <w:sz w:val="24"/>
          <w:szCs w:val="24"/>
          <w:shd w:val="clear" w:color="auto" w:fill="FFFFFF"/>
        </w:rPr>
        <w:t>GenScript</w:t>
      </w:r>
      <w:proofErr w:type="spellEnd"/>
      <w:r w:rsidRPr="0056530D">
        <w:rPr>
          <w:rFonts w:ascii="Times New Roman" w:hAnsi="Times New Roman" w:cs="Times New Roman"/>
          <w:color w:val="222222"/>
          <w:sz w:val="24"/>
          <w:szCs w:val="24"/>
          <w:shd w:val="clear" w:color="auto" w:fill="FFFFFF"/>
        </w:rPr>
        <w:t xml:space="preserve">, using the CGKVKRHGQRIGRRS peptide as epitope and has been validated in previous work </w:t>
      </w:r>
      <w:r w:rsidR="00C51438" w:rsidRPr="0056530D">
        <w:rPr>
          <w:rFonts w:ascii="Times New Roman" w:hAnsi="Times New Roman" w:cs="Times New Roman"/>
          <w:color w:val="222222"/>
          <w:sz w:val="24"/>
          <w:szCs w:val="24"/>
          <w:shd w:val="clear" w:color="auto" w:fill="FFFFFF"/>
        </w:rPr>
        <w:fldChar w:fldCharType="begin"/>
      </w:r>
      <w:r w:rsidR="00C51438" w:rsidRPr="0056530D">
        <w:rPr>
          <w:rFonts w:ascii="Times New Roman" w:hAnsi="Times New Roman" w:cs="Times New Roman"/>
          <w:color w:val="222222"/>
          <w:sz w:val="24"/>
          <w:szCs w:val="24"/>
          <w:shd w:val="clear" w:color="auto" w:fill="FFFFFF"/>
        </w:rPr>
        <w:instrText xml:space="preserve"> ADDIN EN.CITE &lt;EndNote&gt;&lt;Cite&gt;&lt;Author&gt;Wang&lt;/Author&gt;&lt;Year&gt;2019&lt;/Year&gt;&lt;RecNum&gt;38&lt;/RecNum&gt;&lt;DisplayText&gt;&lt;style face="superscript"&gt;38&lt;/style&gt;&lt;/DisplayText&gt;&lt;record&gt;&lt;rec-number&gt;38&lt;/rec-number&gt;&lt;foreign-keys&gt;&lt;key app="EN" db-id="vd50dae9cfat05eprtqxds9o2stzsx5pwpv2" timestamp="1678716880"&gt;38&lt;/key&gt;&lt;/foreign-keys&gt;&lt;ref-type name="Journal Article"&gt;17&lt;/ref-type&gt;&lt;contributors&gt;&lt;authors&gt;&lt;author&gt;Wang, Shuai&lt;/author&gt;&lt;author&gt;Jomaa, Ahmad&lt;/author&gt;&lt;author&gt;Jaskolowski, Mateusz&lt;/author&gt;&lt;author&gt;Yang, Chien-I&lt;/author&gt;&lt;author&gt;Ban, Nenad&lt;/author&gt;&lt;author&gt;Shan, Shu-ou&lt;/author&gt;&lt;/authors&gt;&lt;/contributors&gt;&lt;titles&gt;&lt;title&gt;The molecular mechanism of cotranslational membrane protein recognition and targeting by SecA&lt;/title&gt;&lt;secondary-title&gt;Nature structural &amp;amp; molecular biology&lt;/secondary-title&gt;&lt;/titles&gt;&lt;periodical&gt;&lt;full-title&gt;Nature Structural &amp;amp; Molecular Biology&lt;/full-title&gt;&lt;abbr-1&gt;Nat. Struct. Mol. Biol.&lt;/abbr-1&gt;&lt;abbr-2&gt;Nat Struct Mol Biol&lt;/abbr-2&gt;&lt;/periodical&gt;&lt;pages&gt;919-929&lt;/pages&gt;&lt;volume&gt;26&lt;/volume&gt;&lt;number&gt;10&lt;/number&gt;&lt;dates&gt;&lt;year&gt;2019&lt;/year&gt;&lt;/dates&gt;&lt;isbn&gt;1545-9985&lt;/isbn&gt;&lt;urls&gt;&lt;/urls&gt;&lt;/record&gt;&lt;/Cite&gt;&lt;/EndNote&gt;</w:instrText>
      </w:r>
      <w:r w:rsidR="00C51438" w:rsidRPr="0056530D">
        <w:rPr>
          <w:rFonts w:ascii="Times New Roman" w:hAnsi="Times New Roman" w:cs="Times New Roman"/>
          <w:color w:val="222222"/>
          <w:sz w:val="24"/>
          <w:szCs w:val="24"/>
          <w:shd w:val="clear" w:color="auto" w:fill="FFFFFF"/>
        </w:rPr>
        <w:fldChar w:fldCharType="separate"/>
      </w:r>
      <w:r w:rsidR="00C51438" w:rsidRPr="0056530D">
        <w:rPr>
          <w:rFonts w:ascii="Times New Roman" w:hAnsi="Times New Roman" w:cs="Times New Roman"/>
          <w:noProof/>
          <w:color w:val="222222"/>
          <w:sz w:val="24"/>
          <w:szCs w:val="24"/>
          <w:shd w:val="clear" w:color="auto" w:fill="FFFFFF"/>
          <w:vertAlign w:val="superscript"/>
        </w:rPr>
        <w:t>38</w:t>
      </w:r>
      <w:r w:rsidR="00C51438" w:rsidRPr="0056530D">
        <w:rPr>
          <w:rFonts w:ascii="Times New Roman" w:hAnsi="Times New Roman" w:cs="Times New Roman"/>
          <w:color w:val="222222"/>
          <w:sz w:val="24"/>
          <w:szCs w:val="24"/>
          <w:shd w:val="clear" w:color="auto" w:fill="FFFFFF"/>
        </w:rPr>
        <w:fldChar w:fldCharType="end"/>
      </w:r>
      <w:r w:rsidRPr="0056530D">
        <w:rPr>
          <w:rFonts w:ascii="Times New Roman" w:hAnsi="Times New Roman" w:cs="Times New Roman"/>
          <w:color w:val="222222"/>
          <w:sz w:val="24"/>
          <w:szCs w:val="24"/>
          <w:shd w:val="clear" w:color="auto" w:fill="FFFFFF"/>
        </w:rPr>
        <w:t>. Rabbit anti -uL24, -uL29, and -uL</w:t>
      </w:r>
      <w:r w:rsidR="00D16DA6" w:rsidRPr="0056530D">
        <w:rPr>
          <w:rFonts w:ascii="Times New Roman" w:hAnsi="Times New Roman" w:cs="Times New Roman"/>
          <w:color w:val="222222"/>
          <w:sz w:val="24"/>
          <w:szCs w:val="24"/>
          <w:shd w:val="clear" w:color="auto" w:fill="FFFFFF"/>
        </w:rPr>
        <w:t>23</w:t>
      </w:r>
      <w:r w:rsidRPr="0056530D">
        <w:rPr>
          <w:rFonts w:ascii="Times New Roman" w:hAnsi="Times New Roman" w:cs="Times New Roman"/>
          <w:color w:val="222222"/>
          <w:sz w:val="24"/>
          <w:szCs w:val="24"/>
          <w:shd w:val="clear" w:color="auto" w:fill="FFFFFF"/>
        </w:rPr>
        <w:t xml:space="preserve"> antibodies were kindly facilitated by Bryan W. Davies (University of Texas-Austin) and Melanie Oakes (University of California, Irvine) who obtained them from Masayasu Nomura (University of Wisconsin-Madison). The antibodies were generated using the purified</w:t>
      </w:r>
      <w:r w:rsidRPr="0056530D">
        <w:rPr>
          <w:rStyle w:val="apple-converted-space"/>
          <w:rFonts w:ascii="Times New Roman" w:hAnsi="Times New Roman" w:cs="Times New Roman"/>
          <w:color w:val="222222"/>
          <w:sz w:val="24"/>
          <w:szCs w:val="24"/>
          <w:shd w:val="clear" w:color="auto" w:fill="FFFFFF"/>
        </w:rPr>
        <w:t> </w:t>
      </w:r>
      <w:r w:rsidRPr="0056530D">
        <w:rPr>
          <w:rFonts w:ascii="Times New Roman" w:hAnsi="Times New Roman" w:cs="Times New Roman"/>
          <w:i/>
          <w:iCs/>
          <w:color w:val="222222"/>
          <w:sz w:val="24"/>
          <w:szCs w:val="24"/>
        </w:rPr>
        <w:t>E. coli</w:t>
      </w:r>
      <w:r w:rsidRPr="0056530D">
        <w:rPr>
          <w:rStyle w:val="apple-converted-space"/>
          <w:rFonts w:ascii="Times New Roman" w:hAnsi="Times New Roman" w:cs="Times New Roman"/>
          <w:color w:val="222222"/>
          <w:sz w:val="24"/>
          <w:szCs w:val="24"/>
          <w:shd w:val="clear" w:color="auto" w:fill="FFFFFF"/>
        </w:rPr>
        <w:t> </w:t>
      </w:r>
      <w:r w:rsidRPr="0056530D">
        <w:rPr>
          <w:rFonts w:ascii="Times New Roman" w:hAnsi="Times New Roman" w:cs="Times New Roman"/>
          <w:color w:val="222222"/>
          <w:sz w:val="24"/>
          <w:szCs w:val="24"/>
          <w:shd w:val="clear" w:color="auto" w:fill="FFFFFF"/>
        </w:rPr>
        <w:t>ribosomal proteins L23, L24,</w:t>
      </w:r>
      <w:r w:rsidR="00D16DA6" w:rsidRPr="0056530D">
        <w:rPr>
          <w:rFonts w:ascii="Times New Roman" w:hAnsi="Times New Roman" w:cs="Times New Roman"/>
          <w:color w:val="222222"/>
          <w:sz w:val="24"/>
          <w:szCs w:val="24"/>
          <w:shd w:val="clear" w:color="auto" w:fill="FFFFFF"/>
        </w:rPr>
        <w:t xml:space="preserve"> and</w:t>
      </w:r>
      <w:r w:rsidRPr="0056530D">
        <w:rPr>
          <w:rFonts w:ascii="Times New Roman" w:hAnsi="Times New Roman" w:cs="Times New Roman"/>
          <w:color w:val="222222"/>
          <w:sz w:val="24"/>
          <w:szCs w:val="24"/>
          <w:shd w:val="clear" w:color="auto" w:fill="FFFFFF"/>
        </w:rPr>
        <w:t xml:space="preserve"> L29 </w:t>
      </w:r>
      <w:r w:rsidR="00C51438" w:rsidRPr="0056530D">
        <w:rPr>
          <w:rFonts w:ascii="Times New Roman" w:hAnsi="Times New Roman" w:cs="Times New Roman"/>
          <w:color w:val="222222"/>
          <w:sz w:val="24"/>
          <w:szCs w:val="24"/>
          <w:shd w:val="clear" w:color="auto" w:fill="FFFFFF"/>
        </w:rPr>
        <w:fldChar w:fldCharType="begin"/>
      </w:r>
      <w:r w:rsidR="00C51438" w:rsidRPr="0056530D">
        <w:rPr>
          <w:rFonts w:ascii="Times New Roman" w:hAnsi="Times New Roman" w:cs="Times New Roman"/>
          <w:color w:val="222222"/>
          <w:sz w:val="24"/>
          <w:szCs w:val="24"/>
          <w:shd w:val="clear" w:color="auto" w:fill="FFFFFF"/>
        </w:rPr>
        <w:instrText xml:space="preserve"> ADDIN EN.CITE &lt;EndNote&gt;&lt;Cite&gt;&lt;Author&gt;Lindahl&lt;/Author&gt;&lt;Year&gt;1977&lt;/Year&gt;&lt;RecNum&gt;39&lt;/RecNum&gt;&lt;DisplayText&gt;&lt;style face="superscript"&gt;39&lt;/style&gt;&lt;/DisplayText&gt;&lt;record&gt;&lt;rec-number&gt;39&lt;/rec-number&gt;&lt;foreign-keys&gt;&lt;key app="EN" db-id="vd50dae9cfat05eprtqxds9o2stzsx5pwpv2" timestamp="1678716880"&gt;39&lt;/key&gt;&lt;/foreign-keys&gt;&lt;ref-type name="Journal Article"&gt;17&lt;/ref-type&gt;&lt;contributors&gt;&lt;authors&gt;&lt;author&gt;Lindahl, L&lt;/author&gt;&lt;author&gt;POST, L&lt;/author&gt;&lt;author&gt;ZENGEL, J&lt;/author&gt;&lt;author&gt;GILBERT, SF&lt;/author&gt;&lt;author&gt;STRYCHARZ, WA&lt;/author&gt;&lt;author&gt;NOMURA, M&lt;/author&gt;&lt;/authors&gt;&lt;/contributors&gt;&lt;titles&gt;&lt;title&gt;Organization of ribosomal-protein genes in escherichia-coli. 7. mapping of ribosomal-protein genes by invitro protein-synthesis using dna fragments of lambda-fus3 transducing phage dna as templates&lt;/title&gt;&lt;secondary-title&gt;JOURNAL OF BIOLOGICAL CHEMISTRY&lt;/secondary-title&gt;&lt;/titles&gt;&lt;periodical&gt;&lt;full-title&gt;Journal of Biological Chemistry&lt;/full-title&gt;&lt;abbr-1&gt;J. Biol. Chem.&lt;/abbr-1&gt;&lt;abbr-2&gt;J Biol Chem&lt;/abbr-2&gt;&lt;/periodical&gt;&lt;pages&gt;7365-7383&lt;/pages&gt;&lt;volume&gt;252&lt;/volume&gt;&lt;number&gt;20&lt;/number&gt;&lt;dates&gt;&lt;year&gt;1977&lt;/year&gt;&lt;/dates&gt;&lt;isbn&gt;0021-9258&lt;/isbn&gt;&lt;urls&gt;&lt;/urls&gt;&lt;/record&gt;&lt;/Cite&gt;&lt;/EndNote&gt;</w:instrText>
      </w:r>
      <w:r w:rsidR="00C51438" w:rsidRPr="0056530D">
        <w:rPr>
          <w:rFonts w:ascii="Times New Roman" w:hAnsi="Times New Roman" w:cs="Times New Roman"/>
          <w:color w:val="222222"/>
          <w:sz w:val="24"/>
          <w:szCs w:val="24"/>
          <w:shd w:val="clear" w:color="auto" w:fill="FFFFFF"/>
        </w:rPr>
        <w:fldChar w:fldCharType="separate"/>
      </w:r>
      <w:r w:rsidR="00C51438" w:rsidRPr="0056530D">
        <w:rPr>
          <w:rFonts w:ascii="Times New Roman" w:hAnsi="Times New Roman" w:cs="Times New Roman"/>
          <w:noProof/>
          <w:color w:val="222222"/>
          <w:sz w:val="24"/>
          <w:szCs w:val="24"/>
          <w:shd w:val="clear" w:color="auto" w:fill="FFFFFF"/>
          <w:vertAlign w:val="superscript"/>
        </w:rPr>
        <w:t>39</w:t>
      </w:r>
      <w:r w:rsidR="00C51438" w:rsidRPr="0056530D">
        <w:rPr>
          <w:rFonts w:ascii="Times New Roman" w:hAnsi="Times New Roman" w:cs="Times New Roman"/>
          <w:color w:val="222222"/>
          <w:sz w:val="24"/>
          <w:szCs w:val="24"/>
          <w:shd w:val="clear" w:color="auto" w:fill="FFFFFF"/>
        </w:rPr>
        <w:fldChar w:fldCharType="end"/>
      </w:r>
      <w:r w:rsidRPr="0056530D">
        <w:rPr>
          <w:rFonts w:ascii="Times New Roman" w:hAnsi="Times New Roman" w:cs="Times New Roman"/>
          <w:color w:val="222222"/>
          <w:sz w:val="24"/>
          <w:szCs w:val="24"/>
          <w:shd w:val="clear" w:color="auto" w:fill="FFFFFF"/>
        </w:rPr>
        <w:t>.</w:t>
      </w:r>
      <w:r w:rsidR="001804E4" w:rsidRPr="0056530D">
        <w:rPr>
          <w:rFonts w:ascii="Times New Roman" w:hAnsi="Times New Roman" w:cs="Times New Roman"/>
          <w:color w:val="222222"/>
          <w:sz w:val="24"/>
          <w:szCs w:val="24"/>
          <w:shd w:val="clear" w:color="auto" w:fill="FFFFFF"/>
        </w:rPr>
        <w:t xml:space="preserve"> Note that throughout this work nascent chains bound to tRNA in Western blots have been referred to as RNCs. While this is technically not accurate since there is no ribosome present in the gel band, RNCs are directly added to the gel</w:t>
      </w:r>
      <w:r w:rsidR="00467F3C" w:rsidRPr="0056530D">
        <w:rPr>
          <w:rFonts w:ascii="Times New Roman" w:hAnsi="Times New Roman" w:cs="Times New Roman"/>
          <w:color w:val="222222"/>
          <w:sz w:val="24"/>
          <w:szCs w:val="24"/>
          <w:shd w:val="clear" w:color="auto" w:fill="FFFFFF"/>
        </w:rPr>
        <w:t xml:space="preserve"> where heat and SDS separate the ribosome and tRNA. This could also account for some of the smaller molecular weight bands seen throughout Western blotting that do not correspond with RNCs, either as r-protein monomers, or as apparent multimers of r-proteins have been observed previously</w:t>
      </w:r>
      <w:r w:rsidR="00C51438" w:rsidRPr="0056530D">
        <w:rPr>
          <w:rFonts w:ascii="Times New Roman" w:hAnsi="Times New Roman" w:cs="Times New Roman"/>
          <w:sz w:val="24"/>
          <w:szCs w:val="24"/>
        </w:rPr>
        <w:fldChar w:fldCharType="begin"/>
      </w:r>
      <w:r w:rsidR="00226CC1" w:rsidRPr="0056530D">
        <w:rPr>
          <w:rFonts w:ascii="Times New Roman" w:hAnsi="Times New Roman" w:cs="Times New Roman"/>
          <w:sz w:val="24"/>
          <w:szCs w:val="24"/>
        </w:rPr>
        <w:instrText xml:space="preserve"> ADDIN EN.CITE &lt;EndNote&gt;&lt;Cite&gt;&lt;Author&gt;Dzionara&lt;/Author&gt;&lt;Year&gt;1970&lt;/Year&gt;&lt;RecNum&gt;54&lt;/RecNum&gt;&lt;DisplayText&gt;&lt;style face="superscript"&gt;40&lt;/style&gt;&lt;/DisplayText&gt;&lt;record&gt;&lt;rec-number&gt;54&lt;/rec-number&gt;&lt;foreign-keys&gt;&lt;key app="EN" db-id="vd50dae9cfat05eprtqxds9o2stzsx5pwpv2" timestamp="1678719820"&gt;54&lt;/key&gt;&lt;/foreign-keys&gt;&lt;ref-type name="Journal Article"&gt;17&lt;/ref-type&gt;&lt;contributors&gt;&lt;authors&gt;&lt;author&gt;Dzionara, M&lt;/author&gt;&lt;author&gt;Kaltschmidt, E&lt;/author&gt;&lt;author&gt;Wittmann, HG&lt;/author&gt;&lt;/authors&gt;&lt;/contributors&gt;&lt;titles&gt;&lt;title&gt;Ribosomal proteins, XIII. Molecular weights of isolated ribosomal proteins of Escherichia coli&lt;/title&gt;&lt;secondary-title&gt;Proceedings of the National Academy of Sciences, USA&lt;/secondary-title&gt;&lt;/titles&gt;&lt;periodical&gt;&lt;full-title&gt;Proceedings of the National Academy of Sciences, USA&lt;/full-title&gt;&lt;abbr-1&gt;Proc. Natl. Acad. Sci. USA&lt;/abbr-1&gt;&lt;abbr-2&gt;Proc Natl Acad Sci USA&lt;/abbr-2&gt;&lt;/periodical&gt;&lt;pages&gt;1909-1913&lt;/pages&gt;&lt;volume&gt;67&lt;/volume&gt;&lt;number&gt;4&lt;/number&gt;&lt;dates&gt;&lt;year&gt;1970&lt;/year&gt;&lt;/dates&gt;&lt;isbn&gt;0027-8424&lt;/isbn&gt;&lt;urls&gt;&lt;/urls&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40</w:t>
      </w:r>
      <w:r w:rsidR="00C51438" w:rsidRPr="0056530D">
        <w:rPr>
          <w:rFonts w:ascii="Times New Roman" w:hAnsi="Times New Roman" w:cs="Times New Roman"/>
          <w:sz w:val="24"/>
          <w:szCs w:val="24"/>
        </w:rPr>
        <w:fldChar w:fldCharType="end"/>
      </w:r>
      <w:r w:rsidR="00467F3C" w:rsidRPr="0056530D">
        <w:rPr>
          <w:rFonts w:ascii="Times New Roman" w:hAnsi="Times New Roman" w:cs="Times New Roman"/>
          <w:sz w:val="24"/>
          <w:szCs w:val="24"/>
        </w:rPr>
        <w:t>.</w:t>
      </w:r>
    </w:p>
    <w:p w14:paraId="53ADF5F5" w14:textId="0B35004B" w:rsidR="00857484" w:rsidRPr="0056530D" w:rsidRDefault="00857484" w:rsidP="00857484">
      <w:pPr>
        <w:spacing w:after="0" w:line="480" w:lineRule="auto"/>
        <w:jc w:val="both"/>
        <w:rPr>
          <w:rFonts w:ascii="Times New Roman" w:hAnsi="Times New Roman" w:cs="Times New Roman"/>
          <w:b/>
          <w:sz w:val="24"/>
          <w:szCs w:val="24"/>
        </w:rPr>
      </w:pPr>
      <w:r w:rsidRPr="0056530D">
        <w:rPr>
          <w:rFonts w:ascii="Times New Roman" w:hAnsi="Times New Roman" w:cs="Times New Roman"/>
          <w:b/>
          <w:sz w:val="24"/>
          <w:szCs w:val="24"/>
        </w:rPr>
        <w:t xml:space="preserve">Assessment of apparent stability of PTC via a puromycin-assisted nascent-chain release assay.  </w:t>
      </w:r>
      <w:r w:rsidRPr="0056530D">
        <w:rPr>
          <w:rFonts w:ascii="Times New Roman" w:hAnsi="Times New Roman" w:cs="Times New Roman"/>
          <w:sz w:val="24"/>
          <w:szCs w:val="24"/>
        </w:rPr>
        <w:t>To confirm that the polypeptide was attached to the ribosome, a low-pH SDS-PAGE</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&lt;EndNote&gt;&lt;Cite&gt;&lt;Author&gt;Kirchdoerfer&lt;/Author&gt;&lt;Year&gt;2007&lt;/Year&gt;&lt;RecNum&gt;26&lt;/RecNum&gt;&lt;DisplayText&gt;&lt;style face="superscript"&gt;26&lt;/style&gt;&lt;/DisplayText&gt;&lt;record&gt;&lt;rec-number&gt;26&lt;/rec-number&gt;&lt;foreign-keys&gt;&lt;key app="EN" db-id="vd50dae9cfat05eprtqxds9o2stzsx5pwpv2" timestamp="1678716880"&gt;26&lt;/key&gt;&lt;/foreign-keys&gt;&lt;ref-type name="Journal Article"&gt;17&lt;/ref-type&gt;&lt;contributors&gt;&lt;authors&gt;&lt;author&gt;Kirchdoerfer, R. N.&lt;/author&gt;&lt;author&gt;Huang, J. J. T.&lt;/author&gt;&lt;author&gt;Isola, M. K.&lt;/author&gt;&lt;author&gt;Cavagnero, S.&lt;/author&gt;&lt;/authors&gt;&lt;/contributors&gt;&lt;auth-address&gt;Univ Wisconsin, Dept Chem, Madison, WI 53706 USA.&amp;#xD;Cavagnero, S (reprint author), Univ Wisconsin, Dept Chem, 1101 Univ Ave, Madison, WI 53706 USA.&amp;#xD;cavagnero@chem.wisc.edu&lt;/auth-address&gt;&lt;titles&gt;&lt;title&gt;Fluorescence-based analysis of aminoacyl- and peptidyl-tRNA by low-pH sodium dodecyl sulfate-polyacrylamide gel electrophoresis&lt;/title&gt;&lt;secondary-title&gt;Analytical Biochemistry&lt;/secondary-title&gt;&lt;alt-title&gt;Anal. Biochem.&lt;/alt-title&gt;&lt;/titles&gt;&lt;periodical&gt;&lt;full-title&gt;Analytical Biochemistry&lt;/full-title&gt;&lt;abbr-1&gt;Anal. Biochem.&lt;/abbr-1&gt;&lt;abbr-2&gt;Anal Biochem&lt;/abbr-2&gt;&lt;/periodical&gt;&lt;alt-periodical&gt;&lt;full-title&gt;Analytical Biochemistry&lt;/full-title&gt;&lt;abbr-1&gt;Anal. Biochem.&lt;/abbr-1&gt;&lt;abbr-2&gt;Anal Biochem&lt;/abbr-2&gt;&lt;/alt-periodical&gt;&lt;pages&gt;92-94&lt;/pages&gt;&lt;volume&gt;364&lt;/volume&gt;&lt;number&gt;1&lt;/number&gt;&lt;keywords&gt;&lt;keyword&gt;PROTEINS&lt;/keyword&gt;&lt;keyword&gt;CHAINS&lt;/keyword&gt;&lt;keyword&gt;Biochemical Research Methods&lt;/keyword&gt;&lt;keyword&gt;Biochemistry &amp;amp; Molecular Biology&lt;/keyword&gt;&lt;keyword&gt;Chemistry, Analytical&lt;/keyword&gt;&lt;/keywords&gt;&lt;dates&gt;&lt;year&gt;2007&lt;/year&gt;&lt;pub-dates&gt;&lt;date&gt;May&lt;/date&gt;&lt;/pub-dates&gt;&lt;/dates&gt;&lt;isbn&gt;0003-2697&lt;/isbn&gt;&lt;accession-num&gt;WOS:000245719100012&lt;/accession-num&gt;&lt;work-type&gt;Article&lt;/work-type&gt;&lt;urls&gt;&lt;related-urls&gt;&lt;url&gt;&amp;lt;Go to ISI&amp;gt;://WOS:000245719100012&lt;/url&gt;&lt;/related-urls&gt;&lt;/urls&gt;&lt;electronic-resource-num&gt;10.1016/j.ab.2007.01.019&lt;/electronic-resource-num&gt;&lt;language&gt;English&lt;/language&gt;&lt;/record&gt;&lt;/Cite&gt;&lt;/EndNote&gt;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26</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using a 9% acrylamide gel was conducted before (positive control) and after treatment of 1 mM puromycin, which reacted with the samples for 30 minutes at 37 °C. Samples were loaded on gels in a 1:1 ratio with loading buffer. Identical samples of the positive control and puromycin-released samples at 2.23 M urea were loaded on each gel to control for intrinsic gel differences (i.e., gel crosslinking, which may affect the fluorophore quantum yield). Prior to gel loading, samples were heated at 37 °C for five min and allowed to sit at room temperature for 5 min. Gels ran at 3.92 V</w:t>
      </w:r>
      <w:r w:rsidRPr="0056530D">
        <w:t xml:space="preserve"> </w:t>
      </w:r>
      <w:r w:rsidRPr="0056530D">
        <w:rPr>
          <w:rFonts w:ascii="Times New Roman" w:hAnsi="Times New Roman" w:cs="Times New Roman"/>
          <w:sz w:val="24"/>
          <w:szCs w:val="24"/>
        </w:rPr>
        <w:lastRenderedPageBreak/>
        <w:t>•cm</w:t>
      </w:r>
      <w:r w:rsidRPr="0056530D">
        <w:rPr>
          <w:rFonts w:ascii="Times New Roman" w:hAnsi="Times New Roman" w:cs="Times New Roman"/>
          <w:sz w:val="24"/>
          <w:szCs w:val="24"/>
          <w:vertAlign w:val="superscript"/>
        </w:rPr>
        <w:t>-1</w:t>
      </w:r>
      <w:r w:rsidRPr="0056530D">
        <w:rPr>
          <w:rFonts w:ascii="Times New Roman" w:hAnsi="Times New Roman" w:cs="Times New Roman"/>
          <w:sz w:val="24"/>
          <w:szCs w:val="24"/>
        </w:rPr>
        <w:t xml:space="preserve"> for 3.5 hr and imaged on a GE FLA 9500 Laser Imager. Fluorophores were excited at 473 nm and a PMT value between 315-700. </w:t>
      </w:r>
    </w:p>
    <w:p w14:paraId="53C187CD" w14:textId="77777777"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Due to the number of samples, 2 gels were needed for the positive control samples and 2 gels were needed for the puromycin-released samples per experiment. Fluorescence intensity adjustments were made between gels by normalizing the 2.23 M urea samples from each gel via Equation 1</w:t>
      </w:r>
    </w:p>
    <w:p w14:paraId="4283AE78" w14:textId="77777777" w:rsidR="00857484" w:rsidRPr="0056530D" w:rsidRDefault="00000000" w:rsidP="00857484">
      <w:pPr>
        <w:spacing w:after="0" w:line="480" w:lineRule="auto"/>
        <w:ind w:left="2160" w:firstLine="720"/>
        <w:jc w:val="center"/>
        <w:rPr>
          <w:rFonts w:ascii="Times New Roman" w:hAnsi="Times New Roman" w:cs="Times New Roman"/>
          <w:b/>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 xml:space="preserve">intergel </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2.23 M urea,  gel 1</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2.23 M urea,  gel 2</m:t>
                </m:r>
              </m:sub>
            </m:sSub>
          </m:den>
        </m:f>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x, gel 2</m:t>
            </m:r>
          </m:sub>
        </m:sSub>
      </m:oMath>
      <w:r w:rsidR="00857484" w:rsidRPr="0056530D">
        <w:rPr>
          <w:rFonts w:ascii="Times New Roman" w:hAnsi="Times New Roman" w:cs="Times New Roman"/>
          <w:b/>
          <w:sz w:val="24"/>
          <w:szCs w:val="24"/>
        </w:rPr>
        <w:tab/>
      </w:r>
      <w:r w:rsidR="00857484" w:rsidRPr="0056530D">
        <w:rPr>
          <w:rFonts w:ascii="Times New Roman" w:hAnsi="Times New Roman" w:cs="Times New Roman"/>
          <w:b/>
          <w:sz w:val="24"/>
          <w:szCs w:val="24"/>
        </w:rPr>
        <w:tab/>
      </w:r>
      <w:r w:rsidR="00857484" w:rsidRPr="0056530D">
        <w:rPr>
          <w:rFonts w:ascii="Times New Roman" w:hAnsi="Times New Roman" w:cs="Times New Roman"/>
          <w:b/>
          <w:sz w:val="24"/>
          <w:szCs w:val="24"/>
        </w:rPr>
        <w:tab/>
      </w:r>
      <w:r w:rsidR="00857484" w:rsidRPr="0056530D">
        <w:rPr>
          <w:rFonts w:ascii="Times New Roman" w:hAnsi="Times New Roman" w:cs="Times New Roman"/>
          <w:b/>
          <w:sz w:val="24"/>
          <w:szCs w:val="24"/>
        </w:rPr>
        <w:tab/>
      </w:r>
      <w:r w:rsidR="00857484" w:rsidRPr="0056530D">
        <w:rPr>
          <w:rFonts w:ascii="Times New Roman" w:hAnsi="Times New Roman" w:cs="Times New Roman"/>
          <w:sz w:val="24"/>
          <w:szCs w:val="24"/>
        </w:rPr>
        <w:t>(S1)</w:t>
      </w:r>
    </w:p>
    <w:p w14:paraId="50C91A1E" w14:textId="77777777"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sz w:val="24"/>
          <w:szCs w:val="24"/>
        </w:rPr>
        <w:t>where I</w:t>
      </w:r>
      <w:r w:rsidRPr="0056530D">
        <w:rPr>
          <w:rFonts w:ascii="Times New Roman" w:hAnsi="Times New Roman" w:cs="Times New Roman"/>
          <w:sz w:val="24"/>
          <w:szCs w:val="24"/>
          <w:vertAlign w:val="subscript"/>
        </w:rPr>
        <w:t xml:space="preserve">2.23 M urea, gel1 </w:t>
      </w:r>
      <w:r w:rsidRPr="0056530D">
        <w:rPr>
          <w:rFonts w:ascii="Times New Roman" w:hAnsi="Times New Roman" w:cs="Times New Roman"/>
          <w:sz w:val="24"/>
          <w:szCs w:val="24"/>
        </w:rPr>
        <w:t>and I</w:t>
      </w:r>
      <w:r w:rsidRPr="0056530D">
        <w:rPr>
          <w:rFonts w:ascii="Times New Roman" w:hAnsi="Times New Roman" w:cs="Times New Roman"/>
          <w:sz w:val="24"/>
          <w:szCs w:val="24"/>
          <w:vertAlign w:val="subscript"/>
        </w:rPr>
        <w:t>2.23 M urea, gel2</w:t>
      </w:r>
      <w:r w:rsidRPr="0056530D">
        <w:rPr>
          <w:rFonts w:ascii="Times New Roman" w:hAnsi="Times New Roman" w:cs="Times New Roman"/>
          <w:sz w:val="24"/>
          <w:szCs w:val="24"/>
        </w:rPr>
        <w:t xml:space="preserve"> refer to the band intensities of the 2.23 M urea sample in each gel. I</w:t>
      </w:r>
      <w:r w:rsidRPr="0056530D">
        <w:rPr>
          <w:rFonts w:ascii="Times New Roman" w:hAnsi="Times New Roman" w:cs="Times New Roman"/>
          <w:sz w:val="24"/>
          <w:szCs w:val="24"/>
          <w:vertAlign w:val="subscript"/>
        </w:rPr>
        <w:t>gel2</w:t>
      </w:r>
      <w:r w:rsidRPr="0056530D">
        <w:rPr>
          <w:rFonts w:ascii="Times New Roman" w:hAnsi="Times New Roman" w:cs="Times New Roman"/>
          <w:sz w:val="24"/>
          <w:szCs w:val="24"/>
        </w:rPr>
        <w:t xml:space="preserve"> is the band intensity of the sample loaded onto the second gel and </w:t>
      </w:r>
      <w:proofErr w:type="spellStart"/>
      <w:proofErr w:type="gramStart"/>
      <w:r w:rsidRPr="0056530D">
        <w:rPr>
          <w:rFonts w:ascii="Times New Roman" w:hAnsi="Times New Roman" w:cs="Times New Roman"/>
          <w:sz w:val="24"/>
          <w:szCs w:val="24"/>
        </w:rPr>
        <w:t>I</w:t>
      </w:r>
      <w:r w:rsidRPr="0056530D">
        <w:rPr>
          <w:rFonts w:ascii="Times New Roman" w:hAnsi="Times New Roman" w:cs="Times New Roman"/>
          <w:sz w:val="24"/>
          <w:szCs w:val="24"/>
          <w:vertAlign w:val="subscript"/>
        </w:rPr>
        <w:t>x,intergel</w:t>
      </w:r>
      <w:proofErr w:type="spellEnd"/>
      <w:proofErr w:type="gramEnd"/>
      <w:r w:rsidRPr="0056530D">
        <w:rPr>
          <w:rFonts w:ascii="Times New Roman" w:hAnsi="Times New Roman" w:cs="Times New Roman"/>
          <w:sz w:val="24"/>
          <w:szCs w:val="24"/>
        </w:rPr>
        <w:t xml:space="preserve"> is any given band intensity on the second gel in comparison to the band intensity of the first gel.</w:t>
      </w:r>
    </w:p>
    <w:p w14:paraId="4DFBD9A6" w14:textId="77777777"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To control for differences in RNC concentrations and compare band intensities between the bound and released sample gels, Equation 2 was used</w:t>
      </w:r>
    </w:p>
    <w:p w14:paraId="51D98C98" w14:textId="77777777" w:rsidR="00857484" w:rsidRPr="0056530D" w:rsidRDefault="00000000" w:rsidP="00857484">
      <w:pPr>
        <w:spacing w:after="0" w:line="480" w:lineRule="auto"/>
        <w:ind w:left="2160" w:firstLine="720"/>
        <w:jc w:val="center"/>
        <w:rPr>
          <w:rFonts w:ascii="Times New Roman"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 xml:space="preserve">relative </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 xml:space="preserve"> +puro</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 xml:space="preserve">I </m:t>
                </m:r>
              </m:e>
              <m:sub>
                <m:r>
                  <m:rPr>
                    <m:sty m:val="p"/>
                  </m:rPr>
                  <w:rPr>
                    <w:rFonts w:ascii="Cambria Math" w:hAnsi="Cambria Math" w:cs="Times New Roman"/>
                    <w:sz w:val="24"/>
                    <w:szCs w:val="24"/>
                  </w:rPr>
                  <m:t>-puro</m:t>
                </m:r>
              </m:sub>
            </m:sSub>
          </m:den>
        </m:f>
        <m:r>
          <w:rPr>
            <w:rFonts w:ascii="Cambria Math" w:hAnsi="Cambria Math" w:cs="Times New Roman"/>
            <w:sz w:val="24"/>
            <w:szCs w:val="24"/>
          </w:rPr>
          <m:t xml:space="preserve">  ,</m:t>
        </m:r>
      </m:oMath>
      <w:r w:rsidR="00857484" w:rsidRPr="0056530D">
        <w:rPr>
          <w:rFonts w:ascii="Times New Roman" w:hAnsi="Times New Roman" w:cs="Times New Roman"/>
          <w:sz w:val="24"/>
          <w:szCs w:val="24"/>
        </w:rPr>
        <w:tab/>
      </w:r>
      <w:r w:rsidR="00857484" w:rsidRPr="0056530D">
        <w:rPr>
          <w:rFonts w:ascii="Times New Roman" w:hAnsi="Times New Roman" w:cs="Times New Roman"/>
          <w:sz w:val="24"/>
          <w:szCs w:val="24"/>
        </w:rPr>
        <w:tab/>
      </w:r>
      <w:r w:rsidR="00857484" w:rsidRPr="0056530D">
        <w:rPr>
          <w:rFonts w:ascii="Times New Roman" w:hAnsi="Times New Roman" w:cs="Times New Roman"/>
          <w:sz w:val="24"/>
          <w:szCs w:val="24"/>
        </w:rPr>
        <w:tab/>
      </w:r>
      <w:r w:rsidR="00857484" w:rsidRPr="0056530D">
        <w:rPr>
          <w:rFonts w:ascii="Times New Roman" w:hAnsi="Times New Roman" w:cs="Times New Roman"/>
          <w:sz w:val="24"/>
          <w:szCs w:val="24"/>
        </w:rPr>
        <w:tab/>
      </w:r>
      <w:r w:rsidR="00857484" w:rsidRPr="0056530D">
        <w:rPr>
          <w:rFonts w:ascii="Times New Roman" w:hAnsi="Times New Roman" w:cs="Times New Roman"/>
          <w:sz w:val="24"/>
          <w:szCs w:val="24"/>
        </w:rPr>
        <w:tab/>
      </w:r>
      <w:r w:rsidR="00857484" w:rsidRPr="0056530D">
        <w:rPr>
          <w:rFonts w:ascii="Times New Roman" w:hAnsi="Times New Roman" w:cs="Times New Roman"/>
          <w:sz w:val="24"/>
          <w:szCs w:val="24"/>
        </w:rPr>
        <w:tab/>
        <w:t>(S2)</w:t>
      </w:r>
    </w:p>
    <w:p w14:paraId="21F39483" w14:textId="6D2895E2"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sz w:val="24"/>
          <w:szCs w:val="24"/>
        </w:rPr>
        <w:t xml:space="preserve">where I </w:t>
      </w:r>
      <w:r w:rsidRPr="0056530D">
        <w:rPr>
          <w:rFonts w:ascii="Times New Roman" w:hAnsi="Times New Roman" w:cs="Times New Roman"/>
          <w:sz w:val="24"/>
          <w:szCs w:val="24"/>
          <w:vertAlign w:val="subscript"/>
        </w:rPr>
        <w:t>+puro</w:t>
      </w:r>
      <w:r w:rsidRPr="0056530D">
        <w:rPr>
          <w:rFonts w:ascii="Times New Roman" w:hAnsi="Times New Roman" w:cs="Times New Roman"/>
          <w:sz w:val="24"/>
          <w:szCs w:val="24"/>
        </w:rPr>
        <w:t xml:space="preserve"> is the band intensity of the puromycin-released sample and I </w:t>
      </w:r>
      <w:r w:rsidRPr="0056530D">
        <w:rPr>
          <w:rFonts w:ascii="Times New Roman" w:hAnsi="Times New Roman" w:cs="Times New Roman"/>
          <w:sz w:val="24"/>
          <w:szCs w:val="24"/>
          <w:vertAlign w:val="subscript"/>
        </w:rPr>
        <w:t xml:space="preserve">-puro </w:t>
      </w:r>
      <w:r w:rsidRPr="0056530D">
        <w:rPr>
          <w:rFonts w:ascii="Times New Roman" w:hAnsi="Times New Roman" w:cs="Times New Roman"/>
          <w:sz w:val="24"/>
          <w:szCs w:val="24"/>
        </w:rPr>
        <w:t xml:space="preserve">is the band intensity of the positive control. Band intensities were then divided by the band intensity of the sample containing the highest urea concentration to normalize intensities between 0 and 1. The resulting intensities were plotted to fit pre- and post- transition region baselines. Using an extrapolation method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&lt;EndNote&gt;&lt;Cite&gt;&lt;Author&gt;Santoro&lt;/Author&gt;&lt;Year&gt;1988&lt;/Year&gt;&lt;RecNum&gt;27&lt;/RecNum&gt;&lt;DisplayText&gt;&lt;style face="superscript"&gt;27&lt;/style&gt;&lt;/DisplayText&gt;&lt;record&gt;&lt;rec-number&gt;27&lt;/rec-number&gt;&lt;foreign-keys&gt;&lt;key app="EN" db-id="vd50dae9cfat05eprtqxds9o2stzsx5pwpv2" timestamp="1678716880"&gt;27&lt;/key&gt;&lt;/foreign-keys&gt;&lt;ref-type name="Journal Article"&gt;17&lt;/ref-type&gt;&lt;contributors&gt;&lt;authors&gt;&lt;author&gt;Santoro, M. M.&lt;/author&gt;&lt;author&gt;Bolen, D. W.&lt;/author&gt;&lt;/authors&gt;&lt;/contributors&gt;&lt;auth-address&gt;SO ILLINOIS UNIV,DEPT CHEM &amp;amp; BIOCHEM,CARBONDALE,IL 62901. SO ILLINOIS UNIV,DEPT MED BIOCHEM,CARBONDALE,IL 62901.&lt;/auth-address&gt;&lt;titles&gt;&lt;title&gt;Unfolding free-energy changes determined by the linear extrapolation method.1.unfolding of phenylmethanesulfonyl alpha-chymotrypsin using different denaturants&lt;/title&gt;&lt;secondary-title&gt;Biochemistry&lt;/secondary-title&gt;&lt;alt-title&gt;Biochemistry&lt;/alt-title&gt;&lt;/titles&gt;&lt;periodical&gt;&lt;full-title&gt;Biochemistry&lt;/full-title&gt;&lt;abbr-1&gt;Biochemistry&lt;/abbr-1&gt;&lt;abbr-2&gt;Biochemistry&lt;/abbr-2&gt;&lt;/periodical&gt;&lt;alt-periodical&gt;&lt;full-title&gt;Biochemistry&lt;/full-title&gt;&lt;abbr-1&gt;Biochemistry&lt;/abbr-1&gt;&lt;abbr-2&gt;Biochemistry&lt;/abbr-2&gt;&lt;/alt-periodical&gt;&lt;pages&gt;8063-8068&lt;/pages&gt;&lt;volume&gt;27&lt;/volume&gt;&lt;number&gt;21&lt;/number&gt;&lt;keywords&gt;&lt;keyword&gt;Biochemistry &amp;amp; Molecular Biology&lt;/keyword&gt;&lt;/keywords&gt;&lt;dates&gt;&lt;year&gt;1988&lt;/year&gt;&lt;pub-dates&gt;&lt;date&gt;Oct&lt;/date&gt;&lt;/pub-dates&gt;&lt;/dates&gt;&lt;isbn&gt;0006-2960&lt;/isbn&gt;&lt;accession-num&gt;WOS:A1988Q635200014&lt;/accession-num&gt;&lt;work-type&gt;Article&lt;/work-type&gt;&lt;urls&gt;&lt;related-urls&gt;&lt;url&gt;&lt;style face="underline" font="default" size="100%"&gt;&amp;lt;Go to ISI&amp;gt;://WOS:A1988Q635200014&lt;/style&gt;&lt;/url&gt;&lt;/related-urls&gt;&lt;/urls&gt;&lt;electronic-resource-num&gt;10.1021/bi00421a014&lt;/electronic-resource-num&gt;&lt;language&gt;English&lt;/language&gt;&lt;/record&gt;&lt;/Cite&gt;&lt;/EndNote&gt;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27</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the transition region slope and y-intercept were deduced to obtain the m-value and ΔG°</w:t>
      </w:r>
      <w:r w:rsidRPr="0056530D">
        <w:rPr>
          <w:rFonts w:ascii="Times New Roman" w:hAnsi="Times New Roman" w:cs="Times New Roman"/>
          <w:sz w:val="24"/>
          <w:szCs w:val="24"/>
          <w:vertAlign w:val="subscript"/>
        </w:rPr>
        <w:t>H2O</w:t>
      </w:r>
      <w:r w:rsidRPr="0056530D">
        <w:rPr>
          <w:rFonts w:ascii="Times New Roman" w:hAnsi="Times New Roman" w:cs="Times New Roman"/>
          <w:sz w:val="24"/>
          <w:szCs w:val="24"/>
        </w:rPr>
        <w:t xml:space="preserve"> with the Kaleidagraph software </w:t>
      </w:r>
      <w:r w:rsidR="00C51438" w:rsidRPr="0056530D">
        <w:rPr>
          <w:rFonts w:ascii="Times New Roman" w:hAnsi="Times New Roman" w:cs="Times New Roman"/>
          <w:sz w:val="24"/>
          <w:szCs w:val="24"/>
        </w:rPr>
        <w:fldChar w:fldCharType="begin"/>
      </w:r>
      <w:r w:rsidR="00C51438" w:rsidRPr="0056530D">
        <w:rPr>
          <w:rFonts w:ascii="Times New Roman" w:hAnsi="Times New Roman" w:cs="Times New Roman"/>
          <w:sz w:val="24"/>
          <w:szCs w:val="24"/>
        </w:rPr>
        <w:instrText xml:space="preserve"> ADDIN EN.CITE &lt;EndNote&gt;&lt;Cite&gt;&lt;Author&gt;Pace&lt;/Author&gt;&lt;Year&gt;1990&lt;/Year&gt;&lt;RecNum&gt;28&lt;/RecNum&gt;&lt;DisplayText&gt;&lt;style face="superscript"&gt;28&lt;/style&gt;&lt;/DisplayText&gt;&lt;record&gt;&lt;rec-number&gt;28&lt;/rec-number&gt;&lt;foreign-keys&gt;&lt;key app="EN" db-id="vd50dae9cfat05eprtqxds9o2stzsx5pwpv2" timestamp="1678716880"&gt;28&lt;/key&gt;&lt;/foreign-keys&gt;&lt;ref-type name="Journal Article"&gt;17&lt;/ref-type&gt;&lt;contributors&gt;&lt;authors&gt;&lt;author&gt;Pace, C. N.&lt;/author&gt;&lt;/authors&gt;&lt;/contributors&gt;&lt;auth-address&gt;PACE, CN (reprint author), TEXAS A&amp;amp;M UNIV SYST,DEPT BIOCHEM,COLLEGE STN,TX 77843, USA.&lt;/auth-address&gt;&lt;titles&gt;&lt;title&gt;Measuring and increasing protein stability&lt;/title&gt;&lt;secondary-title&gt;Trends in Biotechnology&lt;/secondary-title&gt;&lt;alt-title&gt;Trends Biotechnol.&lt;/alt-title&gt;&lt;/titles&gt;&lt;periodical&gt;&lt;full-title&gt;Trends in Biotechnology&lt;/full-title&gt;&lt;abbr-1&gt;Trends Biotechnol.&lt;/abbr-1&gt;&lt;abbr-2&gt;Trends Biotechnol&lt;/abbr-2&gt;&lt;/periodical&gt;&lt;alt-periodical&gt;&lt;full-title&gt;Trends in Biotechnology&lt;/full-title&gt;&lt;abbr-1&gt;Trends Biotechnol.&lt;/abbr-1&gt;&lt;abbr-2&gt;Trends Biotechnol&lt;/abbr-2&gt;&lt;/alt-periodical&gt;&lt;pages&gt;93-98&lt;/pages&gt;&lt;volume&gt;8&lt;/volume&gt;&lt;number&gt;4&lt;/number&gt;&lt;keywords&gt;&lt;keyword&gt;Biotechnology &amp;amp; Applied Microbiology&lt;/keyword&gt;&lt;/keywords&gt;&lt;dates&gt;&lt;year&gt;1990&lt;/year&gt;&lt;pub-dates&gt;&lt;date&gt;Apr&lt;/date&gt;&lt;/pub-dates&gt;&lt;/dates&gt;&lt;isbn&gt;0167-7799&lt;/isbn&gt;&lt;accession-num&gt;WOS:A1990CX76000003&lt;/accession-num&gt;&lt;work-type&gt;Review&lt;/work-type&gt;&lt;urls&gt;&lt;related-urls&gt;&lt;url&gt;&amp;lt;Go to ISI&amp;gt;://WOS:A1990CX76000003&lt;/url&gt;&lt;/related-urls&gt;&lt;/urls&gt;&lt;electronic-resource-num&gt;10.1016/0167-7799(90)90146-o&lt;/electronic-resource-num&gt;&lt;language&gt;English&lt;/language&gt;&lt;/record&gt;&lt;/Cite&gt;&lt;/EndNote&gt;</w:instrText>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28</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w:t>
      </w:r>
    </w:p>
    <w:p w14:paraId="189531A5" w14:textId="2697478E" w:rsidR="00857484" w:rsidRPr="0056530D" w:rsidRDefault="00857484" w:rsidP="00857484">
      <w:pPr>
        <w:spacing w:after="0" w:line="480" w:lineRule="auto"/>
        <w:jc w:val="both"/>
        <w:rPr>
          <w:rFonts w:ascii="Times New Roman" w:hAnsi="Times New Roman" w:cs="Times New Roman"/>
          <w:b/>
          <w:sz w:val="24"/>
          <w:szCs w:val="24"/>
        </w:rPr>
      </w:pPr>
      <w:r w:rsidRPr="0056530D">
        <w:rPr>
          <w:rFonts w:ascii="Times New Roman" w:hAnsi="Times New Roman" w:cs="Times New Roman"/>
          <w:b/>
          <w:sz w:val="24"/>
          <w:szCs w:val="24"/>
        </w:rPr>
        <w:t xml:space="preserve">Ribosomal-protein (r-protein) stability assessment via a Trp fluorescence-emission assay.  </w:t>
      </w:r>
      <w:r w:rsidRPr="0056530D">
        <w:rPr>
          <w:rFonts w:ascii="Times New Roman" w:hAnsi="Times New Roman" w:cs="Times New Roman"/>
          <w:sz w:val="24"/>
          <w:szCs w:val="24"/>
        </w:rPr>
        <w:t xml:space="preserve">The </w:t>
      </w:r>
      <w:r w:rsidRPr="0056530D">
        <w:rPr>
          <w:rFonts w:ascii="Times New Roman" w:hAnsi="Times New Roman" w:cs="Times New Roman"/>
          <w:i/>
          <w:sz w:val="24"/>
          <w:szCs w:val="24"/>
        </w:rPr>
        <w:t>E. coli</w:t>
      </w:r>
      <w:r w:rsidRPr="0056530D">
        <w:rPr>
          <w:rFonts w:ascii="Times New Roman" w:hAnsi="Times New Roman" w:cs="Times New Roman"/>
          <w:sz w:val="24"/>
          <w:szCs w:val="24"/>
        </w:rPr>
        <w:t xml:space="preserve"> r-proteins collectively contain 32 Trp residues. Trp is sensitive to changes in its environment and exposure to polar solvents causes a red-shift in its excitation spectra, which was monitored as a function of increasing urea concentrations </w:t>
      </w:r>
      <w:r w:rsidR="00C51438" w:rsidRPr="0056530D">
        <w:rPr>
          <w:rFonts w:ascii="Times New Roman" w:hAnsi="Times New Roman" w:cs="Times New Roman"/>
          <w:sz w:val="24"/>
          <w:szCs w:val="24"/>
        </w:rPr>
        <w:fldChar w:fldCharType="begin">
          <w:fldData xml:space="preserve">PEVuZE5vdGU+PENpdGU+PEF1dGhvcj5CZWVjaGVtPC9BdXRob3I+PFllYXI+MTk4NTwvWWVhcj48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</w:fldData>
        </w:fldChar>
      </w:r>
      <w:r w:rsidR="00226CC1" w:rsidRPr="0056530D">
        <w:rPr>
          <w:rFonts w:ascii="Times New Roman" w:hAnsi="Times New Roman" w:cs="Times New Roman"/>
          <w:sz w:val="24"/>
          <w:szCs w:val="24"/>
        </w:rPr>
        <w:instrText xml:space="preserve"> ADDIN EN.CITE </w:instrText>
      </w:r>
      <w:r w:rsidR="00226CC1" w:rsidRPr="0056530D">
        <w:rPr>
          <w:rFonts w:ascii="Times New Roman" w:hAnsi="Times New Roman" w:cs="Times New Roman"/>
          <w:sz w:val="24"/>
          <w:szCs w:val="24"/>
        </w:rPr>
        <w:fldChar w:fldCharType="begin">
          <w:fldData xml:space="preserve">PEVuZE5vdGU+PENpdGU+PEF1dGhvcj5CZWVjaGVtPC9BdXRob3I+PFllYXI+MTk4NTwvWWVhcj48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</w:fldData>
        </w:fldChar>
      </w:r>
      <w:r w:rsidR="00226CC1" w:rsidRPr="0056530D">
        <w:rPr>
          <w:rFonts w:ascii="Times New Roman" w:hAnsi="Times New Roman" w:cs="Times New Roman"/>
          <w:sz w:val="24"/>
          <w:szCs w:val="24"/>
        </w:rPr>
        <w:instrText xml:space="preserve"> ADDIN EN.CITE.DATA </w:instrText>
      </w:r>
      <w:r w:rsidR="00226CC1" w:rsidRPr="0056530D">
        <w:rPr>
          <w:rFonts w:ascii="Times New Roman" w:hAnsi="Times New Roman" w:cs="Times New Roman"/>
          <w:sz w:val="24"/>
          <w:szCs w:val="24"/>
        </w:rPr>
      </w:r>
      <w:r w:rsidR="00226CC1"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41-43</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 xml:space="preserve">. RNC samples were excited at 285 </w:t>
      </w:r>
      <w:r w:rsidRPr="0056530D">
        <w:rPr>
          <w:rFonts w:ascii="Times New Roman" w:hAnsi="Times New Roman" w:cs="Times New Roman"/>
          <w:sz w:val="24"/>
          <w:szCs w:val="24"/>
        </w:rPr>
        <w:lastRenderedPageBreak/>
        <w:t xml:space="preserve">nm (bandpass of 4 nm) and the fluorescence was monitored from 295-500 nm (bandpass of 4 nm) on a Photon Counting </w:t>
      </w:r>
      <w:proofErr w:type="spellStart"/>
      <w:r w:rsidRPr="0056530D">
        <w:rPr>
          <w:rFonts w:ascii="Times New Roman" w:hAnsi="Times New Roman" w:cs="Times New Roman"/>
          <w:sz w:val="24"/>
          <w:szCs w:val="24"/>
        </w:rPr>
        <w:t>Spectrofluorimeter</w:t>
      </w:r>
      <w:proofErr w:type="spellEnd"/>
      <w:r w:rsidRPr="0056530D">
        <w:rPr>
          <w:rFonts w:ascii="Times New Roman" w:hAnsi="Times New Roman" w:cs="Times New Roman"/>
          <w:sz w:val="24"/>
          <w:szCs w:val="24"/>
        </w:rPr>
        <w:t xml:space="preserve"> (ISS) since the indole group of tryptophan is the major component of UV absorbance in that region </w:t>
      </w:r>
      <w:r w:rsidR="00C51438" w:rsidRPr="0056530D">
        <w:rPr>
          <w:rFonts w:ascii="Times New Roman" w:hAnsi="Times New Roman" w:cs="Times New Roman"/>
          <w:sz w:val="24"/>
          <w:szCs w:val="24"/>
        </w:rPr>
        <w:fldChar w:fldCharType="begin">
          <w:fldData xml:space="preserve">PEVuZE5vdGU+PENpdGU+PEF1dGhvcj5UZWFsZTwvQXV0aG9yPjxZZWFyPjE5NTc8L1llYXI+PFJl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</w:fldData>
        </w:fldChar>
      </w:r>
      <w:r w:rsidR="00CA377C" w:rsidRPr="0056530D">
        <w:rPr>
          <w:rFonts w:ascii="Times New Roman" w:hAnsi="Times New Roman" w:cs="Times New Roman"/>
          <w:sz w:val="24"/>
          <w:szCs w:val="24"/>
        </w:rPr>
        <w:instrText xml:space="preserve"> ADDIN EN.CITE </w:instrText>
      </w:r>
      <w:r w:rsidR="00CA377C" w:rsidRPr="0056530D">
        <w:rPr>
          <w:rFonts w:ascii="Times New Roman" w:hAnsi="Times New Roman" w:cs="Times New Roman"/>
          <w:sz w:val="24"/>
          <w:szCs w:val="24"/>
        </w:rPr>
        <w:fldChar w:fldCharType="begin">
          <w:fldData xml:space="preserve">PEVuZE5vdGU+PENpdGU+PEF1dGhvcj5UZWFsZTwvQXV0aG9yPjxZZWFyPjE5NTc8L1llYXI+PFJl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</w:fldData>
        </w:fldChar>
      </w:r>
      <w:r w:rsidR="00CA377C" w:rsidRPr="0056530D">
        <w:rPr>
          <w:rFonts w:ascii="Times New Roman" w:hAnsi="Times New Roman" w:cs="Times New Roman"/>
          <w:sz w:val="24"/>
          <w:szCs w:val="24"/>
        </w:rPr>
        <w:instrText xml:space="preserve"> ADDIN EN.CITE.DATA </w:instrText>
      </w:r>
      <w:r w:rsidR="00CA377C" w:rsidRPr="0056530D">
        <w:rPr>
          <w:rFonts w:ascii="Times New Roman" w:hAnsi="Times New Roman" w:cs="Times New Roman"/>
          <w:sz w:val="24"/>
          <w:szCs w:val="24"/>
        </w:rPr>
      </w:r>
      <w:r w:rsidR="00CA377C" w:rsidRPr="0056530D">
        <w:rPr>
          <w:rFonts w:ascii="Times New Roman" w:hAnsi="Times New Roman" w:cs="Times New Roman"/>
          <w:sz w:val="24"/>
          <w:szCs w:val="24"/>
        </w:rPr>
        <w:fldChar w:fldCharType="end"/>
      </w:r>
      <w:r w:rsidR="00C51438" w:rsidRPr="0056530D">
        <w:rPr>
          <w:rFonts w:ascii="Times New Roman" w:hAnsi="Times New Roman" w:cs="Times New Roman"/>
          <w:sz w:val="24"/>
          <w:szCs w:val="24"/>
        </w:rPr>
      </w:r>
      <w:r w:rsidR="00C51438" w:rsidRPr="0056530D">
        <w:rPr>
          <w:rFonts w:ascii="Times New Roman" w:hAnsi="Times New Roman" w:cs="Times New Roman"/>
          <w:sz w:val="24"/>
          <w:szCs w:val="24"/>
        </w:rPr>
        <w:fldChar w:fldCharType="separate"/>
      </w:r>
      <w:r w:rsidR="00C51438" w:rsidRPr="0056530D">
        <w:rPr>
          <w:rFonts w:ascii="Times New Roman" w:hAnsi="Times New Roman" w:cs="Times New Roman"/>
          <w:noProof/>
          <w:sz w:val="24"/>
          <w:szCs w:val="24"/>
          <w:vertAlign w:val="superscript"/>
        </w:rPr>
        <w:t>44</w:t>
      </w:r>
      <w:r w:rsidR="00C51438" w:rsidRPr="0056530D">
        <w:rPr>
          <w:rFonts w:ascii="Times New Roman" w:hAnsi="Times New Roman" w:cs="Times New Roman"/>
          <w:sz w:val="24"/>
          <w:szCs w:val="24"/>
        </w:rPr>
        <w:fldChar w:fldCharType="end"/>
      </w:r>
      <w:r w:rsidRPr="0056530D">
        <w:rPr>
          <w:rFonts w:ascii="Times New Roman" w:hAnsi="Times New Roman" w:cs="Times New Roman"/>
          <w:sz w:val="24"/>
          <w:szCs w:val="24"/>
        </w:rPr>
        <w:t>.</w:t>
      </w:r>
    </w:p>
    <w:p w14:paraId="2E9E486E" w14:textId="77777777"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 xml:space="preserve">To generate a titration curve for the RNC complex, the buffer spectra was first subtracted from the produced emission spectra. Then a baseline correction was done on the resulting spectra. </w:t>
      </w:r>
    </w:p>
    <w:p w14:paraId="094D745D" w14:textId="77777777"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sz w:val="24"/>
          <w:szCs w:val="24"/>
        </w:rPr>
        <w:t>The spectral center of mass of the resulting spectra was obtained using the emission spectra between 300-385 nm (to omit the scatter peak and Raman peak) and Equation 3</w:t>
      </w:r>
    </w:p>
    <w:p w14:paraId="7B75C370" w14:textId="77777777" w:rsidR="00857484" w:rsidRPr="0056530D" w:rsidRDefault="00857484" w:rsidP="00857484">
      <w:pPr>
        <w:spacing w:after="0" w:line="480" w:lineRule="auto"/>
        <w:ind w:left="1440" w:firstLine="720"/>
        <w:jc w:val="center"/>
        <w:rPr>
          <w:rFonts w:ascii="Times New Roman" w:hAnsi="Times New Roman" w:cs="Times New Roman"/>
          <w:sz w:val="24"/>
          <w:szCs w:val="24"/>
        </w:rPr>
      </w:pPr>
      <m:oMath>
        <m:r>
          <m:rPr>
            <m:sty m:val="p"/>
          </m:rPr>
          <w:rPr>
            <w:rFonts w:ascii="Cambria Math" w:hAnsi="Cambria Math" w:cs="Times New Roman"/>
            <w:sz w:val="24"/>
            <w:szCs w:val="24"/>
          </w:rPr>
          <m:t xml:space="preserve">Spectral center of mass </m:t>
        </m:r>
        <m:d>
          <m:dPr>
            <m:ctrlPr>
              <w:rPr>
                <w:rFonts w:ascii="Cambria Math" w:hAnsi="Cambria Math" w:cs="Times New Roman"/>
                <w:sz w:val="24"/>
                <w:szCs w:val="24"/>
              </w:rPr>
            </m:ctrlPr>
          </m:dPr>
          <m:e>
            <m:r>
              <m:rPr>
                <m:sty m:val="p"/>
              </m:rPr>
              <w:rPr>
                <w:rFonts w:ascii="Cambria Math" w:hAnsi="Cambria Math" w:cs="Times New Roman"/>
                <w:sz w:val="24"/>
                <w:szCs w:val="24"/>
              </w:rPr>
              <m:t>nm</m:t>
            </m:r>
          </m:e>
        </m:d>
        <m:r>
          <m:rPr>
            <m:sty m:val="p"/>
          </m:rP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Σ</m:t>
            </m:r>
            <m:d>
              <m:dPr>
                <m:ctrlPr>
                  <w:rPr>
                    <w:rFonts w:ascii="Cambria Math" w:hAnsi="Cambria Math" w:cs="Times New Roman"/>
                    <w:sz w:val="24"/>
                    <w:szCs w:val="24"/>
                  </w:rPr>
                </m:ctrlPr>
              </m:dPr>
              <m:e>
                <m:r>
                  <m:rPr>
                    <m:sty m:val="p"/>
                  </m:rPr>
                  <w:rPr>
                    <w:rFonts w:ascii="Cambria Math" w:hAnsi="Cambria Math" w:cs="Times New Roman"/>
                    <w:sz w:val="24"/>
                    <w:szCs w:val="24"/>
                  </w:rPr>
                  <m:t>λ</m:t>
                </m:r>
              </m:e>
            </m:d>
            <m:r>
              <m:rPr>
                <m:sty m:val="p"/>
              </m:rPr>
              <w:rPr>
                <w:rFonts w:ascii="Cambria Math" w:hAnsi="Cambria Math" w:cs="Times New Roman"/>
                <w:sz w:val="24"/>
                <w:szCs w:val="24"/>
              </w:rPr>
              <m:t xml:space="preserve"> × </m:t>
            </m:r>
            <m:sSub>
              <m:sSubPr>
                <m:ctrlPr>
                  <w:rPr>
                    <w:rFonts w:ascii="Cambria Math" w:hAnsi="Cambria Math" w:cs="Times New Roman"/>
                    <w:sz w:val="24"/>
                    <w:szCs w:val="24"/>
                  </w:rPr>
                </m:ctrlPr>
              </m:sSubPr>
              <m:e>
                <m:r>
                  <m:rPr>
                    <m:sty m:val="p"/>
                  </m:rPr>
                  <w:rPr>
                    <w:rFonts w:ascii="Cambria Math" w:hAnsi="Cambria Math" w:cs="Times New Roman"/>
                    <w:sz w:val="24"/>
                    <w:szCs w:val="24"/>
                  </w:rPr>
                  <m:t xml:space="preserve">I </m:t>
                </m:r>
              </m:e>
              <m:sub>
                <m:r>
                  <m:rPr>
                    <m:sty m:val="p"/>
                  </m:rPr>
                  <w:rPr>
                    <w:rFonts w:ascii="Cambria Math" w:hAnsi="Cambria Math" w:cs="Times New Roman"/>
                    <w:sz w:val="24"/>
                    <w:szCs w:val="24"/>
                  </w:rPr>
                  <m:t>λ</m:t>
                </m:r>
              </m:sub>
            </m:sSub>
          </m:num>
          <m:den>
            <m:r>
              <m:rPr>
                <m:sty m:val="p"/>
              </m:rPr>
              <w:rPr>
                <w:rFonts w:ascii="Cambria Math" w:hAnsi="Cambria Math" w:cs="Times New Roman"/>
                <w:sz w:val="24"/>
                <w:szCs w:val="24"/>
              </w:rPr>
              <m:t>Σ</m:t>
            </m:r>
            <m:d>
              <m:dPr>
                <m:ctrlPr>
                  <w:rPr>
                    <w:rFonts w:ascii="Cambria Math" w:hAnsi="Cambria Math" w:cs="Times New Roman"/>
                    <w:sz w:val="24"/>
                    <w:szCs w:val="24"/>
                  </w:rPr>
                </m:ctrlPr>
              </m:dPr>
              <m:e>
                <m:r>
                  <m:rPr>
                    <m:sty m:val="p"/>
                  </m:rPr>
                  <w:rPr>
                    <w:rFonts w:ascii="Cambria Math" w:hAnsi="Cambria Math" w:cs="Times New Roman"/>
                    <w:sz w:val="24"/>
                    <w:szCs w:val="24"/>
                  </w:rPr>
                  <m:t>I</m:t>
                </m:r>
              </m:e>
            </m:d>
          </m:den>
        </m:f>
        <m:r>
          <w:rPr>
            <w:rFonts w:ascii="Cambria Math" w:hAnsi="Cambria Math" w:cs="Times New Roman"/>
            <w:sz w:val="24"/>
            <w:szCs w:val="24"/>
          </w:rPr>
          <m:t xml:space="preserve">  ,</m:t>
        </m:r>
      </m:oMath>
      <w:r w:rsidRPr="0056530D">
        <w:rPr>
          <w:rFonts w:ascii="Times New Roman" w:hAnsi="Times New Roman" w:cs="Times New Roman"/>
          <w:sz w:val="24"/>
          <w:szCs w:val="24"/>
        </w:rPr>
        <w:tab/>
      </w:r>
      <w:r w:rsidRPr="0056530D">
        <w:rPr>
          <w:rFonts w:ascii="Times New Roman" w:hAnsi="Times New Roman" w:cs="Times New Roman"/>
          <w:sz w:val="24"/>
          <w:szCs w:val="24"/>
        </w:rPr>
        <w:tab/>
      </w:r>
      <w:r w:rsidRPr="0056530D">
        <w:rPr>
          <w:rFonts w:ascii="Times New Roman" w:hAnsi="Times New Roman" w:cs="Times New Roman"/>
          <w:sz w:val="24"/>
          <w:szCs w:val="24"/>
        </w:rPr>
        <w:tab/>
      </w:r>
      <w:r w:rsidRPr="0056530D">
        <w:rPr>
          <w:rFonts w:ascii="Times New Roman" w:hAnsi="Times New Roman" w:cs="Times New Roman"/>
          <w:sz w:val="24"/>
          <w:szCs w:val="24"/>
        </w:rPr>
        <w:tab/>
        <w:t>(S3)</w:t>
      </w:r>
    </w:p>
    <w:p w14:paraId="6FD78D9B" w14:textId="77777777" w:rsidR="0085748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sz w:val="24"/>
          <w:szCs w:val="24"/>
        </w:rPr>
        <w:t xml:space="preserve">where λ is the wavelength and </w:t>
      </w:r>
      <w:proofErr w:type="spellStart"/>
      <w:r w:rsidRPr="0056530D">
        <w:rPr>
          <w:rFonts w:ascii="Times New Roman" w:hAnsi="Times New Roman" w:cs="Times New Roman"/>
          <w:sz w:val="24"/>
          <w:szCs w:val="24"/>
        </w:rPr>
        <w:t>I</w:t>
      </w:r>
      <w:r w:rsidRPr="0056530D">
        <w:rPr>
          <w:rFonts w:ascii="Times New Roman" w:hAnsi="Times New Roman" w:cs="Times New Roman"/>
          <w:sz w:val="24"/>
          <w:szCs w:val="24"/>
          <w:vertAlign w:val="subscript"/>
        </w:rPr>
        <w:t>λ</w:t>
      </w:r>
      <w:proofErr w:type="spellEnd"/>
      <w:r w:rsidRPr="0056530D">
        <w:rPr>
          <w:rFonts w:ascii="Times New Roman" w:hAnsi="Times New Roman" w:cs="Times New Roman"/>
          <w:sz w:val="24"/>
          <w:szCs w:val="24"/>
          <w:vertAlign w:val="subscript"/>
        </w:rPr>
        <w:t xml:space="preserve"> </w:t>
      </w:r>
      <w:r w:rsidRPr="0056530D">
        <w:rPr>
          <w:rFonts w:ascii="Times New Roman" w:hAnsi="Times New Roman" w:cs="Times New Roman"/>
          <w:sz w:val="24"/>
          <w:szCs w:val="24"/>
        </w:rPr>
        <w:t xml:space="preserve">is the intensity at a specific wavelength. </w:t>
      </w:r>
    </w:p>
    <w:p w14:paraId="3B605F22" w14:textId="77777777" w:rsidR="00857484" w:rsidRPr="0056530D" w:rsidRDefault="00857484" w:rsidP="00857484">
      <w:pPr>
        <w:spacing w:after="0" w:line="480" w:lineRule="auto"/>
        <w:ind w:firstLine="720"/>
        <w:jc w:val="both"/>
        <w:rPr>
          <w:rFonts w:ascii="Times New Roman" w:hAnsi="Times New Roman" w:cs="Times New Roman"/>
          <w:sz w:val="24"/>
          <w:szCs w:val="24"/>
        </w:rPr>
      </w:pPr>
      <w:r w:rsidRPr="0056530D">
        <w:rPr>
          <w:rFonts w:ascii="Times New Roman" w:hAnsi="Times New Roman" w:cs="Times New Roman"/>
          <w:sz w:val="24"/>
          <w:szCs w:val="24"/>
        </w:rPr>
        <w:t>The fraction of unfolded protein at each concentration of urea was determined according to</w:t>
      </w:r>
    </w:p>
    <w:p w14:paraId="7B2E5D83" w14:textId="77777777" w:rsidR="00857484" w:rsidRPr="0056530D" w:rsidRDefault="00857484" w:rsidP="00857484">
      <w:pPr>
        <w:spacing w:after="0" w:line="480" w:lineRule="auto"/>
        <w:jc w:val="right"/>
        <w:rPr>
          <w:rFonts w:ascii="Times New Roman" w:hAnsi="Times New Roman" w:cs="Times New Roman"/>
          <w:sz w:val="24"/>
          <w:szCs w:val="24"/>
        </w:rPr>
      </w:pPr>
      <m:oMath>
        <m:r>
          <m:rPr>
            <m:sty m:val="p"/>
          </m:rPr>
          <w:rPr>
            <w:rFonts w:ascii="Cambria Math" w:hAnsi="Cambria Math" w:cs="Times New Roman"/>
            <w:sz w:val="24"/>
            <w:szCs w:val="24"/>
          </w:rPr>
          <m:t>ΔFraction of unfolded ribosome</m:t>
        </m:r>
        <m:r>
          <w:rPr>
            <w:rFonts w:ascii="Cambria Math" w:hAnsi="Cambria Math" w:cs="Arial"/>
            <w:sz w:val="24"/>
          </w:rPr>
          <m:t>=</m:t>
        </m:r>
        <m:sSup>
          <m:sSupPr>
            <m:ctrlPr>
              <w:rPr>
                <w:rFonts w:ascii="Cambria Math" w:hAnsi="Cambria Math" w:cs="Arial"/>
                <w:i/>
                <w:sz w:val="24"/>
                <w:szCs w:val="24"/>
              </w:rPr>
            </m:ctrlPr>
          </m:sSupPr>
          <m:e>
            <m:d>
              <m:dPr>
                <m:ctrlPr>
                  <w:rPr>
                    <w:rFonts w:ascii="Cambria Math" w:hAnsi="Cambria Math" w:cs="Arial"/>
                    <w:i/>
                    <w:sz w:val="24"/>
                    <w:szCs w:val="24"/>
                  </w:rPr>
                </m:ctrlPr>
              </m:dPr>
              <m:e>
                <m:r>
                  <w:rPr>
                    <w:rFonts w:ascii="Cambria Math" w:hAnsi="Cambria Math" w:cs="Arial"/>
                    <w:sz w:val="24"/>
                  </w:rPr>
                  <m:t>1+ Q</m:t>
                </m:r>
                <m:d>
                  <m:dPr>
                    <m:ctrlPr>
                      <w:rPr>
                        <w:rFonts w:ascii="Cambria Math" w:hAnsi="Cambria Math" w:cs="Arial"/>
                        <w:i/>
                        <w:sz w:val="24"/>
                        <w:szCs w:val="24"/>
                      </w:rPr>
                    </m:ctrlPr>
                  </m:dPr>
                  <m:e>
                    <m:f>
                      <m:fPr>
                        <m:ctrlPr>
                          <w:rPr>
                            <w:rFonts w:ascii="Cambria Math" w:hAnsi="Cambria Math" w:cs="Arial"/>
                            <w:i/>
                            <w:sz w:val="24"/>
                            <w:szCs w:val="24"/>
                          </w:rPr>
                        </m:ctrlPr>
                      </m:fPr>
                      <m:num>
                        <m:sSub>
                          <m:sSubPr>
                            <m:ctrlPr>
                              <w:rPr>
                                <w:rFonts w:ascii="Cambria Math" w:hAnsi="Cambria Math" w:cs="Times New Roman"/>
                                <w:sz w:val="24"/>
                                <w:szCs w:val="24"/>
                              </w:rPr>
                            </m:ctrlPr>
                          </m:sSubPr>
                          <m:e>
                            <m:r>
                              <m:rPr>
                                <m:sty m:val="p"/>
                              </m:rPr>
                              <w:rPr>
                                <w:rFonts w:ascii="Cambria Math" w:hAnsi="Cambria Math" w:cs="Times New Roman"/>
                                <w:sz w:val="24"/>
                                <w:szCs w:val="24"/>
                              </w:rPr>
                              <m:t>λ</m:t>
                            </m:r>
                          </m:e>
                          <m:sub>
                            <m:r>
                              <w:rPr>
                                <w:rFonts w:ascii="Cambria Math" w:hAnsi="Cambria Math" w:cs="Times New Roman"/>
                                <w:sz w:val="24"/>
                                <w:szCs w:val="24"/>
                              </w:rPr>
                              <m:t>x</m:t>
                            </m:r>
                          </m:sub>
                        </m:sSub>
                        <m:r>
                          <w:rPr>
                            <w:rFonts w:ascii="Cambria Math" w:hAnsi="Cambria Math" w:cs="Arial"/>
                            <w:sz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 xml:space="preserve">λ </m:t>
                            </m:r>
                          </m:e>
                          <m:sub>
                            <m:r>
                              <m:rPr>
                                <m:sty m:val="p"/>
                              </m:rPr>
                              <w:rPr>
                                <w:rFonts w:ascii="Cambria Math" w:hAnsi="Cambria Math" w:cs="Times New Roman"/>
                                <w:sz w:val="24"/>
                                <w:szCs w:val="24"/>
                              </w:rPr>
                              <m:t>unfold</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fold</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λ</m:t>
                            </m:r>
                          </m:e>
                          <m:sub>
                            <m:r>
                              <w:rPr>
                                <w:rFonts w:ascii="Cambria Math" w:hAnsi="Cambria Math" w:cs="Times New Roman"/>
                                <w:sz w:val="24"/>
                                <w:szCs w:val="24"/>
                              </w:rPr>
                              <m:t>x</m:t>
                            </m:r>
                          </m:sub>
                        </m:sSub>
                      </m:den>
                    </m:f>
                  </m:e>
                </m:d>
              </m:e>
            </m:d>
          </m:e>
          <m:sup>
            <m:r>
              <w:rPr>
                <w:rFonts w:ascii="Cambria Math" w:hAnsi="Cambria Math" w:cs="Arial"/>
                <w:sz w:val="24"/>
              </w:rPr>
              <m:t>-1</m:t>
            </m:r>
          </m:sup>
        </m:sSup>
        <m:r>
          <w:rPr>
            <w:rFonts w:ascii="Cambria Math" w:hAnsi="Cambria Math" w:cs="Arial"/>
            <w:sz w:val="24"/>
            <w:szCs w:val="24"/>
          </w:rPr>
          <m:t xml:space="preserve">   ,</m:t>
        </m:r>
      </m:oMath>
      <w:r w:rsidRPr="0056530D">
        <w:rPr>
          <w:rFonts w:ascii="Times New Roman" w:hAnsi="Times New Roman" w:cs="Times New Roman"/>
          <w:sz w:val="24"/>
          <w:szCs w:val="24"/>
        </w:rPr>
        <w:tab/>
      </w:r>
      <w:r w:rsidRPr="0056530D">
        <w:rPr>
          <w:rFonts w:ascii="Times New Roman" w:hAnsi="Times New Roman" w:cs="Times New Roman"/>
          <w:sz w:val="24"/>
          <w:szCs w:val="24"/>
        </w:rPr>
        <w:tab/>
      </w:r>
      <w:r w:rsidRPr="0056530D">
        <w:rPr>
          <w:rFonts w:ascii="Times New Roman" w:hAnsi="Times New Roman" w:cs="Times New Roman"/>
          <w:sz w:val="24"/>
          <w:szCs w:val="24"/>
        </w:rPr>
        <w:tab/>
        <w:t xml:space="preserve">      (S4)</w:t>
      </w:r>
    </w:p>
    <w:p w14:paraId="3CC65357" w14:textId="533FD131" w:rsidR="004565B4" w:rsidRPr="0056530D" w:rsidRDefault="00857484" w:rsidP="00857484">
      <w:pPr>
        <w:spacing w:after="0" w:line="480" w:lineRule="auto"/>
        <w:jc w:val="both"/>
        <w:rPr>
          <w:rFonts w:ascii="Times New Roman" w:hAnsi="Times New Roman" w:cs="Times New Roman"/>
          <w:sz w:val="24"/>
          <w:szCs w:val="24"/>
        </w:rPr>
      </w:pPr>
      <w:r w:rsidRPr="0056530D">
        <w:rPr>
          <w:rFonts w:ascii="Times New Roman" w:hAnsi="Times New Roman" w:cs="Times New Roman"/>
          <w:sz w:val="24"/>
          <w:szCs w:val="24"/>
        </w:rPr>
        <w:t xml:space="preserve">where </w:t>
      </w:r>
      <w:proofErr w:type="spellStart"/>
      <w:r w:rsidRPr="0056530D">
        <w:rPr>
          <w:rFonts w:ascii="Times New Roman" w:hAnsi="Times New Roman" w:cs="Times New Roman"/>
          <w:sz w:val="24"/>
          <w:szCs w:val="24"/>
        </w:rPr>
        <w:t>λ</w:t>
      </w:r>
      <w:r w:rsidRPr="0056530D">
        <w:rPr>
          <w:rFonts w:ascii="Times New Roman" w:hAnsi="Times New Roman" w:cs="Times New Roman"/>
          <w:sz w:val="24"/>
          <w:szCs w:val="24"/>
          <w:vertAlign w:val="subscript"/>
        </w:rPr>
        <w:t>fold</w:t>
      </w:r>
      <w:proofErr w:type="spellEnd"/>
      <w:r w:rsidRPr="0056530D">
        <w:rPr>
          <w:rFonts w:ascii="Times New Roman" w:hAnsi="Times New Roman" w:cs="Times New Roman"/>
          <w:sz w:val="24"/>
          <w:szCs w:val="24"/>
        </w:rPr>
        <w:t xml:space="preserve"> is the shortest wavelength calculated from Equation 3 for the folded species and </w:t>
      </w:r>
      <w:proofErr w:type="spellStart"/>
      <w:r w:rsidRPr="0056530D">
        <w:rPr>
          <w:rFonts w:ascii="Times New Roman" w:hAnsi="Times New Roman" w:cs="Times New Roman"/>
          <w:sz w:val="24"/>
          <w:szCs w:val="24"/>
        </w:rPr>
        <w:t>λ</w:t>
      </w:r>
      <w:r w:rsidRPr="0056530D">
        <w:rPr>
          <w:rFonts w:ascii="Times New Roman" w:hAnsi="Times New Roman" w:cs="Times New Roman"/>
          <w:sz w:val="24"/>
          <w:szCs w:val="24"/>
          <w:vertAlign w:val="subscript"/>
        </w:rPr>
        <w:t>unfold</w:t>
      </w:r>
      <w:proofErr w:type="spellEnd"/>
      <w:r w:rsidRPr="0056530D">
        <w:rPr>
          <w:rFonts w:ascii="Times New Roman" w:hAnsi="Times New Roman" w:cs="Times New Roman"/>
          <w:sz w:val="24"/>
          <w:szCs w:val="24"/>
        </w:rPr>
        <w:t xml:space="preserve"> is the longest wavelength calculated from Equation 3 for the unfolded species. Q denotes the ratio between the quantum yields of folded and unfolded states. Quantum-yield changes were calculated by taking highest intensity values from each folded sample (0.0 M, 0.13 M and 0.45 M urea) as well as each unfolded sample (5.5 M, 6.0 M and 6.5 M urea). The three folded and unfolded values were averaged amongst their respective groups to determine Q. </w:t>
      </w:r>
      <w:proofErr w:type="spellStart"/>
      <w:r w:rsidRPr="0056530D">
        <w:rPr>
          <w:rFonts w:ascii="Times New Roman" w:hAnsi="Times New Roman" w:cs="Times New Roman"/>
          <w:sz w:val="24"/>
          <w:szCs w:val="24"/>
        </w:rPr>
        <w:t>ΔCoM</w:t>
      </w:r>
      <w:proofErr w:type="spellEnd"/>
      <w:r w:rsidRPr="0056530D">
        <w:rPr>
          <w:rFonts w:ascii="Times New Roman" w:hAnsi="Times New Roman" w:cs="Times New Roman"/>
          <w:sz w:val="24"/>
          <w:szCs w:val="24"/>
        </w:rPr>
        <w:t xml:space="preserve"> was plotted as a function of urea concentration and the pre- and post- transition baselines were determined in Microsoft Excel. </w:t>
      </w:r>
      <w:proofErr w:type="gramStart"/>
      <w:r w:rsidRPr="0056530D">
        <w:rPr>
          <w:rFonts w:ascii="Times New Roman" w:hAnsi="Times New Roman" w:cs="Times New Roman"/>
          <w:sz w:val="24"/>
          <w:szCs w:val="24"/>
        </w:rPr>
        <w:t>Free</w:t>
      </w:r>
      <w:proofErr w:type="gramEnd"/>
      <w:r w:rsidRPr="0056530D">
        <w:rPr>
          <w:rFonts w:ascii="Times New Roman" w:hAnsi="Times New Roman" w:cs="Times New Roman"/>
          <w:sz w:val="24"/>
          <w:szCs w:val="24"/>
        </w:rPr>
        <w:t xml:space="preserve"> energy of unfolding curves </w:t>
      </w:r>
      <w:proofErr w:type="gramStart"/>
      <w:r w:rsidRPr="0056530D">
        <w:rPr>
          <w:rFonts w:ascii="Times New Roman" w:hAnsi="Times New Roman" w:cs="Times New Roman"/>
          <w:sz w:val="24"/>
          <w:szCs w:val="24"/>
        </w:rPr>
        <w:t>were</w:t>
      </w:r>
      <w:proofErr w:type="gramEnd"/>
      <w:r w:rsidRPr="0056530D">
        <w:rPr>
          <w:rFonts w:ascii="Times New Roman" w:hAnsi="Times New Roman" w:cs="Times New Roman"/>
          <w:sz w:val="24"/>
          <w:szCs w:val="24"/>
        </w:rPr>
        <w:t xml:space="preserve"> generated with the software Kaleidagraph (Synergy Software) using a known extrapolation method. </w:t>
      </w:r>
    </w:p>
    <w:p w14:paraId="60563D38" w14:textId="77777777" w:rsidR="00C51438" w:rsidRPr="0056530D" w:rsidRDefault="004565B4">
      <w:pPr>
        <w:spacing w:after="0" w:line="240" w:lineRule="auto"/>
        <w:rPr>
          <w:rFonts w:ascii="Times New Roman" w:hAnsi="Times New Roman" w:cs="Times New Roman"/>
          <w:sz w:val="24"/>
          <w:szCs w:val="24"/>
        </w:rPr>
      </w:pPr>
      <w:r w:rsidRPr="0056530D">
        <w:rPr>
          <w:rFonts w:ascii="Times New Roman" w:hAnsi="Times New Roman" w:cs="Times New Roman"/>
          <w:sz w:val="24"/>
          <w:szCs w:val="24"/>
        </w:rPr>
        <w:br w:type="page"/>
      </w:r>
    </w:p>
    <w:p w14:paraId="429700CC" w14:textId="77777777" w:rsidR="00CA377C" w:rsidRPr="0056530D" w:rsidRDefault="00C51438" w:rsidP="00CA377C">
      <w:pPr>
        <w:pStyle w:val="EndNoteBibliographyTitle"/>
        <w:rPr>
          <w:b/>
          <w:bCs/>
        </w:rPr>
      </w:pPr>
      <w:r w:rsidRPr="0056530D">
        <w:lastRenderedPageBreak/>
        <w:fldChar w:fldCharType="begin"/>
      </w:r>
      <w:r w:rsidRPr="0056530D">
        <w:instrText xml:space="preserve"> ADDIN EN.SECTION.REFLIST </w:instrText>
      </w:r>
      <w:r w:rsidRPr="0056530D">
        <w:fldChar w:fldCharType="separate"/>
      </w:r>
      <w:r w:rsidR="00CA377C" w:rsidRPr="0056530D">
        <w:rPr>
          <w:b/>
          <w:bCs/>
        </w:rPr>
        <w:t>References</w:t>
      </w:r>
    </w:p>
    <w:p w14:paraId="2E17CA15" w14:textId="77777777" w:rsidR="00CA377C" w:rsidRPr="0056530D" w:rsidRDefault="00CA377C" w:rsidP="00CA377C">
      <w:pPr>
        <w:pStyle w:val="EndNoteBibliographyTitle"/>
      </w:pPr>
    </w:p>
    <w:p w14:paraId="5A1CFD56" w14:textId="77777777" w:rsidR="00CA377C" w:rsidRPr="0056530D" w:rsidRDefault="00CA377C" w:rsidP="00CA377C">
      <w:pPr>
        <w:pStyle w:val="EndNoteBibliography"/>
        <w:spacing w:after="0"/>
        <w:ind w:left="720" w:hanging="720"/>
      </w:pPr>
      <w:r w:rsidRPr="0056530D">
        <w:t>1</w:t>
      </w:r>
      <w:r w:rsidRPr="0056530D">
        <w:tab/>
        <w:t xml:space="preserve">Ellis, J. P., Bakke, C. K., Kirchdoerfer, R. N., Jungbauer, L. M. &amp; Cavagnero, S. Chain dynamics of nascent polypeptides emerging from the ribosome. </w:t>
      </w:r>
      <w:r w:rsidRPr="0056530D">
        <w:rPr>
          <w:i/>
        </w:rPr>
        <w:t>ACS Chem. Biol.</w:t>
      </w:r>
      <w:r w:rsidRPr="0056530D">
        <w:t xml:space="preserve"> </w:t>
      </w:r>
      <w:r w:rsidRPr="0056530D">
        <w:rPr>
          <w:b/>
        </w:rPr>
        <w:t>3</w:t>
      </w:r>
      <w:r w:rsidRPr="0056530D">
        <w:t>, 555-566, (2008).</w:t>
      </w:r>
    </w:p>
    <w:p w14:paraId="008D8CCA" w14:textId="77777777" w:rsidR="00CA377C" w:rsidRPr="0056530D" w:rsidRDefault="00CA377C" w:rsidP="00CA377C">
      <w:pPr>
        <w:pStyle w:val="EndNoteBibliography"/>
        <w:spacing w:after="0"/>
        <w:ind w:left="720" w:hanging="720"/>
      </w:pPr>
      <w:r w:rsidRPr="0056530D">
        <w:t>2</w:t>
      </w:r>
      <w:r w:rsidRPr="0056530D">
        <w:tab/>
        <w:t>Behrmann, M.</w:t>
      </w:r>
      <w:r w:rsidRPr="0056530D">
        <w:rPr>
          <w:i/>
        </w:rPr>
        <w:t xml:space="preserve"> et al.</w:t>
      </w:r>
      <w:r w:rsidRPr="0056530D">
        <w:t xml:space="preserve"> Requirements for the translocation of elongation-arrested, ribosome-associated OmpA across the plasma membrane of Escherichia coli. </w:t>
      </w:r>
      <w:r w:rsidRPr="0056530D">
        <w:rPr>
          <w:i/>
        </w:rPr>
        <w:t>J. Biol. Chem.</w:t>
      </w:r>
      <w:r w:rsidRPr="0056530D">
        <w:t xml:space="preserve"> </w:t>
      </w:r>
      <w:r w:rsidRPr="0056530D">
        <w:rPr>
          <w:b/>
        </w:rPr>
        <w:t>273</w:t>
      </w:r>
      <w:r w:rsidRPr="0056530D">
        <w:t>, 13898-13904, (1998).</w:t>
      </w:r>
    </w:p>
    <w:p w14:paraId="3F3840AA" w14:textId="77777777" w:rsidR="00CA377C" w:rsidRPr="0056530D" w:rsidRDefault="00CA377C" w:rsidP="00CA377C">
      <w:pPr>
        <w:pStyle w:val="EndNoteBibliography"/>
        <w:spacing w:after="0"/>
        <w:ind w:left="720" w:hanging="720"/>
      </w:pPr>
      <w:r w:rsidRPr="0056530D">
        <w:t>3</w:t>
      </w:r>
      <w:r w:rsidRPr="0056530D">
        <w:tab/>
        <w:t xml:space="preserve">Donis-Keller, H. Site specific enzymatic cleavage of RNA. </w:t>
      </w:r>
      <w:r w:rsidRPr="0056530D">
        <w:rPr>
          <w:i/>
        </w:rPr>
        <w:t>Nucleic Acids Res.</w:t>
      </w:r>
      <w:r w:rsidRPr="0056530D">
        <w:t xml:space="preserve"> </w:t>
      </w:r>
      <w:r w:rsidRPr="0056530D">
        <w:rPr>
          <w:b/>
        </w:rPr>
        <w:t>7</w:t>
      </w:r>
      <w:r w:rsidRPr="0056530D">
        <w:t>, 179-192, (1979).</w:t>
      </w:r>
    </w:p>
    <w:p w14:paraId="5ECE048D" w14:textId="77777777" w:rsidR="00CA377C" w:rsidRPr="0056530D" w:rsidRDefault="00CA377C" w:rsidP="00CA377C">
      <w:pPr>
        <w:pStyle w:val="EndNoteBibliography"/>
        <w:spacing w:after="0"/>
        <w:ind w:left="720" w:hanging="720"/>
      </w:pPr>
      <w:r w:rsidRPr="0056530D">
        <w:t>4</w:t>
      </w:r>
      <w:r w:rsidRPr="0056530D">
        <w:tab/>
        <w:t xml:space="preserve">Wilson, D. N. &amp; Beckmann, R. The ribosomal tunnel as a functional environment for nascent polypeptide folding and translational stalling. </w:t>
      </w:r>
      <w:r w:rsidRPr="0056530D">
        <w:rPr>
          <w:i/>
        </w:rPr>
        <w:t>Curr. Opin. Struct. Biol.</w:t>
      </w:r>
      <w:r w:rsidRPr="0056530D">
        <w:t xml:space="preserve"> </w:t>
      </w:r>
      <w:r w:rsidRPr="0056530D">
        <w:rPr>
          <w:b/>
        </w:rPr>
        <w:t>21</w:t>
      </w:r>
      <w:r w:rsidRPr="0056530D">
        <w:t>, 274-282, (2011).</w:t>
      </w:r>
    </w:p>
    <w:p w14:paraId="0EF160A8" w14:textId="77777777" w:rsidR="00CA377C" w:rsidRPr="0056530D" w:rsidRDefault="00CA377C" w:rsidP="00CA377C">
      <w:pPr>
        <w:pStyle w:val="EndNoteBibliography"/>
        <w:spacing w:after="0"/>
        <w:ind w:left="720" w:hanging="720"/>
      </w:pPr>
      <w:r w:rsidRPr="0056530D">
        <w:t>5</w:t>
      </w:r>
      <w:r w:rsidRPr="0056530D">
        <w:tab/>
        <w:t xml:space="preserve">Günzl, A., Palfi, Z. &amp; Bindereif, A. Analysis of RNA–protein complexes by oligonucleotide-targeted RNase H digestion. </w:t>
      </w:r>
      <w:r w:rsidRPr="0056530D">
        <w:rPr>
          <w:i/>
        </w:rPr>
        <w:t>Methods</w:t>
      </w:r>
      <w:r w:rsidRPr="0056530D">
        <w:t xml:space="preserve"> </w:t>
      </w:r>
      <w:r w:rsidRPr="0056530D">
        <w:rPr>
          <w:b/>
        </w:rPr>
        <w:t>26</w:t>
      </w:r>
      <w:r w:rsidRPr="0056530D">
        <w:t>, 162-169, (2002).</w:t>
      </w:r>
    </w:p>
    <w:p w14:paraId="24E35FC8" w14:textId="77777777" w:rsidR="00CA377C" w:rsidRPr="0056530D" w:rsidRDefault="00CA377C" w:rsidP="00CA377C">
      <w:pPr>
        <w:pStyle w:val="EndNoteBibliography"/>
        <w:spacing w:after="0"/>
        <w:ind w:left="720" w:hanging="720"/>
      </w:pPr>
      <w:r w:rsidRPr="0056530D">
        <w:t>6</w:t>
      </w:r>
      <w:r w:rsidRPr="0056530D">
        <w:tab/>
        <w:t xml:space="preserve">Dos Santos, R. F., Arraiano, C. M. &amp; Andrade, J. M. in </w:t>
      </w:r>
      <w:r w:rsidRPr="0056530D">
        <w:rPr>
          <w:i/>
        </w:rPr>
        <w:t>RNA Chaperones</w:t>
      </w:r>
      <w:r w:rsidRPr="0056530D">
        <w:t xml:space="preserve">     299-310 (Springer, 2020).</w:t>
      </w:r>
    </w:p>
    <w:p w14:paraId="190FF2F6" w14:textId="77777777" w:rsidR="00CA377C" w:rsidRPr="0056530D" w:rsidRDefault="00CA377C" w:rsidP="00CA377C">
      <w:pPr>
        <w:pStyle w:val="EndNoteBibliography"/>
        <w:spacing w:after="0"/>
        <w:ind w:left="720" w:hanging="720"/>
      </w:pPr>
      <w:r w:rsidRPr="0056530D">
        <w:t>7</w:t>
      </w:r>
      <w:r w:rsidRPr="0056530D">
        <w:tab/>
        <w:t xml:space="preserve">Robinson, A. &amp; Sykes, J. A comparison of the unfolding and dissociation of the large ribosome subunits from Rhodopseudomonas· spheroides NCIB 8253 and Escherichia coli MRE 600. </w:t>
      </w:r>
      <w:r w:rsidRPr="0056530D">
        <w:rPr>
          <w:i/>
        </w:rPr>
        <w:t>Biochem. J.</w:t>
      </w:r>
      <w:r w:rsidRPr="0056530D">
        <w:t xml:space="preserve"> </w:t>
      </w:r>
      <w:r w:rsidRPr="0056530D">
        <w:rPr>
          <w:b/>
        </w:rPr>
        <w:t>133</w:t>
      </w:r>
      <w:r w:rsidRPr="0056530D">
        <w:t>, 739-747, (1973).</w:t>
      </w:r>
    </w:p>
    <w:p w14:paraId="7730774B" w14:textId="77777777" w:rsidR="00CA377C" w:rsidRPr="0056530D" w:rsidRDefault="00CA377C" w:rsidP="00CA377C">
      <w:pPr>
        <w:pStyle w:val="EndNoteBibliography"/>
        <w:spacing w:after="0"/>
        <w:ind w:left="720" w:hanging="720"/>
      </w:pPr>
      <w:r w:rsidRPr="0056530D">
        <w:t>8</w:t>
      </w:r>
      <w:r w:rsidRPr="0056530D">
        <w:tab/>
        <w:t xml:space="preserve">Hosokawa, K. Binding of 5 S ribosomal ribonucleic acid to the unfolded 50 S ribosomes of Escherichia coli II. </w:t>
      </w:r>
      <w:r w:rsidRPr="0056530D">
        <w:rPr>
          <w:i/>
        </w:rPr>
        <w:t>J. Biol. Chem.</w:t>
      </w:r>
      <w:r w:rsidRPr="0056530D">
        <w:t xml:space="preserve"> </w:t>
      </w:r>
      <w:r w:rsidRPr="0056530D">
        <w:rPr>
          <w:b/>
        </w:rPr>
        <w:t>245</w:t>
      </w:r>
      <w:r w:rsidRPr="0056530D">
        <w:t>, 5880-5887, (1970).</w:t>
      </w:r>
    </w:p>
    <w:p w14:paraId="31C5E6D2" w14:textId="77777777" w:rsidR="00CA377C" w:rsidRPr="0056530D" w:rsidRDefault="00CA377C" w:rsidP="00CA377C">
      <w:pPr>
        <w:pStyle w:val="EndNoteBibliography"/>
        <w:spacing w:after="0"/>
        <w:ind w:left="720" w:hanging="720"/>
      </w:pPr>
      <w:r w:rsidRPr="0056530D">
        <w:t>9</w:t>
      </w:r>
      <w:r w:rsidRPr="0056530D">
        <w:tab/>
        <w:t xml:space="preserve">Tal, M. Metal ions and ribosomal conformation. </w:t>
      </w:r>
      <w:r w:rsidRPr="0056530D">
        <w:rPr>
          <w:i/>
        </w:rPr>
        <w:t>Biochim. Biophys. Acta.</w:t>
      </w:r>
      <w:r w:rsidRPr="0056530D">
        <w:t xml:space="preserve"> </w:t>
      </w:r>
      <w:r w:rsidRPr="0056530D">
        <w:rPr>
          <w:b/>
        </w:rPr>
        <w:t>195</w:t>
      </w:r>
      <w:r w:rsidRPr="0056530D">
        <w:t>, 76-86, (1969).</w:t>
      </w:r>
    </w:p>
    <w:p w14:paraId="41FDD019" w14:textId="77777777" w:rsidR="00CA377C" w:rsidRPr="0056530D" w:rsidRDefault="00CA377C" w:rsidP="00CA377C">
      <w:pPr>
        <w:pStyle w:val="EndNoteBibliography"/>
        <w:spacing w:after="0"/>
        <w:ind w:left="720" w:hanging="720"/>
      </w:pPr>
      <w:r w:rsidRPr="0056530D">
        <w:lastRenderedPageBreak/>
        <w:t>10</w:t>
      </w:r>
      <w:r w:rsidRPr="0056530D">
        <w:tab/>
        <w:t xml:space="preserve">Natori, S., Maruta, H. &amp; Mizuno, D. i. Unfolding of Escherichia coli ribosomes by phosphate ion in the presence of oligonucleotides. </w:t>
      </w:r>
      <w:r w:rsidRPr="0056530D">
        <w:rPr>
          <w:i/>
        </w:rPr>
        <w:t>J. Mol. Biol.</w:t>
      </w:r>
      <w:r w:rsidRPr="0056530D">
        <w:t xml:space="preserve"> </w:t>
      </w:r>
      <w:r w:rsidRPr="0056530D">
        <w:rPr>
          <w:b/>
        </w:rPr>
        <w:t>38</w:t>
      </w:r>
      <w:r w:rsidRPr="0056530D">
        <w:t>, 109-119, (1968).</w:t>
      </w:r>
    </w:p>
    <w:p w14:paraId="4926FCD6" w14:textId="77777777" w:rsidR="00CA377C" w:rsidRPr="0056530D" w:rsidRDefault="00CA377C" w:rsidP="00CA377C">
      <w:pPr>
        <w:pStyle w:val="EndNoteBibliography"/>
        <w:spacing w:after="0"/>
        <w:ind w:left="720" w:hanging="720"/>
      </w:pPr>
      <w:r w:rsidRPr="0056530D">
        <w:t>11</w:t>
      </w:r>
      <w:r w:rsidRPr="0056530D">
        <w:tab/>
        <w:t xml:space="preserve">Weller, D. L., Shechter, Y., Musgrave, D., Rougvie, M. &amp; Horowitz, J. Conformational changes in Escherichia coli ribosomes at low magnesium ion concentrations. </w:t>
      </w:r>
      <w:r w:rsidRPr="0056530D">
        <w:rPr>
          <w:i/>
        </w:rPr>
        <w:t>Biochemistry</w:t>
      </w:r>
      <w:r w:rsidRPr="0056530D">
        <w:t xml:space="preserve"> </w:t>
      </w:r>
      <w:r w:rsidRPr="0056530D">
        <w:rPr>
          <w:b/>
        </w:rPr>
        <w:t>7</w:t>
      </w:r>
      <w:r w:rsidRPr="0056530D">
        <w:t>, 3668-3675, (1968).</w:t>
      </w:r>
    </w:p>
    <w:p w14:paraId="603E5605" w14:textId="77777777" w:rsidR="00CA377C" w:rsidRPr="0056530D" w:rsidRDefault="00CA377C" w:rsidP="00CA377C">
      <w:pPr>
        <w:pStyle w:val="EndNoteBibliography"/>
        <w:spacing w:after="0"/>
        <w:ind w:left="720" w:hanging="720"/>
      </w:pPr>
      <w:r w:rsidRPr="0056530D">
        <w:t>12</w:t>
      </w:r>
      <w:r w:rsidRPr="0056530D">
        <w:tab/>
        <w:t xml:space="preserve">Beller, R. J. &amp; Lubsen, N. H. Effect of polypeptide chain length on dissociation of ribosomal complexes. </w:t>
      </w:r>
      <w:r w:rsidRPr="0056530D">
        <w:rPr>
          <w:i/>
        </w:rPr>
        <w:t>Biochemistry</w:t>
      </w:r>
      <w:r w:rsidRPr="0056530D">
        <w:t xml:space="preserve"> </w:t>
      </w:r>
      <w:r w:rsidRPr="0056530D">
        <w:rPr>
          <w:b/>
        </w:rPr>
        <w:t>11</w:t>
      </w:r>
      <w:r w:rsidRPr="0056530D">
        <w:t>, 3271-3276, (1972).</w:t>
      </w:r>
    </w:p>
    <w:p w14:paraId="21A39E67" w14:textId="77777777" w:rsidR="00CA377C" w:rsidRPr="0056530D" w:rsidRDefault="00CA377C" w:rsidP="00CA377C">
      <w:pPr>
        <w:pStyle w:val="EndNoteBibliography"/>
        <w:spacing w:after="0"/>
        <w:ind w:left="720" w:hanging="720"/>
      </w:pPr>
      <w:r w:rsidRPr="0056530D">
        <w:t>13</w:t>
      </w:r>
      <w:r w:rsidRPr="0056530D">
        <w:tab/>
        <w:t xml:space="preserve">Belitsina, N. &amp; Spirin, A. Studies on the structure of ribosomes: IV. Participation of aminoacyl-transfer RNA and peptidyl-transfer RNA in the association of ribosomal subparticles. </w:t>
      </w:r>
      <w:r w:rsidRPr="0056530D">
        <w:rPr>
          <w:i/>
        </w:rPr>
        <w:t>J. Mol. Biol.</w:t>
      </w:r>
      <w:r w:rsidRPr="0056530D">
        <w:t xml:space="preserve"> </w:t>
      </w:r>
      <w:r w:rsidRPr="0056530D">
        <w:rPr>
          <w:b/>
        </w:rPr>
        <w:t>52</w:t>
      </w:r>
      <w:r w:rsidRPr="0056530D">
        <w:t>, 45-55, (1970).</w:t>
      </w:r>
    </w:p>
    <w:p w14:paraId="3B7069C2" w14:textId="77777777" w:rsidR="00CA377C" w:rsidRPr="0056530D" w:rsidRDefault="00CA377C" w:rsidP="00CA377C">
      <w:pPr>
        <w:pStyle w:val="EndNoteBibliography"/>
        <w:spacing w:after="0"/>
        <w:ind w:left="720" w:hanging="720"/>
      </w:pPr>
      <w:r w:rsidRPr="0056530D">
        <w:t>14</w:t>
      </w:r>
      <w:r w:rsidRPr="0056530D">
        <w:tab/>
        <w:t xml:space="preserve">Ron, E. Z., Kohler, R. E. &amp; Davis, B. D. Magnesium ion dependence of free and polysomal ribosomes from Escherichia coli. </w:t>
      </w:r>
      <w:r w:rsidRPr="0056530D">
        <w:rPr>
          <w:i/>
        </w:rPr>
        <w:t>J. Mol. Biol.</w:t>
      </w:r>
      <w:r w:rsidRPr="0056530D">
        <w:t xml:space="preserve"> </w:t>
      </w:r>
      <w:r w:rsidRPr="0056530D">
        <w:rPr>
          <w:b/>
        </w:rPr>
        <w:t>36</w:t>
      </w:r>
      <w:r w:rsidRPr="0056530D">
        <w:t>, 83-89, (1968).</w:t>
      </w:r>
    </w:p>
    <w:p w14:paraId="2CCF931F" w14:textId="77777777" w:rsidR="00CA377C" w:rsidRPr="0056530D" w:rsidRDefault="00CA377C" w:rsidP="00CA377C">
      <w:pPr>
        <w:pStyle w:val="EndNoteBibliography"/>
        <w:spacing w:after="0"/>
        <w:ind w:left="720" w:hanging="720"/>
      </w:pPr>
      <w:r w:rsidRPr="0056530D">
        <w:t>15</w:t>
      </w:r>
      <w:r w:rsidRPr="0056530D">
        <w:tab/>
        <w:t xml:space="preserve">Roberts, M. E. &amp; Walker, I. Structural studies on Escherichia coli ribosomes: III. Denaturation and sedimentation of ribosomal subunits unfolded in urea. </w:t>
      </w:r>
      <w:r w:rsidRPr="0056530D">
        <w:rPr>
          <w:i/>
        </w:rPr>
        <w:t>Biochim. Biophys. Acta.</w:t>
      </w:r>
      <w:r w:rsidRPr="0056530D">
        <w:t xml:space="preserve"> </w:t>
      </w:r>
      <w:r w:rsidRPr="0056530D">
        <w:rPr>
          <w:b/>
        </w:rPr>
        <w:t>199</w:t>
      </w:r>
      <w:r w:rsidRPr="0056530D">
        <w:t>, 184-193, (1970).</w:t>
      </w:r>
    </w:p>
    <w:p w14:paraId="1466FF82" w14:textId="77777777" w:rsidR="00CA377C" w:rsidRPr="0056530D" w:rsidRDefault="00CA377C" w:rsidP="00CA377C">
      <w:pPr>
        <w:pStyle w:val="EndNoteBibliography"/>
        <w:spacing w:after="0"/>
        <w:ind w:left="720" w:hanging="720"/>
      </w:pPr>
      <w:r w:rsidRPr="0056530D">
        <w:t>16</w:t>
      </w:r>
      <w:r w:rsidRPr="0056530D">
        <w:tab/>
        <w:t xml:space="preserve">Samelson, A. J., Jensen, M. K., Soto, R. A., Cate, J. H. D. &amp; Marqusee, S. Quantitative determination of ribosome nascent chain stability. </w:t>
      </w:r>
      <w:r w:rsidRPr="0056530D">
        <w:rPr>
          <w:i/>
        </w:rPr>
        <w:t>Proc. Natl. Acad. Sci. U. S. A.</w:t>
      </w:r>
      <w:r w:rsidRPr="0056530D">
        <w:t xml:space="preserve"> </w:t>
      </w:r>
      <w:r w:rsidRPr="0056530D">
        <w:rPr>
          <w:b/>
        </w:rPr>
        <w:t>113</w:t>
      </w:r>
      <w:r w:rsidRPr="0056530D">
        <w:t>, 13402-13407, (2016).</w:t>
      </w:r>
    </w:p>
    <w:p w14:paraId="721DD155" w14:textId="77777777" w:rsidR="00CA377C" w:rsidRPr="0056530D" w:rsidRDefault="00CA377C" w:rsidP="00CA377C">
      <w:pPr>
        <w:pStyle w:val="EndNoteBibliography"/>
        <w:spacing w:after="0"/>
        <w:ind w:left="720" w:hanging="720"/>
      </w:pPr>
      <w:r w:rsidRPr="0056530D">
        <w:t>17</w:t>
      </w:r>
      <w:r w:rsidRPr="0056530D">
        <w:tab/>
        <w:t xml:space="preserve">Spitnik-Elson, P. &amp; Greenman, B. The detachment of ribosomal proteins by urea: evidence for non‐electrostatic RNA‐protein interaction in the ribosome. </w:t>
      </w:r>
      <w:r w:rsidRPr="0056530D">
        <w:rPr>
          <w:i/>
        </w:rPr>
        <w:t>FEBS Lett.</w:t>
      </w:r>
      <w:r w:rsidRPr="0056530D">
        <w:t xml:space="preserve"> </w:t>
      </w:r>
      <w:r w:rsidRPr="0056530D">
        <w:rPr>
          <w:b/>
        </w:rPr>
        <w:t>17</w:t>
      </w:r>
      <w:r w:rsidRPr="0056530D">
        <w:t>, 187-192, (1971).</w:t>
      </w:r>
    </w:p>
    <w:p w14:paraId="4F2B3073" w14:textId="77777777" w:rsidR="00CA377C" w:rsidRPr="0056530D" w:rsidRDefault="00CA377C" w:rsidP="00CA377C">
      <w:pPr>
        <w:pStyle w:val="EndNoteBibliography"/>
        <w:spacing w:after="0"/>
        <w:ind w:left="720" w:hanging="720"/>
      </w:pPr>
      <w:r w:rsidRPr="0056530D">
        <w:lastRenderedPageBreak/>
        <w:t>18</w:t>
      </w:r>
      <w:r w:rsidRPr="0056530D">
        <w:tab/>
        <w:t xml:space="preserve">Hung, H.-C. &amp; Chang, G.-G. Multiple Unfolding Intermediates of Human Placental Alkaline Phosphatase in Equilibrium Urea Denaturation. </w:t>
      </w:r>
      <w:r w:rsidRPr="0056530D">
        <w:rPr>
          <w:i/>
        </w:rPr>
        <w:t>Biophys. J.</w:t>
      </w:r>
      <w:r w:rsidRPr="0056530D">
        <w:t xml:space="preserve"> </w:t>
      </w:r>
      <w:r w:rsidRPr="0056530D">
        <w:rPr>
          <w:b/>
        </w:rPr>
        <w:t>81</w:t>
      </w:r>
      <w:r w:rsidRPr="0056530D">
        <w:t>, 3456-3471, (2001).</w:t>
      </w:r>
    </w:p>
    <w:p w14:paraId="25716FAF" w14:textId="77777777" w:rsidR="00CA377C" w:rsidRPr="0056530D" w:rsidRDefault="00CA377C" w:rsidP="00CA377C">
      <w:pPr>
        <w:pStyle w:val="EndNoteBibliography"/>
        <w:spacing w:after="0"/>
        <w:ind w:left="720" w:hanging="720"/>
      </w:pPr>
      <w:r w:rsidRPr="0056530D">
        <w:t>19</w:t>
      </w:r>
      <w:r w:rsidRPr="0056530D">
        <w:tab/>
        <w:t xml:space="preserve">Shine, J. &amp; Dalgarno, L. The 3′-terminal sequence of Escherichia coli 16S ribosomal RNA: complementarity to nonsense triplets and ribosome binding sites. </w:t>
      </w:r>
      <w:r w:rsidRPr="0056530D">
        <w:rPr>
          <w:i/>
        </w:rPr>
        <w:t>Proc. Natl. Acad. Sci. USA</w:t>
      </w:r>
      <w:r w:rsidRPr="0056530D">
        <w:t xml:space="preserve"> </w:t>
      </w:r>
      <w:r w:rsidRPr="0056530D">
        <w:rPr>
          <w:b/>
        </w:rPr>
        <w:t>71</w:t>
      </w:r>
      <w:r w:rsidRPr="0056530D">
        <w:t>, 1342-1346, (1974).</w:t>
      </w:r>
    </w:p>
    <w:p w14:paraId="4E6EF5CD" w14:textId="77777777" w:rsidR="00CA377C" w:rsidRPr="0056530D" w:rsidRDefault="00CA377C" w:rsidP="00CA377C">
      <w:pPr>
        <w:pStyle w:val="EndNoteBibliography"/>
        <w:spacing w:after="0"/>
        <w:ind w:left="720" w:hanging="720"/>
      </w:pPr>
      <w:r w:rsidRPr="0056530D">
        <w:t>20</w:t>
      </w:r>
      <w:r w:rsidRPr="0056530D">
        <w:tab/>
        <w:t xml:space="preserve">Mohammad, F., Green, R. &amp; Buskirk, A. R. A systematically-revised ribosome profiling method for bacteria reveals pauses at single-codon resolution. </w:t>
      </w:r>
      <w:r w:rsidRPr="0056530D">
        <w:rPr>
          <w:i/>
        </w:rPr>
        <w:t>Elife</w:t>
      </w:r>
      <w:r w:rsidRPr="0056530D">
        <w:t xml:space="preserve"> </w:t>
      </w:r>
      <w:r w:rsidRPr="0056530D">
        <w:rPr>
          <w:b/>
        </w:rPr>
        <w:t>8</w:t>
      </w:r>
      <w:r w:rsidRPr="0056530D">
        <w:t>, e42591, (2019).</w:t>
      </w:r>
    </w:p>
    <w:p w14:paraId="3A988CC1" w14:textId="77777777" w:rsidR="00CA377C" w:rsidRPr="0056530D" w:rsidRDefault="00CA377C" w:rsidP="00CA377C">
      <w:pPr>
        <w:pStyle w:val="EndNoteBibliography"/>
        <w:spacing w:after="0"/>
        <w:ind w:left="720" w:hanging="720"/>
      </w:pPr>
      <w:r w:rsidRPr="0056530D">
        <w:t>21</w:t>
      </w:r>
      <w:r w:rsidRPr="0056530D">
        <w:tab/>
        <w:t xml:space="preserve">Yusupova, G., Jenner, L., Rees, B., Moras, D. &amp; Yusupov, M. Structural basis for messenger RNA movement on the ribosome. </w:t>
      </w:r>
      <w:r w:rsidRPr="0056530D">
        <w:rPr>
          <w:i/>
        </w:rPr>
        <w:t>Nature</w:t>
      </w:r>
      <w:r w:rsidRPr="0056530D">
        <w:t xml:space="preserve"> </w:t>
      </w:r>
      <w:r w:rsidRPr="0056530D">
        <w:rPr>
          <w:b/>
        </w:rPr>
        <w:t>444</w:t>
      </w:r>
      <w:r w:rsidRPr="0056530D">
        <w:t>, 391-394, (2006).</w:t>
      </w:r>
    </w:p>
    <w:p w14:paraId="4B940354" w14:textId="77777777" w:rsidR="00CA377C" w:rsidRPr="0056530D" w:rsidRDefault="00CA377C" w:rsidP="00CA377C">
      <w:pPr>
        <w:pStyle w:val="EndNoteBibliography"/>
        <w:spacing w:after="0"/>
        <w:ind w:left="720" w:hanging="720"/>
      </w:pPr>
      <w:r w:rsidRPr="0056530D">
        <w:t>22</w:t>
      </w:r>
      <w:r w:rsidRPr="0056530D">
        <w:tab/>
        <w:t>Brandt, F.</w:t>
      </w:r>
      <w:r w:rsidRPr="0056530D">
        <w:rPr>
          <w:i/>
        </w:rPr>
        <w:t xml:space="preserve"> et al.</w:t>
      </w:r>
      <w:r w:rsidRPr="0056530D">
        <w:t xml:space="preserve"> The Native 3D Organization of Bacterial Polysomes. </w:t>
      </w:r>
      <w:r w:rsidRPr="0056530D">
        <w:rPr>
          <w:i/>
        </w:rPr>
        <w:t>Cell</w:t>
      </w:r>
      <w:r w:rsidRPr="0056530D">
        <w:t xml:space="preserve"> </w:t>
      </w:r>
      <w:r w:rsidRPr="0056530D">
        <w:rPr>
          <w:b/>
        </w:rPr>
        <w:t>136</w:t>
      </w:r>
      <w:r w:rsidRPr="0056530D">
        <w:t>, 261-271, (2009).</w:t>
      </w:r>
    </w:p>
    <w:p w14:paraId="15CCCF91" w14:textId="77777777" w:rsidR="00CA377C" w:rsidRPr="0056530D" w:rsidRDefault="00CA377C" w:rsidP="00CA377C">
      <w:pPr>
        <w:pStyle w:val="EndNoteBibliography"/>
        <w:spacing w:after="0"/>
        <w:ind w:left="720" w:hanging="720"/>
      </w:pPr>
      <w:r w:rsidRPr="0056530D">
        <w:t>23</w:t>
      </w:r>
      <w:r w:rsidRPr="0056530D">
        <w:tab/>
        <w:t xml:space="preserve">Oliver, R. M. in </w:t>
      </w:r>
      <w:r w:rsidRPr="0056530D">
        <w:rPr>
          <w:i/>
        </w:rPr>
        <w:t>Methods Enzymol.</w:t>
      </w:r>
      <w:r w:rsidRPr="0056530D">
        <w:t xml:space="preserve"> Vol. 27    617-672 (Elsevier, 1973).</w:t>
      </w:r>
    </w:p>
    <w:p w14:paraId="2DF19631" w14:textId="77777777" w:rsidR="00CA377C" w:rsidRPr="0056530D" w:rsidRDefault="00CA377C" w:rsidP="00CA377C">
      <w:pPr>
        <w:pStyle w:val="EndNoteBibliography"/>
        <w:spacing w:after="0"/>
        <w:ind w:left="720" w:hanging="720"/>
      </w:pPr>
      <w:r w:rsidRPr="0056530D">
        <w:t>24</w:t>
      </w:r>
      <w:r w:rsidRPr="0056530D">
        <w:tab/>
        <w:t xml:space="preserve">Yarmolinsky, M. B. &amp; Gabriel, L. Inhibition by puromycin of amino acid incorporation into protein. </w:t>
      </w:r>
      <w:r w:rsidRPr="0056530D">
        <w:rPr>
          <w:i/>
        </w:rPr>
        <w:t>Proc. Natl. Acad. Sci. USA</w:t>
      </w:r>
      <w:r w:rsidRPr="0056530D">
        <w:t xml:space="preserve"> </w:t>
      </w:r>
      <w:r w:rsidRPr="0056530D">
        <w:rPr>
          <w:b/>
        </w:rPr>
        <w:t>45</w:t>
      </w:r>
      <w:r w:rsidRPr="0056530D">
        <w:t>, 1721-1729, (1959).</w:t>
      </w:r>
    </w:p>
    <w:p w14:paraId="47596D54" w14:textId="77777777" w:rsidR="00CA377C" w:rsidRPr="0056530D" w:rsidRDefault="00CA377C" w:rsidP="00CA377C">
      <w:pPr>
        <w:pStyle w:val="EndNoteBibliography"/>
        <w:spacing w:after="0"/>
        <w:ind w:left="720" w:hanging="720"/>
      </w:pPr>
      <w:r w:rsidRPr="0056530D">
        <w:t>25</w:t>
      </w:r>
      <w:r w:rsidRPr="0056530D">
        <w:tab/>
        <w:t xml:space="preserve">Wohlgemuth, I., Beringer, M. &amp; Rodnina, M. V. Rapid peptide bond formation on isolated 50S ribosomal subunits. </w:t>
      </w:r>
      <w:r w:rsidRPr="0056530D">
        <w:rPr>
          <w:i/>
        </w:rPr>
        <w:t>EMBO reports</w:t>
      </w:r>
      <w:r w:rsidRPr="0056530D">
        <w:t xml:space="preserve"> </w:t>
      </w:r>
      <w:r w:rsidRPr="0056530D">
        <w:rPr>
          <w:b/>
        </w:rPr>
        <w:t>7</w:t>
      </w:r>
      <w:r w:rsidRPr="0056530D">
        <w:t>, 699-703, (2006).</w:t>
      </w:r>
    </w:p>
    <w:p w14:paraId="70B08E71" w14:textId="77777777" w:rsidR="00CA377C" w:rsidRPr="0056530D" w:rsidRDefault="00CA377C" w:rsidP="00CA377C">
      <w:pPr>
        <w:pStyle w:val="EndNoteBibliography"/>
        <w:spacing w:after="0"/>
        <w:ind w:left="720" w:hanging="720"/>
      </w:pPr>
      <w:r w:rsidRPr="0056530D">
        <w:t>26</w:t>
      </w:r>
      <w:r w:rsidRPr="0056530D">
        <w:tab/>
        <w:t xml:space="preserve">Kirchdoerfer, R. N., Huang, J. J. T., Isola, M. K. &amp; Cavagnero, S. Fluorescence-based analysis of aminoacyl- and peptidyl-tRNA by low-pH sodium dodecyl sulfate-polyacrylamide gel electrophoresis. </w:t>
      </w:r>
      <w:r w:rsidRPr="0056530D">
        <w:rPr>
          <w:i/>
        </w:rPr>
        <w:t>Anal. Biochem.</w:t>
      </w:r>
      <w:r w:rsidRPr="0056530D">
        <w:t xml:space="preserve"> </w:t>
      </w:r>
      <w:r w:rsidRPr="0056530D">
        <w:rPr>
          <w:b/>
        </w:rPr>
        <w:t>364</w:t>
      </w:r>
      <w:r w:rsidRPr="0056530D">
        <w:t>, 92-94, (2007).</w:t>
      </w:r>
    </w:p>
    <w:p w14:paraId="7A70F743" w14:textId="77777777" w:rsidR="00CA377C" w:rsidRPr="0056530D" w:rsidRDefault="00CA377C" w:rsidP="00CA377C">
      <w:pPr>
        <w:pStyle w:val="EndNoteBibliography"/>
        <w:spacing w:after="0"/>
        <w:ind w:left="720" w:hanging="720"/>
      </w:pPr>
      <w:r w:rsidRPr="0056530D">
        <w:t>27</w:t>
      </w:r>
      <w:r w:rsidRPr="0056530D">
        <w:tab/>
        <w:t xml:space="preserve">Santoro, M. M. &amp; Bolen, D. W. Unfolding free-energy changes determined by the linear extrapolation method.1.unfolding of phenylmethanesulfonyl alpha-chymotrypsin using different denaturants. </w:t>
      </w:r>
      <w:r w:rsidRPr="0056530D">
        <w:rPr>
          <w:i/>
        </w:rPr>
        <w:t>Biochemistry</w:t>
      </w:r>
      <w:r w:rsidRPr="0056530D">
        <w:t xml:space="preserve"> </w:t>
      </w:r>
      <w:r w:rsidRPr="0056530D">
        <w:rPr>
          <w:b/>
        </w:rPr>
        <w:t>27</w:t>
      </w:r>
      <w:r w:rsidRPr="0056530D">
        <w:t>, 8063-8068, (1988).</w:t>
      </w:r>
    </w:p>
    <w:p w14:paraId="2E090C58" w14:textId="77777777" w:rsidR="00CA377C" w:rsidRPr="0056530D" w:rsidRDefault="00CA377C" w:rsidP="00CA377C">
      <w:pPr>
        <w:pStyle w:val="EndNoteBibliography"/>
        <w:spacing w:after="0"/>
        <w:ind w:left="720" w:hanging="720"/>
      </w:pPr>
      <w:r w:rsidRPr="0056530D">
        <w:lastRenderedPageBreak/>
        <w:t>28</w:t>
      </w:r>
      <w:r w:rsidRPr="0056530D">
        <w:tab/>
        <w:t xml:space="preserve">Pace, C. N. Measuring and increasing protein stability. </w:t>
      </w:r>
      <w:r w:rsidRPr="0056530D">
        <w:rPr>
          <w:i/>
        </w:rPr>
        <w:t>Trends Biotechnol.</w:t>
      </w:r>
      <w:r w:rsidRPr="0056530D">
        <w:t xml:space="preserve"> </w:t>
      </w:r>
      <w:r w:rsidRPr="0056530D">
        <w:rPr>
          <w:b/>
        </w:rPr>
        <w:t>8</w:t>
      </w:r>
      <w:r w:rsidRPr="0056530D">
        <w:t>, 93-98, (1990).</w:t>
      </w:r>
    </w:p>
    <w:p w14:paraId="137B3B16" w14:textId="77777777" w:rsidR="00CA377C" w:rsidRPr="0056530D" w:rsidRDefault="00CA377C" w:rsidP="00CA377C">
      <w:pPr>
        <w:pStyle w:val="EndNoteBibliography"/>
        <w:spacing w:after="0"/>
        <w:ind w:left="720" w:hanging="720"/>
      </w:pPr>
      <w:r w:rsidRPr="0056530D">
        <w:t>29</w:t>
      </w:r>
      <w:r w:rsidRPr="0056530D">
        <w:tab/>
        <w:t>Bonincontro, A.</w:t>
      </w:r>
      <w:r w:rsidRPr="0056530D">
        <w:rPr>
          <w:i/>
        </w:rPr>
        <w:t xml:space="preserve"> et al.</w:t>
      </w:r>
      <w:r w:rsidRPr="0056530D">
        <w:t xml:space="preserve"> Differential stability of E. coli ribosomal particles and free RNA towards thermal degradation studied by microcalorimetry. </w:t>
      </w:r>
      <w:r w:rsidRPr="0056530D">
        <w:rPr>
          <w:i/>
        </w:rPr>
        <w:t>Biophys. Chem.</w:t>
      </w:r>
      <w:r w:rsidRPr="0056530D">
        <w:t xml:space="preserve"> </w:t>
      </w:r>
      <w:r w:rsidRPr="0056530D">
        <w:rPr>
          <w:b/>
        </w:rPr>
        <w:t>75</w:t>
      </w:r>
      <w:r w:rsidRPr="0056530D">
        <w:t>, 97-103, (1998).</w:t>
      </w:r>
    </w:p>
    <w:p w14:paraId="6E4B8F92" w14:textId="77777777" w:rsidR="00CA377C" w:rsidRPr="0056530D" w:rsidRDefault="00CA377C" w:rsidP="00CA377C">
      <w:pPr>
        <w:pStyle w:val="EndNoteBibliography"/>
        <w:spacing w:after="0"/>
        <w:ind w:left="720" w:hanging="720"/>
      </w:pPr>
      <w:r w:rsidRPr="0056530D">
        <w:t>30</w:t>
      </w:r>
      <w:r w:rsidRPr="0056530D">
        <w:tab/>
        <w:t xml:space="preserve">Hutchinson, R. B., Chen, X., Zhou, N. &amp; Cavagnero, S. Fluorescence anisotropy decays and microscale-volume viscometry reveal the compaction of ribosome-bound nascent proteins. </w:t>
      </w:r>
      <w:r w:rsidRPr="0056530D">
        <w:rPr>
          <w:i/>
        </w:rPr>
        <w:t>J. Phys. Chem. B</w:t>
      </w:r>
      <w:r w:rsidRPr="0056530D">
        <w:t xml:space="preserve"> </w:t>
      </w:r>
      <w:r w:rsidRPr="0056530D">
        <w:rPr>
          <w:b/>
        </w:rPr>
        <w:t>125</w:t>
      </w:r>
      <w:r w:rsidRPr="0056530D">
        <w:t>, 6543-6558, (2021).</w:t>
      </w:r>
    </w:p>
    <w:p w14:paraId="5030AA94" w14:textId="77777777" w:rsidR="00CA377C" w:rsidRPr="0056530D" w:rsidRDefault="00CA377C" w:rsidP="00CA377C">
      <w:pPr>
        <w:pStyle w:val="EndNoteBibliography"/>
        <w:spacing w:after="0"/>
        <w:ind w:left="720" w:hanging="720"/>
      </w:pPr>
      <w:r w:rsidRPr="0056530D">
        <w:t>31</w:t>
      </w:r>
      <w:r w:rsidRPr="0056530D">
        <w:tab/>
        <w:t xml:space="preserve">Ellis, J. P., Culviner, P. H. &amp; Cavagnero, S. Confined dynamics of a ribosome-bound nascent globin: Cone angle analysis of fluorescence depolarization decays in the presence of two local motions. </w:t>
      </w:r>
      <w:r w:rsidRPr="0056530D">
        <w:rPr>
          <w:i/>
        </w:rPr>
        <w:t>Protein Sci.</w:t>
      </w:r>
      <w:r w:rsidRPr="0056530D">
        <w:t xml:space="preserve"> </w:t>
      </w:r>
      <w:r w:rsidRPr="0056530D">
        <w:rPr>
          <w:b/>
        </w:rPr>
        <w:t>18</w:t>
      </w:r>
      <w:r w:rsidRPr="0056530D">
        <w:t>, 2003-2015, (2009).</w:t>
      </w:r>
    </w:p>
    <w:p w14:paraId="647F46E4" w14:textId="77777777" w:rsidR="00CA377C" w:rsidRPr="0056530D" w:rsidRDefault="00CA377C" w:rsidP="00CA377C">
      <w:pPr>
        <w:pStyle w:val="EndNoteBibliography"/>
        <w:spacing w:after="0"/>
        <w:ind w:left="720" w:hanging="720"/>
      </w:pPr>
      <w:r w:rsidRPr="0056530D">
        <w:t>32</w:t>
      </w:r>
      <w:r w:rsidRPr="0056530D">
        <w:tab/>
        <w:t xml:space="preserve">Beechem, J. M. &amp; Gratton, E. in </w:t>
      </w:r>
      <w:r w:rsidRPr="0056530D">
        <w:rPr>
          <w:i/>
        </w:rPr>
        <w:t>Time-Resolved Laser Spectroscopy in Biochemistry</w:t>
      </w:r>
      <w:r w:rsidRPr="0056530D">
        <w:t xml:space="preserve">   (ed J.R. Lakowicz)  70-81 (1988).</w:t>
      </w:r>
    </w:p>
    <w:p w14:paraId="33C3E207" w14:textId="77777777" w:rsidR="00CA377C" w:rsidRPr="0056530D" w:rsidRDefault="00CA377C" w:rsidP="00CA377C">
      <w:pPr>
        <w:pStyle w:val="EndNoteBibliography"/>
        <w:spacing w:after="0"/>
        <w:ind w:left="720" w:hanging="720"/>
      </w:pPr>
      <w:r w:rsidRPr="0056530D">
        <w:t>33</w:t>
      </w:r>
      <w:r w:rsidRPr="0056530D">
        <w:tab/>
        <w:t xml:space="preserve">Ross, J. A. &amp; Jameson, D. M. Time-resolved methods in biophysics. 8. Frequency domain fluorometry: applications to intrinsic protein fluorescence. </w:t>
      </w:r>
      <w:r w:rsidRPr="0056530D">
        <w:rPr>
          <w:i/>
        </w:rPr>
        <w:t>Photochem. Photobiol. Sci.</w:t>
      </w:r>
      <w:r w:rsidRPr="0056530D">
        <w:t xml:space="preserve"> </w:t>
      </w:r>
      <w:r w:rsidRPr="0056530D">
        <w:rPr>
          <w:b/>
        </w:rPr>
        <w:t>7</w:t>
      </w:r>
      <w:r w:rsidRPr="0056530D">
        <w:t>, 1301-1312, (2008).</w:t>
      </w:r>
    </w:p>
    <w:p w14:paraId="38EB38B5" w14:textId="77777777" w:rsidR="00CA377C" w:rsidRPr="0056530D" w:rsidRDefault="00CA377C" w:rsidP="00CA377C">
      <w:pPr>
        <w:pStyle w:val="EndNoteBibliography"/>
        <w:spacing w:after="0"/>
        <w:ind w:left="720" w:hanging="720"/>
      </w:pPr>
      <w:r w:rsidRPr="0056530D">
        <w:t>34</w:t>
      </w:r>
      <w:r w:rsidRPr="0056530D">
        <w:tab/>
        <w:t xml:space="preserve">Lakowicz, J. R. </w:t>
      </w:r>
      <w:r w:rsidRPr="0056530D">
        <w:rPr>
          <w:i/>
        </w:rPr>
        <w:t>Principles of Fluorescence Spectroscopy</w:t>
      </w:r>
      <w:r w:rsidRPr="0056530D">
        <w:t>. 3rd edn,  (New York : Plenum Press, 2006).</w:t>
      </w:r>
    </w:p>
    <w:p w14:paraId="07613482" w14:textId="77777777" w:rsidR="00CA377C" w:rsidRPr="0056530D" w:rsidRDefault="00CA377C" w:rsidP="00CA377C">
      <w:pPr>
        <w:pStyle w:val="EndNoteBibliography"/>
        <w:spacing w:after="0"/>
        <w:ind w:left="720" w:hanging="720"/>
      </w:pPr>
      <w:r w:rsidRPr="0056530D">
        <w:t>35</w:t>
      </w:r>
      <w:r w:rsidRPr="0056530D">
        <w:tab/>
        <w:t xml:space="preserve">Warren, J. R. &amp; Gordon, J. A. On the refractive indices of aqueous solutions of urea. </w:t>
      </w:r>
      <w:r w:rsidRPr="0056530D">
        <w:rPr>
          <w:i/>
        </w:rPr>
        <w:t>J. Phys. Chem.</w:t>
      </w:r>
      <w:r w:rsidRPr="0056530D">
        <w:t xml:space="preserve"> </w:t>
      </w:r>
      <w:r w:rsidRPr="0056530D">
        <w:rPr>
          <w:b/>
        </w:rPr>
        <w:t>70</w:t>
      </w:r>
      <w:r w:rsidRPr="0056530D">
        <w:t>, 297-300, (1966).</w:t>
      </w:r>
    </w:p>
    <w:p w14:paraId="32470319" w14:textId="77777777" w:rsidR="00CA377C" w:rsidRPr="0056530D" w:rsidRDefault="00CA377C" w:rsidP="00CA377C">
      <w:pPr>
        <w:pStyle w:val="EndNoteBibliography"/>
        <w:spacing w:after="0"/>
        <w:ind w:left="720" w:hanging="720"/>
      </w:pPr>
      <w:r w:rsidRPr="0056530D">
        <w:t>36</w:t>
      </w:r>
      <w:r w:rsidRPr="0056530D">
        <w:tab/>
        <w:t xml:space="preserve">Guzman-Luna, V., Fuchs, A. M., Allen, A. J., Staikos, A. &amp; Cavagnero, S. An intrinsically disordered nascent protein interacts with specific regions of the ribosomal surface near the exit tunnel. </w:t>
      </w:r>
      <w:r w:rsidRPr="0056530D">
        <w:rPr>
          <w:i/>
        </w:rPr>
        <w:t>Commun. Biol.</w:t>
      </w:r>
      <w:r w:rsidRPr="0056530D">
        <w:t xml:space="preserve"> </w:t>
      </w:r>
      <w:r w:rsidRPr="0056530D">
        <w:rPr>
          <w:b/>
        </w:rPr>
        <w:t>4</w:t>
      </w:r>
      <w:r w:rsidRPr="0056530D">
        <w:t>, 1-17, (2021).</w:t>
      </w:r>
    </w:p>
    <w:p w14:paraId="27807291" w14:textId="77777777" w:rsidR="00CA377C" w:rsidRPr="0056530D" w:rsidRDefault="00CA377C" w:rsidP="00CA377C">
      <w:pPr>
        <w:pStyle w:val="EndNoteBibliography"/>
        <w:spacing w:after="0"/>
        <w:ind w:left="720" w:hanging="720"/>
      </w:pPr>
      <w:r w:rsidRPr="0056530D">
        <w:lastRenderedPageBreak/>
        <w:t>37</w:t>
      </w:r>
      <w:r w:rsidRPr="0056530D">
        <w:tab/>
        <w:t xml:space="preserve">Schneider, C. A., Rasband, W. S. &amp; Eliceiri, K. W. NIH Image to ImageJ: 25 years of image analysis. </w:t>
      </w:r>
      <w:r w:rsidRPr="0056530D">
        <w:rPr>
          <w:i/>
        </w:rPr>
        <w:t>Nat. Methods</w:t>
      </w:r>
      <w:r w:rsidRPr="0056530D">
        <w:t xml:space="preserve"> </w:t>
      </w:r>
      <w:r w:rsidRPr="0056530D">
        <w:rPr>
          <w:b/>
        </w:rPr>
        <w:t>9</w:t>
      </w:r>
      <w:r w:rsidRPr="0056530D">
        <w:t>, 671-675, (2012).</w:t>
      </w:r>
    </w:p>
    <w:p w14:paraId="7AFA2A2B" w14:textId="77777777" w:rsidR="00CA377C" w:rsidRPr="0056530D" w:rsidRDefault="00CA377C" w:rsidP="00CA377C">
      <w:pPr>
        <w:pStyle w:val="EndNoteBibliography"/>
        <w:spacing w:after="0"/>
        <w:ind w:left="720" w:hanging="720"/>
      </w:pPr>
      <w:r w:rsidRPr="0056530D">
        <w:t>38</w:t>
      </w:r>
      <w:r w:rsidRPr="0056530D">
        <w:tab/>
        <w:t>Wang, S.</w:t>
      </w:r>
      <w:r w:rsidRPr="0056530D">
        <w:rPr>
          <w:i/>
        </w:rPr>
        <w:t xml:space="preserve"> et al.</w:t>
      </w:r>
      <w:r w:rsidRPr="0056530D">
        <w:t xml:space="preserve"> The molecular mechanism of cotranslational membrane protein recognition and targeting by SecA. </w:t>
      </w:r>
      <w:r w:rsidRPr="0056530D">
        <w:rPr>
          <w:i/>
        </w:rPr>
        <w:t>Nat. Struct. Mol. Biol.</w:t>
      </w:r>
      <w:r w:rsidRPr="0056530D">
        <w:t xml:space="preserve"> </w:t>
      </w:r>
      <w:r w:rsidRPr="0056530D">
        <w:rPr>
          <w:b/>
        </w:rPr>
        <w:t>26</w:t>
      </w:r>
      <w:r w:rsidRPr="0056530D">
        <w:t>, 919-929, (2019).</w:t>
      </w:r>
    </w:p>
    <w:p w14:paraId="40BD6C10" w14:textId="77777777" w:rsidR="00CA377C" w:rsidRPr="0056530D" w:rsidRDefault="00CA377C" w:rsidP="00CA377C">
      <w:pPr>
        <w:pStyle w:val="EndNoteBibliography"/>
        <w:spacing w:after="0"/>
        <w:ind w:left="720" w:hanging="720"/>
      </w:pPr>
      <w:r w:rsidRPr="0056530D">
        <w:t>39</w:t>
      </w:r>
      <w:r w:rsidRPr="0056530D">
        <w:tab/>
        <w:t>Lindahl, L.</w:t>
      </w:r>
      <w:r w:rsidRPr="0056530D">
        <w:rPr>
          <w:i/>
        </w:rPr>
        <w:t xml:space="preserve"> et al.</w:t>
      </w:r>
      <w:r w:rsidRPr="0056530D">
        <w:t xml:space="preserve"> Organization of ribosomal-protein genes in escherichia-coli. 7. mapping of ribosomal-protein genes by invitro protein-synthesis using dna fragments of lambda-fus3 transducing phage dna as templates. </w:t>
      </w:r>
      <w:r w:rsidRPr="0056530D">
        <w:rPr>
          <w:i/>
        </w:rPr>
        <w:t>J. Biol. Chem.</w:t>
      </w:r>
      <w:r w:rsidRPr="0056530D">
        <w:t xml:space="preserve"> </w:t>
      </w:r>
      <w:r w:rsidRPr="0056530D">
        <w:rPr>
          <w:b/>
        </w:rPr>
        <w:t>252</w:t>
      </w:r>
      <w:r w:rsidRPr="0056530D">
        <w:t>, 7365-7383, (1977).</w:t>
      </w:r>
    </w:p>
    <w:p w14:paraId="64FA6250" w14:textId="77777777" w:rsidR="00CA377C" w:rsidRPr="0056530D" w:rsidRDefault="00CA377C" w:rsidP="00CA377C">
      <w:pPr>
        <w:pStyle w:val="EndNoteBibliography"/>
        <w:spacing w:after="0"/>
        <w:ind w:left="720" w:hanging="720"/>
      </w:pPr>
      <w:r w:rsidRPr="0056530D">
        <w:t>40</w:t>
      </w:r>
      <w:r w:rsidRPr="0056530D">
        <w:tab/>
        <w:t xml:space="preserve">Dzionara, M., Kaltschmidt, E. &amp; Wittmann, H. Ribosomal proteins, XIII. Molecular weights of isolated ribosomal proteins of Escherichia coli. </w:t>
      </w:r>
      <w:r w:rsidRPr="0056530D">
        <w:rPr>
          <w:i/>
        </w:rPr>
        <w:t>Proc. Natl. Acad. Sci. USA</w:t>
      </w:r>
      <w:r w:rsidRPr="0056530D">
        <w:t xml:space="preserve"> </w:t>
      </w:r>
      <w:r w:rsidRPr="0056530D">
        <w:rPr>
          <w:b/>
        </w:rPr>
        <w:t>67</w:t>
      </w:r>
      <w:r w:rsidRPr="0056530D">
        <w:t>, 1909-1913, (1970).</w:t>
      </w:r>
    </w:p>
    <w:p w14:paraId="668AC153" w14:textId="77777777" w:rsidR="00CA377C" w:rsidRPr="0056530D" w:rsidRDefault="00CA377C" w:rsidP="00CA377C">
      <w:pPr>
        <w:pStyle w:val="EndNoteBibliography"/>
        <w:spacing w:after="0"/>
        <w:ind w:left="720" w:hanging="720"/>
      </w:pPr>
      <w:r w:rsidRPr="0056530D">
        <w:t>41</w:t>
      </w:r>
      <w:r w:rsidRPr="0056530D">
        <w:tab/>
        <w:t xml:space="preserve">Beechem, J. M. &amp; Brand, L. Time-resolved fluorescence of proteins. </w:t>
      </w:r>
      <w:r w:rsidRPr="0056530D">
        <w:rPr>
          <w:i/>
        </w:rPr>
        <w:t>Annual review of biochemistry</w:t>
      </w:r>
      <w:r w:rsidRPr="0056530D">
        <w:t xml:space="preserve"> </w:t>
      </w:r>
      <w:r w:rsidRPr="0056530D">
        <w:rPr>
          <w:b/>
        </w:rPr>
        <w:t>54</w:t>
      </w:r>
      <w:r w:rsidRPr="0056530D">
        <w:t>, 43-71, (1985).</w:t>
      </w:r>
    </w:p>
    <w:p w14:paraId="3D3C48C8" w14:textId="77777777" w:rsidR="00CA377C" w:rsidRPr="0056530D" w:rsidRDefault="00CA377C" w:rsidP="00CA377C">
      <w:pPr>
        <w:pStyle w:val="EndNoteBibliography"/>
        <w:spacing w:after="0"/>
        <w:ind w:left="720" w:hanging="720"/>
      </w:pPr>
      <w:r w:rsidRPr="0056530D">
        <w:t>42</w:t>
      </w:r>
      <w:r w:rsidRPr="0056530D">
        <w:tab/>
        <w:t xml:space="preserve">Demchenko, A. P. </w:t>
      </w:r>
      <w:r w:rsidRPr="0056530D">
        <w:rPr>
          <w:i/>
        </w:rPr>
        <w:t>Ultraviolet spectroscopy of proteins</w:t>
      </w:r>
      <w:r w:rsidRPr="0056530D">
        <w:t>.  (Springer Science &amp; Business Media, 2013).</w:t>
      </w:r>
    </w:p>
    <w:p w14:paraId="242B36BB" w14:textId="77777777" w:rsidR="00CA377C" w:rsidRPr="0056530D" w:rsidRDefault="00CA377C" w:rsidP="00CA377C">
      <w:pPr>
        <w:pStyle w:val="EndNoteBibliography"/>
        <w:spacing w:after="0"/>
        <w:ind w:left="720" w:hanging="720"/>
      </w:pPr>
      <w:r w:rsidRPr="0056530D">
        <w:t>43</w:t>
      </w:r>
      <w:r w:rsidRPr="0056530D">
        <w:tab/>
        <w:t xml:space="preserve">Weber, G. Fluorescence-polarization spectrum and electronic-energy transfer in tyrosine, tryptophan and related compounds. </w:t>
      </w:r>
      <w:r w:rsidRPr="0056530D">
        <w:rPr>
          <w:i/>
        </w:rPr>
        <w:t>Biochem. J</w:t>
      </w:r>
      <w:r w:rsidRPr="0056530D">
        <w:t xml:space="preserve"> </w:t>
      </w:r>
      <w:r w:rsidRPr="0056530D">
        <w:rPr>
          <w:b/>
        </w:rPr>
        <w:t>75</w:t>
      </w:r>
      <w:r w:rsidRPr="0056530D">
        <w:t>, 335, (1960).</w:t>
      </w:r>
    </w:p>
    <w:p w14:paraId="1E730A88" w14:textId="77777777" w:rsidR="00CA377C" w:rsidRPr="0056530D" w:rsidRDefault="00CA377C" w:rsidP="00CA377C">
      <w:pPr>
        <w:pStyle w:val="EndNoteBibliography"/>
        <w:spacing w:after="0"/>
        <w:ind w:left="720" w:hanging="720"/>
      </w:pPr>
      <w:r w:rsidRPr="0056530D">
        <w:t>44</w:t>
      </w:r>
      <w:r w:rsidRPr="0056530D">
        <w:tab/>
        <w:t xml:space="preserve">Teale, F. &amp; Weber, G. Ultraviolet fluorescence of the aromatic amino acids. </w:t>
      </w:r>
      <w:r w:rsidRPr="0056530D">
        <w:rPr>
          <w:i/>
        </w:rPr>
        <w:t>Biochem. J</w:t>
      </w:r>
      <w:r w:rsidRPr="0056530D">
        <w:t xml:space="preserve"> </w:t>
      </w:r>
      <w:r w:rsidRPr="0056530D">
        <w:rPr>
          <w:b/>
        </w:rPr>
        <w:t>65</w:t>
      </w:r>
      <w:r w:rsidRPr="0056530D">
        <w:t>, 476, (1957).</w:t>
      </w:r>
    </w:p>
    <w:p w14:paraId="148D054B" w14:textId="77777777" w:rsidR="00CA377C" w:rsidRPr="0056530D" w:rsidRDefault="00CA377C" w:rsidP="00CA377C">
      <w:pPr>
        <w:pStyle w:val="EndNoteBibliography"/>
        <w:spacing w:after="0"/>
        <w:ind w:left="720" w:hanging="720"/>
      </w:pPr>
      <w:r w:rsidRPr="0056530D">
        <w:t>45</w:t>
      </w:r>
      <w:r w:rsidRPr="0056530D">
        <w:tab/>
        <w:t xml:space="preserve">Woolhead, C. A., McCormick, P. J. &amp; Johnson, A. E. Nascent membrane and secretory proteins differ in FRET-detected folding far inside the dribosome and in their exposure to ribosomal proteins. </w:t>
      </w:r>
      <w:r w:rsidRPr="0056530D">
        <w:rPr>
          <w:i/>
        </w:rPr>
        <w:t>Cell</w:t>
      </w:r>
      <w:r w:rsidRPr="0056530D">
        <w:t xml:space="preserve"> </w:t>
      </w:r>
      <w:r w:rsidRPr="0056530D">
        <w:rPr>
          <w:b/>
        </w:rPr>
        <w:t>116</w:t>
      </w:r>
      <w:r w:rsidRPr="0056530D">
        <w:t>, 725-736, (2004).</w:t>
      </w:r>
    </w:p>
    <w:p w14:paraId="7FAA41ED" w14:textId="77777777" w:rsidR="00CA377C" w:rsidRPr="0056530D" w:rsidRDefault="00CA377C" w:rsidP="00CA377C">
      <w:pPr>
        <w:pStyle w:val="EndNoteBibliography"/>
        <w:spacing w:after="0"/>
        <w:ind w:left="720" w:hanging="720"/>
      </w:pPr>
      <w:r w:rsidRPr="0056530D">
        <w:lastRenderedPageBreak/>
        <w:t>46</w:t>
      </w:r>
      <w:r w:rsidRPr="0056530D">
        <w:tab/>
        <w:t>Ullers, R. S.</w:t>
      </w:r>
      <w:r w:rsidRPr="0056530D">
        <w:rPr>
          <w:i/>
        </w:rPr>
        <w:t xml:space="preserve"> et al.</w:t>
      </w:r>
      <w:r w:rsidRPr="0056530D">
        <w:t xml:space="preserve"> Interplay of signal recognition particle and trigger factor at L23 near the nascent chain exit site on the Escherichia coli ribosome. </w:t>
      </w:r>
      <w:r w:rsidRPr="0056530D">
        <w:rPr>
          <w:i/>
        </w:rPr>
        <w:t>J. Cell Biol.</w:t>
      </w:r>
      <w:r w:rsidRPr="0056530D">
        <w:t xml:space="preserve"> </w:t>
      </w:r>
      <w:r w:rsidRPr="0056530D">
        <w:rPr>
          <w:b/>
        </w:rPr>
        <w:t>161</w:t>
      </w:r>
      <w:r w:rsidRPr="0056530D">
        <w:t>, 679-684, (2003).</w:t>
      </w:r>
    </w:p>
    <w:p w14:paraId="1B6DAA92" w14:textId="77777777" w:rsidR="00CA377C" w:rsidRPr="0056530D" w:rsidRDefault="00CA377C" w:rsidP="00CA377C">
      <w:pPr>
        <w:pStyle w:val="EndNoteBibliography"/>
        <w:spacing w:after="0"/>
        <w:ind w:left="720" w:hanging="720"/>
      </w:pPr>
      <w:r w:rsidRPr="0056530D">
        <w:t>47</w:t>
      </w:r>
      <w:r w:rsidRPr="0056530D">
        <w:tab/>
        <w:t xml:space="preserve">Eisner, G., Moser, M., Schäfer, U., Beck, K. &amp; Müller, M. Alternate Recruitment of Signal Recognition Particle and Trigger Factor to the Signal Sequence of a Growing Nascent Polypeptide. </w:t>
      </w:r>
      <w:r w:rsidRPr="0056530D">
        <w:rPr>
          <w:i/>
        </w:rPr>
        <w:t>J. Biol. Chem.</w:t>
      </w:r>
      <w:r w:rsidRPr="0056530D">
        <w:t xml:space="preserve"> </w:t>
      </w:r>
      <w:r w:rsidRPr="0056530D">
        <w:rPr>
          <w:b/>
        </w:rPr>
        <w:t>281</w:t>
      </w:r>
      <w:r w:rsidRPr="0056530D">
        <w:t>, 7172-7179, (2006).</w:t>
      </w:r>
    </w:p>
    <w:p w14:paraId="173DB0D8" w14:textId="77777777" w:rsidR="00CA377C" w:rsidRPr="0056530D" w:rsidRDefault="00CA377C" w:rsidP="00CA377C">
      <w:pPr>
        <w:pStyle w:val="EndNoteBibliography"/>
        <w:spacing w:after="0"/>
        <w:ind w:left="720" w:hanging="720"/>
      </w:pPr>
      <w:r w:rsidRPr="0056530D">
        <w:t>48</w:t>
      </w:r>
      <w:r w:rsidRPr="0056530D">
        <w:tab/>
        <w:t xml:space="preserve">Peterson, J. H., Woolhead, C. A. &amp; Bernstein, H. D. The conformation of a nascent polypeptide inside the ribosome tunnel affects protein targeting and protein folding. </w:t>
      </w:r>
      <w:r w:rsidRPr="0056530D">
        <w:rPr>
          <w:i/>
        </w:rPr>
        <w:t>Mol. Microbiol.</w:t>
      </w:r>
      <w:r w:rsidRPr="0056530D">
        <w:t xml:space="preserve"> </w:t>
      </w:r>
      <w:r w:rsidRPr="0056530D">
        <w:rPr>
          <w:b/>
        </w:rPr>
        <w:t>78</w:t>
      </w:r>
      <w:r w:rsidRPr="0056530D">
        <w:t>, 203-217, (2010).</w:t>
      </w:r>
    </w:p>
    <w:p w14:paraId="74580844" w14:textId="77777777" w:rsidR="00CA377C" w:rsidRPr="0056530D" w:rsidRDefault="00CA377C" w:rsidP="00CA377C">
      <w:pPr>
        <w:pStyle w:val="EndNoteBibliography"/>
        <w:spacing w:after="0"/>
        <w:ind w:left="720" w:hanging="720"/>
      </w:pPr>
      <w:r w:rsidRPr="0056530D">
        <w:t>49</w:t>
      </w:r>
      <w:r w:rsidRPr="0056530D">
        <w:tab/>
        <w:t xml:space="preserve">Cruz-Vera, L. R., Rajagopal, S., Squires, C. &amp; Yanofsky, C. Features of Ribosome-Peptidyl-tRNA Interactions Essential for Tryptophan Induction of tna Operon Expression. </w:t>
      </w:r>
      <w:r w:rsidRPr="0056530D">
        <w:rPr>
          <w:i/>
        </w:rPr>
        <w:t>Mol. Cell</w:t>
      </w:r>
      <w:r w:rsidRPr="0056530D">
        <w:t xml:space="preserve"> </w:t>
      </w:r>
      <w:r w:rsidRPr="0056530D">
        <w:rPr>
          <w:b/>
        </w:rPr>
        <w:t>19</w:t>
      </w:r>
      <w:r w:rsidRPr="0056530D">
        <w:t>, 333-343, (2005).</w:t>
      </w:r>
    </w:p>
    <w:p w14:paraId="612F61EF" w14:textId="77777777" w:rsidR="00CA377C" w:rsidRPr="0056530D" w:rsidRDefault="00CA377C" w:rsidP="00CA377C">
      <w:pPr>
        <w:pStyle w:val="EndNoteBibliography"/>
        <w:spacing w:after="0"/>
        <w:ind w:left="720" w:hanging="720"/>
      </w:pPr>
      <w:r w:rsidRPr="0056530D">
        <w:t>50</w:t>
      </w:r>
      <w:r w:rsidRPr="0056530D">
        <w:tab/>
        <w:t>Seidelt, B.</w:t>
      </w:r>
      <w:r w:rsidRPr="0056530D">
        <w:rPr>
          <w:i/>
        </w:rPr>
        <w:t xml:space="preserve"> et al.</w:t>
      </w:r>
      <w:r w:rsidRPr="0056530D">
        <w:t xml:space="preserve"> Structural Insight into Nascent Polypeptide Chain–Mediated Translational Stalling. </w:t>
      </w:r>
      <w:r w:rsidRPr="0056530D">
        <w:rPr>
          <w:i/>
        </w:rPr>
        <w:t>Science</w:t>
      </w:r>
      <w:r w:rsidRPr="0056530D">
        <w:t xml:space="preserve"> </w:t>
      </w:r>
      <w:r w:rsidRPr="0056530D">
        <w:rPr>
          <w:b/>
        </w:rPr>
        <w:t>326</w:t>
      </w:r>
      <w:r w:rsidRPr="0056530D">
        <w:t>, 1412-1415, (2009).</w:t>
      </w:r>
    </w:p>
    <w:p w14:paraId="5DCECBB2" w14:textId="77777777" w:rsidR="00CA377C" w:rsidRPr="0056530D" w:rsidRDefault="00CA377C" w:rsidP="00CA377C">
      <w:pPr>
        <w:pStyle w:val="EndNoteBibliography"/>
        <w:spacing w:after="0"/>
        <w:ind w:left="720" w:hanging="720"/>
      </w:pPr>
      <w:r w:rsidRPr="0056530D">
        <w:t>51</w:t>
      </w:r>
      <w:r w:rsidRPr="0056530D">
        <w:tab/>
        <w:t>Bhushan, S.</w:t>
      </w:r>
      <w:r w:rsidRPr="0056530D">
        <w:rPr>
          <w:i/>
        </w:rPr>
        <w:t xml:space="preserve"> et al.</w:t>
      </w:r>
      <w:r w:rsidRPr="0056530D">
        <w:t xml:space="preserve"> Structural basis for translational stalling by human cytomegalovirus and fungal arginine attenuator peptide. </w:t>
      </w:r>
      <w:r w:rsidRPr="0056530D">
        <w:rPr>
          <w:i/>
        </w:rPr>
        <w:t>Mol. Cell</w:t>
      </w:r>
      <w:r w:rsidRPr="0056530D">
        <w:t xml:space="preserve"> </w:t>
      </w:r>
      <w:r w:rsidRPr="0056530D">
        <w:rPr>
          <w:b/>
        </w:rPr>
        <w:t>40</w:t>
      </w:r>
      <w:r w:rsidRPr="0056530D">
        <w:t>, 138-146, (2010).</w:t>
      </w:r>
    </w:p>
    <w:p w14:paraId="487F1401" w14:textId="77777777" w:rsidR="00CA377C" w:rsidRPr="0056530D" w:rsidRDefault="00CA377C" w:rsidP="00CA377C">
      <w:pPr>
        <w:pStyle w:val="EndNoteBibliography"/>
        <w:spacing w:after="0"/>
        <w:ind w:left="720" w:hanging="720"/>
      </w:pPr>
      <w:r w:rsidRPr="0056530D">
        <w:t>52</w:t>
      </w:r>
      <w:r w:rsidRPr="0056530D">
        <w:tab/>
        <w:t xml:space="preserve">Nakatogawa, H. &amp; Ito, K. The ribosomal exit tunnel functions as a discriminating gate. </w:t>
      </w:r>
      <w:r w:rsidRPr="0056530D">
        <w:rPr>
          <w:i/>
        </w:rPr>
        <w:t>Cell</w:t>
      </w:r>
      <w:r w:rsidRPr="0056530D">
        <w:t xml:space="preserve"> </w:t>
      </w:r>
      <w:r w:rsidRPr="0056530D">
        <w:rPr>
          <w:b/>
        </w:rPr>
        <w:t>108</w:t>
      </w:r>
      <w:r w:rsidRPr="0056530D">
        <w:t>, 629-636, (2002).</w:t>
      </w:r>
    </w:p>
    <w:p w14:paraId="06BCEC0A" w14:textId="77777777" w:rsidR="00CA377C" w:rsidRPr="0056530D" w:rsidRDefault="00CA377C" w:rsidP="00CA377C">
      <w:pPr>
        <w:pStyle w:val="EndNoteBibliography"/>
        <w:spacing w:after="0"/>
        <w:ind w:left="720" w:hanging="720"/>
      </w:pPr>
      <w:r w:rsidRPr="0056530D">
        <w:t>53</w:t>
      </w:r>
      <w:r w:rsidRPr="0056530D">
        <w:tab/>
        <w:t xml:space="preserve">Zhang, Y., Wolfle, T. &amp; Rospert, S. Interaction of nascent chains with the ribosomal tunnel proteins Rpl4, Rpl17, and Rpl39 of Saccharomyces cerevisiae. </w:t>
      </w:r>
      <w:r w:rsidRPr="0056530D">
        <w:rPr>
          <w:i/>
        </w:rPr>
        <w:t>J. Biol. Chem.</w:t>
      </w:r>
      <w:r w:rsidRPr="0056530D">
        <w:t xml:space="preserve"> </w:t>
      </w:r>
      <w:r w:rsidRPr="0056530D">
        <w:rPr>
          <w:b/>
        </w:rPr>
        <w:t>288</w:t>
      </w:r>
      <w:r w:rsidRPr="0056530D">
        <w:t>, 33697-33707, (2013).</w:t>
      </w:r>
    </w:p>
    <w:p w14:paraId="61D95B10" w14:textId="77777777" w:rsidR="00CA377C" w:rsidRPr="0056530D" w:rsidRDefault="00CA377C" w:rsidP="00CA377C">
      <w:pPr>
        <w:pStyle w:val="EndNoteBibliography"/>
        <w:ind w:left="720" w:hanging="720"/>
      </w:pPr>
      <w:r w:rsidRPr="0056530D">
        <w:lastRenderedPageBreak/>
        <w:t>54</w:t>
      </w:r>
      <w:r w:rsidRPr="0056530D">
        <w:tab/>
        <w:t>Burridge, C.</w:t>
      </w:r>
      <w:r w:rsidRPr="0056530D">
        <w:rPr>
          <w:i/>
        </w:rPr>
        <w:t xml:space="preserve"> et al.</w:t>
      </w:r>
      <w:r w:rsidRPr="0056530D">
        <w:t xml:space="preserve"> Nascent chain dynamics and ribosome interactions within folded ribosome-nascent chain complexes observed by NMR spectroscopy. </w:t>
      </w:r>
      <w:r w:rsidRPr="0056530D">
        <w:rPr>
          <w:i/>
        </w:rPr>
        <w:t>Chem. Sci. J.</w:t>
      </w:r>
      <w:r w:rsidRPr="0056530D">
        <w:t xml:space="preserve"> </w:t>
      </w:r>
      <w:r w:rsidRPr="0056530D">
        <w:rPr>
          <w:b/>
        </w:rPr>
        <w:t>12</w:t>
      </w:r>
      <w:r w:rsidRPr="0056530D">
        <w:t>, 13120-13126, (2021).</w:t>
      </w:r>
    </w:p>
    <w:p w14:paraId="52492263" w14:textId="64AD27B6" w:rsidR="004565B4" w:rsidRPr="0056530D" w:rsidRDefault="00C51438">
      <w:pPr>
        <w:spacing w:after="0" w:line="240" w:lineRule="auto"/>
        <w:rPr>
          <w:rFonts w:ascii="Times New Roman" w:hAnsi="Times New Roman" w:cs="Times New Roman"/>
          <w:sz w:val="24"/>
          <w:szCs w:val="24"/>
        </w:rPr>
      </w:pPr>
      <w:r w:rsidRPr="0056530D">
        <w:rPr>
          <w:rFonts w:ascii="Times New Roman" w:hAnsi="Times New Roman" w:cs="Times New Roman"/>
          <w:sz w:val="24"/>
          <w:szCs w:val="24"/>
        </w:rPr>
        <w:fldChar w:fldCharType="end"/>
      </w:r>
    </w:p>
    <w:p w14:paraId="04970EFC" w14:textId="77777777" w:rsidR="00C51438" w:rsidRPr="0056530D" w:rsidRDefault="00C51438" w:rsidP="004565B4">
      <w:pPr>
        <w:pStyle w:val="EndNoteBibliography"/>
        <w:jc w:val="center"/>
        <w:rPr>
          <w:b/>
          <w:bCs/>
          <w:szCs w:val="24"/>
        </w:rPr>
        <w:sectPr w:rsidR="00C51438" w:rsidRPr="0056530D" w:rsidSect="00F303BA">
          <w:footerReference w:type="even" r:id="rId7"/>
          <w:footerReference w:type="default" r:id="rId8"/>
          <w:pgSz w:w="12240" w:h="15840"/>
          <w:pgMar w:top="1440" w:right="1440" w:bottom="1440" w:left="1440" w:header="720" w:footer="720" w:gutter="0"/>
          <w:cols w:space="720"/>
          <w:titlePg/>
          <w:docGrid w:linePitch="360"/>
        </w:sectPr>
      </w:pPr>
    </w:p>
    <w:p w14:paraId="6A41055E" w14:textId="621BD35A" w:rsidR="008A173E" w:rsidRPr="0056530D" w:rsidRDefault="001804E4" w:rsidP="008A173E">
      <w:pPr>
        <w:spacing w:after="0" w:line="480" w:lineRule="auto"/>
        <w:jc w:val="center"/>
        <w:rPr>
          <w:rFonts w:ascii="Times New Roman" w:hAnsi="Times New Roman" w:cs="Times New Roman"/>
          <w:b/>
          <w:bCs/>
          <w:sz w:val="32"/>
          <w:szCs w:val="32"/>
        </w:rPr>
      </w:pPr>
      <w:r w:rsidRPr="0056530D">
        <w:rPr>
          <w:rFonts w:ascii="Times New Roman" w:hAnsi="Times New Roman" w:cs="Times New Roman"/>
          <w:b/>
          <w:bCs/>
          <w:sz w:val="32"/>
          <w:szCs w:val="32"/>
        </w:rPr>
        <w:lastRenderedPageBreak/>
        <w:t>Supplemental Tables</w:t>
      </w:r>
    </w:p>
    <w:p w14:paraId="60881A28" w14:textId="77777777" w:rsidR="00784314" w:rsidRPr="0056530D" w:rsidRDefault="00784314" w:rsidP="008A173E">
      <w:pPr>
        <w:spacing w:after="0" w:line="480" w:lineRule="auto"/>
        <w:jc w:val="center"/>
        <w:rPr>
          <w:rFonts w:ascii="Times New Roman" w:hAnsi="Times New Roman" w:cs="Times New Roman"/>
          <w:b/>
          <w:bCs/>
          <w:sz w:val="32"/>
          <w:szCs w:val="32"/>
        </w:rPr>
      </w:pPr>
    </w:p>
    <w:p w14:paraId="209312AF" w14:textId="254EFBBA" w:rsidR="001804E4" w:rsidRPr="0056530D" w:rsidRDefault="008D4A0E" w:rsidP="00EE62AD">
      <w:pPr>
        <w:spacing w:after="240" w:line="240" w:lineRule="auto"/>
        <w:ind w:right="274"/>
        <w:jc w:val="both"/>
        <w:rPr>
          <w:rFonts w:ascii="Times New Roman" w:hAnsi="Times New Roman" w:cs="Times New Roman"/>
          <w:bCs/>
          <w:sz w:val="24"/>
          <w:szCs w:val="24"/>
        </w:rPr>
      </w:pPr>
      <w:r w:rsidRPr="0056530D">
        <w:rPr>
          <w:rFonts w:ascii="Times New Roman" w:hAnsi="Times New Roman" w:cs="Times New Roman"/>
          <w:b/>
          <w:bCs/>
          <w:sz w:val="24"/>
          <w:szCs w:val="24"/>
        </w:rPr>
        <w:t>Table S1.</w:t>
      </w:r>
      <w:r w:rsidRPr="0056530D">
        <w:rPr>
          <w:rFonts w:ascii="Times New Roman" w:hAnsi="Times New Roman" w:cs="Times New Roman"/>
          <w:sz w:val="24"/>
          <w:szCs w:val="24"/>
        </w:rPr>
        <w:t xml:space="preserve"> </w:t>
      </w:r>
      <w:r w:rsidRPr="0056530D">
        <w:rPr>
          <w:rFonts w:ascii="Times New Roman" w:hAnsi="Times New Roman" w:cs="Times New Roman"/>
          <w:b/>
          <w:sz w:val="24"/>
          <w:szCs w:val="24"/>
        </w:rPr>
        <w:t xml:space="preserve"> </w:t>
      </w:r>
      <w:r w:rsidRPr="0056530D">
        <w:rPr>
          <w:rFonts w:ascii="Times New Roman" w:hAnsi="Times New Roman" w:cs="Times New Roman"/>
          <w:bCs/>
          <w:sz w:val="24"/>
          <w:szCs w:val="24"/>
        </w:rPr>
        <w:t xml:space="preserve">Summary of published experimental evidence on interactions between nascent protein chains (RNCs) and the ribosome based on single-particle cryo-EM </w:t>
      </w:r>
      <w:r w:rsidR="00784314" w:rsidRPr="0056530D">
        <w:rPr>
          <w:rFonts w:ascii="Times New Roman" w:hAnsi="Times New Roman" w:cs="Times New Roman"/>
          <w:bCs/>
          <w:sz w:val="24"/>
          <w:szCs w:val="24"/>
        </w:rPr>
        <w:t>and</w:t>
      </w:r>
      <w:r w:rsidRPr="0056530D">
        <w:rPr>
          <w:rFonts w:ascii="Times New Roman" w:hAnsi="Times New Roman" w:cs="Times New Roman"/>
          <w:bCs/>
          <w:sz w:val="24"/>
          <w:szCs w:val="24"/>
        </w:rPr>
        <w:t xml:space="preserve"> chemical crosslinking data.</w:t>
      </w:r>
    </w:p>
    <w:tbl>
      <w:tblPr>
        <w:tblStyle w:val="TableGrid"/>
        <w:tblW w:w="0" w:type="auto"/>
        <w:tblLayout w:type="fixed"/>
        <w:tblLook w:val="04A0" w:firstRow="1" w:lastRow="0" w:firstColumn="1" w:lastColumn="0" w:noHBand="0" w:noVBand="1"/>
      </w:tblPr>
      <w:tblGrid>
        <w:gridCol w:w="2337"/>
        <w:gridCol w:w="2337"/>
        <w:gridCol w:w="2886"/>
        <w:gridCol w:w="1220"/>
        <w:gridCol w:w="310"/>
      </w:tblGrid>
      <w:tr w:rsidR="001804E4" w:rsidRPr="0056530D" w14:paraId="466896A2" w14:textId="77777777" w:rsidTr="00426887">
        <w:trPr>
          <w:trHeight w:val="1034"/>
        </w:trPr>
        <w:tc>
          <w:tcPr>
            <w:tcW w:w="2337" w:type="dxa"/>
            <w:tcBorders>
              <w:top w:val="single" w:sz="4" w:space="0" w:color="auto"/>
              <w:left w:val="nil"/>
              <w:bottom w:val="single" w:sz="4" w:space="0" w:color="auto"/>
              <w:right w:val="nil"/>
            </w:tcBorders>
            <w:vAlign w:val="center"/>
          </w:tcPr>
          <w:p w14:paraId="454085A9" w14:textId="77777777" w:rsidR="001804E4" w:rsidRPr="0056530D" w:rsidRDefault="001804E4" w:rsidP="00706533">
            <w:pPr>
              <w:spacing w:line="360" w:lineRule="auto"/>
              <w:rPr>
                <w:rFonts w:ascii="Times New Roman" w:hAnsi="Times New Roman" w:cs="Times New Roman"/>
                <w:sz w:val="24"/>
                <w:szCs w:val="24"/>
              </w:rPr>
            </w:pPr>
          </w:p>
          <w:p w14:paraId="5754862D"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RNC</w:t>
            </w:r>
          </w:p>
          <w:p w14:paraId="60AC47C2" w14:textId="77777777" w:rsidR="001804E4" w:rsidRPr="0056530D" w:rsidRDefault="001804E4" w:rsidP="00706533">
            <w:pPr>
              <w:spacing w:line="360" w:lineRule="auto"/>
              <w:jc w:val="center"/>
              <w:rPr>
                <w:rFonts w:ascii="Times New Roman" w:hAnsi="Times New Roman" w:cs="Times New Roman"/>
                <w:sz w:val="4"/>
                <w:szCs w:val="4"/>
              </w:rPr>
            </w:pPr>
          </w:p>
        </w:tc>
        <w:tc>
          <w:tcPr>
            <w:tcW w:w="2337" w:type="dxa"/>
            <w:tcBorders>
              <w:top w:val="single" w:sz="4" w:space="0" w:color="auto"/>
              <w:left w:val="nil"/>
              <w:bottom w:val="single" w:sz="4" w:space="0" w:color="auto"/>
              <w:right w:val="nil"/>
            </w:tcBorders>
            <w:vAlign w:val="center"/>
          </w:tcPr>
          <w:p w14:paraId="4C49CE65"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Technique</w:t>
            </w:r>
          </w:p>
        </w:tc>
        <w:tc>
          <w:tcPr>
            <w:tcW w:w="2886" w:type="dxa"/>
            <w:tcBorders>
              <w:top w:val="single" w:sz="4" w:space="0" w:color="auto"/>
              <w:left w:val="nil"/>
              <w:bottom w:val="single" w:sz="4" w:space="0" w:color="auto"/>
              <w:right w:val="nil"/>
            </w:tcBorders>
            <w:vAlign w:val="center"/>
          </w:tcPr>
          <w:p w14:paraId="467FC844"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Interacting ribosomal protein</w:t>
            </w:r>
          </w:p>
        </w:tc>
        <w:tc>
          <w:tcPr>
            <w:tcW w:w="1530" w:type="dxa"/>
            <w:gridSpan w:val="2"/>
            <w:tcBorders>
              <w:top w:val="single" w:sz="4" w:space="0" w:color="auto"/>
              <w:left w:val="nil"/>
              <w:bottom w:val="single" w:sz="4" w:space="0" w:color="auto"/>
              <w:right w:val="nil"/>
            </w:tcBorders>
            <w:vAlign w:val="center"/>
          </w:tcPr>
          <w:p w14:paraId="2F32AECC"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Reference</w:t>
            </w:r>
          </w:p>
        </w:tc>
      </w:tr>
      <w:tr w:rsidR="001804E4" w:rsidRPr="0056530D" w14:paraId="4BEA425E" w14:textId="77777777" w:rsidTr="001804E4">
        <w:trPr>
          <w:gridAfter w:val="1"/>
          <w:wAfter w:w="310" w:type="dxa"/>
        </w:trPr>
        <w:tc>
          <w:tcPr>
            <w:tcW w:w="8780" w:type="dxa"/>
            <w:gridSpan w:val="4"/>
            <w:tcBorders>
              <w:top w:val="single" w:sz="4" w:space="0" w:color="auto"/>
              <w:left w:val="nil"/>
              <w:bottom w:val="single" w:sz="4" w:space="0" w:color="auto"/>
              <w:right w:val="nil"/>
            </w:tcBorders>
            <w:vAlign w:val="center"/>
          </w:tcPr>
          <w:p w14:paraId="3567AC7A" w14:textId="77777777" w:rsidR="001804E4" w:rsidRPr="0056530D" w:rsidRDefault="001804E4" w:rsidP="00706533">
            <w:pPr>
              <w:jc w:val="center"/>
              <w:rPr>
                <w:rFonts w:ascii="Times New Roman" w:hAnsi="Times New Roman" w:cs="Times New Roman"/>
                <w:sz w:val="20"/>
                <w:szCs w:val="20"/>
              </w:rPr>
            </w:pPr>
          </w:p>
          <w:p w14:paraId="6550A62D"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Proteins with an N-terminal signal sequence</w:t>
            </w:r>
          </w:p>
          <w:p w14:paraId="6203EEBA" w14:textId="77777777" w:rsidR="001804E4" w:rsidRPr="0056530D" w:rsidRDefault="001804E4" w:rsidP="00706533">
            <w:pPr>
              <w:rPr>
                <w:rFonts w:ascii="Times New Roman" w:hAnsi="Times New Roman" w:cs="Times New Roman"/>
                <w:sz w:val="20"/>
                <w:szCs w:val="20"/>
              </w:rPr>
            </w:pPr>
          </w:p>
        </w:tc>
      </w:tr>
      <w:tr w:rsidR="001804E4" w:rsidRPr="0056530D" w14:paraId="6BF5E852" w14:textId="77777777" w:rsidTr="001804E4">
        <w:tc>
          <w:tcPr>
            <w:tcW w:w="2337" w:type="dxa"/>
            <w:tcBorders>
              <w:top w:val="single" w:sz="4" w:space="0" w:color="auto"/>
              <w:left w:val="nil"/>
              <w:bottom w:val="nil"/>
              <w:right w:val="nil"/>
            </w:tcBorders>
            <w:vAlign w:val="center"/>
          </w:tcPr>
          <w:p w14:paraId="7500E018" w14:textId="77777777" w:rsidR="001804E4" w:rsidRPr="0056530D" w:rsidRDefault="001804E4" w:rsidP="00706533">
            <w:pPr>
              <w:rPr>
                <w:rFonts w:ascii="Times New Roman" w:hAnsi="Times New Roman" w:cs="Times New Roman"/>
                <w:sz w:val="24"/>
                <w:szCs w:val="24"/>
              </w:rPr>
            </w:pPr>
            <w:r w:rsidRPr="0056530D">
              <w:rPr>
                <w:rFonts w:ascii="Times New Roman" w:hAnsi="Times New Roman" w:cs="Times New Roman"/>
                <w:sz w:val="24"/>
                <w:szCs w:val="24"/>
              </w:rPr>
              <w:t>Leader peptidase</w:t>
            </w:r>
          </w:p>
        </w:tc>
        <w:tc>
          <w:tcPr>
            <w:tcW w:w="2337" w:type="dxa"/>
            <w:tcBorders>
              <w:top w:val="single" w:sz="4" w:space="0" w:color="auto"/>
              <w:left w:val="nil"/>
              <w:bottom w:val="nil"/>
              <w:right w:val="nil"/>
            </w:tcBorders>
            <w:vAlign w:val="center"/>
          </w:tcPr>
          <w:p w14:paraId="3DA1F1A7"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photo-crosslinking</w:t>
            </w:r>
          </w:p>
        </w:tc>
        <w:tc>
          <w:tcPr>
            <w:tcW w:w="2886" w:type="dxa"/>
            <w:tcBorders>
              <w:top w:val="single" w:sz="4" w:space="0" w:color="auto"/>
              <w:left w:val="nil"/>
              <w:bottom w:val="nil"/>
              <w:right w:val="nil"/>
            </w:tcBorders>
            <w:vAlign w:val="center"/>
          </w:tcPr>
          <w:p w14:paraId="08C0741B"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L4, L22 and L23</w:t>
            </w:r>
          </w:p>
        </w:tc>
        <w:tc>
          <w:tcPr>
            <w:tcW w:w="1530" w:type="dxa"/>
            <w:gridSpan w:val="2"/>
            <w:tcBorders>
              <w:top w:val="single" w:sz="4" w:space="0" w:color="auto"/>
              <w:left w:val="nil"/>
              <w:bottom w:val="nil"/>
              <w:right w:val="nil"/>
            </w:tcBorders>
            <w:vAlign w:val="center"/>
          </w:tcPr>
          <w:p w14:paraId="5A32DA84" w14:textId="30305942" w:rsidR="001804E4" w:rsidRPr="0056530D" w:rsidRDefault="00435BB3" w:rsidP="00706533">
            <w:pPr>
              <w:jc w:val="center"/>
              <w:rPr>
                <w:rFonts w:ascii="Times New Roman" w:hAnsi="Times New Roman" w:cs="Times New Roman"/>
                <w:sz w:val="24"/>
                <w:szCs w:val="24"/>
              </w:rPr>
            </w:pPr>
            <w:r w:rsidRPr="0056530D">
              <w:rPr>
                <w:rFonts w:ascii="Times New Roman" w:hAnsi="Times New Roman" w:cs="Times New Roman"/>
                <w:sz w:val="24"/>
                <w:szCs w:val="24"/>
              </w:rPr>
              <w:t>43</w:t>
            </w:r>
          </w:p>
        </w:tc>
      </w:tr>
      <w:tr w:rsidR="001804E4" w:rsidRPr="0056530D" w14:paraId="53E7B84D" w14:textId="77777777" w:rsidTr="001804E4">
        <w:tc>
          <w:tcPr>
            <w:tcW w:w="2337" w:type="dxa"/>
            <w:tcBorders>
              <w:top w:val="nil"/>
              <w:left w:val="nil"/>
              <w:bottom w:val="nil"/>
              <w:right w:val="nil"/>
            </w:tcBorders>
          </w:tcPr>
          <w:p w14:paraId="53DE80FB" w14:textId="77777777" w:rsidR="001804E4" w:rsidRPr="0056530D" w:rsidRDefault="001804E4" w:rsidP="00706533">
            <w:pPr>
              <w:ind w:left="247" w:hanging="270"/>
              <w:rPr>
                <w:rFonts w:ascii="Times New Roman" w:hAnsi="Times New Roman" w:cs="Times New Roman"/>
                <w:sz w:val="24"/>
                <w:szCs w:val="24"/>
              </w:rPr>
            </w:pPr>
            <w:r w:rsidRPr="0056530D">
              <w:rPr>
                <w:rFonts w:ascii="Times New Roman" w:hAnsi="Times New Roman" w:cs="Times New Roman"/>
                <w:sz w:val="24"/>
                <w:szCs w:val="24"/>
              </w:rPr>
              <w:t>Two regulatory ribosome stalling peptides</w:t>
            </w:r>
          </w:p>
        </w:tc>
        <w:tc>
          <w:tcPr>
            <w:tcW w:w="2337" w:type="dxa"/>
            <w:tcBorders>
              <w:top w:val="nil"/>
              <w:left w:val="nil"/>
              <w:bottom w:val="nil"/>
              <w:right w:val="nil"/>
            </w:tcBorders>
          </w:tcPr>
          <w:p w14:paraId="1A070C4E"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cryo-EM</w:t>
            </w:r>
          </w:p>
        </w:tc>
        <w:tc>
          <w:tcPr>
            <w:tcW w:w="2886" w:type="dxa"/>
            <w:tcBorders>
              <w:top w:val="nil"/>
              <w:left w:val="nil"/>
              <w:bottom w:val="nil"/>
              <w:right w:val="nil"/>
            </w:tcBorders>
          </w:tcPr>
          <w:p w14:paraId="1B6FCE20"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L4 and L17</w:t>
            </w:r>
          </w:p>
        </w:tc>
        <w:tc>
          <w:tcPr>
            <w:tcW w:w="1530" w:type="dxa"/>
            <w:gridSpan w:val="2"/>
            <w:tcBorders>
              <w:top w:val="nil"/>
              <w:left w:val="nil"/>
              <w:bottom w:val="nil"/>
              <w:right w:val="nil"/>
            </w:tcBorders>
          </w:tcPr>
          <w:p w14:paraId="2B436789" w14:textId="6BE9C0A4" w:rsidR="001804E4" w:rsidRPr="0056530D" w:rsidRDefault="00435BB3" w:rsidP="00706533">
            <w:pPr>
              <w:jc w:val="center"/>
              <w:rPr>
                <w:rFonts w:ascii="Times New Roman" w:hAnsi="Times New Roman" w:cs="Times New Roman"/>
                <w:sz w:val="24"/>
                <w:szCs w:val="24"/>
              </w:rPr>
            </w:pPr>
            <w:r w:rsidRPr="0056530D">
              <w:rPr>
                <w:rFonts w:ascii="Times New Roman" w:hAnsi="Times New Roman" w:cs="Times New Roman"/>
                <w:sz w:val="24"/>
                <w:szCs w:val="24"/>
              </w:rPr>
              <w:t>32</w:t>
            </w:r>
          </w:p>
        </w:tc>
      </w:tr>
      <w:tr w:rsidR="001804E4" w:rsidRPr="0056530D" w14:paraId="2B8AF190" w14:textId="77777777" w:rsidTr="001804E4">
        <w:tc>
          <w:tcPr>
            <w:tcW w:w="2337" w:type="dxa"/>
            <w:tcBorders>
              <w:top w:val="nil"/>
              <w:left w:val="nil"/>
              <w:bottom w:val="nil"/>
              <w:right w:val="nil"/>
            </w:tcBorders>
          </w:tcPr>
          <w:p w14:paraId="7B965163" w14:textId="77777777" w:rsidR="001804E4" w:rsidRPr="0056530D" w:rsidRDefault="001804E4" w:rsidP="00706533">
            <w:pPr>
              <w:ind w:left="247" w:hanging="247"/>
              <w:rPr>
                <w:rFonts w:ascii="Times New Roman" w:hAnsi="Times New Roman" w:cs="Times New Roman"/>
                <w:sz w:val="24"/>
                <w:szCs w:val="24"/>
              </w:rPr>
            </w:pPr>
            <w:r w:rsidRPr="0056530D">
              <w:rPr>
                <w:rFonts w:ascii="Times New Roman" w:hAnsi="Times New Roman" w:cs="Times New Roman"/>
                <w:sz w:val="24"/>
                <w:szCs w:val="24"/>
              </w:rPr>
              <w:t>Transmembrane  segment of 111p membrane protein</w:t>
            </w:r>
          </w:p>
        </w:tc>
        <w:tc>
          <w:tcPr>
            <w:tcW w:w="2337" w:type="dxa"/>
            <w:tcBorders>
              <w:top w:val="nil"/>
              <w:left w:val="nil"/>
              <w:bottom w:val="nil"/>
              <w:right w:val="nil"/>
            </w:tcBorders>
          </w:tcPr>
          <w:p w14:paraId="50BD46FD"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photo-crosslinking</w:t>
            </w:r>
          </w:p>
        </w:tc>
        <w:tc>
          <w:tcPr>
            <w:tcW w:w="2886" w:type="dxa"/>
            <w:tcBorders>
              <w:top w:val="nil"/>
              <w:left w:val="nil"/>
              <w:bottom w:val="nil"/>
              <w:right w:val="nil"/>
            </w:tcBorders>
          </w:tcPr>
          <w:p w14:paraId="085933DA"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not determined</w:t>
            </w:r>
          </w:p>
        </w:tc>
        <w:tc>
          <w:tcPr>
            <w:tcW w:w="1530" w:type="dxa"/>
            <w:gridSpan w:val="2"/>
            <w:tcBorders>
              <w:top w:val="nil"/>
              <w:left w:val="nil"/>
              <w:bottom w:val="nil"/>
              <w:right w:val="nil"/>
            </w:tcBorders>
          </w:tcPr>
          <w:p w14:paraId="6126E0CD" w14:textId="6C830D0D" w:rsidR="001804E4" w:rsidRPr="0056530D" w:rsidRDefault="00435BB3" w:rsidP="00706533">
            <w:pPr>
              <w:jc w:val="center"/>
              <w:rPr>
                <w:rFonts w:ascii="Times New Roman" w:hAnsi="Times New Roman" w:cs="Times New Roman"/>
                <w:sz w:val="24"/>
                <w:szCs w:val="24"/>
              </w:rPr>
            </w:pPr>
            <w:r w:rsidRPr="0056530D">
              <w:rPr>
                <w:rFonts w:ascii="Times New Roman" w:hAnsi="Times New Roman" w:cs="Times New Roman"/>
                <w:sz w:val="24"/>
                <w:szCs w:val="24"/>
              </w:rPr>
              <w:t>45</w:t>
            </w:r>
          </w:p>
        </w:tc>
      </w:tr>
      <w:tr w:rsidR="001804E4" w:rsidRPr="0056530D" w14:paraId="65526C00" w14:textId="77777777" w:rsidTr="001804E4">
        <w:tc>
          <w:tcPr>
            <w:tcW w:w="2337" w:type="dxa"/>
            <w:tcBorders>
              <w:top w:val="nil"/>
              <w:left w:val="nil"/>
              <w:bottom w:val="nil"/>
              <w:right w:val="nil"/>
            </w:tcBorders>
          </w:tcPr>
          <w:p w14:paraId="0C61FA08" w14:textId="77777777" w:rsidR="001804E4" w:rsidRPr="0056530D" w:rsidRDefault="001804E4" w:rsidP="00706533">
            <w:pPr>
              <w:ind w:left="247" w:hanging="247"/>
              <w:rPr>
                <w:rFonts w:ascii="Times New Roman" w:hAnsi="Times New Roman" w:cs="Times New Roman"/>
                <w:sz w:val="24"/>
                <w:szCs w:val="24"/>
              </w:rPr>
            </w:pPr>
            <w:r w:rsidRPr="0056530D">
              <w:rPr>
                <w:rFonts w:ascii="Times New Roman" w:hAnsi="Times New Roman" w:cs="Times New Roman"/>
                <w:sz w:val="24"/>
                <w:szCs w:val="24"/>
              </w:rPr>
              <w:t xml:space="preserve">Signal anchor of </w:t>
            </w:r>
            <w:proofErr w:type="spellStart"/>
            <w:r w:rsidRPr="0056530D">
              <w:rPr>
                <w:rFonts w:ascii="Times New Roman" w:hAnsi="Times New Roman" w:cs="Times New Roman"/>
                <w:sz w:val="24"/>
                <w:szCs w:val="24"/>
              </w:rPr>
              <w:t>FtsQprotein</w:t>
            </w:r>
            <w:proofErr w:type="spellEnd"/>
          </w:p>
        </w:tc>
        <w:tc>
          <w:tcPr>
            <w:tcW w:w="2337" w:type="dxa"/>
            <w:tcBorders>
              <w:top w:val="nil"/>
              <w:left w:val="nil"/>
              <w:bottom w:val="nil"/>
              <w:right w:val="nil"/>
            </w:tcBorders>
          </w:tcPr>
          <w:p w14:paraId="25C1BAC8"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photo-crosslinking</w:t>
            </w:r>
          </w:p>
        </w:tc>
        <w:tc>
          <w:tcPr>
            <w:tcW w:w="2886" w:type="dxa"/>
            <w:tcBorders>
              <w:top w:val="nil"/>
              <w:left w:val="nil"/>
              <w:bottom w:val="nil"/>
              <w:right w:val="nil"/>
            </w:tcBorders>
          </w:tcPr>
          <w:p w14:paraId="14275523"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L23 and L29</w:t>
            </w:r>
          </w:p>
        </w:tc>
        <w:tc>
          <w:tcPr>
            <w:tcW w:w="1530" w:type="dxa"/>
            <w:gridSpan w:val="2"/>
            <w:tcBorders>
              <w:top w:val="nil"/>
              <w:left w:val="nil"/>
              <w:bottom w:val="nil"/>
              <w:right w:val="nil"/>
            </w:tcBorders>
          </w:tcPr>
          <w:p w14:paraId="43F9E852" w14:textId="2319D254" w:rsidR="001804E4" w:rsidRPr="0056530D" w:rsidRDefault="00435BB3" w:rsidP="00706533">
            <w:pPr>
              <w:jc w:val="center"/>
              <w:rPr>
                <w:rFonts w:ascii="Times New Roman" w:hAnsi="Times New Roman" w:cs="Times New Roman"/>
                <w:sz w:val="24"/>
                <w:szCs w:val="24"/>
              </w:rPr>
            </w:pPr>
            <w:r w:rsidRPr="0056530D">
              <w:rPr>
                <w:rFonts w:ascii="Times New Roman" w:hAnsi="Times New Roman" w:cs="Times New Roman"/>
                <w:sz w:val="24"/>
                <w:szCs w:val="24"/>
              </w:rPr>
              <w:t>46</w:t>
            </w:r>
          </w:p>
        </w:tc>
      </w:tr>
      <w:tr w:rsidR="001804E4" w:rsidRPr="0056530D" w14:paraId="24212397" w14:textId="77777777" w:rsidTr="001804E4">
        <w:tc>
          <w:tcPr>
            <w:tcW w:w="2337" w:type="dxa"/>
            <w:tcBorders>
              <w:top w:val="nil"/>
              <w:left w:val="nil"/>
              <w:bottom w:val="nil"/>
              <w:right w:val="nil"/>
            </w:tcBorders>
            <w:vAlign w:val="center"/>
          </w:tcPr>
          <w:p w14:paraId="26063084" w14:textId="77777777" w:rsidR="001804E4" w:rsidRPr="0056530D" w:rsidRDefault="001804E4" w:rsidP="00706533">
            <w:pPr>
              <w:rPr>
                <w:rFonts w:ascii="Times New Roman" w:hAnsi="Times New Roman" w:cs="Times New Roman"/>
                <w:sz w:val="24"/>
                <w:szCs w:val="24"/>
              </w:rPr>
            </w:pPr>
            <w:proofErr w:type="spellStart"/>
            <w:r w:rsidRPr="0056530D">
              <w:rPr>
                <w:rFonts w:ascii="Times New Roman" w:hAnsi="Times New Roman" w:cs="Times New Roman"/>
                <w:sz w:val="24"/>
                <w:szCs w:val="24"/>
              </w:rPr>
              <w:t>pOmt</w:t>
            </w:r>
            <w:proofErr w:type="spellEnd"/>
          </w:p>
        </w:tc>
        <w:tc>
          <w:tcPr>
            <w:tcW w:w="2337" w:type="dxa"/>
            <w:tcBorders>
              <w:top w:val="nil"/>
              <w:left w:val="nil"/>
              <w:bottom w:val="nil"/>
              <w:right w:val="nil"/>
            </w:tcBorders>
            <w:vAlign w:val="center"/>
          </w:tcPr>
          <w:p w14:paraId="567FFCBC"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photo-crosslinking</w:t>
            </w:r>
          </w:p>
        </w:tc>
        <w:tc>
          <w:tcPr>
            <w:tcW w:w="2886" w:type="dxa"/>
            <w:tcBorders>
              <w:top w:val="nil"/>
              <w:left w:val="nil"/>
              <w:bottom w:val="nil"/>
              <w:right w:val="nil"/>
            </w:tcBorders>
            <w:vAlign w:val="center"/>
          </w:tcPr>
          <w:p w14:paraId="070FAEC3"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L23 and L24</w:t>
            </w:r>
          </w:p>
        </w:tc>
        <w:tc>
          <w:tcPr>
            <w:tcW w:w="1530" w:type="dxa"/>
            <w:gridSpan w:val="2"/>
            <w:tcBorders>
              <w:top w:val="nil"/>
              <w:left w:val="nil"/>
              <w:bottom w:val="nil"/>
              <w:right w:val="nil"/>
            </w:tcBorders>
            <w:vAlign w:val="center"/>
          </w:tcPr>
          <w:p w14:paraId="7FB028FB" w14:textId="2251B5DC" w:rsidR="001804E4" w:rsidRPr="0056530D" w:rsidRDefault="00435BB3" w:rsidP="00706533">
            <w:pPr>
              <w:jc w:val="center"/>
              <w:rPr>
                <w:rFonts w:ascii="Times New Roman" w:hAnsi="Times New Roman" w:cs="Times New Roman"/>
                <w:sz w:val="24"/>
                <w:szCs w:val="24"/>
              </w:rPr>
            </w:pPr>
            <w:r w:rsidRPr="0056530D">
              <w:rPr>
                <w:rFonts w:ascii="Times New Roman" w:hAnsi="Times New Roman" w:cs="Times New Roman"/>
                <w:sz w:val="24"/>
                <w:szCs w:val="24"/>
              </w:rPr>
              <w:t>47</w:t>
            </w:r>
          </w:p>
        </w:tc>
      </w:tr>
      <w:tr w:rsidR="001804E4" w:rsidRPr="0056530D" w14:paraId="70D4D745" w14:textId="77777777" w:rsidTr="001804E4">
        <w:tc>
          <w:tcPr>
            <w:tcW w:w="2337" w:type="dxa"/>
            <w:tcBorders>
              <w:top w:val="nil"/>
              <w:left w:val="nil"/>
              <w:bottom w:val="single" w:sz="4" w:space="0" w:color="auto"/>
              <w:right w:val="nil"/>
            </w:tcBorders>
            <w:vAlign w:val="center"/>
          </w:tcPr>
          <w:p w14:paraId="265F1BD1" w14:textId="77777777" w:rsidR="001804E4" w:rsidRPr="0056530D" w:rsidRDefault="001804E4" w:rsidP="00706533">
            <w:pPr>
              <w:rPr>
                <w:rFonts w:ascii="Times New Roman" w:hAnsi="Times New Roman" w:cs="Times New Roman"/>
                <w:sz w:val="24"/>
                <w:szCs w:val="24"/>
              </w:rPr>
            </w:pPr>
            <w:r w:rsidRPr="0056530D">
              <w:rPr>
                <w:rFonts w:ascii="Times New Roman" w:hAnsi="Times New Roman" w:cs="Times New Roman"/>
                <w:sz w:val="24"/>
                <w:szCs w:val="24"/>
              </w:rPr>
              <w:t>EsP1-25</w:t>
            </w:r>
          </w:p>
        </w:tc>
        <w:tc>
          <w:tcPr>
            <w:tcW w:w="2337" w:type="dxa"/>
            <w:tcBorders>
              <w:top w:val="nil"/>
              <w:left w:val="nil"/>
              <w:bottom w:val="single" w:sz="4" w:space="0" w:color="auto"/>
              <w:right w:val="nil"/>
            </w:tcBorders>
            <w:vAlign w:val="center"/>
          </w:tcPr>
          <w:p w14:paraId="29BAF11A"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photo-crosslinking</w:t>
            </w:r>
          </w:p>
        </w:tc>
        <w:tc>
          <w:tcPr>
            <w:tcW w:w="2886" w:type="dxa"/>
            <w:tcBorders>
              <w:top w:val="nil"/>
              <w:left w:val="nil"/>
              <w:bottom w:val="single" w:sz="4" w:space="0" w:color="auto"/>
              <w:right w:val="nil"/>
            </w:tcBorders>
            <w:vAlign w:val="center"/>
          </w:tcPr>
          <w:p w14:paraId="03C03390"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L23 and L24</w:t>
            </w:r>
          </w:p>
        </w:tc>
        <w:tc>
          <w:tcPr>
            <w:tcW w:w="1530" w:type="dxa"/>
            <w:gridSpan w:val="2"/>
            <w:tcBorders>
              <w:top w:val="nil"/>
              <w:left w:val="nil"/>
              <w:bottom w:val="single" w:sz="4" w:space="0" w:color="auto"/>
              <w:right w:val="nil"/>
            </w:tcBorders>
            <w:vAlign w:val="center"/>
          </w:tcPr>
          <w:p w14:paraId="7F86C8DE" w14:textId="545A5563" w:rsidR="001804E4" w:rsidRPr="0056530D" w:rsidRDefault="00435BB3" w:rsidP="00706533">
            <w:pPr>
              <w:jc w:val="center"/>
              <w:rPr>
                <w:rFonts w:ascii="Times New Roman" w:hAnsi="Times New Roman" w:cs="Times New Roman"/>
                <w:sz w:val="24"/>
                <w:szCs w:val="24"/>
              </w:rPr>
            </w:pPr>
            <w:r w:rsidRPr="0056530D">
              <w:rPr>
                <w:rFonts w:ascii="Times New Roman" w:hAnsi="Times New Roman" w:cs="Times New Roman"/>
                <w:sz w:val="24"/>
                <w:szCs w:val="24"/>
              </w:rPr>
              <w:t>48</w:t>
            </w:r>
          </w:p>
        </w:tc>
      </w:tr>
      <w:tr w:rsidR="001804E4" w:rsidRPr="0056530D" w14:paraId="5E55D27F" w14:textId="77777777" w:rsidTr="001804E4">
        <w:trPr>
          <w:gridAfter w:val="1"/>
          <w:wAfter w:w="310" w:type="dxa"/>
        </w:trPr>
        <w:tc>
          <w:tcPr>
            <w:tcW w:w="8780" w:type="dxa"/>
            <w:gridSpan w:val="4"/>
            <w:tcBorders>
              <w:top w:val="single" w:sz="4" w:space="0" w:color="auto"/>
              <w:left w:val="nil"/>
              <w:bottom w:val="single" w:sz="4" w:space="0" w:color="auto"/>
              <w:right w:val="nil"/>
            </w:tcBorders>
            <w:vAlign w:val="center"/>
          </w:tcPr>
          <w:p w14:paraId="30535E30" w14:textId="77777777" w:rsidR="001804E4" w:rsidRPr="0056530D" w:rsidRDefault="001804E4" w:rsidP="00706533">
            <w:pPr>
              <w:rPr>
                <w:rFonts w:ascii="Times New Roman" w:hAnsi="Times New Roman" w:cs="Times New Roman"/>
                <w:sz w:val="20"/>
                <w:szCs w:val="20"/>
              </w:rPr>
            </w:pPr>
          </w:p>
          <w:p w14:paraId="0951357A"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Proteins with a C-terminal ribosome-stalling sequence</w:t>
            </w:r>
          </w:p>
          <w:p w14:paraId="0B7D3B3A" w14:textId="77777777" w:rsidR="001804E4" w:rsidRPr="0056530D" w:rsidRDefault="001804E4" w:rsidP="00706533">
            <w:pPr>
              <w:rPr>
                <w:rFonts w:ascii="Times New Roman" w:hAnsi="Times New Roman" w:cs="Times New Roman"/>
                <w:sz w:val="20"/>
                <w:szCs w:val="20"/>
              </w:rPr>
            </w:pPr>
          </w:p>
        </w:tc>
      </w:tr>
      <w:tr w:rsidR="001804E4" w:rsidRPr="0056530D" w14:paraId="19BBF500" w14:textId="77777777" w:rsidTr="001804E4">
        <w:tc>
          <w:tcPr>
            <w:tcW w:w="2337" w:type="dxa"/>
            <w:tcBorders>
              <w:top w:val="single" w:sz="4" w:space="0" w:color="auto"/>
              <w:left w:val="nil"/>
              <w:bottom w:val="nil"/>
              <w:right w:val="nil"/>
            </w:tcBorders>
            <w:vAlign w:val="center"/>
          </w:tcPr>
          <w:p w14:paraId="1D793558" w14:textId="77777777" w:rsidR="001804E4" w:rsidRPr="0056530D" w:rsidRDefault="001804E4" w:rsidP="00706533">
            <w:pPr>
              <w:spacing w:line="360" w:lineRule="auto"/>
              <w:rPr>
                <w:rFonts w:ascii="Times New Roman" w:hAnsi="Times New Roman" w:cs="Times New Roman"/>
                <w:sz w:val="24"/>
                <w:szCs w:val="24"/>
              </w:rPr>
            </w:pPr>
            <w:proofErr w:type="spellStart"/>
            <w:r w:rsidRPr="0056530D">
              <w:rPr>
                <w:rFonts w:ascii="Times New Roman" w:hAnsi="Times New Roman" w:cs="Times New Roman"/>
                <w:sz w:val="24"/>
                <w:szCs w:val="24"/>
              </w:rPr>
              <w:t>TnaC</w:t>
            </w:r>
            <w:proofErr w:type="spellEnd"/>
          </w:p>
        </w:tc>
        <w:tc>
          <w:tcPr>
            <w:tcW w:w="2337" w:type="dxa"/>
            <w:tcBorders>
              <w:top w:val="single" w:sz="4" w:space="0" w:color="auto"/>
              <w:left w:val="nil"/>
              <w:bottom w:val="nil"/>
              <w:right w:val="nil"/>
            </w:tcBorders>
            <w:vAlign w:val="center"/>
          </w:tcPr>
          <w:p w14:paraId="4E003753"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photo-crosslinking</w:t>
            </w:r>
          </w:p>
        </w:tc>
        <w:tc>
          <w:tcPr>
            <w:tcW w:w="2886" w:type="dxa"/>
            <w:tcBorders>
              <w:top w:val="single" w:sz="4" w:space="0" w:color="auto"/>
              <w:left w:val="nil"/>
              <w:bottom w:val="nil"/>
              <w:right w:val="nil"/>
            </w:tcBorders>
            <w:vAlign w:val="center"/>
          </w:tcPr>
          <w:p w14:paraId="79575A7E"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L22 and L24</w:t>
            </w:r>
          </w:p>
        </w:tc>
        <w:tc>
          <w:tcPr>
            <w:tcW w:w="1530" w:type="dxa"/>
            <w:gridSpan w:val="2"/>
            <w:tcBorders>
              <w:top w:val="single" w:sz="4" w:space="0" w:color="auto"/>
              <w:left w:val="nil"/>
              <w:bottom w:val="nil"/>
              <w:right w:val="nil"/>
            </w:tcBorders>
            <w:vAlign w:val="center"/>
          </w:tcPr>
          <w:p w14:paraId="273790D5" w14:textId="4BAAA6BC"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49</w:t>
            </w:r>
          </w:p>
        </w:tc>
      </w:tr>
      <w:tr w:rsidR="001804E4" w:rsidRPr="0056530D" w14:paraId="585C5814" w14:textId="77777777" w:rsidTr="001804E4">
        <w:tc>
          <w:tcPr>
            <w:tcW w:w="2337" w:type="dxa"/>
            <w:tcBorders>
              <w:top w:val="nil"/>
              <w:left w:val="nil"/>
              <w:bottom w:val="nil"/>
              <w:right w:val="nil"/>
            </w:tcBorders>
            <w:vAlign w:val="center"/>
          </w:tcPr>
          <w:p w14:paraId="5AB2CEA0" w14:textId="77777777" w:rsidR="001804E4" w:rsidRPr="0056530D" w:rsidRDefault="001804E4" w:rsidP="00706533">
            <w:pPr>
              <w:spacing w:line="360" w:lineRule="auto"/>
              <w:rPr>
                <w:rFonts w:ascii="Times New Roman" w:hAnsi="Times New Roman" w:cs="Times New Roman"/>
                <w:sz w:val="24"/>
                <w:szCs w:val="24"/>
              </w:rPr>
            </w:pPr>
            <w:proofErr w:type="spellStart"/>
            <w:r w:rsidRPr="0056530D">
              <w:rPr>
                <w:rFonts w:ascii="Times New Roman" w:hAnsi="Times New Roman" w:cs="Times New Roman"/>
                <w:sz w:val="24"/>
                <w:szCs w:val="24"/>
              </w:rPr>
              <w:t>TnaC</w:t>
            </w:r>
            <w:proofErr w:type="spellEnd"/>
          </w:p>
        </w:tc>
        <w:tc>
          <w:tcPr>
            <w:tcW w:w="2337" w:type="dxa"/>
            <w:tcBorders>
              <w:top w:val="nil"/>
              <w:left w:val="nil"/>
              <w:bottom w:val="nil"/>
              <w:right w:val="nil"/>
            </w:tcBorders>
            <w:vAlign w:val="center"/>
          </w:tcPr>
          <w:p w14:paraId="18ADB0DC"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cryo-EM</w:t>
            </w:r>
          </w:p>
        </w:tc>
        <w:tc>
          <w:tcPr>
            <w:tcW w:w="2886" w:type="dxa"/>
            <w:tcBorders>
              <w:top w:val="nil"/>
              <w:left w:val="nil"/>
              <w:bottom w:val="nil"/>
              <w:right w:val="nil"/>
            </w:tcBorders>
            <w:vAlign w:val="center"/>
          </w:tcPr>
          <w:p w14:paraId="5A66AE81"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L22</w:t>
            </w:r>
          </w:p>
        </w:tc>
        <w:tc>
          <w:tcPr>
            <w:tcW w:w="1530" w:type="dxa"/>
            <w:gridSpan w:val="2"/>
            <w:tcBorders>
              <w:top w:val="nil"/>
              <w:left w:val="nil"/>
              <w:bottom w:val="nil"/>
              <w:right w:val="nil"/>
            </w:tcBorders>
            <w:vAlign w:val="center"/>
          </w:tcPr>
          <w:p w14:paraId="304168C0" w14:textId="75F0C697"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50</w:t>
            </w:r>
          </w:p>
        </w:tc>
      </w:tr>
      <w:tr w:rsidR="001804E4" w:rsidRPr="0056530D" w14:paraId="3BECB1AB" w14:textId="77777777" w:rsidTr="001804E4">
        <w:tc>
          <w:tcPr>
            <w:tcW w:w="2337" w:type="dxa"/>
            <w:tcBorders>
              <w:top w:val="nil"/>
              <w:left w:val="nil"/>
              <w:bottom w:val="nil"/>
              <w:right w:val="nil"/>
            </w:tcBorders>
            <w:vAlign w:val="center"/>
          </w:tcPr>
          <w:p w14:paraId="69ABD84C" w14:textId="77777777" w:rsidR="001804E4" w:rsidRPr="0056530D" w:rsidRDefault="001804E4" w:rsidP="00706533">
            <w:pPr>
              <w:spacing w:line="360" w:lineRule="auto"/>
              <w:rPr>
                <w:rFonts w:ascii="Times New Roman" w:hAnsi="Times New Roman" w:cs="Times New Roman"/>
                <w:sz w:val="24"/>
                <w:szCs w:val="24"/>
              </w:rPr>
            </w:pPr>
            <w:proofErr w:type="spellStart"/>
            <w:r w:rsidRPr="0056530D">
              <w:rPr>
                <w:rFonts w:ascii="Times New Roman" w:hAnsi="Times New Roman" w:cs="Times New Roman"/>
                <w:sz w:val="24"/>
                <w:szCs w:val="24"/>
              </w:rPr>
              <w:t>SecM</w:t>
            </w:r>
            <w:proofErr w:type="spellEnd"/>
          </w:p>
        </w:tc>
        <w:tc>
          <w:tcPr>
            <w:tcW w:w="2337" w:type="dxa"/>
            <w:tcBorders>
              <w:top w:val="nil"/>
              <w:left w:val="nil"/>
              <w:bottom w:val="nil"/>
              <w:right w:val="nil"/>
            </w:tcBorders>
            <w:vAlign w:val="center"/>
          </w:tcPr>
          <w:p w14:paraId="0095BE12"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cryo-EM</w:t>
            </w:r>
          </w:p>
        </w:tc>
        <w:tc>
          <w:tcPr>
            <w:tcW w:w="2886" w:type="dxa"/>
            <w:tcBorders>
              <w:top w:val="nil"/>
              <w:left w:val="nil"/>
              <w:bottom w:val="nil"/>
              <w:right w:val="nil"/>
            </w:tcBorders>
            <w:vAlign w:val="center"/>
          </w:tcPr>
          <w:p w14:paraId="0BA95F95"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L22 and L23</w:t>
            </w:r>
          </w:p>
        </w:tc>
        <w:tc>
          <w:tcPr>
            <w:tcW w:w="1530" w:type="dxa"/>
            <w:gridSpan w:val="2"/>
            <w:tcBorders>
              <w:top w:val="nil"/>
              <w:left w:val="nil"/>
              <w:bottom w:val="nil"/>
              <w:right w:val="nil"/>
            </w:tcBorders>
            <w:vAlign w:val="center"/>
          </w:tcPr>
          <w:p w14:paraId="7BC47C97" w14:textId="45368576"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51</w:t>
            </w:r>
          </w:p>
        </w:tc>
      </w:tr>
      <w:tr w:rsidR="001804E4" w:rsidRPr="0056530D" w14:paraId="07B5A20E" w14:textId="77777777" w:rsidTr="001804E4">
        <w:tc>
          <w:tcPr>
            <w:tcW w:w="2337" w:type="dxa"/>
            <w:tcBorders>
              <w:top w:val="nil"/>
              <w:left w:val="nil"/>
              <w:bottom w:val="nil"/>
              <w:right w:val="nil"/>
            </w:tcBorders>
            <w:vAlign w:val="center"/>
          </w:tcPr>
          <w:p w14:paraId="0268B249" w14:textId="77777777" w:rsidR="001804E4" w:rsidRPr="0056530D" w:rsidRDefault="001804E4" w:rsidP="00706533">
            <w:pPr>
              <w:spacing w:line="360" w:lineRule="auto"/>
              <w:rPr>
                <w:rFonts w:ascii="Times New Roman" w:hAnsi="Times New Roman" w:cs="Times New Roman"/>
                <w:sz w:val="24"/>
                <w:szCs w:val="24"/>
              </w:rPr>
            </w:pPr>
            <w:proofErr w:type="spellStart"/>
            <w:r w:rsidRPr="0056530D">
              <w:rPr>
                <w:rFonts w:ascii="Times New Roman" w:hAnsi="Times New Roman" w:cs="Times New Roman"/>
                <w:sz w:val="24"/>
                <w:szCs w:val="24"/>
              </w:rPr>
              <w:lastRenderedPageBreak/>
              <w:t>SecM</w:t>
            </w:r>
            <w:proofErr w:type="spellEnd"/>
          </w:p>
        </w:tc>
        <w:tc>
          <w:tcPr>
            <w:tcW w:w="2337" w:type="dxa"/>
            <w:tcBorders>
              <w:top w:val="nil"/>
              <w:left w:val="nil"/>
              <w:bottom w:val="nil"/>
              <w:right w:val="nil"/>
            </w:tcBorders>
            <w:vAlign w:val="center"/>
          </w:tcPr>
          <w:p w14:paraId="058C40BD"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mutagenesis</w:t>
            </w:r>
          </w:p>
        </w:tc>
        <w:tc>
          <w:tcPr>
            <w:tcW w:w="2886" w:type="dxa"/>
            <w:tcBorders>
              <w:top w:val="nil"/>
              <w:left w:val="nil"/>
              <w:bottom w:val="nil"/>
              <w:right w:val="nil"/>
            </w:tcBorders>
            <w:vAlign w:val="center"/>
          </w:tcPr>
          <w:p w14:paraId="709C3833"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L22</w:t>
            </w:r>
          </w:p>
        </w:tc>
        <w:tc>
          <w:tcPr>
            <w:tcW w:w="1530" w:type="dxa"/>
            <w:gridSpan w:val="2"/>
            <w:tcBorders>
              <w:top w:val="nil"/>
              <w:left w:val="nil"/>
              <w:bottom w:val="nil"/>
              <w:right w:val="nil"/>
            </w:tcBorders>
            <w:vAlign w:val="center"/>
          </w:tcPr>
          <w:p w14:paraId="3424ED70" w14:textId="034E57B3"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52</w:t>
            </w:r>
          </w:p>
        </w:tc>
      </w:tr>
      <w:tr w:rsidR="001804E4" w:rsidRPr="0056530D" w14:paraId="0B42D8E0" w14:textId="77777777" w:rsidTr="001804E4">
        <w:tc>
          <w:tcPr>
            <w:tcW w:w="2337" w:type="dxa"/>
            <w:tcBorders>
              <w:top w:val="nil"/>
              <w:left w:val="nil"/>
              <w:bottom w:val="nil"/>
              <w:right w:val="nil"/>
            </w:tcBorders>
            <w:vAlign w:val="center"/>
          </w:tcPr>
          <w:p w14:paraId="5E16A7AF" w14:textId="77777777" w:rsidR="001804E4" w:rsidRPr="0056530D" w:rsidRDefault="001804E4" w:rsidP="00706533">
            <w:pPr>
              <w:spacing w:line="360" w:lineRule="auto"/>
              <w:rPr>
                <w:rFonts w:ascii="Times New Roman" w:hAnsi="Times New Roman" w:cs="Times New Roman"/>
                <w:sz w:val="24"/>
                <w:szCs w:val="24"/>
              </w:rPr>
            </w:pPr>
            <w:proofErr w:type="spellStart"/>
            <w:r w:rsidRPr="0056530D">
              <w:rPr>
                <w:rFonts w:ascii="Times New Roman" w:hAnsi="Times New Roman" w:cs="Times New Roman"/>
                <w:sz w:val="24"/>
                <w:szCs w:val="24"/>
              </w:rPr>
              <w:t>SecM</w:t>
            </w:r>
            <w:proofErr w:type="spellEnd"/>
          </w:p>
        </w:tc>
        <w:tc>
          <w:tcPr>
            <w:tcW w:w="2337" w:type="dxa"/>
            <w:tcBorders>
              <w:top w:val="nil"/>
              <w:left w:val="nil"/>
              <w:bottom w:val="nil"/>
              <w:right w:val="nil"/>
            </w:tcBorders>
            <w:vAlign w:val="center"/>
          </w:tcPr>
          <w:p w14:paraId="262BD20C"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cryo-EM</w:t>
            </w:r>
          </w:p>
        </w:tc>
        <w:tc>
          <w:tcPr>
            <w:tcW w:w="2886" w:type="dxa"/>
            <w:tcBorders>
              <w:top w:val="nil"/>
              <w:left w:val="nil"/>
              <w:bottom w:val="nil"/>
              <w:right w:val="nil"/>
            </w:tcBorders>
            <w:vAlign w:val="center"/>
          </w:tcPr>
          <w:p w14:paraId="7A25D84B"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L23</w:t>
            </w:r>
          </w:p>
        </w:tc>
        <w:tc>
          <w:tcPr>
            <w:tcW w:w="1530" w:type="dxa"/>
            <w:gridSpan w:val="2"/>
            <w:tcBorders>
              <w:top w:val="nil"/>
              <w:left w:val="nil"/>
              <w:bottom w:val="nil"/>
              <w:right w:val="nil"/>
            </w:tcBorders>
            <w:vAlign w:val="center"/>
          </w:tcPr>
          <w:p w14:paraId="18E7AF75" w14:textId="5FEAD21D"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38</w:t>
            </w:r>
          </w:p>
        </w:tc>
      </w:tr>
      <w:tr w:rsidR="001804E4" w:rsidRPr="0056530D" w14:paraId="1871D86D" w14:textId="77777777" w:rsidTr="001804E4">
        <w:tc>
          <w:tcPr>
            <w:tcW w:w="2337" w:type="dxa"/>
            <w:tcBorders>
              <w:top w:val="nil"/>
              <w:left w:val="nil"/>
              <w:bottom w:val="single" w:sz="4" w:space="0" w:color="auto"/>
              <w:right w:val="nil"/>
            </w:tcBorders>
          </w:tcPr>
          <w:p w14:paraId="1E86B3C9" w14:textId="77777777" w:rsidR="001804E4" w:rsidRPr="0056530D" w:rsidRDefault="001804E4" w:rsidP="00706533">
            <w:pPr>
              <w:ind w:left="246" w:hanging="246"/>
              <w:rPr>
                <w:rFonts w:ascii="Times New Roman" w:hAnsi="Times New Roman" w:cs="Times New Roman"/>
                <w:sz w:val="24"/>
                <w:szCs w:val="24"/>
              </w:rPr>
            </w:pPr>
            <w:r w:rsidRPr="0056530D">
              <w:rPr>
                <w:rFonts w:ascii="Times New Roman" w:hAnsi="Times New Roman" w:cs="Times New Roman"/>
                <w:sz w:val="24"/>
                <w:szCs w:val="24"/>
              </w:rPr>
              <w:t>Signal anchor of Dap2 Protein</w:t>
            </w:r>
          </w:p>
          <w:p w14:paraId="30ABF884" w14:textId="77777777" w:rsidR="001804E4" w:rsidRPr="0056530D" w:rsidRDefault="001804E4" w:rsidP="00706533">
            <w:pPr>
              <w:ind w:left="246" w:hanging="246"/>
              <w:rPr>
                <w:rFonts w:ascii="Times New Roman" w:hAnsi="Times New Roman" w:cs="Times New Roman"/>
                <w:sz w:val="24"/>
                <w:szCs w:val="24"/>
              </w:rPr>
            </w:pPr>
            <w:proofErr w:type="spellStart"/>
            <w:r w:rsidRPr="0056530D">
              <w:rPr>
                <w:rFonts w:ascii="Times New Roman" w:hAnsi="Times New Roman" w:cs="Times New Roman"/>
                <w:sz w:val="24"/>
                <w:szCs w:val="24"/>
              </w:rPr>
              <w:t>SecM</w:t>
            </w:r>
            <w:proofErr w:type="spellEnd"/>
          </w:p>
        </w:tc>
        <w:tc>
          <w:tcPr>
            <w:tcW w:w="2337" w:type="dxa"/>
            <w:tcBorders>
              <w:top w:val="nil"/>
              <w:left w:val="nil"/>
              <w:bottom w:val="single" w:sz="4" w:space="0" w:color="auto"/>
              <w:right w:val="nil"/>
            </w:tcBorders>
          </w:tcPr>
          <w:p w14:paraId="5069B944"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photo-crosslinking</w:t>
            </w:r>
          </w:p>
          <w:p w14:paraId="02F55354"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NMR</w:t>
            </w:r>
          </w:p>
        </w:tc>
        <w:tc>
          <w:tcPr>
            <w:tcW w:w="2886" w:type="dxa"/>
            <w:tcBorders>
              <w:top w:val="nil"/>
              <w:left w:val="nil"/>
              <w:bottom w:val="single" w:sz="4" w:space="0" w:color="auto"/>
              <w:right w:val="nil"/>
            </w:tcBorders>
          </w:tcPr>
          <w:p w14:paraId="188A6707"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RpI4, Rp17 and RpI29</w:t>
            </w:r>
          </w:p>
          <w:p w14:paraId="109F4327"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not determined</w:t>
            </w:r>
          </w:p>
        </w:tc>
        <w:tc>
          <w:tcPr>
            <w:tcW w:w="1530" w:type="dxa"/>
            <w:gridSpan w:val="2"/>
            <w:tcBorders>
              <w:top w:val="nil"/>
              <w:left w:val="nil"/>
              <w:bottom w:val="single" w:sz="4" w:space="0" w:color="auto"/>
              <w:right w:val="nil"/>
            </w:tcBorders>
          </w:tcPr>
          <w:p w14:paraId="48DFDDD9" w14:textId="2D0AA124"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53</w:t>
            </w:r>
          </w:p>
          <w:p w14:paraId="4F4EADE4" w14:textId="6BD91F3A"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54</w:t>
            </w:r>
          </w:p>
        </w:tc>
      </w:tr>
      <w:tr w:rsidR="001804E4" w:rsidRPr="0056530D" w14:paraId="285F307A" w14:textId="77777777" w:rsidTr="001804E4">
        <w:trPr>
          <w:gridAfter w:val="1"/>
          <w:wAfter w:w="310" w:type="dxa"/>
        </w:trPr>
        <w:tc>
          <w:tcPr>
            <w:tcW w:w="8780" w:type="dxa"/>
            <w:gridSpan w:val="4"/>
            <w:tcBorders>
              <w:top w:val="single" w:sz="4" w:space="0" w:color="auto"/>
              <w:left w:val="nil"/>
              <w:bottom w:val="single" w:sz="4" w:space="0" w:color="auto"/>
              <w:right w:val="nil"/>
            </w:tcBorders>
            <w:vAlign w:val="center"/>
          </w:tcPr>
          <w:p w14:paraId="628883D8" w14:textId="77777777" w:rsidR="001804E4" w:rsidRPr="0056530D" w:rsidRDefault="001804E4" w:rsidP="00706533">
            <w:pPr>
              <w:jc w:val="center"/>
              <w:rPr>
                <w:rFonts w:ascii="Times New Roman" w:hAnsi="Times New Roman" w:cs="Times New Roman"/>
                <w:sz w:val="24"/>
                <w:szCs w:val="24"/>
              </w:rPr>
            </w:pPr>
          </w:p>
          <w:p w14:paraId="2A36E2CA" w14:textId="24EA788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Intrinsically disordered proteins with no N- or C-terminal tag</w:t>
            </w:r>
          </w:p>
          <w:p w14:paraId="16A739C0" w14:textId="77777777" w:rsidR="001804E4" w:rsidRPr="0056530D" w:rsidRDefault="001804E4" w:rsidP="00706533">
            <w:pPr>
              <w:jc w:val="center"/>
              <w:rPr>
                <w:rFonts w:ascii="Times New Roman" w:hAnsi="Times New Roman" w:cs="Times New Roman"/>
                <w:sz w:val="24"/>
                <w:szCs w:val="24"/>
              </w:rPr>
            </w:pPr>
          </w:p>
        </w:tc>
      </w:tr>
      <w:tr w:rsidR="001804E4" w:rsidRPr="0056530D" w14:paraId="44D42FE5" w14:textId="77777777" w:rsidTr="001804E4">
        <w:tc>
          <w:tcPr>
            <w:tcW w:w="2337" w:type="dxa"/>
            <w:tcBorders>
              <w:left w:val="nil"/>
              <w:right w:val="nil"/>
            </w:tcBorders>
          </w:tcPr>
          <w:p w14:paraId="66D374DC" w14:textId="77777777" w:rsidR="001804E4" w:rsidRPr="0056530D" w:rsidRDefault="001804E4" w:rsidP="001804E4">
            <w:pPr>
              <w:ind w:left="248" w:hanging="248"/>
              <w:rPr>
                <w:rFonts w:ascii="Times New Roman" w:hAnsi="Times New Roman" w:cs="Times New Roman"/>
                <w:sz w:val="24"/>
                <w:szCs w:val="24"/>
              </w:rPr>
            </w:pPr>
            <w:r w:rsidRPr="0056530D">
              <w:rPr>
                <w:rFonts w:ascii="Times New Roman" w:hAnsi="Times New Roman" w:cs="Times New Roman"/>
                <w:sz w:val="24"/>
                <w:szCs w:val="24"/>
              </w:rPr>
              <w:t>Phosphorylated insulin receptor (PIR)</w:t>
            </w:r>
          </w:p>
        </w:tc>
        <w:tc>
          <w:tcPr>
            <w:tcW w:w="2337" w:type="dxa"/>
            <w:tcBorders>
              <w:left w:val="nil"/>
              <w:right w:val="nil"/>
            </w:tcBorders>
          </w:tcPr>
          <w:p w14:paraId="59371322"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chemical crosslinking</w:t>
            </w:r>
          </w:p>
        </w:tc>
        <w:tc>
          <w:tcPr>
            <w:tcW w:w="2886" w:type="dxa"/>
            <w:tcBorders>
              <w:left w:val="nil"/>
              <w:right w:val="nil"/>
            </w:tcBorders>
          </w:tcPr>
          <w:p w14:paraId="30E5D8D1" w14:textId="77777777" w:rsidR="001804E4" w:rsidRPr="0056530D" w:rsidRDefault="001804E4"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L23</w:t>
            </w:r>
          </w:p>
        </w:tc>
        <w:tc>
          <w:tcPr>
            <w:tcW w:w="1530" w:type="dxa"/>
            <w:gridSpan w:val="2"/>
            <w:tcBorders>
              <w:left w:val="nil"/>
              <w:right w:val="nil"/>
            </w:tcBorders>
          </w:tcPr>
          <w:p w14:paraId="7CBB9F1E" w14:textId="4A7CFADB" w:rsidR="001804E4" w:rsidRPr="0056530D" w:rsidRDefault="007E2E59" w:rsidP="00706533">
            <w:pPr>
              <w:spacing w:line="360" w:lineRule="auto"/>
              <w:jc w:val="center"/>
              <w:rPr>
                <w:rFonts w:ascii="Times New Roman" w:hAnsi="Times New Roman" w:cs="Times New Roman"/>
                <w:sz w:val="24"/>
                <w:szCs w:val="24"/>
              </w:rPr>
            </w:pPr>
            <w:r w:rsidRPr="0056530D">
              <w:rPr>
                <w:rFonts w:ascii="Times New Roman" w:hAnsi="Times New Roman" w:cs="Times New Roman"/>
                <w:sz w:val="24"/>
                <w:szCs w:val="24"/>
              </w:rPr>
              <w:t>36</w:t>
            </w:r>
          </w:p>
        </w:tc>
      </w:tr>
    </w:tbl>
    <w:p w14:paraId="1B3E308C" w14:textId="77777777" w:rsidR="001804E4" w:rsidRPr="0056530D" w:rsidRDefault="001804E4" w:rsidP="001804E4">
      <w:pPr>
        <w:rPr>
          <w:rFonts w:ascii="Times New Roman" w:hAnsi="Times New Roman" w:cs="Times New Roman"/>
          <w:b/>
          <w:bCs/>
          <w:sz w:val="24"/>
          <w:szCs w:val="24"/>
        </w:rPr>
      </w:pPr>
    </w:p>
    <w:p w14:paraId="3BD921DB" w14:textId="77777777" w:rsidR="001804E4" w:rsidRPr="0056530D" w:rsidRDefault="001804E4" w:rsidP="001804E4">
      <w:pPr>
        <w:rPr>
          <w:rFonts w:ascii="Times New Roman" w:hAnsi="Times New Roman" w:cs="Times New Roman"/>
          <w:b/>
          <w:bCs/>
          <w:sz w:val="24"/>
          <w:szCs w:val="24"/>
        </w:rPr>
      </w:pPr>
      <w:r w:rsidRPr="0056530D">
        <w:rPr>
          <w:rFonts w:ascii="Times New Roman" w:hAnsi="Times New Roman" w:cs="Times New Roman"/>
          <w:b/>
          <w:bCs/>
          <w:sz w:val="24"/>
          <w:szCs w:val="24"/>
        </w:rPr>
        <w:br w:type="page"/>
      </w:r>
    </w:p>
    <w:p w14:paraId="2DCA4D43" w14:textId="0214403B" w:rsidR="001804E4" w:rsidRPr="0056530D" w:rsidRDefault="008D4A0E" w:rsidP="00EE62AD">
      <w:pPr>
        <w:spacing w:after="240" w:line="240" w:lineRule="auto"/>
        <w:ind w:left="2520" w:right="2434"/>
        <w:jc w:val="both"/>
        <w:rPr>
          <w:rFonts w:ascii="Times New Roman" w:hAnsi="Times New Roman" w:cs="Times New Roman"/>
          <w:sz w:val="24"/>
          <w:szCs w:val="24"/>
        </w:rPr>
      </w:pPr>
      <w:r w:rsidRPr="0056530D">
        <w:rPr>
          <w:rFonts w:ascii="Times New Roman" w:hAnsi="Times New Roman" w:cs="Times New Roman"/>
          <w:b/>
          <w:bCs/>
          <w:sz w:val="24"/>
          <w:szCs w:val="24"/>
        </w:rPr>
        <w:lastRenderedPageBreak/>
        <w:t xml:space="preserve">Table S2. </w:t>
      </w:r>
      <w:r w:rsidRPr="0056530D">
        <w:rPr>
          <w:rFonts w:ascii="Times New Roman" w:hAnsi="Times New Roman" w:cs="Times New Roman"/>
          <w:sz w:val="24"/>
          <w:szCs w:val="24"/>
        </w:rPr>
        <w:t>Average</w:t>
      </w:r>
      <w:r w:rsidRPr="0056530D">
        <w:rPr>
          <w:rFonts w:ascii="Times New Roman" w:hAnsi="Times New Roman" w:cs="Times New Roman"/>
          <w:b/>
          <w:bCs/>
          <w:sz w:val="24"/>
          <w:szCs w:val="24"/>
        </w:rPr>
        <w:t xml:space="preserve"> </w:t>
      </w:r>
      <w:r w:rsidRPr="0056530D">
        <w:rPr>
          <w:rFonts w:ascii="Times New Roman" w:hAnsi="Times New Roman" w:cs="Times New Roman"/>
          <w:sz w:val="24"/>
          <w:szCs w:val="24"/>
        </w:rPr>
        <w:t>K</w:t>
      </w:r>
      <w:r w:rsidR="0064169E" w:rsidRPr="0056530D">
        <w:rPr>
          <w:rFonts w:ascii="Times New Roman" w:hAnsi="Times New Roman" w:cs="Times New Roman"/>
          <w:sz w:val="24"/>
          <w:szCs w:val="24"/>
          <w:vertAlign w:val="subscript"/>
        </w:rPr>
        <w:t>app</w:t>
      </w:r>
      <w:r w:rsidRPr="0056530D">
        <w:rPr>
          <w:rFonts w:ascii="Times New Roman" w:hAnsi="Times New Roman" w:cs="Times New Roman"/>
          <w:sz w:val="24"/>
          <w:szCs w:val="24"/>
          <w:vertAlign w:val="subscript"/>
        </w:rPr>
        <w:t xml:space="preserve"> </w:t>
      </w:r>
      <w:r w:rsidRPr="0056530D">
        <w:rPr>
          <w:rFonts w:ascii="Times New Roman" w:hAnsi="Times New Roman" w:cs="Times New Roman"/>
          <w:sz w:val="24"/>
          <w:szCs w:val="24"/>
        </w:rPr>
        <w:t xml:space="preserve">values for nascent-chain / r-protein complexes tested in this work. </w:t>
      </w:r>
      <w:r w:rsidR="00EE62AD" w:rsidRPr="0056530D">
        <w:rPr>
          <w:rFonts w:ascii="Times New Roman" w:hAnsi="Times New Roman" w:cs="Times New Roman"/>
          <w:sz w:val="24"/>
          <w:szCs w:val="24"/>
        </w:rPr>
        <w:t xml:space="preserve">Data are displayed as </w:t>
      </w:r>
      <w:proofErr w:type="spellStart"/>
      <w:r w:rsidR="00EE62AD" w:rsidRPr="0056530D">
        <w:rPr>
          <w:rFonts w:ascii="Times New Roman" w:hAnsi="Times New Roman" w:cs="Times New Roman"/>
          <w:sz w:val="24"/>
          <w:szCs w:val="24"/>
        </w:rPr>
        <w:t>avg±SE</w:t>
      </w:r>
      <w:proofErr w:type="spellEnd"/>
      <w:r w:rsidRPr="0056530D">
        <w:rPr>
          <w:rFonts w:ascii="Times New Roman" w:hAnsi="Times New Roman" w:cs="Times New Roman"/>
          <w:sz w:val="24"/>
          <w:szCs w:val="24"/>
        </w:rPr>
        <w:t>.</w:t>
      </w:r>
    </w:p>
    <w:tbl>
      <w:tblPr>
        <w:tblStyle w:val="TableGrid"/>
        <w:tblW w:w="0" w:type="auto"/>
        <w:jc w:val="center"/>
        <w:tblLook w:val="04A0" w:firstRow="1" w:lastRow="0" w:firstColumn="1" w:lastColumn="0" w:noHBand="0" w:noVBand="1"/>
      </w:tblPr>
      <w:tblGrid>
        <w:gridCol w:w="2425"/>
        <w:gridCol w:w="1890"/>
      </w:tblGrid>
      <w:tr w:rsidR="001804E4" w:rsidRPr="0056530D" w14:paraId="76DE7B39" w14:textId="77777777" w:rsidTr="00706533">
        <w:trPr>
          <w:jc w:val="center"/>
        </w:trPr>
        <w:tc>
          <w:tcPr>
            <w:tcW w:w="2425" w:type="dxa"/>
          </w:tcPr>
          <w:p w14:paraId="4502BCCF" w14:textId="77777777" w:rsidR="001804E4" w:rsidRPr="0056530D" w:rsidRDefault="001804E4" w:rsidP="00706533">
            <w:pPr>
              <w:spacing w:after="0" w:line="240" w:lineRule="auto"/>
              <w:jc w:val="center"/>
              <w:rPr>
                <w:rFonts w:ascii="Times New Roman" w:hAnsi="Times New Roman" w:cs="Times New Roman"/>
                <w:b/>
                <w:bCs/>
                <w:sz w:val="24"/>
                <w:szCs w:val="24"/>
              </w:rPr>
            </w:pPr>
            <w:r w:rsidRPr="0056530D">
              <w:rPr>
                <w:rFonts w:ascii="Times New Roman" w:hAnsi="Times New Roman" w:cs="Times New Roman"/>
                <w:b/>
                <w:bCs/>
                <w:sz w:val="24"/>
                <w:szCs w:val="24"/>
              </w:rPr>
              <w:t>Construct</w:t>
            </w:r>
          </w:p>
        </w:tc>
        <w:tc>
          <w:tcPr>
            <w:tcW w:w="1890" w:type="dxa"/>
          </w:tcPr>
          <w:p w14:paraId="15123741" w14:textId="43228226" w:rsidR="001804E4" w:rsidRPr="0056530D" w:rsidRDefault="001804E4" w:rsidP="00706533">
            <w:pPr>
              <w:spacing w:after="0" w:line="240" w:lineRule="auto"/>
              <w:jc w:val="center"/>
              <w:rPr>
                <w:rFonts w:ascii="Times New Roman" w:hAnsi="Times New Roman" w:cs="Times New Roman"/>
                <w:b/>
                <w:bCs/>
                <w:sz w:val="24"/>
                <w:szCs w:val="24"/>
              </w:rPr>
            </w:pPr>
            <w:r w:rsidRPr="0056530D">
              <w:rPr>
                <w:rFonts w:ascii="Times New Roman" w:hAnsi="Times New Roman" w:cs="Times New Roman"/>
                <w:b/>
                <w:bCs/>
                <w:sz w:val="24"/>
                <w:szCs w:val="24"/>
              </w:rPr>
              <w:t>K</w:t>
            </w:r>
            <w:r w:rsidR="0064169E" w:rsidRPr="0056530D">
              <w:rPr>
                <w:rFonts w:ascii="Times New Roman" w:hAnsi="Times New Roman" w:cs="Times New Roman"/>
                <w:b/>
                <w:bCs/>
                <w:sz w:val="24"/>
                <w:szCs w:val="24"/>
                <w:vertAlign w:val="subscript"/>
              </w:rPr>
              <w:t>app</w:t>
            </w:r>
          </w:p>
        </w:tc>
      </w:tr>
      <w:tr w:rsidR="001804E4" w:rsidRPr="0056530D" w14:paraId="32239902" w14:textId="77777777" w:rsidTr="00706533">
        <w:trPr>
          <w:jc w:val="center"/>
        </w:trPr>
        <w:tc>
          <w:tcPr>
            <w:tcW w:w="2425" w:type="dxa"/>
          </w:tcPr>
          <w:p w14:paraId="502A25E7" w14:textId="77777777" w:rsidR="001804E4" w:rsidRPr="0056530D" w:rsidRDefault="001804E4" w:rsidP="00706533">
            <w:pPr>
              <w:spacing w:after="0" w:line="240" w:lineRule="auto"/>
              <w:jc w:val="center"/>
              <w:rPr>
                <w:rFonts w:ascii="Times New Roman" w:hAnsi="Times New Roman" w:cs="Times New Roman"/>
                <w:sz w:val="24"/>
                <w:szCs w:val="24"/>
              </w:rPr>
            </w:pPr>
            <w:r w:rsidRPr="0056530D">
              <w:rPr>
                <w:rFonts w:ascii="Times New Roman" w:hAnsi="Times New Roman" w:cs="Times New Roman"/>
                <w:sz w:val="24"/>
                <w:szCs w:val="24"/>
              </w:rPr>
              <w:t>apoHmp</w:t>
            </w:r>
            <w:r w:rsidRPr="0056530D">
              <w:rPr>
                <w:rFonts w:ascii="Times New Roman" w:hAnsi="Times New Roman" w:cs="Times New Roman"/>
                <w:sz w:val="24"/>
                <w:szCs w:val="24"/>
                <w:vertAlign w:val="subscript"/>
              </w:rPr>
              <w:t>1-55</w:t>
            </w:r>
            <w:r w:rsidRPr="0056530D">
              <w:rPr>
                <w:rFonts w:ascii="Times New Roman" w:hAnsi="Times New Roman" w:cs="Times New Roman"/>
                <w:sz w:val="24"/>
                <w:szCs w:val="24"/>
              </w:rPr>
              <w:t>-RP1</w:t>
            </w:r>
          </w:p>
        </w:tc>
        <w:tc>
          <w:tcPr>
            <w:tcW w:w="1890" w:type="dxa"/>
          </w:tcPr>
          <w:p w14:paraId="16B3BAE5" w14:textId="39A3567E" w:rsidR="001804E4" w:rsidRPr="0056530D" w:rsidRDefault="001804E4" w:rsidP="00706533">
            <w:pPr>
              <w:spacing w:after="0" w:line="240" w:lineRule="auto"/>
              <w:jc w:val="center"/>
              <w:rPr>
                <w:rFonts w:ascii="Times New Roman" w:eastAsiaTheme="minorEastAsia" w:hAnsi="Times New Roman" w:cs="Times New Roman"/>
                <w:sz w:val="24"/>
                <w:szCs w:val="24"/>
              </w:rPr>
            </w:pPr>
            <w:r w:rsidRPr="0056530D">
              <w:rPr>
                <w:rFonts w:ascii="Times New Roman" w:hAnsi="Times New Roman" w:cs="Times New Roman"/>
                <w:sz w:val="24"/>
                <w:szCs w:val="24"/>
              </w:rPr>
              <w:t xml:space="preserve">1.2 </w:t>
            </w:r>
            <m:oMath>
              <m:r>
                <m:rPr>
                  <m:sty m:val="p"/>
                </m:rPr>
                <w:rPr>
                  <w:rFonts w:ascii="Cambria Math" w:hAnsi="Cambria Math" w:cs="Times New Roman"/>
                  <w:sz w:val="24"/>
                  <w:szCs w:val="24"/>
                </w:rPr>
                <m:t>±</m:t>
              </m:r>
            </m:oMath>
            <w:r w:rsidRPr="0056530D">
              <w:rPr>
                <w:rFonts w:ascii="Times New Roman" w:eastAsiaTheme="minorEastAsia" w:hAnsi="Times New Roman" w:cs="Times New Roman"/>
                <w:sz w:val="24"/>
                <w:szCs w:val="24"/>
              </w:rPr>
              <w:t xml:space="preserve"> 0.85 mM</w:t>
            </w:r>
          </w:p>
          <w:p w14:paraId="7BFCF3D8" w14:textId="619C6D5C" w:rsidR="00EE62AD" w:rsidRPr="0056530D" w:rsidRDefault="00EE62AD" w:rsidP="00706533">
            <w:pPr>
              <w:spacing w:after="0" w:line="240" w:lineRule="auto"/>
              <w:jc w:val="center"/>
              <w:rPr>
                <w:rFonts w:ascii="Times New Roman" w:hAnsi="Times New Roman" w:cs="Times New Roman"/>
                <w:sz w:val="24"/>
                <w:szCs w:val="24"/>
              </w:rPr>
            </w:pPr>
            <w:r w:rsidRPr="0056530D">
              <w:rPr>
                <w:rFonts w:ascii="Times New Roman" w:eastAsiaTheme="minorEastAsia" w:hAnsi="Times New Roman" w:cs="Times New Roman"/>
                <w:sz w:val="24"/>
                <w:szCs w:val="24"/>
              </w:rPr>
              <w:t>(</w:t>
            </w:r>
            <w:r w:rsidR="00EC5654" w:rsidRPr="0056530D">
              <w:rPr>
                <w:rFonts w:ascii="Times New Roman" w:eastAsiaTheme="minorEastAsia" w:hAnsi="Times New Roman" w:cs="Times New Roman"/>
                <w:sz w:val="24"/>
                <w:szCs w:val="24"/>
              </w:rPr>
              <w:t>n</w:t>
            </w:r>
            <w:r w:rsidRPr="0056530D">
              <w:rPr>
                <w:rFonts w:ascii="Times New Roman" w:eastAsiaTheme="minorEastAsia" w:hAnsi="Times New Roman" w:cs="Times New Roman"/>
                <w:sz w:val="24"/>
                <w:szCs w:val="24"/>
              </w:rPr>
              <w:t>=2)</w:t>
            </w:r>
          </w:p>
        </w:tc>
      </w:tr>
      <w:tr w:rsidR="001804E4" w:rsidRPr="0056530D" w14:paraId="763DB978" w14:textId="77777777" w:rsidTr="00706533">
        <w:trPr>
          <w:jc w:val="center"/>
        </w:trPr>
        <w:tc>
          <w:tcPr>
            <w:tcW w:w="2425" w:type="dxa"/>
          </w:tcPr>
          <w:p w14:paraId="1AB1BF2A" w14:textId="77777777" w:rsidR="001804E4" w:rsidRPr="0056530D" w:rsidRDefault="001804E4" w:rsidP="00706533">
            <w:pPr>
              <w:spacing w:after="0" w:line="240" w:lineRule="auto"/>
              <w:jc w:val="center"/>
              <w:rPr>
                <w:rFonts w:ascii="Times New Roman" w:hAnsi="Times New Roman" w:cs="Times New Roman"/>
                <w:sz w:val="24"/>
                <w:szCs w:val="24"/>
              </w:rPr>
            </w:pPr>
            <w:r w:rsidRPr="0056530D">
              <w:rPr>
                <w:rFonts w:ascii="Times New Roman" w:hAnsi="Times New Roman" w:cs="Times New Roman"/>
                <w:sz w:val="24"/>
                <w:szCs w:val="24"/>
              </w:rPr>
              <w:t>apoHmp</w:t>
            </w:r>
            <w:r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-RP1</w:t>
            </w:r>
          </w:p>
        </w:tc>
        <w:tc>
          <w:tcPr>
            <w:tcW w:w="1890" w:type="dxa"/>
          </w:tcPr>
          <w:p w14:paraId="1A46610F" w14:textId="77777777" w:rsidR="001804E4" w:rsidRPr="0056530D" w:rsidRDefault="001804E4" w:rsidP="00706533">
            <w:pPr>
              <w:spacing w:after="0" w:line="240" w:lineRule="auto"/>
              <w:jc w:val="center"/>
              <w:rPr>
                <w:rFonts w:ascii="Times New Roman" w:eastAsiaTheme="minorEastAsia" w:hAnsi="Times New Roman" w:cs="Times New Roman"/>
                <w:sz w:val="24"/>
                <w:szCs w:val="24"/>
              </w:rPr>
            </w:pPr>
            <w:r w:rsidRPr="0056530D">
              <w:rPr>
                <w:rFonts w:ascii="Times New Roman" w:eastAsiaTheme="minorEastAsia" w:hAnsi="Times New Roman" w:cs="Times New Roman"/>
                <w:sz w:val="24"/>
                <w:szCs w:val="24"/>
              </w:rPr>
              <w:t xml:space="preserve">590 </w:t>
            </w:r>
            <m:oMath>
              <m:r>
                <m:rPr>
                  <m:sty m:val="p"/>
                </m:rPr>
                <w:rPr>
                  <w:rFonts w:ascii="Cambria Math" w:hAnsi="Cambria Math" w:cs="Times New Roman"/>
                  <w:sz w:val="24"/>
                  <w:szCs w:val="24"/>
                </w:rPr>
                <m:t>±</m:t>
              </m:r>
            </m:oMath>
            <w:r w:rsidRPr="0056530D">
              <w:rPr>
                <w:rFonts w:ascii="Times New Roman" w:eastAsiaTheme="minorEastAsia" w:hAnsi="Times New Roman" w:cs="Times New Roman"/>
                <w:sz w:val="24"/>
                <w:szCs w:val="24"/>
              </w:rPr>
              <w:t xml:space="preserve"> 340 </w:t>
            </w:r>
            <w:r w:rsidR="00EE62AD" w:rsidRPr="0056530D">
              <w:rPr>
                <w:rFonts w:ascii="Symbol" w:eastAsiaTheme="minorEastAsia" w:hAnsi="Symbol" w:cs="Times New Roman"/>
                <w:sz w:val="24"/>
                <w:szCs w:val="24"/>
              </w:rPr>
              <w:t>m</w:t>
            </w:r>
            <w:r w:rsidRPr="0056530D">
              <w:rPr>
                <w:rFonts w:ascii="Times New Roman" w:eastAsiaTheme="minorEastAsia" w:hAnsi="Times New Roman" w:cs="Times New Roman"/>
                <w:sz w:val="24"/>
                <w:szCs w:val="24"/>
              </w:rPr>
              <w:t>M</w:t>
            </w:r>
          </w:p>
          <w:p w14:paraId="2FFF7524" w14:textId="5C857965" w:rsidR="00EE62AD" w:rsidRPr="0056530D" w:rsidRDefault="00EE62AD" w:rsidP="00706533">
            <w:pPr>
              <w:spacing w:after="0" w:line="240" w:lineRule="auto"/>
              <w:jc w:val="center"/>
              <w:rPr>
                <w:rFonts w:ascii="Times New Roman" w:hAnsi="Times New Roman" w:cs="Times New Roman"/>
                <w:sz w:val="24"/>
                <w:szCs w:val="24"/>
              </w:rPr>
            </w:pPr>
            <w:r w:rsidRPr="0056530D">
              <w:rPr>
                <w:rFonts w:ascii="Times New Roman" w:eastAsiaTheme="minorEastAsia" w:hAnsi="Times New Roman" w:cs="Times New Roman"/>
                <w:sz w:val="24"/>
                <w:szCs w:val="24"/>
              </w:rPr>
              <w:t>(</w:t>
            </w:r>
            <w:r w:rsidR="00EC5654" w:rsidRPr="0056530D">
              <w:rPr>
                <w:rFonts w:ascii="Times New Roman" w:eastAsiaTheme="minorEastAsia" w:hAnsi="Times New Roman" w:cs="Times New Roman"/>
                <w:sz w:val="24"/>
                <w:szCs w:val="24"/>
              </w:rPr>
              <w:t>n</w:t>
            </w:r>
            <w:r w:rsidRPr="0056530D">
              <w:rPr>
                <w:rFonts w:ascii="Times New Roman" w:eastAsiaTheme="minorEastAsia" w:hAnsi="Times New Roman" w:cs="Times New Roman"/>
                <w:sz w:val="24"/>
                <w:szCs w:val="24"/>
              </w:rPr>
              <w:t>=3)</w:t>
            </w:r>
          </w:p>
        </w:tc>
      </w:tr>
      <w:tr w:rsidR="001804E4" w:rsidRPr="0056530D" w14:paraId="7A5FA1C0" w14:textId="77777777" w:rsidTr="00706533">
        <w:trPr>
          <w:jc w:val="center"/>
        </w:trPr>
        <w:tc>
          <w:tcPr>
            <w:tcW w:w="2425" w:type="dxa"/>
          </w:tcPr>
          <w:p w14:paraId="3901372A" w14:textId="77777777" w:rsidR="001804E4" w:rsidRPr="0056530D" w:rsidRDefault="001804E4" w:rsidP="00706533">
            <w:pPr>
              <w:spacing w:after="0" w:line="240" w:lineRule="auto"/>
              <w:jc w:val="center"/>
              <w:rPr>
                <w:rFonts w:ascii="Times New Roman" w:hAnsi="Times New Roman" w:cs="Times New Roman"/>
                <w:sz w:val="24"/>
                <w:szCs w:val="24"/>
              </w:rPr>
            </w:pPr>
            <w:r w:rsidRPr="0056530D">
              <w:rPr>
                <w:rFonts w:ascii="Times New Roman" w:hAnsi="Times New Roman" w:cs="Times New Roman"/>
                <w:sz w:val="24"/>
                <w:szCs w:val="24"/>
              </w:rPr>
              <w:t>apoHmp</w:t>
            </w:r>
            <w:r w:rsidRPr="0056530D">
              <w:rPr>
                <w:rFonts w:ascii="Times New Roman" w:hAnsi="Times New Roman" w:cs="Times New Roman"/>
                <w:sz w:val="24"/>
                <w:szCs w:val="24"/>
                <w:vertAlign w:val="subscript"/>
              </w:rPr>
              <w:t>1-189</w:t>
            </w:r>
            <w:r w:rsidRPr="0056530D">
              <w:rPr>
                <w:rFonts w:ascii="Times New Roman" w:hAnsi="Times New Roman" w:cs="Times New Roman"/>
                <w:sz w:val="24"/>
                <w:szCs w:val="24"/>
              </w:rPr>
              <w:t>-RP1</w:t>
            </w:r>
          </w:p>
        </w:tc>
        <w:tc>
          <w:tcPr>
            <w:tcW w:w="1890" w:type="dxa"/>
          </w:tcPr>
          <w:p w14:paraId="6026971F" w14:textId="77777777" w:rsidR="001804E4" w:rsidRPr="0056530D" w:rsidRDefault="001804E4" w:rsidP="00706533">
            <w:pPr>
              <w:spacing w:after="0" w:line="240" w:lineRule="auto"/>
              <w:jc w:val="center"/>
              <w:rPr>
                <w:rFonts w:ascii="Times New Roman" w:eastAsiaTheme="minorEastAsia" w:hAnsi="Times New Roman" w:cs="Times New Roman"/>
                <w:sz w:val="24"/>
                <w:szCs w:val="24"/>
              </w:rPr>
            </w:pPr>
            <w:r w:rsidRPr="0056530D">
              <w:rPr>
                <w:rFonts w:ascii="Times New Roman" w:hAnsi="Times New Roman" w:cs="Times New Roman"/>
                <w:sz w:val="24"/>
                <w:szCs w:val="24"/>
              </w:rPr>
              <w:t xml:space="preserve">1.1 </w:t>
            </w:r>
            <m:oMath>
              <m:r>
                <m:rPr>
                  <m:sty m:val="p"/>
                </m:rPr>
                <w:rPr>
                  <w:rFonts w:ascii="Cambria Math" w:hAnsi="Cambria Math" w:cs="Times New Roman"/>
                  <w:sz w:val="24"/>
                  <w:szCs w:val="24"/>
                </w:rPr>
                <m:t xml:space="preserve">± </m:t>
              </m:r>
            </m:oMath>
            <w:r w:rsidRPr="0056530D">
              <w:rPr>
                <w:rFonts w:ascii="Times New Roman" w:eastAsiaTheme="minorEastAsia" w:hAnsi="Times New Roman" w:cs="Times New Roman"/>
                <w:sz w:val="24"/>
                <w:szCs w:val="24"/>
              </w:rPr>
              <w:t>0.78 mM</w:t>
            </w:r>
          </w:p>
          <w:p w14:paraId="7EAE28C9" w14:textId="16B727D3" w:rsidR="00EE62AD" w:rsidRPr="0056530D" w:rsidRDefault="00EE62AD" w:rsidP="00706533">
            <w:pPr>
              <w:spacing w:after="0" w:line="240" w:lineRule="auto"/>
              <w:jc w:val="center"/>
              <w:rPr>
                <w:rFonts w:ascii="Times New Roman" w:hAnsi="Times New Roman" w:cs="Times New Roman"/>
                <w:sz w:val="24"/>
                <w:szCs w:val="24"/>
              </w:rPr>
            </w:pPr>
            <w:r w:rsidRPr="0056530D">
              <w:rPr>
                <w:rFonts w:ascii="Times New Roman" w:eastAsiaTheme="minorEastAsia" w:hAnsi="Times New Roman" w:cs="Times New Roman"/>
                <w:sz w:val="24"/>
                <w:szCs w:val="24"/>
              </w:rPr>
              <w:t>(</w:t>
            </w:r>
            <w:r w:rsidR="00EC5654" w:rsidRPr="0056530D">
              <w:rPr>
                <w:rFonts w:ascii="Times New Roman" w:eastAsiaTheme="minorEastAsia" w:hAnsi="Times New Roman" w:cs="Times New Roman"/>
                <w:sz w:val="24"/>
                <w:szCs w:val="24"/>
              </w:rPr>
              <w:t>n</w:t>
            </w:r>
            <w:r w:rsidRPr="0056530D">
              <w:rPr>
                <w:rFonts w:ascii="Times New Roman" w:eastAsiaTheme="minorEastAsia" w:hAnsi="Times New Roman" w:cs="Times New Roman"/>
                <w:sz w:val="24"/>
                <w:szCs w:val="24"/>
              </w:rPr>
              <w:t>=4)</w:t>
            </w:r>
          </w:p>
        </w:tc>
      </w:tr>
      <w:tr w:rsidR="001804E4" w:rsidRPr="0056530D" w14:paraId="6077DC90" w14:textId="77777777" w:rsidTr="00706533">
        <w:trPr>
          <w:jc w:val="center"/>
        </w:trPr>
        <w:tc>
          <w:tcPr>
            <w:tcW w:w="2425" w:type="dxa"/>
          </w:tcPr>
          <w:p w14:paraId="41CD30F8" w14:textId="77777777" w:rsidR="001804E4" w:rsidRPr="0056530D" w:rsidRDefault="001804E4" w:rsidP="00706533">
            <w:pPr>
              <w:spacing w:after="0" w:line="240" w:lineRule="auto"/>
              <w:jc w:val="center"/>
              <w:rPr>
                <w:rFonts w:ascii="Times New Roman" w:hAnsi="Times New Roman" w:cs="Times New Roman"/>
                <w:sz w:val="24"/>
                <w:szCs w:val="24"/>
              </w:rPr>
            </w:pPr>
            <w:r w:rsidRPr="0056530D">
              <w:rPr>
                <w:rFonts w:ascii="Times New Roman" w:hAnsi="Times New Roman" w:cs="Times New Roman"/>
                <w:sz w:val="24"/>
                <w:szCs w:val="24"/>
              </w:rPr>
              <w:t>apoHmp</w:t>
            </w:r>
            <w:r w:rsidRPr="0056530D">
              <w:rPr>
                <w:rFonts w:ascii="Times New Roman" w:hAnsi="Times New Roman" w:cs="Times New Roman"/>
                <w:sz w:val="24"/>
                <w:szCs w:val="24"/>
                <w:vertAlign w:val="subscript"/>
              </w:rPr>
              <w:t>1-189</w:t>
            </w:r>
            <w:r w:rsidRPr="0056530D">
              <w:rPr>
                <w:rFonts w:ascii="Times New Roman" w:hAnsi="Times New Roman" w:cs="Times New Roman"/>
                <w:sz w:val="24"/>
                <w:szCs w:val="24"/>
              </w:rPr>
              <w:t>-RP2</w:t>
            </w:r>
          </w:p>
        </w:tc>
        <w:tc>
          <w:tcPr>
            <w:tcW w:w="1890" w:type="dxa"/>
          </w:tcPr>
          <w:p w14:paraId="189C6513" w14:textId="77777777" w:rsidR="001804E4" w:rsidRPr="0056530D" w:rsidRDefault="001804E4" w:rsidP="00706533">
            <w:pPr>
              <w:spacing w:after="0" w:line="240" w:lineRule="auto"/>
              <w:jc w:val="center"/>
              <w:rPr>
                <w:rFonts w:ascii="Times New Roman" w:eastAsiaTheme="minorEastAsia" w:hAnsi="Times New Roman" w:cs="Times New Roman"/>
                <w:sz w:val="24"/>
                <w:szCs w:val="24"/>
              </w:rPr>
            </w:pPr>
            <w:r w:rsidRPr="0056530D">
              <w:rPr>
                <w:rFonts w:ascii="Times New Roman" w:hAnsi="Times New Roman" w:cs="Times New Roman"/>
                <w:sz w:val="24"/>
                <w:szCs w:val="24"/>
              </w:rPr>
              <w:t>180</w:t>
            </w:r>
            <m:oMath>
              <m:r>
                <m:rPr>
                  <m:sty m:val="p"/>
                </m:rPr>
                <w:rPr>
                  <w:rFonts w:ascii="Cambria Math" w:hAnsi="Cambria Math" w:cs="Times New Roman"/>
                  <w:sz w:val="24"/>
                  <w:szCs w:val="24"/>
                </w:rPr>
                <m:t xml:space="preserve"> ±</m:t>
              </m:r>
            </m:oMath>
            <w:r w:rsidRPr="0056530D">
              <w:rPr>
                <w:rFonts w:ascii="Times New Roman" w:eastAsiaTheme="minorEastAsia" w:hAnsi="Times New Roman" w:cs="Times New Roman"/>
                <w:sz w:val="24"/>
                <w:szCs w:val="24"/>
              </w:rPr>
              <w:t xml:space="preserve"> 120 </w:t>
            </w:r>
            <w:r w:rsidR="00EE62AD" w:rsidRPr="0056530D">
              <w:rPr>
                <w:rFonts w:ascii="Symbol" w:eastAsiaTheme="minorEastAsia" w:hAnsi="Symbol" w:cs="Times New Roman"/>
                <w:sz w:val="24"/>
                <w:szCs w:val="24"/>
              </w:rPr>
              <w:t>m</w:t>
            </w:r>
            <w:r w:rsidRPr="0056530D">
              <w:rPr>
                <w:rFonts w:ascii="Times New Roman" w:eastAsiaTheme="minorEastAsia" w:hAnsi="Times New Roman" w:cs="Times New Roman"/>
                <w:sz w:val="24"/>
                <w:szCs w:val="24"/>
              </w:rPr>
              <w:t>M</w:t>
            </w:r>
          </w:p>
          <w:p w14:paraId="77DC7B6C" w14:textId="366E7B76" w:rsidR="00EE62AD" w:rsidRPr="0056530D" w:rsidRDefault="00EE62AD" w:rsidP="00706533">
            <w:pPr>
              <w:spacing w:after="0" w:line="240" w:lineRule="auto"/>
              <w:jc w:val="center"/>
              <w:rPr>
                <w:rFonts w:ascii="Times New Roman" w:hAnsi="Times New Roman" w:cs="Times New Roman"/>
                <w:sz w:val="24"/>
                <w:szCs w:val="24"/>
              </w:rPr>
            </w:pPr>
            <w:r w:rsidRPr="0056530D">
              <w:rPr>
                <w:rFonts w:ascii="Times New Roman" w:eastAsiaTheme="minorEastAsia" w:hAnsi="Times New Roman" w:cs="Times New Roman"/>
                <w:sz w:val="24"/>
                <w:szCs w:val="24"/>
              </w:rPr>
              <w:t>(</w:t>
            </w:r>
            <w:r w:rsidR="00EC5654" w:rsidRPr="0056530D">
              <w:rPr>
                <w:rFonts w:ascii="Times New Roman" w:eastAsiaTheme="minorEastAsia" w:hAnsi="Times New Roman" w:cs="Times New Roman"/>
                <w:sz w:val="24"/>
                <w:szCs w:val="24"/>
              </w:rPr>
              <w:t>n</w:t>
            </w:r>
            <w:r w:rsidRPr="0056530D">
              <w:rPr>
                <w:rFonts w:ascii="Times New Roman" w:eastAsiaTheme="minorEastAsia" w:hAnsi="Times New Roman" w:cs="Times New Roman"/>
                <w:sz w:val="24"/>
                <w:szCs w:val="24"/>
              </w:rPr>
              <w:t>=4)</w:t>
            </w:r>
          </w:p>
        </w:tc>
      </w:tr>
      <w:tr w:rsidR="001804E4" w:rsidRPr="0056530D" w14:paraId="7EB512A5" w14:textId="77777777" w:rsidTr="00706533">
        <w:trPr>
          <w:jc w:val="center"/>
        </w:trPr>
        <w:tc>
          <w:tcPr>
            <w:tcW w:w="2425" w:type="dxa"/>
          </w:tcPr>
          <w:p w14:paraId="715563BD" w14:textId="77777777" w:rsidR="001804E4" w:rsidRPr="0056530D" w:rsidRDefault="001804E4" w:rsidP="00706533">
            <w:pPr>
              <w:spacing w:after="0" w:line="240" w:lineRule="auto"/>
              <w:jc w:val="center"/>
              <w:rPr>
                <w:rFonts w:ascii="Times New Roman" w:hAnsi="Times New Roman" w:cs="Times New Roman"/>
                <w:sz w:val="24"/>
                <w:szCs w:val="24"/>
              </w:rPr>
            </w:pPr>
            <w:r w:rsidRPr="0056530D">
              <w:rPr>
                <w:rFonts w:ascii="Times New Roman" w:hAnsi="Times New Roman" w:cs="Times New Roman"/>
                <w:sz w:val="24"/>
                <w:szCs w:val="24"/>
              </w:rPr>
              <w:t>PIR-RP1</w:t>
            </w:r>
          </w:p>
        </w:tc>
        <w:tc>
          <w:tcPr>
            <w:tcW w:w="1890" w:type="dxa"/>
          </w:tcPr>
          <w:p w14:paraId="59546918" w14:textId="77777777" w:rsidR="001804E4" w:rsidRPr="0056530D" w:rsidRDefault="001804E4" w:rsidP="00706533">
            <w:pPr>
              <w:spacing w:after="0" w:line="240" w:lineRule="auto"/>
              <w:jc w:val="center"/>
              <w:rPr>
                <w:rFonts w:ascii="Times New Roman" w:eastAsiaTheme="minorEastAsia" w:hAnsi="Times New Roman" w:cs="Times New Roman"/>
                <w:sz w:val="24"/>
                <w:szCs w:val="24"/>
              </w:rPr>
            </w:pPr>
            <w:r w:rsidRPr="0056530D">
              <w:rPr>
                <w:rFonts w:ascii="Times New Roman" w:hAnsi="Times New Roman" w:cs="Times New Roman"/>
                <w:sz w:val="24"/>
                <w:szCs w:val="24"/>
              </w:rPr>
              <w:t xml:space="preserve">58 </w:t>
            </w:r>
            <m:oMath>
              <m:r>
                <m:rPr>
                  <m:sty m:val="p"/>
                </m:rPr>
                <w:rPr>
                  <w:rFonts w:ascii="Cambria Math" w:hAnsi="Cambria Math" w:cs="Times New Roman"/>
                  <w:sz w:val="24"/>
                  <w:szCs w:val="24"/>
                </w:rPr>
                <m:t xml:space="preserve">± </m:t>
              </m:r>
            </m:oMath>
            <w:r w:rsidRPr="0056530D">
              <w:rPr>
                <w:rFonts w:ascii="Times New Roman" w:eastAsiaTheme="minorEastAsia" w:hAnsi="Times New Roman" w:cs="Times New Roman"/>
                <w:sz w:val="24"/>
                <w:szCs w:val="24"/>
              </w:rPr>
              <w:t>41 mM</w:t>
            </w:r>
          </w:p>
          <w:p w14:paraId="73E04B49" w14:textId="0E452037" w:rsidR="00EE62AD" w:rsidRPr="0056530D" w:rsidRDefault="00EE62AD" w:rsidP="00706533">
            <w:pPr>
              <w:spacing w:after="0" w:line="240" w:lineRule="auto"/>
              <w:jc w:val="center"/>
              <w:rPr>
                <w:rFonts w:ascii="Times New Roman" w:hAnsi="Times New Roman" w:cs="Times New Roman"/>
                <w:sz w:val="24"/>
                <w:szCs w:val="24"/>
              </w:rPr>
            </w:pPr>
            <w:r w:rsidRPr="0056530D">
              <w:rPr>
                <w:rFonts w:ascii="Times New Roman" w:eastAsiaTheme="minorEastAsia" w:hAnsi="Times New Roman" w:cs="Times New Roman"/>
                <w:sz w:val="24"/>
                <w:szCs w:val="24"/>
              </w:rPr>
              <w:t>(</w:t>
            </w:r>
            <w:r w:rsidR="00EC5654" w:rsidRPr="0056530D">
              <w:rPr>
                <w:rFonts w:ascii="Times New Roman" w:eastAsiaTheme="minorEastAsia" w:hAnsi="Times New Roman" w:cs="Times New Roman"/>
                <w:sz w:val="24"/>
                <w:szCs w:val="24"/>
              </w:rPr>
              <w:t>n</w:t>
            </w:r>
            <w:r w:rsidRPr="0056530D">
              <w:rPr>
                <w:rFonts w:ascii="Times New Roman" w:eastAsiaTheme="minorEastAsia" w:hAnsi="Times New Roman" w:cs="Times New Roman"/>
                <w:sz w:val="24"/>
                <w:szCs w:val="24"/>
              </w:rPr>
              <w:t>=2)</w:t>
            </w:r>
          </w:p>
        </w:tc>
      </w:tr>
    </w:tbl>
    <w:p w14:paraId="03995023" w14:textId="77777777" w:rsidR="001804E4" w:rsidRPr="0056530D" w:rsidRDefault="001804E4" w:rsidP="001804E4">
      <w:pPr>
        <w:spacing w:after="0" w:line="240" w:lineRule="auto"/>
        <w:jc w:val="center"/>
        <w:rPr>
          <w:rFonts w:ascii="Times New Roman" w:hAnsi="Times New Roman" w:cs="Times New Roman"/>
          <w:b/>
          <w:bCs/>
          <w:sz w:val="24"/>
          <w:szCs w:val="24"/>
        </w:rPr>
      </w:pPr>
      <w:r w:rsidRPr="0056530D">
        <w:rPr>
          <w:rFonts w:ascii="Times New Roman" w:hAnsi="Times New Roman" w:cs="Times New Roman"/>
          <w:b/>
          <w:bCs/>
          <w:sz w:val="24"/>
          <w:szCs w:val="24"/>
        </w:rPr>
        <w:br w:type="page"/>
      </w:r>
    </w:p>
    <w:p w14:paraId="4D1A6D4D" w14:textId="5AB62E9D" w:rsidR="001804E4" w:rsidRPr="0056530D" w:rsidRDefault="008D4A0E" w:rsidP="00EE62AD">
      <w:pPr>
        <w:spacing w:after="240" w:line="240" w:lineRule="auto"/>
        <w:ind w:left="-360" w:right="-360"/>
        <w:jc w:val="both"/>
        <w:rPr>
          <w:rFonts w:ascii="Times New Roman" w:hAnsi="Times New Roman" w:cs="Times New Roman"/>
          <w:b/>
          <w:bCs/>
          <w:sz w:val="24"/>
          <w:szCs w:val="24"/>
        </w:rPr>
      </w:pPr>
      <w:r w:rsidRPr="0056530D">
        <w:rPr>
          <w:rFonts w:ascii="Times New Roman" w:hAnsi="Times New Roman" w:cs="Times New Roman"/>
          <w:b/>
          <w:bCs/>
          <w:sz w:val="24"/>
          <w:szCs w:val="24"/>
        </w:rPr>
        <w:lastRenderedPageBreak/>
        <w:t xml:space="preserve">Table S3. </w:t>
      </w:r>
      <w:r w:rsidRPr="0056530D">
        <w:rPr>
          <w:rFonts w:ascii="Times New Roman" w:hAnsi="Times New Roman" w:cs="Times New Roman"/>
          <w:sz w:val="24"/>
          <w:szCs w:val="24"/>
        </w:rPr>
        <w:t xml:space="preserve">Name, nucleotide sequence, and calculated </w:t>
      </w:r>
      <w:r w:rsidRPr="0056530D">
        <w:rPr>
          <w:rFonts w:ascii="Times New Roman" w:hAnsi="Times New Roman" w:cs="Times New Roman"/>
          <w:sz w:val="24"/>
          <w:szCs w:val="24"/>
        </w:rPr>
        <w:sym w:font="Symbol" w:char="F044"/>
      </w:r>
      <w:r w:rsidRPr="0056530D">
        <w:rPr>
          <w:rFonts w:ascii="Times New Roman" w:hAnsi="Times New Roman" w:cs="Times New Roman"/>
          <w:sz w:val="24"/>
          <w:szCs w:val="24"/>
        </w:rPr>
        <w:t>G</w:t>
      </w:r>
      <w:r w:rsidRPr="0056530D">
        <w:rPr>
          <w:rFonts w:ascii="Times New Roman" w:hAnsi="Times New Roman" w:cs="Times New Roman"/>
          <w:sz w:val="24"/>
          <w:szCs w:val="24"/>
        </w:rPr>
        <w:sym w:font="Symbol" w:char="F0B0"/>
      </w:r>
      <w:r w:rsidRPr="0056530D">
        <w:rPr>
          <w:rFonts w:ascii="Times New Roman" w:hAnsi="Times New Roman" w:cs="Times New Roman"/>
          <w:sz w:val="24"/>
          <w:szCs w:val="24"/>
        </w:rPr>
        <w:t xml:space="preserve"> of unfolding for each </w:t>
      </w:r>
      <w:r w:rsidR="0064169E" w:rsidRPr="0056530D">
        <w:rPr>
          <w:rFonts w:ascii="Times New Roman" w:hAnsi="Times New Roman" w:cs="Times New Roman"/>
          <w:sz w:val="24"/>
          <w:szCs w:val="24"/>
        </w:rPr>
        <w:t xml:space="preserve">of the </w:t>
      </w:r>
      <w:r w:rsidRPr="0056530D">
        <w:rPr>
          <w:rFonts w:ascii="Times New Roman" w:hAnsi="Times New Roman" w:cs="Times New Roman"/>
          <w:sz w:val="24"/>
          <w:szCs w:val="24"/>
        </w:rPr>
        <w:t>oligonucleotide</w:t>
      </w:r>
      <w:r w:rsidR="0064169E" w:rsidRPr="0056530D">
        <w:rPr>
          <w:rFonts w:ascii="Times New Roman" w:hAnsi="Times New Roman" w:cs="Times New Roman"/>
          <w:sz w:val="24"/>
          <w:szCs w:val="24"/>
        </w:rPr>
        <w:t>s</w:t>
      </w:r>
      <w:r w:rsidRPr="0056530D">
        <w:rPr>
          <w:rFonts w:ascii="Times New Roman" w:hAnsi="Times New Roman" w:cs="Times New Roman"/>
          <w:sz w:val="24"/>
          <w:szCs w:val="24"/>
        </w:rPr>
        <w:t xml:space="preserve"> used in this work</w:t>
      </w:r>
      <w:r w:rsidR="0064169E" w:rsidRPr="0056530D">
        <w:rPr>
          <w:rFonts w:ascii="Times New Roman" w:hAnsi="Times New Roman" w:cs="Times New Roman"/>
          <w:sz w:val="24"/>
          <w:szCs w:val="24"/>
        </w:rPr>
        <w:t xml:space="preserve"> to generate ribosome-bound nascent chains in an </w:t>
      </w:r>
      <w:r w:rsidR="0064169E" w:rsidRPr="0056530D">
        <w:rPr>
          <w:rFonts w:ascii="Times New Roman" w:hAnsi="Times New Roman" w:cs="Times New Roman"/>
          <w:i/>
          <w:iCs/>
          <w:sz w:val="24"/>
          <w:szCs w:val="24"/>
        </w:rPr>
        <w:t>E. coli</w:t>
      </w:r>
      <w:r w:rsidR="0064169E" w:rsidRPr="0056530D">
        <w:rPr>
          <w:rFonts w:ascii="Times New Roman" w:hAnsi="Times New Roman" w:cs="Times New Roman"/>
          <w:sz w:val="24"/>
          <w:szCs w:val="24"/>
        </w:rPr>
        <w:t xml:space="preserve"> cell-free system</w:t>
      </w:r>
      <w:r w:rsidRPr="0056530D">
        <w:rPr>
          <w:rFonts w:ascii="Times New Roman" w:hAnsi="Times New Roman" w:cs="Times New Roman"/>
          <w:sz w:val="24"/>
          <w:szCs w:val="24"/>
        </w:rPr>
        <w:t xml:space="preserve">. </w:t>
      </w:r>
      <w:r w:rsidRPr="0056530D">
        <w:rPr>
          <w:rFonts w:ascii="Times New Roman" w:hAnsi="Times New Roman" w:cs="Times New Roman"/>
          <w:sz w:val="24"/>
          <w:szCs w:val="24"/>
        </w:rPr>
        <w:sym w:font="Symbol" w:char="F044"/>
      </w:r>
      <w:r w:rsidRPr="0056530D">
        <w:rPr>
          <w:rFonts w:ascii="Times New Roman" w:hAnsi="Times New Roman" w:cs="Times New Roman"/>
          <w:sz w:val="24"/>
          <w:szCs w:val="24"/>
        </w:rPr>
        <w:t>G</w:t>
      </w:r>
      <w:r w:rsidRPr="0056530D">
        <w:rPr>
          <w:rFonts w:ascii="Times New Roman" w:hAnsi="Times New Roman" w:cs="Times New Roman"/>
          <w:sz w:val="24"/>
          <w:szCs w:val="24"/>
        </w:rPr>
        <w:sym w:font="Symbol" w:char="F0B0"/>
      </w:r>
      <w:r w:rsidRPr="0056530D">
        <w:rPr>
          <w:rFonts w:ascii="Times New Roman" w:hAnsi="Times New Roman" w:cs="Times New Roman"/>
          <w:sz w:val="24"/>
          <w:szCs w:val="24"/>
        </w:rPr>
        <w:t xml:space="preserve"> was calculated using an online calculator (biosyn.com). </w:t>
      </w:r>
    </w:p>
    <w:tbl>
      <w:tblPr>
        <w:tblStyle w:val="TableGrid"/>
        <w:tblW w:w="10075" w:type="dxa"/>
        <w:jc w:val="center"/>
        <w:tblLayout w:type="fixed"/>
        <w:tblLook w:val="04A0" w:firstRow="1" w:lastRow="0" w:firstColumn="1" w:lastColumn="0" w:noHBand="0" w:noVBand="1"/>
      </w:tblPr>
      <w:tblGrid>
        <w:gridCol w:w="1705"/>
        <w:gridCol w:w="6750"/>
        <w:gridCol w:w="1620"/>
      </w:tblGrid>
      <w:tr w:rsidR="001804E4" w:rsidRPr="0056530D" w14:paraId="25C01B8E" w14:textId="77777777" w:rsidTr="0064169E">
        <w:trPr>
          <w:jc w:val="center"/>
        </w:trPr>
        <w:tc>
          <w:tcPr>
            <w:tcW w:w="1705" w:type="dxa"/>
            <w:tcBorders>
              <w:top w:val="single" w:sz="4" w:space="0" w:color="auto"/>
              <w:left w:val="single" w:sz="4" w:space="0" w:color="auto"/>
              <w:bottom w:val="single" w:sz="4" w:space="0" w:color="auto"/>
            </w:tcBorders>
          </w:tcPr>
          <w:p w14:paraId="09E002A9"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Construct</w:t>
            </w:r>
          </w:p>
        </w:tc>
        <w:tc>
          <w:tcPr>
            <w:tcW w:w="6750" w:type="dxa"/>
            <w:tcBorders>
              <w:top w:val="single" w:sz="4" w:space="0" w:color="auto"/>
              <w:bottom w:val="single" w:sz="4" w:space="0" w:color="auto"/>
            </w:tcBorders>
          </w:tcPr>
          <w:p w14:paraId="71D2BF25" w14:textId="56A48342"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Oligonucleotide sequence</w:t>
            </w:r>
          </w:p>
        </w:tc>
        <w:tc>
          <w:tcPr>
            <w:tcW w:w="1620" w:type="dxa"/>
            <w:tcBorders>
              <w:top w:val="single" w:sz="4" w:space="0" w:color="auto"/>
              <w:bottom w:val="single" w:sz="4" w:space="0" w:color="auto"/>
              <w:right w:val="single" w:sz="4" w:space="0" w:color="auto"/>
            </w:tcBorders>
          </w:tcPr>
          <w:p w14:paraId="3CFBDFA9"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sym w:font="Symbol" w:char="F044"/>
            </w:r>
            <w:r w:rsidRPr="0056530D">
              <w:rPr>
                <w:rFonts w:ascii="Times New Roman" w:hAnsi="Times New Roman" w:cs="Times New Roman"/>
                <w:b/>
                <w:bCs/>
                <w:sz w:val="24"/>
                <w:szCs w:val="24"/>
              </w:rPr>
              <w:t>G</w:t>
            </w:r>
            <w:r w:rsidRPr="0056530D">
              <w:rPr>
                <w:rFonts w:ascii="Times New Roman" w:hAnsi="Times New Roman" w:cs="Times New Roman"/>
                <w:b/>
                <w:bCs/>
                <w:sz w:val="24"/>
                <w:szCs w:val="24"/>
              </w:rPr>
              <w:sym w:font="Symbol" w:char="F0B0"/>
            </w:r>
            <w:proofErr w:type="spellStart"/>
            <w:r w:rsidRPr="0056530D">
              <w:rPr>
                <w:rFonts w:ascii="Times New Roman" w:hAnsi="Times New Roman" w:cs="Times New Roman"/>
                <w:b/>
                <w:bCs/>
                <w:sz w:val="24"/>
                <w:szCs w:val="24"/>
              </w:rPr>
              <w:t>unf</w:t>
            </w:r>
            <w:proofErr w:type="spellEnd"/>
            <w:r w:rsidRPr="0056530D">
              <w:rPr>
                <w:rFonts w:ascii="Times New Roman" w:hAnsi="Times New Roman" w:cs="Times New Roman"/>
                <w:b/>
                <w:bCs/>
                <w:sz w:val="24"/>
                <w:szCs w:val="24"/>
              </w:rPr>
              <w:t xml:space="preserve"> (</w:t>
            </w:r>
            <w:proofErr w:type="spellStart"/>
            <w:r w:rsidRPr="0056530D">
              <w:rPr>
                <w:rFonts w:ascii="Times New Roman" w:hAnsi="Times New Roman" w:cs="Times New Roman"/>
                <w:b/>
                <w:bCs/>
                <w:sz w:val="24"/>
                <w:szCs w:val="24"/>
              </w:rPr>
              <w:t>kCal</w:t>
            </w:r>
            <w:proofErr w:type="spellEnd"/>
            <w:r w:rsidRPr="0056530D">
              <w:t xml:space="preserve"> </w:t>
            </w:r>
            <w:r w:rsidRPr="0056530D">
              <w:rPr>
                <w:rFonts w:ascii="Times New Roman" w:hAnsi="Times New Roman" w:cs="Times New Roman"/>
                <w:b/>
                <w:bCs/>
                <w:sz w:val="24"/>
                <w:szCs w:val="24"/>
              </w:rPr>
              <w:t>• mol</w:t>
            </w:r>
            <w:r w:rsidRPr="0056530D">
              <w:rPr>
                <w:rFonts w:ascii="Times New Roman" w:hAnsi="Times New Roman" w:cs="Times New Roman"/>
                <w:b/>
                <w:bCs/>
                <w:sz w:val="24"/>
                <w:szCs w:val="24"/>
                <w:vertAlign w:val="superscript"/>
              </w:rPr>
              <w:t>-1</w:t>
            </w:r>
            <w:r w:rsidRPr="0056530D">
              <w:rPr>
                <w:rFonts w:ascii="Times New Roman" w:hAnsi="Times New Roman" w:cs="Times New Roman"/>
                <w:b/>
                <w:bCs/>
                <w:sz w:val="24"/>
                <w:szCs w:val="24"/>
              </w:rPr>
              <w:t>)</w:t>
            </w:r>
          </w:p>
        </w:tc>
      </w:tr>
      <w:tr w:rsidR="001804E4" w:rsidRPr="0056530D" w14:paraId="65BBA1D6" w14:textId="77777777" w:rsidTr="0064169E">
        <w:trPr>
          <w:jc w:val="center"/>
        </w:trPr>
        <w:tc>
          <w:tcPr>
            <w:tcW w:w="1705" w:type="dxa"/>
            <w:tcBorders>
              <w:top w:val="single" w:sz="4" w:space="0" w:color="auto"/>
              <w:left w:val="nil"/>
              <w:bottom w:val="nil"/>
              <w:right w:val="nil"/>
            </w:tcBorders>
          </w:tcPr>
          <w:p w14:paraId="55EDE329"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Anti-</w:t>
            </w:r>
            <w:proofErr w:type="spellStart"/>
            <w:r w:rsidRPr="0056530D">
              <w:rPr>
                <w:rFonts w:ascii="Times New Roman" w:hAnsi="Times New Roman" w:cs="Times New Roman"/>
                <w:b/>
                <w:bCs/>
                <w:sz w:val="24"/>
                <w:szCs w:val="24"/>
              </w:rPr>
              <w:t>ssrA</w:t>
            </w:r>
            <w:proofErr w:type="spellEnd"/>
          </w:p>
        </w:tc>
        <w:tc>
          <w:tcPr>
            <w:tcW w:w="6750" w:type="dxa"/>
            <w:tcBorders>
              <w:top w:val="single" w:sz="4" w:space="0" w:color="auto"/>
              <w:left w:val="nil"/>
              <w:bottom w:val="nil"/>
              <w:right w:val="nil"/>
            </w:tcBorders>
          </w:tcPr>
          <w:p w14:paraId="22308E2A" w14:textId="77777777" w:rsidR="001804E4" w:rsidRPr="0056530D" w:rsidRDefault="001804E4" w:rsidP="00706533">
            <w:pPr>
              <w:jc w:val="center"/>
              <w:rPr>
                <w:rFonts w:ascii="Times New Roman" w:hAnsi="Times New Roman" w:cs="Times New Roman"/>
                <w:color w:val="000000"/>
                <w:sz w:val="24"/>
                <w:szCs w:val="24"/>
              </w:rPr>
            </w:pPr>
            <w:r w:rsidRPr="0056530D">
              <w:rPr>
                <w:rFonts w:ascii="Times New Roman" w:hAnsi="Times New Roman" w:cs="Times New Roman"/>
                <w:color w:val="000000"/>
                <w:sz w:val="24"/>
                <w:szCs w:val="24"/>
              </w:rPr>
              <w:t>TTAAGCTGCTAAAGCGTAGTTTTCGTCGTTTGCGACTA</w:t>
            </w:r>
          </w:p>
        </w:tc>
        <w:tc>
          <w:tcPr>
            <w:tcW w:w="1620" w:type="dxa"/>
            <w:tcBorders>
              <w:top w:val="single" w:sz="4" w:space="0" w:color="auto"/>
              <w:left w:val="nil"/>
              <w:bottom w:val="nil"/>
              <w:right w:val="nil"/>
            </w:tcBorders>
          </w:tcPr>
          <w:p w14:paraId="3BCA94CF"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54.2</w:t>
            </w:r>
          </w:p>
        </w:tc>
      </w:tr>
      <w:tr w:rsidR="001804E4" w:rsidRPr="0056530D" w14:paraId="194FF9F6" w14:textId="77777777" w:rsidTr="0064169E">
        <w:trPr>
          <w:jc w:val="center"/>
        </w:trPr>
        <w:tc>
          <w:tcPr>
            <w:tcW w:w="1705" w:type="dxa"/>
            <w:tcBorders>
              <w:top w:val="nil"/>
              <w:left w:val="nil"/>
              <w:bottom w:val="nil"/>
              <w:right w:val="nil"/>
            </w:tcBorders>
          </w:tcPr>
          <w:p w14:paraId="6A3C8A5F"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snc-tRNA</w:t>
            </w:r>
          </w:p>
        </w:tc>
        <w:tc>
          <w:tcPr>
            <w:tcW w:w="6750" w:type="dxa"/>
            <w:tcBorders>
              <w:top w:val="nil"/>
              <w:left w:val="nil"/>
              <w:bottom w:val="nil"/>
              <w:right w:val="nil"/>
            </w:tcBorders>
          </w:tcPr>
          <w:p w14:paraId="2F95537A" w14:textId="77777777" w:rsidR="001804E4" w:rsidRPr="0056530D" w:rsidRDefault="001804E4" w:rsidP="00706533">
            <w:pPr>
              <w:jc w:val="center"/>
              <w:rPr>
                <w:rFonts w:ascii="Times New Roman" w:hAnsi="Times New Roman" w:cs="Times New Roman"/>
                <w:color w:val="333333"/>
                <w:sz w:val="24"/>
                <w:szCs w:val="24"/>
              </w:rPr>
            </w:pPr>
            <w:r w:rsidRPr="0056530D">
              <w:rPr>
                <w:rFonts w:ascii="Times New Roman" w:hAnsi="Times New Roman" w:cs="Times New Roman"/>
                <w:color w:val="333333"/>
                <w:sz w:val="24"/>
                <w:szCs w:val="24"/>
              </w:rPr>
              <w:t>GCGTCAAGCAT</w:t>
            </w:r>
          </w:p>
        </w:tc>
        <w:tc>
          <w:tcPr>
            <w:tcW w:w="1620" w:type="dxa"/>
            <w:tcBorders>
              <w:top w:val="nil"/>
              <w:left w:val="nil"/>
              <w:bottom w:val="nil"/>
              <w:right w:val="nil"/>
            </w:tcBorders>
          </w:tcPr>
          <w:p w14:paraId="0EB0378E"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12.4</w:t>
            </w:r>
          </w:p>
        </w:tc>
      </w:tr>
      <w:tr w:rsidR="001804E4" w:rsidRPr="0056530D" w14:paraId="7C9353CA" w14:textId="77777777" w:rsidTr="0064169E">
        <w:trPr>
          <w:jc w:val="center"/>
        </w:trPr>
        <w:tc>
          <w:tcPr>
            <w:tcW w:w="1705" w:type="dxa"/>
            <w:tcBorders>
              <w:top w:val="nil"/>
              <w:left w:val="nil"/>
              <w:bottom w:val="nil"/>
              <w:right w:val="nil"/>
            </w:tcBorders>
          </w:tcPr>
          <w:p w14:paraId="2C350EC3"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1-32</w:t>
            </w:r>
          </w:p>
          <w:p w14:paraId="0A8411C1"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108-140</w:t>
            </w:r>
          </w:p>
          <w:p w14:paraId="07A9D476"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152-184</w:t>
            </w:r>
          </w:p>
          <w:p w14:paraId="194860F3"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230-262</w:t>
            </w:r>
          </w:p>
          <w:p w14:paraId="08BC18F5"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263-295</w:t>
            </w:r>
          </w:p>
          <w:p w14:paraId="331617D7" w14:textId="77777777" w:rsidR="001804E4" w:rsidRPr="0056530D" w:rsidRDefault="001804E4" w:rsidP="00706533">
            <w:pPr>
              <w:jc w:val="center"/>
              <w:rPr>
                <w:rFonts w:ascii="Times New Roman" w:hAnsi="Times New Roman" w:cs="Times New Roman"/>
                <w:b/>
                <w:bCs/>
                <w:sz w:val="24"/>
                <w:szCs w:val="24"/>
                <w:vertAlign w:val="subscript"/>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371-403</w:t>
            </w:r>
          </w:p>
          <w:p w14:paraId="719D6CB8" w14:textId="77777777" w:rsidR="001804E4" w:rsidRPr="0056530D" w:rsidRDefault="001804E4" w:rsidP="00706533">
            <w:pPr>
              <w:jc w:val="center"/>
              <w:rPr>
                <w:rFonts w:ascii="Times New Roman" w:hAnsi="Times New Roman" w:cs="Times New Roman"/>
                <w:b/>
                <w:bCs/>
                <w:sz w:val="24"/>
                <w:szCs w:val="24"/>
                <w:vertAlign w:val="subscript"/>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1-55</w:t>
            </w:r>
          </w:p>
          <w:p w14:paraId="3F60B1F9" w14:textId="77777777" w:rsidR="001804E4" w:rsidRPr="0056530D" w:rsidRDefault="001804E4" w:rsidP="00706533">
            <w:pPr>
              <w:jc w:val="center"/>
              <w:rPr>
                <w:rFonts w:ascii="Times New Roman" w:hAnsi="Times New Roman" w:cs="Times New Roman"/>
                <w:b/>
                <w:bCs/>
                <w:sz w:val="24"/>
                <w:szCs w:val="24"/>
                <w:vertAlign w:val="subscript"/>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1-140</w:t>
            </w:r>
          </w:p>
          <w:p w14:paraId="7B988348"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ApoHmp</w:t>
            </w:r>
            <w:r w:rsidRPr="0056530D">
              <w:rPr>
                <w:rFonts w:ascii="Times New Roman" w:hAnsi="Times New Roman" w:cs="Times New Roman"/>
                <w:b/>
                <w:bCs/>
                <w:sz w:val="24"/>
                <w:szCs w:val="24"/>
                <w:vertAlign w:val="subscript"/>
              </w:rPr>
              <w:t>1-189</w:t>
            </w:r>
          </w:p>
          <w:p w14:paraId="24F15B97"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PIR</w:t>
            </w:r>
            <w:r w:rsidRPr="0056530D">
              <w:rPr>
                <w:rFonts w:ascii="Times New Roman" w:hAnsi="Times New Roman" w:cs="Times New Roman"/>
                <w:b/>
                <w:bCs/>
                <w:sz w:val="24"/>
                <w:szCs w:val="24"/>
                <w:vertAlign w:val="subscript"/>
              </w:rPr>
              <w:t>1-91</w:t>
            </w:r>
          </w:p>
        </w:tc>
        <w:tc>
          <w:tcPr>
            <w:tcW w:w="6750" w:type="dxa"/>
            <w:tcBorders>
              <w:top w:val="nil"/>
              <w:left w:val="nil"/>
              <w:bottom w:val="nil"/>
              <w:right w:val="nil"/>
            </w:tcBorders>
          </w:tcPr>
          <w:p w14:paraId="5A538233"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CATACGGTCGTAGAAATGGGCGGTTAACTTTGGCCCCG</w:t>
            </w:r>
          </w:p>
          <w:p w14:paraId="50B6D045"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TTAGTTATAGATTTCCGCCTCGCGATTGATAAATACAT</w:t>
            </w:r>
          </w:p>
          <w:p w14:paraId="1060B692"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TATTCTGCCACTGCGCCACCGTCGACCGGC</w:t>
            </w:r>
          </w:p>
          <w:p w14:paraId="6948A7CC"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CGGAGCGACCAGTTTCACGACATCGCCACCA</w:t>
            </w:r>
          </w:p>
          <w:p w14:paraId="235A361F"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ATGGAACCAGTTCACTTGTGCTGTGTGGCCTGCTTTTG</w:t>
            </w:r>
          </w:p>
          <w:p w14:paraId="56DB0426"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CAGCACCTTATGCGGGCCAAAGCATTCGTAATG</w:t>
            </w:r>
          </w:p>
          <w:p w14:paraId="2B3B0B2F" w14:textId="77777777" w:rsidR="001804E4" w:rsidRPr="0056530D" w:rsidRDefault="001804E4" w:rsidP="00706533">
            <w:pPr>
              <w:jc w:val="center"/>
              <w:rPr>
                <w:rFonts w:ascii="Times New Roman" w:hAnsi="Times New Roman" w:cs="Times New Roman"/>
                <w:color w:val="000000"/>
                <w:sz w:val="24"/>
                <w:szCs w:val="24"/>
              </w:rPr>
            </w:pPr>
            <w:r w:rsidRPr="0056530D">
              <w:rPr>
                <w:rFonts w:ascii="Times New Roman" w:hAnsi="Times New Roman" w:cs="Times New Roman"/>
                <w:color w:val="000000"/>
                <w:sz w:val="24"/>
                <w:szCs w:val="24"/>
              </w:rPr>
              <w:t>AAGTGCAACTAAGCGGTAATGCGGACCAATGAG</w:t>
            </w:r>
          </w:p>
          <w:p w14:paraId="1328DAB3" w14:textId="77777777" w:rsidR="001804E4" w:rsidRPr="0056530D" w:rsidRDefault="001804E4" w:rsidP="00706533">
            <w:pPr>
              <w:jc w:val="center"/>
              <w:rPr>
                <w:rFonts w:ascii="Times New Roman" w:hAnsi="Times New Roman" w:cs="Times New Roman"/>
                <w:sz w:val="24"/>
                <w:szCs w:val="24"/>
              </w:rPr>
            </w:pPr>
            <w:r w:rsidRPr="0056530D">
              <w:rPr>
                <w:rFonts w:ascii="Times New Roman" w:hAnsi="Times New Roman" w:cs="Times New Roman"/>
                <w:sz w:val="24"/>
                <w:szCs w:val="24"/>
              </w:rPr>
              <w:t>TTAGTTATAGATTTCCGCCTCGCGATTGATAAATACAT</w:t>
            </w:r>
          </w:p>
          <w:p w14:paraId="215AC997" w14:textId="77777777" w:rsidR="001804E4" w:rsidRPr="0056530D" w:rsidRDefault="001804E4" w:rsidP="00706533">
            <w:pPr>
              <w:jc w:val="center"/>
              <w:rPr>
                <w:rFonts w:ascii="Times New Roman" w:hAnsi="Times New Roman" w:cs="Times New Roman"/>
                <w:color w:val="000000"/>
                <w:sz w:val="24"/>
                <w:szCs w:val="24"/>
              </w:rPr>
            </w:pPr>
            <w:r w:rsidRPr="0056530D">
              <w:rPr>
                <w:rFonts w:ascii="Times New Roman" w:hAnsi="Times New Roman" w:cs="Times New Roman"/>
                <w:color w:val="000000"/>
                <w:sz w:val="24"/>
                <w:szCs w:val="24"/>
              </w:rPr>
              <w:t> GAGATATTGCCCCGGACGGTATTCTGCCACTGCGCCAC </w:t>
            </w:r>
          </w:p>
          <w:p w14:paraId="32F4610D" w14:textId="77777777" w:rsidR="001804E4" w:rsidRPr="0056530D" w:rsidRDefault="001804E4" w:rsidP="00706533">
            <w:pPr>
              <w:jc w:val="center"/>
              <w:rPr>
                <w:rFonts w:ascii="Times New Roman" w:hAnsi="Times New Roman" w:cs="Times New Roman"/>
                <w:color w:val="000000"/>
                <w:sz w:val="24"/>
                <w:szCs w:val="24"/>
              </w:rPr>
            </w:pPr>
            <w:r w:rsidRPr="0056530D">
              <w:rPr>
                <w:rFonts w:ascii="Times New Roman" w:hAnsi="Times New Roman" w:cs="Times New Roman"/>
                <w:color w:val="000000"/>
                <w:sz w:val="24"/>
                <w:szCs w:val="24"/>
              </w:rPr>
              <w:t>GTGGTGGTGGTGGTGGTGCTCGAGTGCGGCCGCAAGCT</w:t>
            </w:r>
          </w:p>
          <w:p w14:paraId="643BF63A" w14:textId="77777777" w:rsidR="001804E4" w:rsidRPr="0056530D" w:rsidRDefault="001804E4" w:rsidP="00706533">
            <w:pPr>
              <w:jc w:val="center"/>
              <w:rPr>
                <w:rFonts w:ascii="Times New Roman" w:hAnsi="Times New Roman" w:cs="Times New Roman"/>
                <w:b/>
                <w:bCs/>
                <w:sz w:val="24"/>
                <w:szCs w:val="24"/>
              </w:rPr>
            </w:pPr>
          </w:p>
        </w:tc>
        <w:tc>
          <w:tcPr>
            <w:tcW w:w="1620" w:type="dxa"/>
            <w:tcBorders>
              <w:top w:val="nil"/>
              <w:left w:val="nil"/>
              <w:bottom w:val="nil"/>
              <w:right w:val="nil"/>
            </w:tcBorders>
          </w:tcPr>
          <w:p w14:paraId="6B620C59"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57.9</w:t>
            </w:r>
          </w:p>
          <w:p w14:paraId="2B80A726"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48.9</w:t>
            </w:r>
          </w:p>
          <w:p w14:paraId="0199172E"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49.2</w:t>
            </w:r>
          </w:p>
          <w:p w14:paraId="691ADFEE"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49.0</w:t>
            </w:r>
          </w:p>
          <w:p w14:paraId="470D8B59"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54.9</w:t>
            </w:r>
          </w:p>
          <w:p w14:paraId="6DA7AB1F"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47.9</w:t>
            </w:r>
          </w:p>
          <w:p w14:paraId="545CC3A4"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49.3</w:t>
            </w:r>
          </w:p>
          <w:p w14:paraId="05CA3C54"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48.9</w:t>
            </w:r>
          </w:p>
          <w:p w14:paraId="3A791C83"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59.2</w:t>
            </w:r>
          </w:p>
          <w:p w14:paraId="534797B1" w14:textId="77777777" w:rsidR="001804E4" w:rsidRPr="0056530D" w:rsidRDefault="001804E4" w:rsidP="00706533">
            <w:pPr>
              <w:jc w:val="center"/>
              <w:rPr>
                <w:rFonts w:ascii="Times New Roman" w:hAnsi="Times New Roman" w:cs="Times New Roman"/>
                <w:b/>
                <w:bCs/>
                <w:sz w:val="24"/>
                <w:szCs w:val="24"/>
              </w:rPr>
            </w:pPr>
            <w:r w:rsidRPr="0056530D">
              <w:rPr>
                <w:rFonts w:ascii="Times New Roman" w:hAnsi="Times New Roman" w:cs="Times New Roman"/>
                <w:b/>
                <w:bCs/>
                <w:sz w:val="24"/>
                <w:szCs w:val="24"/>
              </w:rPr>
              <w:t>63.9</w:t>
            </w:r>
          </w:p>
        </w:tc>
      </w:tr>
    </w:tbl>
    <w:p w14:paraId="086E8E05" w14:textId="5D6E612C" w:rsidR="001804E4" w:rsidRPr="0056530D" w:rsidRDefault="001804E4" w:rsidP="001804E4">
      <w:pPr>
        <w:spacing w:after="0" w:line="480" w:lineRule="auto"/>
        <w:rPr>
          <w:rFonts w:ascii="Times New Roman" w:hAnsi="Times New Roman" w:cs="Times New Roman"/>
          <w:b/>
          <w:bCs/>
          <w:sz w:val="32"/>
          <w:szCs w:val="32"/>
        </w:rPr>
      </w:pPr>
    </w:p>
    <w:p w14:paraId="6E92B783" w14:textId="77777777" w:rsidR="001804E4" w:rsidRPr="0056530D" w:rsidRDefault="001804E4">
      <w:pPr>
        <w:spacing w:after="0" w:line="240" w:lineRule="auto"/>
        <w:rPr>
          <w:rFonts w:ascii="Times New Roman" w:hAnsi="Times New Roman" w:cs="Times New Roman"/>
          <w:b/>
          <w:bCs/>
          <w:sz w:val="32"/>
          <w:szCs w:val="32"/>
        </w:rPr>
      </w:pPr>
      <w:r w:rsidRPr="0056530D">
        <w:rPr>
          <w:rFonts w:ascii="Times New Roman" w:hAnsi="Times New Roman" w:cs="Times New Roman"/>
          <w:b/>
          <w:bCs/>
          <w:sz w:val="32"/>
          <w:szCs w:val="32"/>
        </w:rPr>
        <w:br w:type="page"/>
      </w:r>
    </w:p>
    <w:p w14:paraId="21BCA764" w14:textId="1A95BBD3" w:rsidR="001804E4" w:rsidRPr="0056530D" w:rsidRDefault="00045A01" w:rsidP="001804E4">
      <w:pPr>
        <w:spacing w:after="0" w:line="480" w:lineRule="auto"/>
        <w:jc w:val="center"/>
        <w:rPr>
          <w:rFonts w:ascii="Times New Roman" w:hAnsi="Times New Roman" w:cs="Times New Roman"/>
          <w:b/>
          <w:bCs/>
          <w:sz w:val="32"/>
          <w:szCs w:val="32"/>
        </w:rPr>
      </w:pPr>
      <w:r w:rsidRPr="0056530D">
        <w:rPr>
          <w:rFonts w:ascii="Times New Roman" w:hAnsi="Times New Roman" w:cs="Times New Roman"/>
          <w:b/>
          <w:bCs/>
          <w:sz w:val="32"/>
          <w:szCs w:val="32"/>
        </w:rPr>
        <w:lastRenderedPageBreak/>
        <w:t xml:space="preserve">Supplementary </w:t>
      </w:r>
      <w:r w:rsidR="001804E4" w:rsidRPr="0056530D">
        <w:rPr>
          <w:rFonts w:ascii="Times New Roman" w:hAnsi="Times New Roman" w:cs="Times New Roman"/>
          <w:b/>
          <w:bCs/>
          <w:sz w:val="32"/>
          <w:szCs w:val="32"/>
        </w:rPr>
        <w:t>Figures</w:t>
      </w:r>
      <w:r w:rsidRPr="0056530D">
        <w:rPr>
          <w:rFonts w:ascii="Times New Roman" w:hAnsi="Times New Roman" w:cs="Times New Roman"/>
          <w:b/>
          <w:bCs/>
          <w:sz w:val="32"/>
          <w:szCs w:val="32"/>
        </w:rPr>
        <w:t xml:space="preserve"> and Legends</w:t>
      </w:r>
    </w:p>
    <w:p w14:paraId="46608096" w14:textId="3200D29B" w:rsidR="001804E4" w:rsidRPr="0056530D" w:rsidRDefault="004A2A54" w:rsidP="001804E4">
      <w:pPr>
        <w:spacing w:after="0" w:line="480" w:lineRule="auto"/>
        <w:jc w:val="center"/>
        <w:rPr>
          <w:rFonts w:ascii="Times New Roman" w:hAnsi="Times New Roman" w:cs="Times New Roman"/>
          <w:b/>
          <w:bCs/>
          <w:sz w:val="28"/>
          <w:szCs w:val="28"/>
        </w:rPr>
      </w:pPr>
      <w:r w:rsidRPr="0056530D">
        <w:rPr>
          <w:rFonts w:ascii="Times New Roman" w:hAnsi="Times New Roman" w:cs="Times New Roman"/>
          <w:b/>
          <w:bCs/>
          <w:sz w:val="28"/>
          <w:szCs w:val="28"/>
        </w:rPr>
        <w:t xml:space="preserve">Figure </w:t>
      </w:r>
      <w:r w:rsidR="001804E4" w:rsidRPr="0056530D">
        <w:rPr>
          <w:rFonts w:ascii="Times New Roman" w:hAnsi="Times New Roman" w:cs="Times New Roman"/>
          <w:b/>
          <w:bCs/>
          <w:sz w:val="28"/>
          <w:szCs w:val="28"/>
        </w:rPr>
        <w:t>S1</w:t>
      </w:r>
    </w:p>
    <w:p w14:paraId="457EBA1C" w14:textId="42EE33FA" w:rsidR="001804E4" w:rsidRPr="0056530D" w:rsidRDefault="00AB3AFC" w:rsidP="001804E4">
      <w:pPr>
        <w:spacing w:after="0" w:line="480" w:lineRule="auto"/>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474CC54D" wp14:editId="37154E5B">
            <wp:extent cx="4851400" cy="7289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51400" cy="7289800"/>
                    </a:xfrm>
                    <a:prstGeom prst="rect">
                      <a:avLst/>
                    </a:prstGeom>
                  </pic:spPr>
                </pic:pic>
              </a:graphicData>
            </a:graphic>
          </wp:inline>
        </w:drawing>
      </w:r>
    </w:p>
    <w:p w14:paraId="25096693" w14:textId="680D117F" w:rsidR="008D4A0E" w:rsidRPr="0056530D" w:rsidRDefault="008D4A0E" w:rsidP="008D4A0E">
      <w:pPr>
        <w:spacing w:line="480" w:lineRule="auto"/>
        <w:jc w:val="both"/>
        <w:rPr>
          <w:rFonts w:ascii="Times New Roman" w:eastAsia="Calibri" w:hAnsi="Times New Roman" w:cs="Times New Roman"/>
          <w:sz w:val="24"/>
          <w:szCs w:val="24"/>
        </w:rPr>
      </w:pPr>
      <w:r w:rsidRPr="0056530D">
        <w:rPr>
          <w:rFonts w:ascii="Times New Roman" w:eastAsia="Calibri" w:hAnsi="Times New Roman" w:cs="Times New Roman"/>
          <w:b/>
          <w:sz w:val="24"/>
          <w:szCs w:val="24"/>
        </w:rPr>
        <w:lastRenderedPageBreak/>
        <w:t>Fig</w:t>
      </w:r>
      <w:r w:rsidR="00045A01" w:rsidRPr="0056530D">
        <w:rPr>
          <w:rFonts w:ascii="Times New Roman" w:eastAsia="Calibri" w:hAnsi="Times New Roman" w:cs="Times New Roman"/>
          <w:b/>
          <w:sz w:val="24"/>
          <w:szCs w:val="24"/>
        </w:rPr>
        <w:t>.</w:t>
      </w:r>
      <w:r w:rsidRPr="0056530D">
        <w:rPr>
          <w:rFonts w:ascii="Times New Roman" w:eastAsia="Calibri" w:hAnsi="Times New Roman" w:cs="Times New Roman"/>
          <w:b/>
          <w:sz w:val="24"/>
          <w:szCs w:val="24"/>
        </w:rPr>
        <w:t xml:space="preserve"> S</w:t>
      </w:r>
      <w:r w:rsidRPr="0056530D">
        <w:rPr>
          <w:rFonts w:ascii="Times New Roman" w:eastAsia="Calibri" w:hAnsi="Times New Roman" w:cs="Times New Roman"/>
          <w:b/>
        </w:rPr>
        <w:t>1</w:t>
      </w:r>
      <w:r w:rsidRPr="0056530D">
        <w:rPr>
          <w:rFonts w:ascii="Times New Roman" w:eastAsia="Calibri" w:hAnsi="Times New Roman" w:cs="Times New Roman"/>
          <w:b/>
          <w:sz w:val="24"/>
          <w:szCs w:val="24"/>
        </w:rPr>
        <w:t>.</w:t>
      </w:r>
      <w:r w:rsidRPr="0056530D">
        <w:rPr>
          <w:rFonts w:ascii="Times New Roman" w:eastAsia="Calibri" w:hAnsi="Times New Roman" w:cs="Times New Roman"/>
          <w:sz w:val="24"/>
          <w:szCs w:val="24"/>
        </w:rPr>
        <w:t xml:space="preserve"> </w:t>
      </w:r>
      <w:r w:rsidR="007E2E59" w:rsidRPr="0056530D">
        <w:rPr>
          <w:rFonts w:ascii="Times New Roman" w:eastAsia="Calibri" w:hAnsi="Times New Roman" w:cs="Times New Roman"/>
          <w:sz w:val="24"/>
          <w:szCs w:val="24"/>
        </w:rPr>
        <w:t xml:space="preserve"> </w:t>
      </w:r>
      <w:r w:rsidRPr="0056530D">
        <w:rPr>
          <w:rFonts w:ascii="Times New Roman" w:eastAsia="Calibri" w:hAnsi="Times New Roman" w:cs="Times New Roman"/>
          <w:sz w:val="24"/>
          <w:szCs w:val="24"/>
        </w:rPr>
        <w:t>Identification of ribosomal proteins crosslinked to apoHmp</w:t>
      </w:r>
      <w:r w:rsidRPr="0056530D">
        <w:rPr>
          <w:rFonts w:ascii="Times New Roman" w:eastAsia="Calibri" w:hAnsi="Times New Roman" w:cs="Times New Roman"/>
          <w:sz w:val="24"/>
          <w:szCs w:val="24"/>
          <w:vertAlign w:val="subscript"/>
        </w:rPr>
        <w:t xml:space="preserve">1-140 </w:t>
      </w:r>
      <w:r w:rsidRPr="0056530D">
        <w:rPr>
          <w:rFonts w:ascii="Times New Roman" w:eastAsia="Calibri" w:hAnsi="Times New Roman" w:cs="Times New Roman"/>
          <w:sz w:val="24"/>
          <w:szCs w:val="24"/>
        </w:rPr>
        <w:t>RNCs via Western blotting. Left,</w:t>
      </w:r>
      <w:r w:rsidRPr="0056530D">
        <w:rPr>
          <w:rFonts w:ascii="Times New Roman" w:eastAsia="Calibri" w:hAnsi="Times New Roman" w:cs="Times New Roman"/>
          <w:b/>
          <w:sz w:val="24"/>
          <w:szCs w:val="24"/>
        </w:rPr>
        <w:t xml:space="preserve"> </w:t>
      </w:r>
      <w:r w:rsidRPr="0056530D">
        <w:rPr>
          <w:rFonts w:ascii="Times New Roman" w:eastAsia="Calibri" w:hAnsi="Times New Roman" w:cs="Times New Roman"/>
          <w:sz w:val="24"/>
          <w:szCs w:val="24"/>
        </w:rPr>
        <w:t>low-pH 10%</w:t>
      </w:r>
      <w:r w:rsidRPr="0056530D">
        <w:rPr>
          <w:rFonts w:ascii="Times New Roman" w:eastAsia="Calibri" w:hAnsi="Times New Roman" w:cs="Times New Roman"/>
          <w:b/>
          <w:sz w:val="24"/>
          <w:szCs w:val="24"/>
        </w:rPr>
        <w:t xml:space="preserve"> </w:t>
      </w:r>
      <w:r w:rsidRPr="0056530D">
        <w:rPr>
          <w:rFonts w:ascii="Times New Roman" w:eastAsia="Calibri" w:hAnsi="Times New Roman" w:cs="Times New Roman"/>
          <w:sz w:val="24"/>
          <w:szCs w:val="24"/>
        </w:rPr>
        <w:t xml:space="preserve">SDS-PAGE analysis of N-terminal </w:t>
      </w:r>
      <w:proofErr w:type="gramStart"/>
      <w:r w:rsidRPr="0056530D">
        <w:rPr>
          <w:rFonts w:ascii="Times New Roman" w:eastAsia="Calibri" w:hAnsi="Times New Roman" w:cs="Times New Roman"/>
          <w:sz w:val="24"/>
          <w:szCs w:val="24"/>
        </w:rPr>
        <w:t>fluorescently-labeled</w:t>
      </w:r>
      <w:proofErr w:type="gramEnd"/>
      <w:r w:rsidRPr="0056530D">
        <w:rPr>
          <w:rFonts w:ascii="Times New Roman" w:eastAsia="Calibri" w:hAnsi="Times New Roman" w:cs="Times New Roman"/>
          <w:sz w:val="24"/>
          <w:szCs w:val="24"/>
        </w:rPr>
        <w:t xml:space="preserve"> apoHmp</w:t>
      </w:r>
      <w:r w:rsidRPr="0056530D">
        <w:rPr>
          <w:rFonts w:ascii="Times New Roman" w:eastAsia="Calibri" w:hAnsi="Times New Roman" w:cs="Times New Roman"/>
          <w:sz w:val="24"/>
          <w:szCs w:val="24"/>
          <w:vertAlign w:val="subscript"/>
        </w:rPr>
        <w:t xml:space="preserve">1-55 </w:t>
      </w:r>
      <w:r w:rsidRPr="0056530D">
        <w:rPr>
          <w:rFonts w:ascii="Times New Roman" w:eastAsia="Calibri" w:hAnsi="Times New Roman" w:cs="Times New Roman"/>
          <w:sz w:val="24"/>
          <w:szCs w:val="24"/>
        </w:rPr>
        <w:t xml:space="preserve">RNCs generated via transcription-translation in an </w:t>
      </w:r>
      <w:r w:rsidRPr="0056530D">
        <w:rPr>
          <w:rFonts w:ascii="Times New Roman" w:eastAsia="Calibri" w:hAnsi="Times New Roman" w:cs="Times New Roman"/>
          <w:i/>
          <w:sz w:val="24"/>
          <w:szCs w:val="24"/>
        </w:rPr>
        <w:t>E. coli</w:t>
      </w:r>
      <w:r w:rsidRPr="0056530D">
        <w:rPr>
          <w:rFonts w:ascii="Times New Roman" w:eastAsia="Calibri" w:hAnsi="Times New Roman" w:cs="Times New Roman"/>
          <w:sz w:val="24"/>
          <w:szCs w:val="24"/>
        </w:rPr>
        <w:t xml:space="preserve"> S30 cell-free system followed by Western blotting (right) employing antibodies against ribosomal proteins (a) L24 and (d) L29. </w:t>
      </w:r>
      <w:r w:rsidRPr="0056530D">
        <w:rPr>
          <w:rFonts w:ascii="Times New Roman" w:eastAsia="Calibri" w:hAnsi="Times New Roman" w:cs="Times New Roman"/>
          <w:b/>
          <w:sz w:val="24"/>
          <w:szCs w:val="24"/>
        </w:rPr>
        <w:t xml:space="preserve"> </w:t>
      </w:r>
      <w:r w:rsidRPr="0056530D">
        <w:rPr>
          <w:rFonts w:ascii="Times New Roman" w:eastAsia="Calibri" w:hAnsi="Times New Roman" w:cs="Times New Roman"/>
          <w:sz w:val="24"/>
          <w:szCs w:val="24"/>
        </w:rPr>
        <w:t>Identification of ribosomal proteins crosslinked to apoHmp</w:t>
      </w:r>
      <w:r w:rsidRPr="0056530D">
        <w:rPr>
          <w:rFonts w:ascii="Times New Roman" w:eastAsia="Calibri" w:hAnsi="Times New Roman" w:cs="Times New Roman"/>
          <w:sz w:val="24"/>
          <w:szCs w:val="24"/>
          <w:vertAlign w:val="subscript"/>
        </w:rPr>
        <w:t xml:space="preserve">1-140 </w:t>
      </w:r>
      <w:r w:rsidRPr="0056530D">
        <w:rPr>
          <w:rFonts w:ascii="Times New Roman" w:eastAsia="Calibri" w:hAnsi="Times New Roman" w:cs="Times New Roman"/>
          <w:sz w:val="24"/>
          <w:szCs w:val="24"/>
        </w:rPr>
        <w:t>RNCs via Western blotting. Left,</w:t>
      </w:r>
      <w:r w:rsidRPr="0056530D">
        <w:rPr>
          <w:rFonts w:ascii="Times New Roman" w:eastAsia="Calibri" w:hAnsi="Times New Roman" w:cs="Times New Roman"/>
          <w:b/>
          <w:sz w:val="24"/>
          <w:szCs w:val="24"/>
        </w:rPr>
        <w:t xml:space="preserve"> </w:t>
      </w:r>
      <w:r w:rsidRPr="0056530D">
        <w:rPr>
          <w:rFonts w:ascii="Times New Roman" w:eastAsia="Calibri" w:hAnsi="Times New Roman" w:cs="Times New Roman"/>
          <w:sz w:val="24"/>
          <w:szCs w:val="24"/>
        </w:rPr>
        <w:t>low-pH 10%</w:t>
      </w:r>
      <w:r w:rsidRPr="0056530D">
        <w:rPr>
          <w:rFonts w:ascii="Times New Roman" w:eastAsia="Calibri" w:hAnsi="Times New Roman" w:cs="Times New Roman"/>
          <w:b/>
          <w:sz w:val="24"/>
          <w:szCs w:val="24"/>
        </w:rPr>
        <w:t xml:space="preserve"> </w:t>
      </w:r>
      <w:r w:rsidRPr="0056530D">
        <w:rPr>
          <w:rFonts w:ascii="Times New Roman" w:eastAsia="Calibri" w:hAnsi="Times New Roman" w:cs="Times New Roman"/>
          <w:sz w:val="24"/>
          <w:szCs w:val="24"/>
        </w:rPr>
        <w:t xml:space="preserve">SDS-PAGE analysis of N-terminal </w:t>
      </w:r>
      <w:proofErr w:type="gramStart"/>
      <w:r w:rsidRPr="0056530D">
        <w:rPr>
          <w:rFonts w:ascii="Times New Roman" w:eastAsia="Calibri" w:hAnsi="Times New Roman" w:cs="Times New Roman"/>
          <w:sz w:val="24"/>
          <w:szCs w:val="24"/>
        </w:rPr>
        <w:t>fluorescently-labeled</w:t>
      </w:r>
      <w:proofErr w:type="gramEnd"/>
      <w:r w:rsidRPr="0056530D">
        <w:rPr>
          <w:rFonts w:ascii="Times New Roman" w:eastAsia="Calibri" w:hAnsi="Times New Roman" w:cs="Times New Roman"/>
          <w:sz w:val="24"/>
          <w:szCs w:val="24"/>
        </w:rPr>
        <w:t xml:space="preserve"> apoHmp</w:t>
      </w:r>
      <w:r w:rsidRPr="0056530D">
        <w:rPr>
          <w:rFonts w:ascii="Times New Roman" w:eastAsia="Calibri" w:hAnsi="Times New Roman" w:cs="Times New Roman"/>
          <w:sz w:val="24"/>
          <w:szCs w:val="24"/>
          <w:vertAlign w:val="subscript"/>
        </w:rPr>
        <w:t xml:space="preserve">1-140 </w:t>
      </w:r>
      <w:r w:rsidRPr="0056530D">
        <w:rPr>
          <w:rFonts w:ascii="Times New Roman" w:eastAsia="Calibri" w:hAnsi="Times New Roman" w:cs="Times New Roman"/>
          <w:sz w:val="24"/>
          <w:szCs w:val="24"/>
        </w:rPr>
        <w:t xml:space="preserve">RNCs generated via transcription-translation in an </w:t>
      </w:r>
      <w:r w:rsidRPr="0056530D">
        <w:rPr>
          <w:rFonts w:ascii="Times New Roman" w:eastAsia="Calibri" w:hAnsi="Times New Roman" w:cs="Times New Roman"/>
          <w:i/>
          <w:sz w:val="24"/>
          <w:szCs w:val="24"/>
        </w:rPr>
        <w:t>E. coli</w:t>
      </w:r>
      <w:r w:rsidRPr="0056530D">
        <w:rPr>
          <w:rFonts w:ascii="Times New Roman" w:eastAsia="Calibri" w:hAnsi="Times New Roman" w:cs="Times New Roman"/>
          <w:sz w:val="24"/>
          <w:szCs w:val="24"/>
        </w:rPr>
        <w:t xml:space="preserve"> </w:t>
      </w:r>
      <w:r w:rsidRPr="0056530D">
        <w:rPr>
          <w:rFonts w:ascii="Symbol" w:eastAsia="Calibri" w:hAnsi="Symbol" w:cs="Times New Roman"/>
          <w:i/>
          <w:iCs/>
          <w:sz w:val="24"/>
          <w:szCs w:val="24"/>
        </w:rPr>
        <w:t>D</w:t>
      </w:r>
      <w:r w:rsidRPr="0056530D">
        <w:rPr>
          <w:rFonts w:ascii="Times New Roman" w:eastAsia="Calibri" w:hAnsi="Times New Roman" w:cs="Times New Roman"/>
          <w:i/>
          <w:iCs/>
          <w:sz w:val="24"/>
          <w:szCs w:val="24"/>
        </w:rPr>
        <w:t>tig</w:t>
      </w:r>
      <w:r w:rsidRPr="0056530D">
        <w:rPr>
          <w:rFonts w:ascii="Times New Roman" w:eastAsia="Calibri" w:hAnsi="Times New Roman" w:cs="Times New Roman"/>
          <w:sz w:val="24"/>
          <w:szCs w:val="24"/>
        </w:rPr>
        <w:t xml:space="preserve"> S30 cell-free system followed by Western blotting (right) employing antibodies against ribosomal proteins (c) L24 and (d) L29. See Methods for Western blotting and antibodies details, representative data, out of n = 2, are displayed. Identification of ribosomal proteins crosslinked to apoHmp</w:t>
      </w:r>
      <w:r w:rsidRPr="0056530D">
        <w:rPr>
          <w:rFonts w:ascii="Times New Roman" w:eastAsia="Calibri" w:hAnsi="Times New Roman" w:cs="Times New Roman"/>
          <w:sz w:val="24"/>
          <w:szCs w:val="24"/>
          <w:vertAlign w:val="subscript"/>
        </w:rPr>
        <w:t xml:space="preserve">1-189 </w:t>
      </w:r>
      <w:r w:rsidRPr="0056530D">
        <w:rPr>
          <w:rFonts w:ascii="Times New Roman" w:eastAsia="Calibri" w:hAnsi="Times New Roman" w:cs="Times New Roman"/>
          <w:sz w:val="24"/>
          <w:szCs w:val="24"/>
        </w:rPr>
        <w:t>RNCs via Western blotting. Left,</w:t>
      </w:r>
      <w:r w:rsidRPr="0056530D">
        <w:rPr>
          <w:rFonts w:ascii="Times New Roman" w:eastAsia="Calibri" w:hAnsi="Times New Roman" w:cs="Times New Roman"/>
          <w:b/>
          <w:sz w:val="24"/>
          <w:szCs w:val="24"/>
        </w:rPr>
        <w:t xml:space="preserve"> </w:t>
      </w:r>
      <w:r w:rsidRPr="0056530D">
        <w:rPr>
          <w:rFonts w:ascii="Times New Roman" w:eastAsia="Calibri" w:hAnsi="Times New Roman" w:cs="Times New Roman"/>
          <w:sz w:val="24"/>
          <w:szCs w:val="24"/>
        </w:rPr>
        <w:t>low-pH 10%</w:t>
      </w:r>
      <w:r w:rsidRPr="0056530D">
        <w:rPr>
          <w:rFonts w:ascii="Times New Roman" w:eastAsia="Calibri" w:hAnsi="Times New Roman" w:cs="Times New Roman"/>
          <w:b/>
          <w:sz w:val="24"/>
          <w:szCs w:val="24"/>
        </w:rPr>
        <w:t xml:space="preserve"> </w:t>
      </w:r>
      <w:r w:rsidRPr="0056530D">
        <w:rPr>
          <w:rFonts w:ascii="Times New Roman" w:eastAsia="Calibri" w:hAnsi="Times New Roman" w:cs="Times New Roman"/>
          <w:sz w:val="24"/>
          <w:szCs w:val="24"/>
        </w:rPr>
        <w:t xml:space="preserve">SDS-PAGE analysis of N-terminal </w:t>
      </w:r>
      <w:proofErr w:type="gramStart"/>
      <w:r w:rsidRPr="0056530D">
        <w:rPr>
          <w:rFonts w:ascii="Times New Roman" w:eastAsia="Calibri" w:hAnsi="Times New Roman" w:cs="Times New Roman"/>
          <w:sz w:val="24"/>
          <w:szCs w:val="24"/>
        </w:rPr>
        <w:t>fluorescently-labeled</w:t>
      </w:r>
      <w:proofErr w:type="gramEnd"/>
      <w:r w:rsidRPr="0056530D">
        <w:rPr>
          <w:rFonts w:ascii="Times New Roman" w:eastAsia="Calibri" w:hAnsi="Times New Roman" w:cs="Times New Roman"/>
          <w:sz w:val="24"/>
          <w:szCs w:val="24"/>
        </w:rPr>
        <w:t xml:space="preserve"> apoHmp</w:t>
      </w:r>
      <w:r w:rsidRPr="0056530D">
        <w:rPr>
          <w:rFonts w:ascii="Times New Roman" w:eastAsia="Calibri" w:hAnsi="Times New Roman" w:cs="Times New Roman"/>
          <w:sz w:val="24"/>
          <w:szCs w:val="24"/>
          <w:vertAlign w:val="subscript"/>
        </w:rPr>
        <w:t xml:space="preserve">1-189 </w:t>
      </w:r>
      <w:r w:rsidRPr="0056530D">
        <w:rPr>
          <w:rFonts w:ascii="Times New Roman" w:eastAsia="Calibri" w:hAnsi="Times New Roman" w:cs="Times New Roman"/>
          <w:sz w:val="24"/>
          <w:szCs w:val="24"/>
        </w:rPr>
        <w:t xml:space="preserve">RNCs generated via transcription-translation in an </w:t>
      </w:r>
      <w:r w:rsidRPr="0056530D">
        <w:rPr>
          <w:rFonts w:ascii="Times New Roman" w:eastAsia="Calibri" w:hAnsi="Times New Roman" w:cs="Times New Roman"/>
          <w:i/>
          <w:sz w:val="24"/>
          <w:szCs w:val="24"/>
        </w:rPr>
        <w:t>E. coli</w:t>
      </w:r>
      <w:r w:rsidRPr="0056530D">
        <w:rPr>
          <w:rFonts w:ascii="Times New Roman" w:eastAsia="Calibri" w:hAnsi="Times New Roman" w:cs="Times New Roman"/>
          <w:sz w:val="24"/>
          <w:szCs w:val="24"/>
        </w:rPr>
        <w:t xml:space="preserve"> </w:t>
      </w:r>
      <w:r w:rsidRPr="0056530D">
        <w:rPr>
          <w:rFonts w:ascii="Symbol" w:eastAsia="Calibri" w:hAnsi="Symbol" w:cs="Times New Roman"/>
          <w:i/>
          <w:iCs/>
          <w:sz w:val="24"/>
          <w:szCs w:val="24"/>
        </w:rPr>
        <w:t>D</w:t>
      </w:r>
      <w:r w:rsidRPr="0056530D">
        <w:rPr>
          <w:rFonts w:ascii="Times New Roman" w:eastAsia="Calibri" w:hAnsi="Times New Roman" w:cs="Times New Roman"/>
          <w:i/>
          <w:iCs/>
          <w:sz w:val="24"/>
          <w:szCs w:val="24"/>
        </w:rPr>
        <w:t>tig</w:t>
      </w:r>
      <w:r w:rsidRPr="0056530D">
        <w:rPr>
          <w:rFonts w:ascii="Times New Roman" w:eastAsia="Calibri" w:hAnsi="Times New Roman" w:cs="Times New Roman"/>
          <w:sz w:val="24"/>
          <w:szCs w:val="24"/>
        </w:rPr>
        <w:t xml:space="preserve"> S30 cell-free system followed by Western blotting (right) employing antibodies against ribosomal proteins L24 (e)</w:t>
      </w:r>
      <w:r w:rsidRPr="0056530D">
        <w:rPr>
          <w:rFonts w:ascii="Times New Roman" w:eastAsia="Calibri" w:hAnsi="Times New Roman" w:cs="Times New Roman"/>
        </w:rPr>
        <w:t xml:space="preserve"> </w:t>
      </w:r>
      <w:r w:rsidRPr="0056530D">
        <w:rPr>
          <w:rFonts w:ascii="Times New Roman" w:eastAsia="Calibri" w:hAnsi="Times New Roman" w:cs="Times New Roman"/>
          <w:sz w:val="24"/>
          <w:szCs w:val="24"/>
        </w:rPr>
        <w:t>and L29 (f)</w:t>
      </w:r>
      <w:r w:rsidRPr="0056530D">
        <w:rPr>
          <w:rFonts w:ascii="Times New Roman" w:eastAsia="Calibri" w:hAnsi="Times New Roman" w:cs="Times New Roman"/>
        </w:rPr>
        <w:t>.</w:t>
      </w:r>
      <w:r w:rsidRPr="0056530D">
        <w:rPr>
          <w:rFonts w:ascii="Times New Roman" w:eastAsia="Calibri" w:hAnsi="Times New Roman" w:cs="Times New Roman"/>
          <w:sz w:val="24"/>
          <w:szCs w:val="24"/>
        </w:rPr>
        <w:t xml:space="preserve"> See Supplementa</w:t>
      </w:r>
      <w:r w:rsidR="00EC5654" w:rsidRPr="0056530D">
        <w:rPr>
          <w:rFonts w:ascii="Times New Roman" w:eastAsia="Calibri" w:hAnsi="Times New Roman" w:cs="Times New Roman"/>
          <w:sz w:val="24"/>
          <w:szCs w:val="24"/>
        </w:rPr>
        <w:t>ry</w:t>
      </w:r>
      <w:r w:rsidRPr="0056530D">
        <w:rPr>
          <w:rFonts w:ascii="Times New Roman" w:eastAsia="Calibri" w:hAnsi="Times New Roman" w:cs="Times New Roman"/>
          <w:sz w:val="24"/>
          <w:szCs w:val="24"/>
        </w:rPr>
        <w:t xml:space="preserve"> Methods for Western blotting and antibodies details</w:t>
      </w:r>
      <w:r w:rsidR="00EC5654" w:rsidRPr="0056530D">
        <w:rPr>
          <w:rFonts w:ascii="Times New Roman" w:eastAsia="Calibri" w:hAnsi="Times New Roman" w:cs="Times New Roman"/>
          <w:sz w:val="24"/>
          <w:szCs w:val="24"/>
        </w:rPr>
        <w:t>. R</w:t>
      </w:r>
      <w:r w:rsidRPr="0056530D">
        <w:rPr>
          <w:rFonts w:ascii="Times New Roman" w:eastAsia="Calibri" w:hAnsi="Times New Roman" w:cs="Times New Roman"/>
          <w:sz w:val="24"/>
          <w:szCs w:val="24"/>
        </w:rPr>
        <w:t>epresentative data, out of n = 2, are displayed.</w:t>
      </w:r>
      <w:r w:rsidR="00AB3AFC">
        <w:rPr>
          <w:rFonts w:ascii="Times New Roman" w:eastAsia="Calibri" w:hAnsi="Times New Roman" w:cs="Times New Roman"/>
          <w:sz w:val="24"/>
          <w:szCs w:val="24"/>
        </w:rPr>
        <w:t xml:space="preserve"> Uncropped gel images for all panels can be found in figures S10 and S11. </w:t>
      </w:r>
    </w:p>
    <w:p w14:paraId="707A75E3" w14:textId="77777777" w:rsidR="008D4A0E" w:rsidRPr="0056530D" w:rsidRDefault="008D4A0E" w:rsidP="001804E4">
      <w:pPr>
        <w:spacing w:after="0" w:line="480" w:lineRule="auto"/>
        <w:jc w:val="center"/>
        <w:rPr>
          <w:rFonts w:ascii="Times New Roman" w:hAnsi="Times New Roman" w:cs="Times New Roman"/>
          <w:b/>
          <w:bCs/>
          <w:sz w:val="32"/>
          <w:szCs w:val="32"/>
        </w:rPr>
      </w:pPr>
    </w:p>
    <w:p w14:paraId="0152F83F" w14:textId="77777777" w:rsidR="008D4A0E" w:rsidRPr="0056530D" w:rsidRDefault="008D4A0E" w:rsidP="001804E4">
      <w:pPr>
        <w:spacing w:after="0" w:line="480" w:lineRule="auto"/>
        <w:jc w:val="center"/>
        <w:rPr>
          <w:rFonts w:ascii="Times New Roman" w:hAnsi="Times New Roman" w:cs="Times New Roman"/>
          <w:b/>
          <w:bCs/>
          <w:sz w:val="32"/>
          <w:szCs w:val="32"/>
        </w:rPr>
      </w:pPr>
    </w:p>
    <w:p w14:paraId="24702475" w14:textId="77777777" w:rsidR="001804E4" w:rsidRPr="0056530D" w:rsidRDefault="001804E4">
      <w:pPr>
        <w:spacing w:after="0" w:line="240" w:lineRule="auto"/>
        <w:rPr>
          <w:rFonts w:ascii="Times New Roman" w:hAnsi="Times New Roman" w:cs="Times New Roman"/>
          <w:b/>
          <w:bCs/>
          <w:sz w:val="32"/>
          <w:szCs w:val="32"/>
        </w:rPr>
      </w:pPr>
      <w:r w:rsidRPr="0056530D">
        <w:rPr>
          <w:rFonts w:ascii="Times New Roman" w:hAnsi="Times New Roman" w:cs="Times New Roman"/>
          <w:b/>
          <w:bCs/>
          <w:sz w:val="32"/>
          <w:szCs w:val="32"/>
        </w:rPr>
        <w:br w:type="page"/>
      </w:r>
    </w:p>
    <w:p w14:paraId="77F90491" w14:textId="0DA65778" w:rsidR="001804E4" w:rsidRDefault="004A2A54" w:rsidP="001804E4">
      <w:pPr>
        <w:spacing w:after="0" w:line="480" w:lineRule="auto"/>
        <w:jc w:val="center"/>
        <w:rPr>
          <w:rFonts w:ascii="Times New Roman" w:hAnsi="Times New Roman" w:cs="Times New Roman"/>
          <w:b/>
          <w:bCs/>
          <w:sz w:val="28"/>
          <w:szCs w:val="28"/>
        </w:rPr>
      </w:pPr>
      <w:r w:rsidRPr="0056530D">
        <w:rPr>
          <w:rFonts w:ascii="Times New Roman" w:hAnsi="Times New Roman" w:cs="Times New Roman"/>
          <w:b/>
          <w:bCs/>
          <w:sz w:val="28"/>
          <w:szCs w:val="28"/>
        </w:rPr>
        <w:lastRenderedPageBreak/>
        <w:t xml:space="preserve">Figure </w:t>
      </w:r>
      <w:r w:rsidR="001804E4" w:rsidRPr="0056530D">
        <w:rPr>
          <w:rFonts w:ascii="Times New Roman" w:hAnsi="Times New Roman" w:cs="Times New Roman"/>
          <w:b/>
          <w:bCs/>
          <w:sz w:val="28"/>
          <w:szCs w:val="28"/>
        </w:rPr>
        <w:t>S2</w:t>
      </w:r>
    </w:p>
    <w:p w14:paraId="600DB030" w14:textId="02BE7D37" w:rsidR="00AB3AFC" w:rsidRPr="0056530D" w:rsidRDefault="00AB3AFC" w:rsidP="001804E4">
      <w:pPr>
        <w:spacing w:after="0" w:line="480" w:lineRule="auto"/>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60D667A4" wp14:editId="036103E0">
            <wp:extent cx="5943600" cy="4269740"/>
            <wp:effectExtent l="0" t="0" r="0" b="0"/>
            <wp:docPr id="3" name="Picture 3"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269740"/>
                    </a:xfrm>
                    <a:prstGeom prst="rect">
                      <a:avLst/>
                    </a:prstGeom>
                  </pic:spPr>
                </pic:pic>
              </a:graphicData>
            </a:graphic>
          </wp:inline>
        </w:drawing>
      </w:r>
    </w:p>
    <w:p w14:paraId="734473FC" w14:textId="2C40CC8B" w:rsidR="008D4A0E" w:rsidRPr="0056530D" w:rsidRDefault="008D4A0E" w:rsidP="007E2E59">
      <w:pPr>
        <w:spacing w:line="480" w:lineRule="auto"/>
        <w:jc w:val="both"/>
        <w:rPr>
          <w:rFonts w:ascii="Times New Roman" w:hAnsi="Times New Roman" w:cs="Times New Roman"/>
          <w:sz w:val="24"/>
          <w:szCs w:val="24"/>
        </w:rPr>
      </w:pPr>
      <w:r w:rsidRPr="0056530D">
        <w:rPr>
          <w:rFonts w:ascii="Times New Roman" w:eastAsia="Calibri" w:hAnsi="Times New Roman" w:cs="Times New Roman"/>
          <w:b/>
          <w:bCs/>
          <w:sz w:val="24"/>
          <w:szCs w:val="24"/>
        </w:rPr>
        <w:t>Fig</w:t>
      </w:r>
      <w:r w:rsidR="00045A01" w:rsidRPr="0056530D">
        <w:rPr>
          <w:rFonts w:ascii="Times New Roman" w:eastAsia="Calibri" w:hAnsi="Times New Roman" w:cs="Times New Roman"/>
          <w:b/>
          <w:bCs/>
          <w:sz w:val="24"/>
          <w:szCs w:val="24"/>
        </w:rPr>
        <w:t>.</w:t>
      </w:r>
      <w:r w:rsidRPr="0056530D">
        <w:rPr>
          <w:rFonts w:ascii="Times New Roman" w:eastAsia="Calibri" w:hAnsi="Times New Roman" w:cs="Times New Roman"/>
          <w:b/>
          <w:bCs/>
          <w:sz w:val="24"/>
          <w:szCs w:val="24"/>
        </w:rPr>
        <w:t xml:space="preserve"> S2. </w:t>
      </w:r>
      <w:r w:rsidR="007E2E59" w:rsidRPr="0056530D">
        <w:rPr>
          <w:rFonts w:ascii="Times New Roman" w:eastAsia="Calibri" w:hAnsi="Times New Roman" w:cs="Times New Roman"/>
          <w:b/>
          <w:bCs/>
          <w:sz w:val="24"/>
          <w:szCs w:val="24"/>
        </w:rPr>
        <w:t xml:space="preserve"> </w:t>
      </w:r>
      <w:r w:rsidRPr="0056530D">
        <w:rPr>
          <w:rFonts w:ascii="Times New Roman" w:hAnsi="Times New Roman" w:cs="Times New Roman"/>
          <w:sz w:val="24"/>
          <w:szCs w:val="24"/>
        </w:rPr>
        <w:t>(a) ApoHmp</w:t>
      </w:r>
      <w:r w:rsidRPr="0056530D">
        <w:rPr>
          <w:rFonts w:ascii="Times New Roman" w:hAnsi="Times New Roman" w:cs="Times New Roman"/>
          <w:sz w:val="24"/>
          <w:szCs w:val="24"/>
          <w:vertAlign w:val="subscript"/>
        </w:rPr>
        <w:t xml:space="preserve">1-140 </w:t>
      </w:r>
      <w:r w:rsidRPr="0056530D">
        <w:rPr>
          <w:rFonts w:ascii="Times New Roman" w:hAnsi="Times New Roman" w:cs="Times New Roman"/>
          <w:sz w:val="24"/>
          <w:szCs w:val="24"/>
        </w:rPr>
        <w:t>at various concentrations of trigger factor molecular chaperone. Concentration of trigger factor increases from left gel to right gel. (d) ApoHmp</w:t>
      </w:r>
      <w:r w:rsidRPr="0056530D">
        <w:rPr>
          <w:rFonts w:ascii="Times New Roman" w:hAnsi="Times New Roman" w:cs="Times New Roman"/>
          <w:sz w:val="24"/>
          <w:szCs w:val="24"/>
          <w:vertAlign w:val="subscript"/>
        </w:rPr>
        <w:t xml:space="preserve">1-55 </w:t>
      </w:r>
      <w:r w:rsidRPr="0056530D">
        <w:rPr>
          <w:rFonts w:ascii="Times New Roman" w:hAnsi="Times New Roman" w:cs="Times New Roman"/>
          <w:sz w:val="24"/>
          <w:szCs w:val="24"/>
        </w:rPr>
        <w:t>at various concentrations of trigger factor molecular chaperone. Concentration of trigger factor increases from left gel to right gel. See methods for more information about chaperone concentration.</w:t>
      </w:r>
      <w:r w:rsidR="00AB3AFC">
        <w:rPr>
          <w:rFonts w:ascii="Times New Roman" w:hAnsi="Times New Roman" w:cs="Times New Roman"/>
          <w:sz w:val="24"/>
          <w:szCs w:val="24"/>
        </w:rPr>
        <w:t xml:space="preserve"> Uncropped gel images can be found in figure S10 and S11.</w:t>
      </w:r>
    </w:p>
    <w:p w14:paraId="6FED0778" w14:textId="77777777" w:rsidR="008D4A0E" w:rsidRPr="0056530D" w:rsidRDefault="008D4A0E" w:rsidP="001804E4">
      <w:pPr>
        <w:spacing w:after="0" w:line="480" w:lineRule="auto"/>
        <w:jc w:val="center"/>
        <w:rPr>
          <w:rFonts w:ascii="Times New Roman" w:hAnsi="Times New Roman" w:cs="Times New Roman"/>
          <w:b/>
          <w:bCs/>
          <w:sz w:val="32"/>
          <w:szCs w:val="32"/>
        </w:rPr>
      </w:pPr>
    </w:p>
    <w:p w14:paraId="67798AE0" w14:textId="77777777" w:rsidR="001804E4" w:rsidRPr="0056530D" w:rsidRDefault="001804E4">
      <w:pPr>
        <w:spacing w:after="0" w:line="240" w:lineRule="auto"/>
        <w:rPr>
          <w:rFonts w:ascii="Times New Roman" w:hAnsi="Times New Roman" w:cs="Times New Roman"/>
          <w:b/>
          <w:bCs/>
          <w:sz w:val="32"/>
          <w:szCs w:val="32"/>
        </w:rPr>
      </w:pPr>
      <w:r w:rsidRPr="0056530D">
        <w:rPr>
          <w:rFonts w:ascii="Times New Roman" w:hAnsi="Times New Roman" w:cs="Times New Roman"/>
          <w:b/>
          <w:bCs/>
          <w:sz w:val="32"/>
          <w:szCs w:val="32"/>
        </w:rPr>
        <w:br w:type="page"/>
      </w:r>
    </w:p>
    <w:p w14:paraId="5D3FE324" w14:textId="78C8A84B" w:rsidR="001804E4" w:rsidRPr="0056530D" w:rsidRDefault="004A2A54" w:rsidP="001804E4">
      <w:pPr>
        <w:spacing w:after="0" w:line="480" w:lineRule="auto"/>
        <w:jc w:val="center"/>
        <w:rPr>
          <w:rFonts w:ascii="Times New Roman" w:hAnsi="Times New Roman" w:cs="Times New Roman"/>
          <w:b/>
          <w:bCs/>
          <w:sz w:val="28"/>
          <w:szCs w:val="28"/>
        </w:rPr>
      </w:pPr>
      <w:r w:rsidRPr="0056530D">
        <w:rPr>
          <w:rFonts w:ascii="Times New Roman" w:hAnsi="Times New Roman" w:cs="Times New Roman"/>
          <w:b/>
          <w:bCs/>
          <w:sz w:val="28"/>
          <w:szCs w:val="28"/>
        </w:rPr>
        <w:lastRenderedPageBreak/>
        <w:t xml:space="preserve">Figure </w:t>
      </w:r>
      <w:r w:rsidR="001804E4" w:rsidRPr="0056530D">
        <w:rPr>
          <w:rFonts w:ascii="Times New Roman" w:hAnsi="Times New Roman" w:cs="Times New Roman"/>
          <w:b/>
          <w:bCs/>
          <w:sz w:val="28"/>
          <w:szCs w:val="28"/>
        </w:rPr>
        <w:t>S3</w:t>
      </w:r>
    </w:p>
    <w:p w14:paraId="0334B9ED" w14:textId="45AA4622" w:rsidR="00CF6444" w:rsidRPr="0056530D" w:rsidRDefault="0056530D" w:rsidP="001804E4">
      <w:pPr>
        <w:spacing w:after="0" w:line="480" w:lineRule="auto"/>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3051563A" wp14:editId="38A7B997">
            <wp:extent cx="5943600" cy="3088640"/>
            <wp:effectExtent l="0" t="0" r="0"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88640"/>
                    </a:xfrm>
                    <a:prstGeom prst="rect">
                      <a:avLst/>
                    </a:prstGeom>
                  </pic:spPr>
                </pic:pic>
              </a:graphicData>
            </a:graphic>
          </wp:inline>
        </w:drawing>
      </w:r>
    </w:p>
    <w:p w14:paraId="1B95AF85" w14:textId="6E4C2F34" w:rsidR="008D4A0E" w:rsidRPr="0056530D" w:rsidRDefault="008D4A0E" w:rsidP="007E2E59">
      <w:pPr>
        <w:spacing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Fig</w:t>
      </w:r>
      <w:r w:rsidR="00045A01" w:rsidRPr="0056530D">
        <w:rPr>
          <w:rFonts w:ascii="Times New Roman" w:hAnsi="Times New Roman" w:cs="Times New Roman"/>
          <w:b/>
          <w:bCs/>
          <w:sz w:val="24"/>
          <w:szCs w:val="24"/>
        </w:rPr>
        <w:t>.</w:t>
      </w:r>
      <w:r w:rsidRPr="0056530D">
        <w:rPr>
          <w:rFonts w:ascii="Times New Roman" w:hAnsi="Times New Roman" w:cs="Times New Roman"/>
          <w:b/>
          <w:bCs/>
          <w:sz w:val="24"/>
          <w:szCs w:val="24"/>
        </w:rPr>
        <w:t xml:space="preserve"> S3. </w:t>
      </w:r>
      <w:r w:rsidR="00615D62" w:rsidRPr="0056530D">
        <w:rPr>
          <w:rFonts w:ascii="Times New Roman" w:hAnsi="Times New Roman" w:cs="Times New Roman"/>
          <w:b/>
          <w:bCs/>
          <w:sz w:val="24"/>
          <w:szCs w:val="24"/>
        </w:rPr>
        <w:t xml:space="preserve"> </w:t>
      </w:r>
      <w:r w:rsidR="00615D62" w:rsidRPr="0056530D">
        <w:rPr>
          <w:rFonts w:ascii="Times New Roman" w:hAnsi="Times New Roman" w:cs="Times New Roman"/>
          <w:sz w:val="24"/>
          <w:szCs w:val="24"/>
        </w:rPr>
        <w:t>Representative n</w:t>
      </w:r>
      <w:r w:rsidRPr="0056530D">
        <w:rPr>
          <w:rFonts w:ascii="Times New Roman" w:hAnsi="Times New Roman" w:cs="Times New Roman"/>
          <w:sz w:val="24"/>
          <w:szCs w:val="24"/>
        </w:rPr>
        <w:t>ormalized gel-band intensit</w:t>
      </w:r>
      <w:r w:rsidR="00615D62" w:rsidRPr="0056530D">
        <w:rPr>
          <w:rFonts w:ascii="Times New Roman" w:hAnsi="Times New Roman" w:cs="Times New Roman"/>
          <w:sz w:val="24"/>
          <w:szCs w:val="24"/>
        </w:rPr>
        <w:t>ies</w:t>
      </w:r>
      <w:r w:rsidRPr="0056530D">
        <w:rPr>
          <w:rFonts w:ascii="Times New Roman" w:hAnsi="Times New Roman" w:cs="Times New Roman"/>
          <w:sz w:val="24"/>
          <w:szCs w:val="24"/>
        </w:rPr>
        <w:t xml:space="preserve"> </w:t>
      </w:r>
      <w:r w:rsidR="00541F4A" w:rsidRPr="0056530D">
        <w:rPr>
          <w:rFonts w:ascii="Times New Roman" w:hAnsi="Times New Roman" w:cs="Times New Roman"/>
          <w:sz w:val="24"/>
          <w:szCs w:val="24"/>
        </w:rPr>
        <w:t>of</w:t>
      </w:r>
      <w:r w:rsidRPr="0056530D">
        <w:rPr>
          <w:rFonts w:ascii="Times New Roman" w:hAnsi="Times New Roman" w:cs="Times New Roman"/>
          <w:sz w:val="24"/>
          <w:szCs w:val="24"/>
        </w:rPr>
        <w:t xml:space="preserve"> RP1</w:t>
      </w:r>
      <w:r w:rsidR="00615D62" w:rsidRPr="0056530D">
        <w:rPr>
          <w:rFonts w:ascii="Times New Roman" w:hAnsi="Times New Roman" w:cs="Times New Roman"/>
          <w:sz w:val="24"/>
          <w:szCs w:val="24"/>
        </w:rPr>
        <w:t xml:space="preserve"> (L23/apoHmp</w:t>
      </w:r>
      <w:r w:rsidR="00615D62" w:rsidRPr="0056530D">
        <w:rPr>
          <w:rFonts w:ascii="Times New Roman" w:hAnsi="Times New Roman" w:cs="Times New Roman"/>
          <w:sz w:val="24"/>
          <w:szCs w:val="24"/>
          <w:vertAlign w:val="subscript"/>
        </w:rPr>
        <w:t>1-140</w:t>
      </w:r>
      <w:r w:rsidRPr="0056530D">
        <w:rPr>
          <w:rFonts w:ascii="Times New Roman" w:hAnsi="Times New Roman" w:cs="Times New Roman"/>
          <w:sz w:val="24"/>
          <w:szCs w:val="24"/>
        </w:rPr>
        <w:t xml:space="preserve"> </w:t>
      </w:r>
      <w:r w:rsidR="00615D62" w:rsidRPr="0056530D">
        <w:rPr>
          <w:rFonts w:ascii="Times New Roman" w:hAnsi="Times New Roman" w:cs="Times New Roman"/>
          <w:sz w:val="24"/>
          <w:szCs w:val="24"/>
        </w:rPr>
        <w:t>or L23/apoHmp</w:t>
      </w:r>
      <w:r w:rsidR="00615D62" w:rsidRPr="0056530D">
        <w:rPr>
          <w:rFonts w:ascii="Times New Roman" w:hAnsi="Times New Roman" w:cs="Times New Roman"/>
          <w:sz w:val="24"/>
          <w:szCs w:val="24"/>
          <w:vertAlign w:val="subscript"/>
        </w:rPr>
        <w:t>1-189</w:t>
      </w:r>
      <w:r w:rsidR="00541F4A" w:rsidRPr="0056530D">
        <w:rPr>
          <w:rFonts w:ascii="Times New Roman" w:hAnsi="Times New Roman" w:cs="Times New Roman"/>
          <w:sz w:val="24"/>
          <w:szCs w:val="24"/>
          <w:vertAlign w:val="subscript"/>
        </w:rPr>
        <w:t xml:space="preserve">) </w:t>
      </w:r>
      <w:r w:rsidR="00541F4A" w:rsidRPr="0056530D">
        <w:rPr>
          <w:rFonts w:ascii="Times New Roman" w:hAnsi="Times New Roman" w:cs="Times New Roman"/>
          <w:sz w:val="24"/>
          <w:szCs w:val="24"/>
        </w:rPr>
        <w:t>c</w:t>
      </w:r>
      <w:r w:rsidR="00615D62" w:rsidRPr="0056530D">
        <w:rPr>
          <w:rFonts w:ascii="Times New Roman" w:hAnsi="Times New Roman" w:cs="Times New Roman"/>
          <w:sz w:val="24"/>
          <w:szCs w:val="24"/>
        </w:rPr>
        <w:t xml:space="preserve">omplexes </w:t>
      </w:r>
      <w:r w:rsidRPr="0056530D">
        <w:rPr>
          <w:rFonts w:ascii="Times New Roman" w:hAnsi="Times New Roman" w:cs="Times New Roman"/>
          <w:sz w:val="24"/>
          <w:szCs w:val="24"/>
        </w:rPr>
        <w:t>and TF</w:t>
      </w:r>
      <w:r w:rsidR="00615D62" w:rsidRPr="0056530D">
        <w:rPr>
          <w:rFonts w:ascii="Times New Roman" w:hAnsi="Times New Roman" w:cs="Times New Roman"/>
          <w:sz w:val="24"/>
          <w:szCs w:val="24"/>
        </w:rPr>
        <w:t xml:space="preserve"> (TF/ apoHmp</w:t>
      </w:r>
      <w:r w:rsidR="00615D62" w:rsidRPr="0056530D">
        <w:rPr>
          <w:rFonts w:ascii="Times New Roman" w:hAnsi="Times New Roman" w:cs="Times New Roman"/>
          <w:sz w:val="24"/>
          <w:szCs w:val="24"/>
          <w:vertAlign w:val="subscript"/>
        </w:rPr>
        <w:t xml:space="preserve">1-140 </w:t>
      </w:r>
      <w:r w:rsidR="00615D62" w:rsidRPr="0056530D">
        <w:rPr>
          <w:rFonts w:ascii="Times New Roman" w:hAnsi="Times New Roman" w:cs="Times New Roman"/>
          <w:sz w:val="24"/>
          <w:szCs w:val="24"/>
        </w:rPr>
        <w:t>or TF/ apoHmp</w:t>
      </w:r>
      <w:r w:rsidR="00615D62" w:rsidRPr="0056530D">
        <w:rPr>
          <w:rFonts w:ascii="Times New Roman" w:hAnsi="Times New Roman" w:cs="Times New Roman"/>
          <w:sz w:val="24"/>
          <w:szCs w:val="24"/>
          <w:vertAlign w:val="subscript"/>
        </w:rPr>
        <w:t>1-189</w:t>
      </w:r>
      <w:r w:rsidR="00541F4A" w:rsidRPr="0056530D">
        <w:rPr>
          <w:rFonts w:ascii="Times New Roman" w:hAnsi="Times New Roman" w:cs="Times New Roman"/>
          <w:sz w:val="24"/>
          <w:szCs w:val="24"/>
          <w:vertAlign w:val="subscript"/>
        </w:rPr>
        <w:t xml:space="preserve">) </w:t>
      </w:r>
      <w:r w:rsidR="00615D62" w:rsidRPr="0056530D">
        <w:rPr>
          <w:rFonts w:ascii="Times New Roman" w:hAnsi="Times New Roman" w:cs="Times New Roman"/>
          <w:sz w:val="24"/>
          <w:szCs w:val="24"/>
        </w:rPr>
        <w:t xml:space="preserve">complexes </w:t>
      </w:r>
      <w:r w:rsidR="00541F4A" w:rsidRPr="0056530D">
        <w:rPr>
          <w:rFonts w:ascii="Times New Roman" w:hAnsi="Times New Roman" w:cs="Times New Roman"/>
          <w:sz w:val="24"/>
          <w:szCs w:val="24"/>
        </w:rPr>
        <w:t xml:space="preserve">plotted as a function of urea concentration </w:t>
      </w:r>
      <w:r w:rsidR="00615D62" w:rsidRPr="0056530D">
        <w:rPr>
          <w:rFonts w:ascii="Times New Roman" w:hAnsi="Times New Roman" w:cs="Times New Roman"/>
          <w:sz w:val="24"/>
          <w:szCs w:val="24"/>
        </w:rPr>
        <w:t>for</w:t>
      </w:r>
      <w:r w:rsidRPr="0056530D">
        <w:rPr>
          <w:rFonts w:ascii="Times New Roman" w:hAnsi="Times New Roman" w:cs="Times New Roman"/>
          <w:sz w:val="24"/>
          <w:szCs w:val="24"/>
        </w:rPr>
        <w:t xml:space="preserve"> (a) apoHmp</w:t>
      </w:r>
      <w:r w:rsidRPr="0056530D">
        <w:rPr>
          <w:rFonts w:ascii="Times New Roman" w:hAnsi="Times New Roman" w:cs="Times New Roman"/>
          <w:sz w:val="24"/>
          <w:szCs w:val="24"/>
          <w:vertAlign w:val="subscript"/>
        </w:rPr>
        <w:t xml:space="preserve">1-140 </w:t>
      </w:r>
      <w:r w:rsidR="00CF6444" w:rsidRPr="0056530D">
        <w:rPr>
          <w:rFonts w:ascii="Times New Roman" w:hAnsi="Times New Roman" w:cs="Times New Roman"/>
          <w:sz w:val="24"/>
          <w:szCs w:val="24"/>
        </w:rPr>
        <w:t xml:space="preserve"> </w:t>
      </w:r>
      <w:r w:rsidR="00541F4A" w:rsidRPr="0056530D">
        <w:rPr>
          <w:rFonts w:ascii="Times New Roman" w:hAnsi="Times New Roman" w:cs="Times New Roman"/>
          <w:sz w:val="24"/>
          <w:szCs w:val="24"/>
        </w:rPr>
        <w:t>(</w:t>
      </w:r>
      <w:r w:rsidR="00615D62" w:rsidRPr="0056530D">
        <w:rPr>
          <w:rFonts w:ascii="Times New Roman" w:hAnsi="Times New Roman" w:cs="Times New Roman"/>
          <w:sz w:val="24"/>
          <w:szCs w:val="24"/>
        </w:rPr>
        <w:t>n=3</w:t>
      </w:r>
      <w:r w:rsidR="00541F4A" w:rsidRPr="0056530D">
        <w:rPr>
          <w:rFonts w:ascii="Times New Roman" w:hAnsi="Times New Roman" w:cs="Times New Roman"/>
          <w:sz w:val="24"/>
          <w:szCs w:val="24"/>
        </w:rPr>
        <w:t>)</w:t>
      </w:r>
      <w:r w:rsidR="00CF6444" w:rsidRPr="0056530D">
        <w:rPr>
          <w:rFonts w:ascii="Times New Roman" w:hAnsi="Times New Roman" w:cs="Times New Roman"/>
          <w:sz w:val="24"/>
          <w:szCs w:val="24"/>
        </w:rPr>
        <w:t xml:space="preserve">, </w:t>
      </w:r>
      <w:r w:rsidRPr="0056530D">
        <w:rPr>
          <w:rFonts w:ascii="Times New Roman" w:hAnsi="Times New Roman" w:cs="Times New Roman"/>
          <w:sz w:val="24"/>
          <w:szCs w:val="24"/>
        </w:rPr>
        <w:t>and (b) apoHmp</w:t>
      </w:r>
      <w:r w:rsidRPr="0056530D">
        <w:rPr>
          <w:rFonts w:ascii="Times New Roman" w:hAnsi="Times New Roman" w:cs="Times New Roman"/>
          <w:sz w:val="24"/>
          <w:szCs w:val="24"/>
          <w:vertAlign w:val="subscript"/>
        </w:rPr>
        <w:t>1-189</w:t>
      </w:r>
      <w:r w:rsidR="00615D62" w:rsidRPr="0056530D">
        <w:rPr>
          <w:rFonts w:ascii="Times New Roman" w:hAnsi="Times New Roman" w:cs="Times New Roman"/>
          <w:sz w:val="24"/>
          <w:szCs w:val="24"/>
          <w:vertAlign w:val="subscript"/>
        </w:rPr>
        <w:t xml:space="preserve"> </w:t>
      </w:r>
      <w:r w:rsidR="00541F4A" w:rsidRPr="0056530D">
        <w:rPr>
          <w:rFonts w:ascii="Times New Roman" w:hAnsi="Times New Roman" w:cs="Times New Roman"/>
          <w:sz w:val="24"/>
          <w:szCs w:val="24"/>
        </w:rPr>
        <w:t>(</w:t>
      </w:r>
      <w:r w:rsidR="00615D62" w:rsidRPr="0056530D">
        <w:rPr>
          <w:rFonts w:ascii="Times New Roman" w:hAnsi="Times New Roman" w:cs="Times New Roman"/>
          <w:sz w:val="24"/>
          <w:szCs w:val="24"/>
        </w:rPr>
        <w:t>n=4</w:t>
      </w:r>
      <w:r w:rsidR="00541F4A" w:rsidRPr="0056530D">
        <w:rPr>
          <w:rFonts w:ascii="Times New Roman" w:hAnsi="Times New Roman" w:cs="Times New Roman"/>
          <w:sz w:val="24"/>
          <w:szCs w:val="24"/>
        </w:rPr>
        <w:t>)</w:t>
      </w:r>
      <w:r w:rsidRPr="0056530D">
        <w:rPr>
          <w:rFonts w:ascii="Times New Roman" w:hAnsi="Times New Roman" w:cs="Times New Roman"/>
          <w:sz w:val="24"/>
          <w:szCs w:val="24"/>
        </w:rPr>
        <w:t>.</w:t>
      </w:r>
      <w:r w:rsidR="00615D62" w:rsidRPr="0056530D">
        <w:rPr>
          <w:rFonts w:ascii="Times New Roman" w:hAnsi="Times New Roman" w:cs="Times New Roman"/>
          <w:sz w:val="24"/>
          <w:szCs w:val="24"/>
        </w:rPr>
        <w:t xml:space="preserve"> TF denotes </w:t>
      </w:r>
      <w:r w:rsidR="00541F4A" w:rsidRPr="0056530D">
        <w:rPr>
          <w:rFonts w:ascii="Times New Roman" w:hAnsi="Times New Roman" w:cs="Times New Roman"/>
          <w:sz w:val="24"/>
          <w:szCs w:val="24"/>
        </w:rPr>
        <w:t xml:space="preserve">the </w:t>
      </w:r>
      <w:r w:rsidR="00615D62" w:rsidRPr="0056530D">
        <w:rPr>
          <w:rFonts w:ascii="Times New Roman" w:hAnsi="Times New Roman" w:cs="Times New Roman"/>
          <w:sz w:val="24"/>
          <w:szCs w:val="24"/>
        </w:rPr>
        <w:t xml:space="preserve">trigger factor </w:t>
      </w:r>
      <w:r w:rsidR="00541F4A" w:rsidRPr="0056530D">
        <w:rPr>
          <w:rFonts w:ascii="Times New Roman" w:hAnsi="Times New Roman" w:cs="Times New Roman"/>
          <w:sz w:val="24"/>
          <w:szCs w:val="24"/>
        </w:rPr>
        <w:t>chaperone (</w:t>
      </w:r>
      <w:r w:rsidR="00CF6444" w:rsidRPr="0056530D">
        <w:rPr>
          <w:rFonts w:ascii="Times New Roman" w:hAnsi="Times New Roman" w:cs="Times New Roman"/>
          <w:sz w:val="24"/>
          <w:szCs w:val="24"/>
        </w:rPr>
        <w:t>2</w:t>
      </w:r>
      <w:r w:rsidR="00615D62" w:rsidRPr="0056530D">
        <w:rPr>
          <w:rFonts w:ascii="Times New Roman" w:hAnsi="Times New Roman" w:cs="Times New Roman"/>
          <w:sz w:val="24"/>
          <w:szCs w:val="24"/>
        </w:rPr>
        <w:t xml:space="preserve">-15 </w:t>
      </w:r>
      <w:proofErr w:type="spellStart"/>
      <w:r w:rsidR="00541F4A" w:rsidRPr="0056530D">
        <w:rPr>
          <w:rFonts w:ascii="Times New Roman" w:hAnsi="Times New Roman" w:cs="Times New Roman"/>
          <w:sz w:val="24"/>
          <w:szCs w:val="24"/>
        </w:rPr>
        <w:t>n</w:t>
      </w:r>
      <w:r w:rsidR="00615D62" w:rsidRPr="0056530D">
        <w:rPr>
          <w:rFonts w:ascii="Times New Roman" w:hAnsi="Times New Roman" w:cs="Times New Roman"/>
          <w:sz w:val="24"/>
          <w:szCs w:val="24"/>
        </w:rPr>
        <w:t>M</w:t>
      </w:r>
      <w:proofErr w:type="spellEnd"/>
      <w:r w:rsidR="00541F4A" w:rsidRPr="0056530D">
        <w:rPr>
          <w:rFonts w:ascii="Times New Roman" w:hAnsi="Times New Roman" w:cs="Times New Roman"/>
          <w:sz w:val="24"/>
          <w:szCs w:val="24"/>
        </w:rPr>
        <w:t>)</w:t>
      </w:r>
      <w:r w:rsidR="00615D62" w:rsidRPr="0056530D">
        <w:rPr>
          <w:rFonts w:ascii="Times New Roman" w:hAnsi="Times New Roman" w:cs="Times New Roman"/>
          <w:sz w:val="24"/>
          <w:szCs w:val="24"/>
        </w:rPr>
        <w:t>.</w:t>
      </w:r>
    </w:p>
    <w:p w14:paraId="0E277A90" w14:textId="77777777" w:rsidR="008D4A0E" w:rsidRPr="0056530D" w:rsidRDefault="008D4A0E" w:rsidP="001804E4">
      <w:pPr>
        <w:spacing w:after="0" w:line="480" w:lineRule="auto"/>
        <w:jc w:val="center"/>
        <w:rPr>
          <w:rFonts w:ascii="Times New Roman" w:hAnsi="Times New Roman" w:cs="Times New Roman"/>
          <w:b/>
          <w:bCs/>
          <w:sz w:val="32"/>
          <w:szCs w:val="32"/>
        </w:rPr>
      </w:pPr>
    </w:p>
    <w:p w14:paraId="756C5764" w14:textId="77777777" w:rsidR="001804E4" w:rsidRPr="0056530D" w:rsidRDefault="001804E4">
      <w:pPr>
        <w:spacing w:after="0" w:line="240" w:lineRule="auto"/>
        <w:rPr>
          <w:rFonts w:ascii="Times New Roman" w:hAnsi="Times New Roman" w:cs="Times New Roman"/>
          <w:b/>
          <w:bCs/>
          <w:sz w:val="32"/>
          <w:szCs w:val="32"/>
        </w:rPr>
      </w:pPr>
      <w:r w:rsidRPr="0056530D">
        <w:rPr>
          <w:rFonts w:ascii="Times New Roman" w:hAnsi="Times New Roman" w:cs="Times New Roman"/>
          <w:b/>
          <w:bCs/>
          <w:sz w:val="32"/>
          <w:szCs w:val="32"/>
        </w:rPr>
        <w:br w:type="page"/>
      </w:r>
    </w:p>
    <w:p w14:paraId="18EF77E2" w14:textId="4422FEC0" w:rsidR="008D4A0E" w:rsidRPr="0056530D" w:rsidRDefault="004A2A54" w:rsidP="008D4A0E">
      <w:pPr>
        <w:spacing w:after="0" w:line="480" w:lineRule="auto"/>
        <w:jc w:val="center"/>
        <w:rPr>
          <w:rFonts w:ascii="Times New Roman" w:hAnsi="Times New Roman" w:cs="Times New Roman"/>
          <w:b/>
          <w:bCs/>
          <w:sz w:val="32"/>
          <w:szCs w:val="32"/>
        </w:rPr>
      </w:pPr>
      <w:r w:rsidRPr="0056530D">
        <w:rPr>
          <w:rFonts w:ascii="Times New Roman" w:hAnsi="Times New Roman" w:cs="Times New Roman"/>
          <w:b/>
          <w:bCs/>
          <w:sz w:val="28"/>
          <w:szCs w:val="28"/>
        </w:rPr>
        <w:lastRenderedPageBreak/>
        <w:t xml:space="preserve">Figure </w:t>
      </w:r>
      <w:r w:rsidR="001804E4" w:rsidRPr="0056530D">
        <w:rPr>
          <w:rFonts w:ascii="Times New Roman" w:hAnsi="Times New Roman" w:cs="Times New Roman"/>
          <w:b/>
          <w:bCs/>
          <w:sz w:val="28"/>
          <w:szCs w:val="28"/>
        </w:rPr>
        <w:t>S4</w:t>
      </w:r>
      <w:r w:rsidR="001804E4" w:rsidRPr="0056530D">
        <w:rPr>
          <w:rFonts w:ascii="Times New Roman" w:hAnsi="Times New Roman" w:cs="Times New Roman"/>
          <w:b/>
          <w:bCs/>
          <w:noProof/>
          <w:sz w:val="32"/>
          <w:szCs w:val="32"/>
        </w:rPr>
        <w:drawing>
          <wp:inline distT="0" distB="0" distL="0" distR="0" wp14:anchorId="226B2A47" wp14:editId="67B269E1">
            <wp:extent cx="5943600" cy="7073900"/>
            <wp:effectExtent l="0" t="0" r="0" b="0"/>
            <wp:docPr id="4" name="Picture 4"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with low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073900"/>
                    </a:xfrm>
                    <a:prstGeom prst="rect">
                      <a:avLst/>
                    </a:prstGeom>
                  </pic:spPr>
                </pic:pic>
              </a:graphicData>
            </a:graphic>
          </wp:inline>
        </w:drawing>
      </w:r>
    </w:p>
    <w:p w14:paraId="018B5846" w14:textId="4A837879" w:rsidR="001804E4" w:rsidRPr="0056530D" w:rsidRDefault="008D4A0E" w:rsidP="00541F4A">
      <w:pPr>
        <w:spacing w:line="480" w:lineRule="auto"/>
        <w:jc w:val="both"/>
        <w:rPr>
          <w:rFonts w:ascii="Times New Roman" w:hAnsi="Times New Roman" w:cs="Times New Roman"/>
          <w:bCs/>
          <w:sz w:val="24"/>
          <w:szCs w:val="24"/>
        </w:rPr>
      </w:pPr>
      <w:r w:rsidRPr="0056530D">
        <w:rPr>
          <w:rFonts w:ascii="Times New Roman" w:hAnsi="Times New Roman" w:cs="Times New Roman"/>
          <w:b/>
          <w:bCs/>
          <w:sz w:val="24"/>
          <w:szCs w:val="24"/>
        </w:rPr>
        <w:lastRenderedPageBreak/>
        <w:t>Fig</w:t>
      </w:r>
      <w:r w:rsidR="00045A01" w:rsidRPr="0056530D">
        <w:rPr>
          <w:rFonts w:ascii="Times New Roman" w:hAnsi="Times New Roman" w:cs="Times New Roman"/>
          <w:b/>
          <w:bCs/>
          <w:sz w:val="24"/>
          <w:szCs w:val="24"/>
        </w:rPr>
        <w:t>.</w:t>
      </w:r>
      <w:r w:rsidRPr="0056530D">
        <w:rPr>
          <w:rFonts w:ascii="Times New Roman" w:hAnsi="Times New Roman" w:cs="Times New Roman"/>
          <w:b/>
          <w:bCs/>
          <w:sz w:val="24"/>
          <w:szCs w:val="24"/>
        </w:rPr>
        <w:t xml:space="preserve"> S4. </w:t>
      </w:r>
      <w:r w:rsidR="007E2E59" w:rsidRPr="0056530D">
        <w:rPr>
          <w:rFonts w:ascii="Times New Roman" w:hAnsi="Times New Roman" w:cs="Times New Roman"/>
          <w:b/>
          <w:bCs/>
          <w:sz w:val="24"/>
          <w:szCs w:val="24"/>
        </w:rPr>
        <w:t xml:space="preserve"> </w:t>
      </w:r>
      <w:r w:rsidRPr="0056530D">
        <w:rPr>
          <w:rFonts w:ascii="Times New Roman" w:hAnsi="Times New Roman" w:cs="Times New Roman"/>
          <w:sz w:val="24"/>
          <w:szCs w:val="24"/>
        </w:rPr>
        <w:t xml:space="preserve">Sucrose gradient profiles collected at 260nm for both empty 70S ribosomes (a), the same 70S ribosome profile is set to the same y-axis scale as the short (1-2 amino acid) nascent chains (snc-tRNA), (b) ribosomes harboring short (1-2 amino acid) nascent chains (c), ribosomes bearing a longer nascent-peptide chain (d), and the same ribosomes bearing a longer nascent-peptide chain at the full vertical scale (e) are shown for increasing concentrations of urea. Profiles were collected at 260 nm. (f) </w:t>
      </w:r>
      <w:r w:rsidRPr="0056530D">
        <w:rPr>
          <w:rFonts w:ascii="Times New Roman" w:hAnsi="Times New Roman" w:cs="Times New Roman"/>
          <w:bCs/>
          <w:sz w:val="24"/>
          <w:szCs w:val="24"/>
        </w:rPr>
        <w:t>A TEM image of the snc-tRNA</w:t>
      </w:r>
      <w:r w:rsidRPr="0056530D">
        <w:rPr>
          <w:rFonts w:ascii="Times New Roman" w:hAnsi="Times New Roman" w:cs="Times New Roman"/>
          <w:bCs/>
          <w:sz w:val="24"/>
          <w:szCs w:val="24"/>
          <w:vertAlign w:val="superscript"/>
        </w:rPr>
        <w:t xml:space="preserve"> </w:t>
      </w:r>
      <w:r w:rsidRPr="0056530D">
        <w:rPr>
          <w:rFonts w:ascii="Times New Roman" w:hAnsi="Times New Roman" w:cs="Times New Roman"/>
          <w:bCs/>
          <w:sz w:val="24"/>
          <w:szCs w:val="24"/>
        </w:rPr>
        <w:t xml:space="preserve"> is shown. The dark blue squares show what are likely isolated 70S ribosomes and the red squares show closely spaced ribosomes. </w:t>
      </w:r>
      <w:r w:rsidRPr="0056530D">
        <w:rPr>
          <w:rFonts w:ascii="Times New Roman" w:hAnsi="Times New Roman" w:cs="Times New Roman"/>
          <w:sz w:val="24"/>
          <w:szCs w:val="24"/>
        </w:rPr>
        <w:t>(g) Bound and released snc-tRNA and apoHmp</w:t>
      </w:r>
      <w:r w:rsidRPr="0056530D">
        <w:rPr>
          <w:rFonts w:ascii="Times New Roman" w:hAnsi="Times New Roman" w:cs="Times New Roman"/>
          <w:sz w:val="24"/>
          <w:szCs w:val="24"/>
          <w:vertAlign w:val="subscript"/>
        </w:rPr>
        <w:t xml:space="preserve">1-140 </w:t>
      </w:r>
      <w:r w:rsidRPr="0056530D">
        <w:rPr>
          <w:rFonts w:ascii="Times New Roman" w:hAnsi="Times New Roman" w:cs="Times New Roman"/>
          <w:sz w:val="24"/>
          <w:szCs w:val="24"/>
        </w:rPr>
        <w:t>nascent chains with the addition of puromycin (released) or without (bound) on a low pH 10% SDS-PAGE gel.</w:t>
      </w:r>
      <w:r w:rsidR="00AB3AFC">
        <w:rPr>
          <w:rFonts w:ascii="Times New Roman" w:hAnsi="Times New Roman" w:cs="Times New Roman"/>
          <w:sz w:val="24"/>
          <w:szCs w:val="24"/>
        </w:rPr>
        <w:t xml:space="preserve"> Uncropped gel image can be found in figure S11.</w:t>
      </w:r>
      <w:r w:rsidR="001804E4" w:rsidRPr="0056530D">
        <w:rPr>
          <w:rFonts w:ascii="Times New Roman" w:hAnsi="Times New Roman" w:cs="Times New Roman"/>
          <w:b/>
          <w:bCs/>
          <w:sz w:val="32"/>
          <w:szCs w:val="32"/>
        </w:rPr>
        <w:br w:type="page"/>
      </w:r>
    </w:p>
    <w:p w14:paraId="5FB6EBB8" w14:textId="6F435ADC" w:rsidR="001804E4" w:rsidRPr="0056530D" w:rsidRDefault="004A2A54" w:rsidP="001804E4">
      <w:pPr>
        <w:spacing w:after="0" w:line="480" w:lineRule="auto"/>
        <w:jc w:val="center"/>
        <w:rPr>
          <w:rFonts w:ascii="Times New Roman" w:hAnsi="Times New Roman" w:cs="Times New Roman"/>
          <w:b/>
          <w:bCs/>
          <w:sz w:val="28"/>
          <w:szCs w:val="28"/>
        </w:rPr>
      </w:pPr>
      <w:r w:rsidRPr="0056530D">
        <w:rPr>
          <w:rFonts w:ascii="Times New Roman" w:hAnsi="Times New Roman" w:cs="Times New Roman"/>
          <w:b/>
          <w:bCs/>
          <w:sz w:val="28"/>
          <w:szCs w:val="28"/>
        </w:rPr>
        <w:lastRenderedPageBreak/>
        <w:t xml:space="preserve">Figure </w:t>
      </w:r>
      <w:r w:rsidR="001804E4" w:rsidRPr="0056530D">
        <w:rPr>
          <w:rFonts w:ascii="Times New Roman" w:hAnsi="Times New Roman" w:cs="Times New Roman"/>
          <w:b/>
          <w:bCs/>
          <w:sz w:val="28"/>
          <w:szCs w:val="28"/>
        </w:rPr>
        <w:t>S5</w:t>
      </w:r>
    </w:p>
    <w:p w14:paraId="5F962A39" w14:textId="05A5FE2E" w:rsidR="001804E4" w:rsidRPr="0056530D" w:rsidRDefault="001804E4" w:rsidP="001804E4">
      <w:pPr>
        <w:spacing w:after="0" w:line="480" w:lineRule="auto"/>
        <w:jc w:val="center"/>
        <w:rPr>
          <w:rFonts w:ascii="Times New Roman" w:hAnsi="Times New Roman" w:cs="Times New Roman"/>
          <w:b/>
          <w:bCs/>
          <w:sz w:val="32"/>
          <w:szCs w:val="32"/>
        </w:rPr>
      </w:pPr>
      <w:r w:rsidRPr="0056530D">
        <w:rPr>
          <w:rFonts w:ascii="Times New Roman" w:hAnsi="Times New Roman" w:cs="Times New Roman"/>
          <w:b/>
          <w:bCs/>
          <w:noProof/>
          <w:sz w:val="32"/>
          <w:szCs w:val="32"/>
        </w:rPr>
        <w:drawing>
          <wp:inline distT="0" distB="0" distL="0" distR="0" wp14:anchorId="38C31E40" wp14:editId="26F8C03A">
            <wp:extent cx="5943600" cy="45891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589145"/>
                    </a:xfrm>
                    <a:prstGeom prst="rect">
                      <a:avLst/>
                    </a:prstGeom>
                  </pic:spPr>
                </pic:pic>
              </a:graphicData>
            </a:graphic>
          </wp:inline>
        </w:drawing>
      </w:r>
    </w:p>
    <w:p w14:paraId="4C14F078" w14:textId="5DE0EC37" w:rsidR="008D4A0E" w:rsidRPr="0056530D" w:rsidRDefault="008D4A0E" w:rsidP="007E2E59">
      <w:pPr>
        <w:spacing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Fig</w:t>
      </w:r>
      <w:r w:rsidR="00045A01" w:rsidRPr="0056530D">
        <w:rPr>
          <w:rFonts w:ascii="Times New Roman" w:hAnsi="Times New Roman" w:cs="Times New Roman"/>
          <w:b/>
          <w:bCs/>
          <w:sz w:val="24"/>
          <w:szCs w:val="24"/>
        </w:rPr>
        <w:t>.</w:t>
      </w:r>
      <w:r w:rsidRPr="0056530D">
        <w:rPr>
          <w:rFonts w:ascii="Times New Roman" w:hAnsi="Times New Roman" w:cs="Times New Roman"/>
          <w:b/>
          <w:bCs/>
          <w:sz w:val="24"/>
          <w:szCs w:val="24"/>
        </w:rPr>
        <w:t xml:space="preserve"> S5. </w:t>
      </w:r>
      <w:r w:rsidR="007E2E59" w:rsidRPr="0056530D">
        <w:rPr>
          <w:rFonts w:ascii="Times New Roman" w:hAnsi="Times New Roman" w:cs="Times New Roman"/>
          <w:b/>
          <w:bCs/>
          <w:sz w:val="24"/>
          <w:szCs w:val="24"/>
        </w:rPr>
        <w:t xml:space="preserve"> </w:t>
      </w:r>
      <w:r w:rsidRPr="0056530D">
        <w:rPr>
          <w:rFonts w:ascii="Times New Roman" w:hAnsi="Times New Roman" w:cs="Times New Roman"/>
          <w:sz w:val="24"/>
          <w:szCs w:val="24"/>
        </w:rPr>
        <w:t>Sucrose gradient profiles collected at 280nm for both empty 70S ribosomes (a), the same 70S ribosome profile is set to the same y-axis scale as the short (1-2 amino acid) nascent chains (snc-tRNA), (b) ribosomes harboring short (1-2 amino acid) nascent chains (c), ribosomes bearing a longer nascent-peptide chain (d), and the same ribosomes bearing a longer nascent-peptide chain at the full vertical scale (e) are shown for increasing concentrations of urea. Profiles were collected at 280 nm.</w:t>
      </w:r>
    </w:p>
    <w:p w14:paraId="22396C5D" w14:textId="77777777" w:rsidR="001804E4" w:rsidRPr="0056530D" w:rsidRDefault="001804E4">
      <w:pPr>
        <w:spacing w:after="0" w:line="240" w:lineRule="auto"/>
        <w:rPr>
          <w:rFonts w:ascii="Times New Roman" w:hAnsi="Times New Roman" w:cs="Times New Roman"/>
          <w:b/>
          <w:bCs/>
          <w:sz w:val="32"/>
          <w:szCs w:val="32"/>
        </w:rPr>
      </w:pPr>
      <w:r w:rsidRPr="0056530D">
        <w:rPr>
          <w:rFonts w:ascii="Times New Roman" w:hAnsi="Times New Roman" w:cs="Times New Roman"/>
          <w:b/>
          <w:bCs/>
          <w:sz w:val="32"/>
          <w:szCs w:val="32"/>
        </w:rPr>
        <w:br w:type="page"/>
      </w:r>
    </w:p>
    <w:p w14:paraId="762F4134" w14:textId="512EEBFC" w:rsidR="001804E4" w:rsidRPr="0056530D" w:rsidRDefault="004A2A54" w:rsidP="001804E4">
      <w:pPr>
        <w:spacing w:after="0" w:line="480" w:lineRule="auto"/>
        <w:jc w:val="center"/>
        <w:rPr>
          <w:rFonts w:ascii="Times New Roman" w:hAnsi="Times New Roman" w:cs="Times New Roman"/>
          <w:b/>
          <w:bCs/>
          <w:sz w:val="28"/>
          <w:szCs w:val="28"/>
        </w:rPr>
      </w:pPr>
      <w:r w:rsidRPr="0056530D">
        <w:rPr>
          <w:rFonts w:ascii="Times New Roman" w:hAnsi="Times New Roman" w:cs="Times New Roman"/>
          <w:b/>
          <w:bCs/>
          <w:sz w:val="28"/>
          <w:szCs w:val="28"/>
        </w:rPr>
        <w:lastRenderedPageBreak/>
        <w:t xml:space="preserve">Figure </w:t>
      </w:r>
      <w:r w:rsidR="001804E4" w:rsidRPr="0056530D">
        <w:rPr>
          <w:rFonts w:ascii="Times New Roman" w:hAnsi="Times New Roman" w:cs="Times New Roman"/>
          <w:b/>
          <w:bCs/>
          <w:sz w:val="28"/>
          <w:szCs w:val="28"/>
        </w:rPr>
        <w:t>S6</w:t>
      </w:r>
    </w:p>
    <w:p w14:paraId="22CA271D" w14:textId="3363D779" w:rsidR="001804E4" w:rsidRPr="0056530D" w:rsidRDefault="00AB3AFC" w:rsidP="001804E4">
      <w:pPr>
        <w:spacing w:after="0" w:line="480" w:lineRule="auto"/>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184E015F" wp14:editId="5D82C251">
            <wp:extent cx="4699000" cy="2184400"/>
            <wp:effectExtent l="0" t="0" r="0" b="0"/>
            <wp:docPr id="10" name="Picture 10"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imelin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99000" cy="2184400"/>
                    </a:xfrm>
                    <a:prstGeom prst="rect">
                      <a:avLst/>
                    </a:prstGeom>
                  </pic:spPr>
                </pic:pic>
              </a:graphicData>
            </a:graphic>
          </wp:inline>
        </w:drawing>
      </w:r>
    </w:p>
    <w:p w14:paraId="0D1AE0A0" w14:textId="06A3AADA" w:rsidR="008D4A0E" w:rsidRPr="0056530D" w:rsidRDefault="008D4A0E" w:rsidP="007E2E59">
      <w:pPr>
        <w:spacing w:line="480" w:lineRule="auto"/>
        <w:jc w:val="both"/>
        <w:rPr>
          <w:rFonts w:ascii="Times New Roman" w:hAnsi="Times New Roman" w:cs="Times New Roman"/>
          <w:sz w:val="24"/>
          <w:szCs w:val="24"/>
        </w:rPr>
      </w:pPr>
      <w:r w:rsidRPr="0056530D">
        <w:rPr>
          <w:rFonts w:ascii="Times New Roman" w:hAnsi="Times New Roman" w:cs="Times New Roman"/>
          <w:b/>
          <w:bCs/>
          <w:sz w:val="24"/>
          <w:szCs w:val="24"/>
        </w:rPr>
        <w:t>Fig</w:t>
      </w:r>
      <w:r w:rsidR="00045A01" w:rsidRPr="0056530D">
        <w:rPr>
          <w:rFonts w:ascii="Times New Roman" w:hAnsi="Times New Roman" w:cs="Times New Roman"/>
          <w:b/>
          <w:bCs/>
          <w:sz w:val="24"/>
          <w:szCs w:val="24"/>
        </w:rPr>
        <w:t>.</w:t>
      </w:r>
      <w:r w:rsidRPr="0056530D">
        <w:rPr>
          <w:rFonts w:ascii="Times New Roman" w:hAnsi="Times New Roman" w:cs="Times New Roman"/>
          <w:b/>
          <w:bCs/>
          <w:sz w:val="24"/>
          <w:szCs w:val="24"/>
        </w:rPr>
        <w:t xml:space="preserve"> S6. </w:t>
      </w:r>
      <w:r w:rsidR="007E2E59" w:rsidRPr="0056530D">
        <w:rPr>
          <w:rFonts w:ascii="Times New Roman" w:hAnsi="Times New Roman" w:cs="Times New Roman"/>
          <w:b/>
          <w:bCs/>
          <w:sz w:val="24"/>
          <w:szCs w:val="24"/>
        </w:rPr>
        <w:t xml:space="preserve"> </w:t>
      </w:r>
      <w:r w:rsidRPr="0056530D">
        <w:rPr>
          <w:rFonts w:ascii="Times New Roman" w:hAnsi="Times New Roman" w:cs="Times New Roman"/>
          <w:sz w:val="24"/>
          <w:szCs w:val="24"/>
        </w:rPr>
        <w:t xml:space="preserve">(a) The 70S bacterial ribosome contains two subunits, the 30S (blue) and the 50S (purple), which contain the 16S and 23S rRNA respectively. (b) Representative agarose gel stained with ethidium bromide for the 30S, 50S and 70S of ribosome samples at increasing concentrations of urea. Subunit peak corresponds to the area in which the sample was collected. </w:t>
      </w:r>
      <w:r w:rsidR="00AB3AFC">
        <w:rPr>
          <w:rFonts w:ascii="Times New Roman" w:hAnsi="Times New Roman" w:cs="Times New Roman"/>
          <w:sz w:val="24"/>
          <w:szCs w:val="24"/>
        </w:rPr>
        <w:t xml:space="preserve">Uncropped gel image can be found in figure S11. </w:t>
      </w:r>
    </w:p>
    <w:p w14:paraId="55F0AC9D" w14:textId="77777777" w:rsidR="008D4A0E" w:rsidRPr="0056530D" w:rsidRDefault="008D4A0E" w:rsidP="001804E4">
      <w:pPr>
        <w:spacing w:after="0" w:line="480" w:lineRule="auto"/>
        <w:jc w:val="center"/>
        <w:rPr>
          <w:rFonts w:ascii="Times New Roman" w:hAnsi="Times New Roman" w:cs="Times New Roman"/>
          <w:b/>
          <w:bCs/>
          <w:sz w:val="32"/>
          <w:szCs w:val="32"/>
        </w:rPr>
      </w:pPr>
    </w:p>
    <w:p w14:paraId="32562F3B" w14:textId="2F5EC21A" w:rsidR="001804E4" w:rsidRPr="0056530D" w:rsidRDefault="001804E4">
      <w:pPr>
        <w:spacing w:after="0" w:line="240" w:lineRule="auto"/>
        <w:rPr>
          <w:rFonts w:ascii="Times New Roman" w:hAnsi="Times New Roman" w:cs="Times New Roman"/>
          <w:b/>
          <w:bCs/>
          <w:sz w:val="32"/>
          <w:szCs w:val="32"/>
        </w:rPr>
      </w:pPr>
      <w:r w:rsidRPr="0056530D">
        <w:rPr>
          <w:rFonts w:ascii="Times New Roman" w:hAnsi="Times New Roman" w:cs="Times New Roman"/>
          <w:b/>
          <w:bCs/>
          <w:sz w:val="32"/>
          <w:szCs w:val="32"/>
        </w:rPr>
        <w:br w:type="page"/>
      </w:r>
    </w:p>
    <w:p w14:paraId="2EB3ABC7" w14:textId="49119593" w:rsidR="001804E4" w:rsidRPr="0056530D" w:rsidRDefault="004A2A54" w:rsidP="001804E4">
      <w:pPr>
        <w:spacing w:after="0" w:line="480" w:lineRule="auto"/>
        <w:jc w:val="center"/>
        <w:rPr>
          <w:rFonts w:ascii="Times New Roman" w:hAnsi="Times New Roman" w:cs="Times New Roman"/>
          <w:b/>
          <w:bCs/>
          <w:sz w:val="28"/>
          <w:szCs w:val="28"/>
        </w:rPr>
      </w:pPr>
      <w:r w:rsidRPr="0056530D">
        <w:rPr>
          <w:rFonts w:ascii="Times New Roman" w:hAnsi="Times New Roman" w:cs="Times New Roman"/>
          <w:b/>
          <w:bCs/>
          <w:sz w:val="28"/>
          <w:szCs w:val="28"/>
        </w:rPr>
        <w:lastRenderedPageBreak/>
        <w:t xml:space="preserve">Figure </w:t>
      </w:r>
      <w:r w:rsidR="001804E4" w:rsidRPr="0056530D">
        <w:rPr>
          <w:rFonts w:ascii="Times New Roman" w:hAnsi="Times New Roman" w:cs="Times New Roman"/>
          <w:b/>
          <w:bCs/>
          <w:sz w:val="28"/>
          <w:szCs w:val="28"/>
        </w:rPr>
        <w:t>S7</w:t>
      </w:r>
    </w:p>
    <w:p w14:paraId="614926DA" w14:textId="29DE0749" w:rsidR="001804E4" w:rsidRPr="0056530D" w:rsidRDefault="001804E4" w:rsidP="001804E4">
      <w:pPr>
        <w:spacing w:after="0" w:line="480" w:lineRule="auto"/>
        <w:jc w:val="center"/>
        <w:rPr>
          <w:rFonts w:ascii="Times New Roman" w:hAnsi="Times New Roman" w:cs="Times New Roman"/>
          <w:b/>
          <w:bCs/>
          <w:sz w:val="32"/>
          <w:szCs w:val="32"/>
        </w:rPr>
      </w:pPr>
      <w:r w:rsidRPr="0056530D">
        <w:rPr>
          <w:rFonts w:ascii="Times New Roman" w:hAnsi="Times New Roman" w:cs="Times New Roman"/>
          <w:b/>
          <w:bCs/>
          <w:noProof/>
          <w:sz w:val="32"/>
          <w:szCs w:val="32"/>
        </w:rPr>
        <w:drawing>
          <wp:inline distT="0" distB="0" distL="0" distR="0" wp14:anchorId="28A7DCB8" wp14:editId="725BAE2E">
            <wp:extent cx="3048000" cy="4572000"/>
            <wp:effectExtent l="0" t="0" r="0" b="0"/>
            <wp:docPr id="7" name="Picture 7"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48000" cy="4572000"/>
                    </a:xfrm>
                    <a:prstGeom prst="rect">
                      <a:avLst/>
                    </a:prstGeom>
                  </pic:spPr>
                </pic:pic>
              </a:graphicData>
            </a:graphic>
          </wp:inline>
        </w:drawing>
      </w:r>
    </w:p>
    <w:p w14:paraId="6901E473" w14:textId="77777777" w:rsidR="00426887" w:rsidRDefault="008D4A0E" w:rsidP="007E2E59">
      <w:pPr>
        <w:spacing w:line="480" w:lineRule="auto"/>
        <w:jc w:val="both"/>
        <w:rPr>
          <w:rFonts w:ascii="Times New Roman" w:hAnsi="Times New Roman" w:cs="Times New Roman"/>
          <w:bCs/>
          <w:sz w:val="24"/>
          <w:szCs w:val="24"/>
        </w:rPr>
      </w:pPr>
      <w:r w:rsidRPr="0056530D">
        <w:rPr>
          <w:rFonts w:ascii="Times New Roman" w:hAnsi="Times New Roman" w:cs="Times New Roman"/>
          <w:b/>
          <w:sz w:val="24"/>
          <w:szCs w:val="24"/>
        </w:rPr>
        <w:t>Fig</w:t>
      </w:r>
      <w:r w:rsidR="00045A01" w:rsidRPr="0056530D">
        <w:rPr>
          <w:rFonts w:ascii="Times New Roman" w:hAnsi="Times New Roman" w:cs="Times New Roman"/>
          <w:b/>
          <w:sz w:val="24"/>
          <w:szCs w:val="24"/>
        </w:rPr>
        <w:t>.</w:t>
      </w:r>
      <w:r w:rsidRPr="0056530D">
        <w:rPr>
          <w:rFonts w:ascii="Times New Roman" w:hAnsi="Times New Roman" w:cs="Times New Roman"/>
          <w:b/>
          <w:sz w:val="24"/>
          <w:szCs w:val="24"/>
        </w:rPr>
        <w:t xml:space="preserve"> S7. </w:t>
      </w:r>
      <w:r w:rsidR="007E2E59" w:rsidRPr="0056530D">
        <w:rPr>
          <w:rFonts w:ascii="Times New Roman" w:hAnsi="Times New Roman" w:cs="Times New Roman"/>
          <w:b/>
          <w:sz w:val="24"/>
          <w:szCs w:val="24"/>
        </w:rPr>
        <w:t xml:space="preserve"> </w:t>
      </w:r>
      <w:r w:rsidRPr="0056530D">
        <w:rPr>
          <w:rFonts w:ascii="Times New Roman" w:hAnsi="Times New Roman" w:cs="Times New Roman"/>
          <w:b/>
          <w:sz w:val="24"/>
          <w:szCs w:val="24"/>
        </w:rPr>
        <w:t xml:space="preserve">A proposed disassembly model for empty ribosomes and ribosome-bound nascent chains.  </w:t>
      </w:r>
      <w:r w:rsidRPr="0056530D">
        <w:rPr>
          <w:rFonts w:ascii="Times New Roman" w:hAnsi="Times New Roman" w:cs="Times New Roman"/>
          <w:bCs/>
          <w:sz w:val="24"/>
          <w:szCs w:val="24"/>
        </w:rPr>
        <w:t>(a)</w:t>
      </w:r>
      <w:r w:rsidRPr="0056530D">
        <w:rPr>
          <w:rFonts w:ascii="Times New Roman" w:hAnsi="Times New Roman" w:cs="Times New Roman"/>
          <w:b/>
          <w:sz w:val="24"/>
          <w:szCs w:val="24"/>
        </w:rPr>
        <w:t xml:space="preserve"> </w:t>
      </w:r>
      <w:r w:rsidRPr="0056530D">
        <w:rPr>
          <w:rFonts w:ascii="Times New Roman" w:hAnsi="Times New Roman" w:cs="Times New Roman"/>
          <w:bCs/>
          <w:sz w:val="24"/>
          <w:szCs w:val="24"/>
        </w:rPr>
        <w:t>Briefly, empty ribosomes begin to dissociate from one another at c.a. 1 M urea. At &gt; 2 M urea empty ribosomes experience r-protein and rRNA unfolding. (b) Briefly, RNCs  begin to dissociate from one another at c.a. 1-2 M urea. At &gt; 3 M urea empty ribosomes experience r-protein and rRNA unfolding.</w:t>
      </w:r>
    </w:p>
    <w:p w14:paraId="633BFED3" w14:textId="77777777" w:rsidR="00426887" w:rsidRDefault="00426887">
      <w:pPr>
        <w:spacing w:after="0" w:line="240" w:lineRule="auto"/>
        <w:rPr>
          <w:rFonts w:ascii="Times New Roman" w:hAnsi="Times New Roman" w:cs="Times New Roman"/>
          <w:bCs/>
          <w:sz w:val="24"/>
          <w:szCs w:val="24"/>
        </w:rPr>
      </w:pPr>
      <w:r>
        <w:rPr>
          <w:rFonts w:ascii="Times New Roman" w:hAnsi="Times New Roman" w:cs="Times New Roman"/>
          <w:bCs/>
          <w:sz w:val="24"/>
          <w:szCs w:val="24"/>
        </w:rPr>
        <w:br w:type="page"/>
      </w:r>
    </w:p>
    <w:p w14:paraId="278DC12A" w14:textId="77777777" w:rsidR="00426887" w:rsidRPr="00D46640" w:rsidRDefault="00426887" w:rsidP="00426887">
      <w:pPr>
        <w:tabs>
          <w:tab w:val="left" w:pos="720"/>
        </w:tabs>
        <w:spacing w:line="480" w:lineRule="auto"/>
        <w:ind w:firstLine="720"/>
        <w:jc w:val="center"/>
        <w:rPr>
          <w:rFonts w:ascii="Times New Roman" w:hAnsi="Times New Roman" w:cs="Times New Roman"/>
          <w:bCs/>
        </w:rPr>
      </w:pPr>
      <w:r>
        <w:lastRenderedPageBreak/>
        <w:t xml:space="preserve"> </w:t>
      </w:r>
      <w:r>
        <w:rPr>
          <w:rFonts w:ascii="Times New Roman" w:hAnsi="Times New Roman" w:cs="Times New Roman"/>
          <w:b/>
          <w:noProof/>
          <w:position w:val="2"/>
          <w:sz w:val="24"/>
          <w:szCs w:val="24"/>
        </w:rPr>
        <w:drawing>
          <wp:inline distT="0" distB="0" distL="0" distR="0" wp14:anchorId="0E5A43D2" wp14:editId="37E87F9E">
            <wp:extent cx="5943600" cy="7237095"/>
            <wp:effectExtent l="0" t="0" r="0" b="1905"/>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pic:nvPicPr>
                  <pic:blipFill>
                    <a:blip r:embed="rId16" cstate="screen">
                      <a:extLst>
                        <a:ext uri="{28A0092B-C50C-407E-A947-70E740481C1C}">
                          <a14:useLocalDpi xmlns:a14="http://schemas.microsoft.com/office/drawing/2010/main"/>
                        </a:ext>
                      </a:extLst>
                    </a:blip>
                    <a:stretch>
                      <a:fillRect/>
                    </a:stretch>
                  </pic:blipFill>
                  <pic:spPr>
                    <a:xfrm>
                      <a:off x="0" y="0"/>
                      <a:ext cx="5943600" cy="7237095"/>
                    </a:xfrm>
                    <a:prstGeom prst="rect">
                      <a:avLst/>
                    </a:prstGeom>
                  </pic:spPr>
                </pic:pic>
              </a:graphicData>
            </a:graphic>
          </wp:inline>
        </w:drawing>
      </w:r>
    </w:p>
    <w:p w14:paraId="043833DD" w14:textId="53C4DC57" w:rsidR="00426887" w:rsidRDefault="00426887" w:rsidP="00426887">
      <w:pPr>
        <w:tabs>
          <w:tab w:val="left" w:pos="720"/>
        </w:tabs>
        <w:spacing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Fig. </w:t>
      </w:r>
      <w:r w:rsidR="00AB3AFC">
        <w:rPr>
          <w:rFonts w:ascii="Times New Roman" w:hAnsi="Times New Roman" w:cs="Times New Roman"/>
          <w:b/>
          <w:sz w:val="24"/>
          <w:szCs w:val="24"/>
        </w:rPr>
        <w:t>S8</w:t>
      </w:r>
      <w:r>
        <w:rPr>
          <w:rFonts w:ascii="Times New Roman" w:hAnsi="Times New Roman" w:cs="Times New Roman"/>
          <w:b/>
          <w:sz w:val="24"/>
          <w:szCs w:val="24"/>
        </w:rPr>
        <w:t xml:space="preserve">.  </w:t>
      </w:r>
      <w:r w:rsidRPr="00687642">
        <w:rPr>
          <w:rFonts w:ascii="Times New Roman" w:hAnsi="Times New Roman" w:cs="Times New Roman"/>
          <w:b/>
          <w:bCs/>
          <w:sz w:val="24"/>
          <w:szCs w:val="24"/>
        </w:rPr>
        <w:t>Sensitivity of peptidyl transferase center (PTC) of the ribosome to urea denaturation.</w:t>
      </w:r>
      <w:r>
        <w:rPr>
          <w:rFonts w:ascii="Times New Roman" w:hAnsi="Times New Roman" w:cs="Times New Roman"/>
          <w:b/>
          <w:bCs/>
          <w:sz w:val="24"/>
          <w:szCs w:val="24"/>
        </w:rPr>
        <w:t xml:space="preserve"> </w:t>
      </w:r>
      <w:r w:rsidRPr="00687642">
        <w:rPr>
          <w:rFonts w:ascii="Times New Roman" w:hAnsi="Times New Roman" w:cs="Times New Roman"/>
          <w:b/>
          <w:bCs/>
          <w:sz w:val="24"/>
          <w:szCs w:val="24"/>
        </w:rPr>
        <w:t xml:space="preserve"> </w:t>
      </w:r>
      <w:r w:rsidRPr="00687642">
        <w:rPr>
          <w:rFonts w:ascii="Times New Roman" w:hAnsi="Times New Roman" w:cs="Times New Roman"/>
          <w:b/>
          <w:sz w:val="24"/>
          <w:szCs w:val="24"/>
        </w:rPr>
        <w:t>a)</w:t>
      </w:r>
      <w:r>
        <w:rPr>
          <w:rFonts w:ascii="Times New Roman" w:hAnsi="Times New Roman" w:cs="Times New Roman"/>
          <w:b/>
          <w:sz w:val="24"/>
          <w:szCs w:val="24"/>
        </w:rPr>
        <w:t xml:space="preserve"> </w:t>
      </w:r>
      <w:r w:rsidRPr="00687642">
        <w:rPr>
          <w:rFonts w:ascii="Times New Roman" w:hAnsi="Times New Roman" w:cs="Times New Roman"/>
          <w:b/>
          <w:sz w:val="24"/>
          <w:szCs w:val="24"/>
        </w:rPr>
        <w:t xml:space="preserve"> </w:t>
      </w:r>
      <w:r w:rsidRPr="009C07BE">
        <w:rPr>
          <w:rFonts w:ascii="Times New Roman" w:hAnsi="Times New Roman" w:cs="Times New Roman"/>
          <w:bCs/>
          <w:sz w:val="24"/>
          <w:szCs w:val="24"/>
        </w:rPr>
        <w:t xml:space="preserve">Puromycin mimics the 3’ end of the amino acyl tRNA and covalently attaches to nascent chains, promoting their release from peptidyl tRNA. This process is accompanied by a significant decrease in molecular weight.  </w:t>
      </w:r>
      <w:r w:rsidRPr="009C07BE">
        <w:rPr>
          <w:rFonts w:ascii="Times New Roman" w:hAnsi="Times New Roman" w:cs="Times New Roman"/>
          <w:b/>
          <w:sz w:val="24"/>
          <w:szCs w:val="24"/>
        </w:rPr>
        <w:t xml:space="preserve">b) </w:t>
      </w:r>
      <w:r>
        <w:rPr>
          <w:rFonts w:ascii="Times New Roman" w:hAnsi="Times New Roman" w:cs="Times New Roman"/>
          <w:b/>
          <w:sz w:val="24"/>
          <w:szCs w:val="24"/>
        </w:rPr>
        <w:t xml:space="preserve"> </w:t>
      </w:r>
      <w:r w:rsidRPr="009C07BE">
        <w:rPr>
          <w:rFonts w:ascii="Times New Roman" w:hAnsi="Times New Roman" w:cs="Times New Roman"/>
          <w:bCs/>
          <w:sz w:val="24"/>
          <w:szCs w:val="24"/>
        </w:rPr>
        <w:t>Low-pH SDS-PAGE is employed to quantify peptidyl-tRNA (PT) band intensities as a function of urea concentration. Puromycin is unable to perform its function at high urea concentration because of pervasive PTC unfolding (S</w:t>
      </w:r>
      <w:r w:rsidR="00BC1556">
        <w:rPr>
          <w:rFonts w:ascii="Times New Roman" w:hAnsi="Times New Roman" w:cs="Times New Roman"/>
          <w:bCs/>
          <w:sz w:val="24"/>
          <w:szCs w:val="24"/>
        </w:rPr>
        <w:t>upplementary Information</w:t>
      </w:r>
      <w:r w:rsidRPr="009C07BE">
        <w:rPr>
          <w:rFonts w:ascii="Times New Roman" w:hAnsi="Times New Roman" w:cs="Times New Roman"/>
          <w:bCs/>
          <w:sz w:val="24"/>
          <w:szCs w:val="24"/>
        </w:rPr>
        <w:t xml:space="preserve">, Fig. S1).  </w:t>
      </w:r>
      <w:r w:rsidRPr="009C07BE">
        <w:rPr>
          <w:rFonts w:ascii="Times New Roman" w:hAnsi="Times New Roman" w:cs="Times New Roman"/>
          <w:b/>
          <w:sz w:val="24"/>
          <w:szCs w:val="24"/>
        </w:rPr>
        <w:t xml:space="preserve">c) </w:t>
      </w:r>
      <w:r>
        <w:rPr>
          <w:rFonts w:ascii="Times New Roman" w:hAnsi="Times New Roman" w:cs="Times New Roman"/>
          <w:b/>
          <w:sz w:val="24"/>
          <w:szCs w:val="24"/>
        </w:rPr>
        <w:t xml:space="preserve"> </w:t>
      </w:r>
      <w:r w:rsidRPr="009C07BE">
        <w:rPr>
          <w:rFonts w:ascii="Times New Roman" w:hAnsi="Times New Roman" w:cs="Times New Roman"/>
          <w:bCs/>
          <w:sz w:val="24"/>
          <w:szCs w:val="24"/>
        </w:rPr>
        <w:t xml:space="preserve">Representative low-pH gels showing that peptidyl tRNA bands are unaffected by high urea concentrations. Addition of puromycin (1 mM) results in a decrease in peptidyl-tRNA (PT) band intensities, at low urea concentration. </w:t>
      </w:r>
      <w:r w:rsidR="00AB3AFC">
        <w:rPr>
          <w:rFonts w:ascii="Times New Roman" w:hAnsi="Times New Roman" w:cs="Times New Roman"/>
          <w:bCs/>
          <w:sz w:val="24"/>
          <w:szCs w:val="24"/>
        </w:rPr>
        <w:t xml:space="preserve">Uncropped gel images can be found in figure S11. </w:t>
      </w:r>
      <w:r w:rsidRPr="009C07BE">
        <w:rPr>
          <w:rFonts w:ascii="Times New Roman" w:hAnsi="Times New Roman" w:cs="Times New Roman"/>
          <w:b/>
          <w:sz w:val="24"/>
          <w:szCs w:val="24"/>
        </w:rPr>
        <w:t xml:space="preserve">d)  </w:t>
      </w:r>
      <w:r w:rsidRPr="009C07BE">
        <w:rPr>
          <w:rFonts w:ascii="Times New Roman" w:hAnsi="Times New Roman" w:cs="Times New Roman"/>
          <w:bCs/>
          <w:sz w:val="24"/>
          <w:szCs w:val="24"/>
        </w:rPr>
        <w:t>Block diagram mapping apparent unfolding free energy values (</w:t>
      </w:r>
      <w:r w:rsidRPr="009C07BE">
        <w:rPr>
          <w:rFonts w:ascii="Times New Roman" w:hAnsi="Times New Roman" w:cs="Times New Roman"/>
          <w:sz w:val="24"/>
          <w:szCs w:val="24"/>
        </w:rPr>
        <w:t xml:space="preserve">ΔG°app,unfold). Error bars denote standard errors based on 2-7 experiments. </w:t>
      </w:r>
      <w:r w:rsidRPr="009C07BE">
        <w:rPr>
          <w:rFonts w:ascii="Times New Roman" w:hAnsi="Times New Roman" w:cs="Times New Roman"/>
          <w:bCs/>
          <w:sz w:val="24"/>
          <w:szCs w:val="24"/>
        </w:rPr>
        <w:t xml:space="preserve"> </w:t>
      </w:r>
      <w:r w:rsidRPr="009C07BE">
        <w:rPr>
          <w:rFonts w:ascii="Times New Roman" w:hAnsi="Times New Roman" w:cs="Times New Roman"/>
          <w:b/>
          <w:sz w:val="24"/>
          <w:szCs w:val="24"/>
        </w:rPr>
        <w:t xml:space="preserve">e) </w:t>
      </w:r>
      <w:r w:rsidRPr="009C07BE">
        <w:rPr>
          <w:rFonts w:ascii="Times New Roman" w:hAnsi="Times New Roman" w:cs="Times New Roman"/>
          <w:bCs/>
          <w:sz w:val="24"/>
          <w:szCs w:val="24"/>
        </w:rPr>
        <w:t xml:space="preserve"> Representative urea titration curves corresponding to the raw data in panel c. Data were fit to a two-state unfolding expression (see Methods section for details). </w:t>
      </w:r>
      <w:r>
        <w:rPr>
          <w:rFonts w:ascii="Times New Roman" w:hAnsi="Times New Roman" w:cs="Times New Roman"/>
          <w:bCs/>
          <w:sz w:val="24"/>
          <w:szCs w:val="24"/>
        </w:rPr>
        <w:t xml:space="preserve"> </w:t>
      </w:r>
      <w:r w:rsidRPr="009C07BE">
        <w:rPr>
          <w:rFonts w:ascii="Times New Roman" w:hAnsi="Times New Roman" w:cs="Times New Roman"/>
          <w:b/>
          <w:bCs/>
          <w:sz w:val="24"/>
          <w:szCs w:val="24"/>
        </w:rPr>
        <w:t>f)</w:t>
      </w:r>
      <w:r w:rsidRPr="009C07BE">
        <w:rPr>
          <w:rFonts w:ascii="Times New Roman" w:hAnsi="Times New Roman" w:cs="Times New Roman"/>
          <w:sz w:val="24"/>
          <w:szCs w:val="24"/>
        </w:rPr>
        <w:t xml:space="preserve"> P</w:t>
      </w:r>
      <w:r w:rsidRPr="009C07BE">
        <w:rPr>
          <w:rFonts w:ascii="Times New Roman" w:hAnsi="Times New Roman" w:cs="Times New Roman"/>
          <w:i/>
          <w:iCs/>
          <w:sz w:val="24"/>
          <w:szCs w:val="24"/>
        </w:rPr>
        <w:t>-</w:t>
      </w:r>
      <w:r w:rsidRPr="009C07BE">
        <w:rPr>
          <w:rFonts w:ascii="Times New Roman" w:hAnsi="Times New Roman" w:cs="Times New Roman"/>
          <w:sz w:val="24"/>
          <w:szCs w:val="24"/>
        </w:rPr>
        <w:t xml:space="preserve">value table for a two-tailed Student’s test assuming unequal variances (Welch’s t-test). Green and orange boxes denote statistically different  and statistically equivalent data, respectively, according to a </w:t>
      </w:r>
      <w:r w:rsidRPr="009C07BE">
        <w:rPr>
          <w:rFonts w:ascii="Times New Roman" w:hAnsi="Times New Roman" w:cs="Times New Roman"/>
          <w:sz w:val="24"/>
          <w:szCs w:val="24"/>
        </w:rPr>
        <w:sym w:font="Symbol" w:char="F0B3"/>
      </w:r>
      <w:r w:rsidRPr="009C07BE">
        <w:rPr>
          <w:rFonts w:ascii="Times New Roman" w:hAnsi="Times New Roman" w:cs="Times New Roman"/>
          <w:sz w:val="24"/>
          <w:szCs w:val="24"/>
        </w:rPr>
        <w:t xml:space="preserve"> 95% confidence interval.</w:t>
      </w:r>
    </w:p>
    <w:p w14:paraId="7B2A6353" w14:textId="77777777" w:rsidR="00426887" w:rsidRDefault="00426887" w:rsidP="00426887">
      <w:pPr>
        <w:tabs>
          <w:tab w:val="left" w:pos="720"/>
        </w:tabs>
        <w:ind w:firstLine="720"/>
        <w:rPr>
          <w:rFonts w:ascii="Times New Roman" w:hAnsi="Times New Roman" w:cs="Times New Roman"/>
          <w:noProof/>
          <w:sz w:val="24"/>
          <w:szCs w:val="24"/>
        </w:rPr>
      </w:pPr>
      <w:r>
        <w:rPr>
          <w:rFonts w:ascii="Times New Roman" w:hAnsi="Times New Roman" w:cs="Times New Roman"/>
          <w:noProof/>
          <w:sz w:val="24"/>
          <w:szCs w:val="24"/>
        </w:rPr>
        <w:br w:type="page"/>
      </w:r>
    </w:p>
    <w:p w14:paraId="24315047" w14:textId="77777777" w:rsidR="00426887" w:rsidRDefault="00426887" w:rsidP="00426887">
      <w:pPr>
        <w:tabs>
          <w:tab w:val="left" w:pos="720"/>
        </w:tabs>
        <w:ind w:firstLine="72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D74B04E" wp14:editId="309C8D5C">
            <wp:extent cx="5943392" cy="7260336"/>
            <wp:effectExtent l="0" t="0" r="635" b="4445"/>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pic:cNvPicPr/>
                  </pic:nvPicPr>
                  <pic:blipFill>
                    <a:blip r:embed="rId17" cstate="screen">
                      <a:extLst>
                        <a:ext uri="{28A0092B-C50C-407E-A947-70E740481C1C}">
                          <a14:useLocalDpi xmlns:a14="http://schemas.microsoft.com/office/drawing/2010/main"/>
                        </a:ext>
                      </a:extLst>
                    </a:blip>
                    <a:stretch>
                      <a:fillRect/>
                    </a:stretch>
                  </pic:blipFill>
                  <pic:spPr>
                    <a:xfrm>
                      <a:off x="0" y="0"/>
                      <a:ext cx="5943392" cy="7260336"/>
                    </a:xfrm>
                    <a:prstGeom prst="rect">
                      <a:avLst/>
                    </a:prstGeom>
                  </pic:spPr>
                </pic:pic>
              </a:graphicData>
            </a:graphic>
          </wp:inline>
        </w:drawing>
      </w:r>
    </w:p>
    <w:p w14:paraId="12E187A4" w14:textId="271A00DE" w:rsidR="00426887" w:rsidRPr="00107D6B" w:rsidRDefault="00426887" w:rsidP="00426887">
      <w:pPr>
        <w:tabs>
          <w:tab w:val="left" w:pos="720"/>
        </w:tabs>
        <w:spacing w:line="480" w:lineRule="auto"/>
        <w:jc w:val="both"/>
        <w:rPr>
          <w:rFonts w:ascii="Times New Roman" w:hAnsi="Times New Roman" w:cs="Times New Roman"/>
          <w:b/>
        </w:rPr>
      </w:pPr>
      <w:r>
        <w:rPr>
          <w:rFonts w:ascii="Times New Roman" w:hAnsi="Times New Roman" w:cs="Times New Roman"/>
          <w:b/>
          <w:bCs/>
          <w:sz w:val="24"/>
          <w:szCs w:val="24"/>
        </w:rPr>
        <w:t xml:space="preserve">Fig. </w:t>
      </w:r>
      <w:r w:rsidR="00AB3AFC">
        <w:rPr>
          <w:rFonts w:ascii="Times New Roman" w:hAnsi="Times New Roman" w:cs="Times New Roman"/>
          <w:b/>
          <w:bCs/>
          <w:sz w:val="24"/>
          <w:szCs w:val="24"/>
        </w:rPr>
        <w:t>S9</w:t>
      </w:r>
      <w:r>
        <w:rPr>
          <w:rFonts w:ascii="Times New Roman" w:hAnsi="Times New Roman" w:cs="Times New Roman"/>
          <w:b/>
          <w:bCs/>
          <w:sz w:val="24"/>
          <w:szCs w:val="24"/>
        </w:rPr>
        <w:t xml:space="preserve">.  </w:t>
      </w:r>
      <w:r>
        <w:rPr>
          <w:rFonts w:ascii="Times New Roman" w:hAnsi="Times New Roman" w:cs="Times New Roman"/>
          <w:b/>
          <w:sz w:val="24"/>
          <w:szCs w:val="24"/>
        </w:rPr>
        <w:t xml:space="preserve">Sensitivity of ribosomal proteins to urea denaturation. </w:t>
      </w:r>
      <w:r w:rsidRPr="000252AA">
        <w:rPr>
          <w:rFonts w:ascii="Times New Roman" w:hAnsi="Times New Roman" w:cs="Times New Roman"/>
          <w:b/>
          <w:sz w:val="24"/>
          <w:szCs w:val="24"/>
        </w:rPr>
        <w:t xml:space="preserve">a) </w:t>
      </w:r>
      <w:r w:rsidRPr="000252AA">
        <w:rPr>
          <w:rFonts w:ascii="Times New Roman" w:hAnsi="Times New Roman" w:cs="Times New Roman"/>
          <w:sz w:val="24"/>
          <w:szCs w:val="24"/>
        </w:rPr>
        <w:t xml:space="preserve">The r-proteins of the </w:t>
      </w:r>
      <w:r w:rsidRPr="000252AA">
        <w:rPr>
          <w:rFonts w:ascii="Times New Roman" w:hAnsi="Times New Roman" w:cs="Times New Roman"/>
          <w:i/>
          <w:sz w:val="24"/>
          <w:szCs w:val="24"/>
        </w:rPr>
        <w:t xml:space="preserve">E. coli </w:t>
      </w:r>
      <w:r w:rsidRPr="000252AA">
        <w:rPr>
          <w:rFonts w:ascii="Times New Roman" w:hAnsi="Times New Roman" w:cs="Times New Roman"/>
          <w:sz w:val="24"/>
          <w:szCs w:val="24"/>
        </w:rPr>
        <w:t>70S ribosome</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include</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32</w:t>
      </w:r>
      <w:r w:rsidRPr="000252AA">
        <w:rPr>
          <w:rFonts w:ascii="Times New Roman" w:hAnsi="Times New Roman" w:cs="Times New Roman"/>
          <w:spacing w:val="-3"/>
          <w:sz w:val="24"/>
          <w:szCs w:val="24"/>
        </w:rPr>
        <w:t xml:space="preserve"> </w:t>
      </w:r>
      <w:proofErr w:type="spellStart"/>
      <w:r w:rsidRPr="000252AA">
        <w:rPr>
          <w:rFonts w:ascii="Times New Roman" w:hAnsi="Times New Roman" w:cs="Times New Roman"/>
          <w:sz w:val="24"/>
          <w:szCs w:val="24"/>
        </w:rPr>
        <w:t>tryptophans</w:t>
      </w:r>
      <w:proofErr w:type="spellEnd"/>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(Trp,</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magenta).</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16 and 16</w:t>
      </w:r>
      <w:r w:rsidRPr="000252AA">
        <w:rPr>
          <w:rFonts w:ascii="Times New Roman" w:hAnsi="Times New Roman" w:cs="Times New Roman"/>
          <w:spacing w:val="-3"/>
          <w:sz w:val="24"/>
          <w:szCs w:val="24"/>
        </w:rPr>
        <w:t xml:space="preserve"> </w:t>
      </w:r>
      <w:proofErr w:type="spellStart"/>
      <w:r w:rsidRPr="000252AA">
        <w:rPr>
          <w:rFonts w:ascii="Times New Roman" w:hAnsi="Times New Roman" w:cs="Times New Roman"/>
          <w:sz w:val="24"/>
          <w:szCs w:val="24"/>
        </w:rPr>
        <w:t>Trps</w:t>
      </w:r>
      <w:proofErr w:type="spellEnd"/>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are</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located</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 xml:space="preserve">within the 50S </w:t>
      </w:r>
      <w:r w:rsidRPr="000252AA">
        <w:rPr>
          <w:rFonts w:ascii="Times New Roman" w:hAnsi="Times New Roman" w:cs="Times New Roman"/>
          <w:sz w:val="24"/>
          <w:szCs w:val="24"/>
        </w:rPr>
        <w:lastRenderedPageBreak/>
        <w:t>and 30S subunits, respectively (PDB IDs: 2WWL and 2WWQ).</w:t>
      </w:r>
      <w:r w:rsidRPr="000252AA">
        <w:rPr>
          <w:rFonts w:ascii="Times New Roman" w:hAnsi="Times New Roman" w:cs="Times New Roman"/>
          <w:spacing w:val="40"/>
          <w:sz w:val="24"/>
          <w:szCs w:val="24"/>
        </w:rPr>
        <w:t xml:space="preserve"> </w:t>
      </w:r>
      <w:r w:rsidRPr="000252AA">
        <w:rPr>
          <w:rFonts w:ascii="Times New Roman" w:hAnsi="Times New Roman" w:cs="Times New Roman"/>
          <w:b/>
          <w:bCs/>
          <w:sz w:val="24"/>
          <w:szCs w:val="24"/>
        </w:rPr>
        <w:t xml:space="preserve">b) </w:t>
      </w:r>
      <w:r w:rsidRPr="000252AA">
        <w:rPr>
          <w:rFonts w:ascii="Times New Roman" w:hAnsi="Times New Roman" w:cs="Times New Roman"/>
          <w:sz w:val="24"/>
          <w:szCs w:val="24"/>
        </w:rPr>
        <w:t>Scheme illustrating the methodology followed to assess r-protein stability.</w:t>
      </w:r>
      <w:r w:rsidRPr="000252AA">
        <w:rPr>
          <w:rFonts w:ascii="Times New Roman" w:hAnsi="Times New Roman" w:cs="Times New Roman"/>
          <w:spacing w:val="40"/>
          <w:sz w:val="24"/>
          <w:szCs w:val="24"/>
        </w:rPr>
        <w:t xml:space="preserve"> </w:t>
      </w:r>
      <w:r w:rsidRPr="000252AA">
        <w:rPr>
          <w:rFonts w:ascii="Times New Roman" w:hAnsi="Times New Roman" w:cs="Times New Roman"/>
          <w:b/>
          <w:bCs/>
          <w:sz w:val="24"/>
          <w:szCs w:val="24"/>
        </w:rPr>
        <w:t>c)</w:t>
      </w:r>
      <w:r w:rsidRPr="000252AA">
        <w:rPr>
          <w:rFonts w:ascii="Times New Roman" w:hAnsi="Times New Roman" w:cs="Times New Roman"/>
          <w:b/>
          <w:bCs/>
          <w:spacing w:val="40"/>
          <w:sz w:val="24"/>
          <w:szCs w:val="24"/>
        </w:rPr>
        <w:t xml:space="preserve"> </w:t>
      </w:r>
      <w:r w:rsidRPr="000252AA">
        <w:rPr>
          <w:rFonts w:ascii="Times New Roman" w:hAnsi="Times New Roman" w:cs="Times New Roman"/>
          <w:sz w:val="24"/>
          <w:szCs w:val="24"/>
        </w:rPr>
        <w:t xml:space="preserve">Trp fluorescence-emission bands become red-shifted at increasing urea concentrations due to changes towards a more polar medium. </w:t>
      </w:r>
      <w:r w:rsidRPr="000252AA">
        <w:rPr>
          <w:rFonts w:ascii="Times New Roman" w:hAnsi="Times New Roman" w:cs="Times New Roman"/>
          <w:b/>
          <w:bCs/>
          <w:sz w:val="24"/>
          <w:szCs w:val="24"/>
        </w:rPr>
        <w:t xml:space="preserve">d) </w:t>
      </w:r>
      <w:r w:rsidRPr="000252AA">
        <w:rPr>
          <w:rFonts w:ascii="Times New Roman" w:hAnsi="Times New Roman" w:cs="Times New Roman"/>
          <w:sz w:val="24"/>
          <w:szCs w:val="24"/>
        </w:rPr>
        <w:t xml:space="preserve">Representative urea titration curves from steady-state fluorescence of RNCs of snc-tRNA, </w:t>
      </w:r>
      <w:r w:rsidRPr="000252AA">
        <w:rPr>
          <w:rFonts w:ascii="Times New Roman" w:hAnsi="Times New Roman" w:cs="Times New Roman"/>
          <w:position w:val="2"/>
          <w:sz w:val="24"/>
          <w:szCs w:val="24"/>
        </w:rPr>
        <w:t>apoHmp</w:t>
      </w:r>
      <w:r w:rsidRPr="00687642">
        <w:rPr>
          <w:rFonts w:ascii="Times New Roman" w:hAnsi="Times New Roman" w:cs="Times New Roman"/>
          <w:sz w:val="24"/>
          <w:szCs w:val="24"/>
          <w:vertAlign w:val="subscript"/>
        </w:rPr>
        <w:t>1-32</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108-140</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152-184</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230-262</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263-295</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371-403</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1-55</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1-140</w:t>
      </w:r>
      <w:r w:rsidRPr="000252AA">
        <w:rPr>
          <w:rFonts w:ascii="Times New Roman" w:hAnsi="Times New Roman" w:cs="Times New Roman"/>
          <w:position w:val="2"/>
          <w:sz w:val="24"/>
          <w:szCs w:val="24"/>
        </w:rPr>
        <w:t>, apoHmp</w:t>
      </w:r>
      <w:r w:rsidRPr="00687642">
        <w:rPr>
          <w:rFonts w:ascii="Times New Roman" w:hAnsi="Times New Roman" w:cs="Times New Roman"/>
          <w:sz w:val="24"/>
          <w:szCs w:val="24"/>
          <w:vertAlign w:val="subscript"/>
        </w:rPr>
        <w:t>1-189</w:t>
      </w:r>
      <w:r w:rsidRPr="00687642">
        <w:rPr>
          <w:rFonts w:ascii="Times New Roman" w:hAnsi="Times New Roman" w:cs="Times New Roman"/>
          <w:spacing w:val="27"/>
          <w:sz w:val="24"/>
          <w:szCs w:val="24"/>
          <w:vertAlign w:val="subscript"/>
        </w:rPr>
        <w:t xml:space="preserve"> </w:t>
      </w:r>
      <w:r w:rsidRPr="000252AA">
        <w:rPr>
          <w:rFonts w:ascii="Times New Roman" w:hAnsi="Times New Roman" w:cs="Times New Roman"/>
          <w:position w:val="2"/>
          <w:sz w:val="24"/>
          <w:szCs w:val="24"/>
        </w:rPr>
        <w:t xml:space="preserve">and PIR respectively. The symbol </w:t>
      </w:r>
      <w:proofErr w:type="spellStart"/>
      <w:r w:rsidRPr="000252AA">
        <w:rPr>
          <w:rFonts w:ascii="Times New Roman" w:hAnsi="Times New Roman" w:cs="Times New Roman"/>
          <w:position w:val="2"/>
          <w:sz w:val="24"/>
          <w:szCs w:val="24"/>
        </w:rPr>
        <w:t>f</w:t>
      </w:r>
      <w:r w:rsidRPr="000252AA">
        <w:rPr>
          <w:rFonts w:ascii="Times New Roman" w:hAnsi="Times New Roman" w:cs="Times New Roman"/>
          <w:sz w:val="24"/>
          <w:szCs w:val="24"/>
        </w:rPr>
        <w:t>unf</w:t>
      </w:r>
      <w:proofErr w:type="spellEnd"/>
      <w:r w:rsidRPr="000252AA">
        <w:rPr>
          <w:rFonts w:ascii="Times New Roman" w:hAnsi="Times New Roman" w:cs="Times New Roman"/>
          <w:spacing w:val="29"/>
          <w:sz w:val="24"/>
          <w:szCs w:val="24"/>
        </w:rPr>
        <w:t xml:space="preserve"> </w:t>
      </w:r>
      <w:r w:rsidRPr="000252AA">
        <w:rPr>
          <w:rFonts w:ascii="Times New Roman" w:hAnsi="Times New Roman" w:cs="Times New Roman"/>
          <w:position w:val="2"/>
          <w:sz w:val="24"/>
          <w:szCs w:val="24"/>
        </w:rPr>
        <w:t xml:space="preserve">denotes change in the fraction of </w:t>
      </w:r>
      <w:r w:rsidRPr="000252AA">
        <w:rPr>
          <w:rFonts w:ascii="Times New Roman" w:hAnsi="Times New Roman" w:cs="Times New Roman"/>
          <w:sz w:val="24"/>
          <w:szCs w:val="24"/>
        </w:rPr>
        <w:t>unfolded r-proteins (eq. 4).</w:t>
      </w:r>
      <w:r w:rsidRPr="000252AA">
        <w:rPr>
          <w:rFonts w:ascii="Times New Roman" w:hAnsi="Times New Roman" w:cs="Times New Roman"/>
          <w:spacing w:val="40"/>
          <w:sz w:val="24"/>
          <w:szCs w:val="24"/>
        </w:rPr>
        <w:t xml:space="preserve"> </w:t>
      </w:r>
      <w:r w:rsidRPr="000252AA">
        <w:rPr>
          <w:rFonts w:ascii="Times New Roman" w:hAnsi="Times New Roman" w:cs="Times New Roman"/>
          <w:b/>
          <w:bCs/>
          <w:sz w:val="24"/>
          <w:szCs w:val="24"/>
        </w:rPr>
        <w:t>e)</w:t>
      </w:r>
      <w:r w:rsidRPr="000252AA">
        <w:rPr>
          <w:rFonts w:ascii="Times New Roman" w:hAnsi="Times New Roman" w:cs="Times New Roman"/>
          <w:b/>
          <w:bCs/>
          <w:spacing w:val="40"/>
          <w:sz w:val="24"/>
          <w:szCs w:val="24"/>
        </w:rPr>
        <w:t xml:space="preserve"> </w:t>
      </w:r>
      <w:r w:rsidRPr="000252AA">
        <w:rPr>
          <w:rFonts w:ascii="Times New Roman" w:hAnsi="Times New Roman" w:cs="Times New Roman"/>
          <w:sz w:val="24"/>
          <w:szCs w:val="24"/>
        </w:rPr>
        <w:t>Apparent unfolding free energies (ΔG°app,unfold).</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 xml:space="preserve">Uncertainties are reported as </w:t>
      </w:r>
      <w:r w:rsidRPr="000252AA">
        <w:rPr>
          <w:rFonts w:ascii="Times New Roman" w:hAnsi="Times New Roman" w:cs="Times New Roman"/>
          <w:sz w:val="24"/>
          <w:szCs w:val="24"/>
        </w:rPr>
        <w:sym w:font="Symbol" w:char="F0B1"/>
      </w:r>
      <w:r w:rsidRPr="000252AA">
        <w:rPr>
          <w:rFonts w:ascii="Times New Roman" w:hAnsi="Times New Roman" w:cs="Times New Roman"/>
          <w:sz w:val="24"/>
          <w:szCs w:val="24"/>
        </w:rPr>
        <w:t xml:space="preserve"> SE for n=2-3.</w:t>
      </w:r>
      <w:r w:rsidRPr="000252AA">
        <w:rPr>
          <w:rFonts w:ascii="Times New Roman" w:hAnsi="Times New Roman" w:cs="Times New Roman"/>
          <w:spacing w:val="40"/>
          <w:sz w:val="24"/>
          <w:szCs w:val="24"/>
        </w:rPr>
        <w:t xml:space="preserve"> </w:t>
      </w:r>
      <w:r w:rsidRPr="000252AA">
        <w:rPr>
          <w:rFonts w:ascii="Times New Roman" w:hAnsi="Times New Roman" w:cs="Times New Roman"/>
          <w:b/>
          <w:bCs/>
          <w:sz w:val="24"/>
          <w:szCs w:val="24"/>
        </w:rPr>
        <w:t>f)</w:t>
      </w:r>
      <w:r w:rsidRPr="000252AA">
        <w:rPr>
          <w:rFonts w:ascii="Times New Roman" w:hAnsi="Times New Roman" w:cs="Times New Roman"/>
          <w:b/>
          <w:bCs/>
          <w:spacing w:val="-3"/>
          <w:sz w:val="24"/>
          <w:szCs w:val="24"/>
        </w:rPr>
        <w:t xml:space="preserve"> </w:t>
      </w:r>
      <w:r w:rsidRPr="000252AA">
        <w:rPr>
          <w:rFonts w:ascii="Times New Roman" w:hAnsi="Times New Roman" w:cs="Times New Roman"/>
          <w:sz w:val="24"/>
          <w:szCs w:val="24"/>
        </w:rPr>
        <w:t>P</w:t>
      </w:r>
      <w:r w:rsidRPr="000252AA">
        <w:rPr>
          <w:rFonts w:ascii="Times New Roman" w:hAnsi="Times New Roman" w:cs="Times New Roman"/>
          <w:i/>
          <w:iCs/>
          <w:sz w:val="24"/>
          <w:szCs w:val="24"/>
        </w:rPr>
        <w:t>-</w:t>
      </w:r>
      <w:r w:rsidRPr="000252AA">
        <w:rPr>
          <w:rFonts w:ascii="Times New Roman" w:hAnsi="Times New Roman" w:cs="Times New Roman"/>
          <w:sz w:val="24"/>
          <w:szCs w:val="24"/>
        </w:rPr>
        <w:t>value</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table</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for</w:t>
      </w:r>
      <w:r w:rsidRPr="000252AA">
        <w:rPr>
          <w:rFonts w:ascii="Times New Roman" w:hAnsi="Times New Roman" w:cs="Times New Roman"/>
          <w:spacing w:val="-3"/>
          <w:sz w:val="24"/>
          <w:szCs w:val="24"/>
        </w:rPr>
        <w:t xml:space="preserve"> </w:t>
      </w:r>
      <w:r w:rsidRPr="000252AA">
        <w:rPr>
          <w:rFonts w:ascii="Times New Roman" w:hAnsi="Times New Roman" w:cs="Times New Roman"/>
          <w:sz w:val="24"/>
          <w:szCs w:val="24"/>
        </w:rPr>
        <w:t>the two-tailed Student’s T-test</w:t>
      </w:r>
      <w:r w:rsidRPr="000252AA">
        <w:rPr>
          <w:rFonts w:ascii="Times New Roman" w:hAnsi="Times New Roman" w:cs="Times New Roman"/>
          <w:spacing w:val="-1"/>
          <w:sz w:val="24"/>
          <w:szCs w:val="24"/>
        </w:rPr>
        <w:t xml:space="preserve"> </w:t>
      </w:r>
      <w:r w:rsidRPr="000252AA">
        <w:rPr>
          <w:rFonts w:ascii="Times New Roman" w:hAnsi="Times New Roman" w:cs="Times New Roman"/>
          <w:sz w:val="24"/>
          <w:szCs w:val="24"/>
        </w:rPr>
        <w:t>(Welch’s test)</w:t>
      </w:r>
      <w:r w:rsidRPr="000252AA">
        <w:rPr>
          <w:rFonts w:ascii="Times New Roman" w:hAnsi="Times New Roman" w:cs="Times New Roman"/>
          <w:spacing w:val="-1"/>
          <w:sz w:val="24"/>
          <w:szCs w:val="24"/>
        </w:rPr>
        <w:t xml:space="preserve"> </w:t>
      </w:r>
      <w:r w:rsidRPr="000252AA">
        <w:rPr>
          <w:rFonts w:ascii="Times New Roman" w:hAnsi="Times New Roman" w:cs="Times New Roman"/>
          <w:sz w:val="24"/>
          <w:szCs w:val="24"/>
        </w:rPr>
        <w:t>comparing ΔG°app,unfold values. Green and orange boxes denote statistically different</w:t>
      </w:r>
      <w:r w:rsidRPr="000252AA">
        <w:rPr>
          <w:rFonts w:ascii="Times New Roman" w:hAnsi="Times New Roman" w:cs="Times New Roman"/>
          <w:spacing w:val="40"/>
          <w:sz w:val="24"/>
          <w:szCs w:val="24"/>
        </w:rPr>
        <w:t xml:space="preserve"> </w:t>
      </w:r>
      <w:r w:rsidRPr="000252AA">
        <w:rPr>
          <w:rFonts w:ascii="Times New Roman" w:hAnsi="Times New Roman" w:cs="Times New Roman"/>
          <w:sz w:val="24"/>
          <w:szCs w:val="24"/>
        </w:rPr>
        <w:t>and statistically equivalent data, respectively, according to a 95% confidence interval.</w:t>
      </w:r>
    </w:p>
    <w:p w14:paraId="5D23DFEF" w14:textId="77777777" w:rsidR="00AB3AFC" w:rsidRDefault="00AB3AFC">
      <w:pPr>
        <w:spacing w:after="0" w:line="240" w:lineRule="auto"/>
      </w:pPr>
      <w:r>
        <w:br w:type="page"/>
      </w:r>
    </w:p>
    <w:p w14:paraId="2DFF5818" w14:textId="08812498" w:rsidR="00AB3AFC" w:rsidRDefault="00421A76" w:rsidP="007E2E59">
      <w:pPr>
        <w:spacing w:line="480" w:lineRule="auto"/>
        <w:jc w:val="both"/>
      </w:pPr>
      <w:r>
        <w:rPr>
          <w:noProof/>
        </w:rPr>
        <w:lastRenderedPageBreak/>
        <w:drawing>
          <wp:inline distT="0" distB="0" distL="0" distR="0" wp14:anchorId="5D658A6C" wp14:editId="221777FD">
            <wp:extent cx="5943600" cy="7490460"/>
            <wp:effectExtent l="0" t="0" r="0" b="254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7490460"/>
                    </a:xfrm>
                    <a:prstGeom prst="rect">
                      <a:avLst/>
                    </a:prstGeom>
                  </pic:spPr>
                </pic:pic>
              </a:graphicData>
            </a:graphic>
          </wp:inline>
        </w:drawing>
      </w:r>
    </w:p>
    <w:p w14:paraId="7D80AE1A" w14:textId="7964721A" w:rsidR="00AB3AFC" w:rsidRDefault="00AB3AFC" w:rsidP="00AB3AFC">
      <w:pPr>
        <w:spacing w:line="480" w:lineRule="auto"/>
        <w:jc w:val="both"/>
        <w:rPr>
          <w:rFonts w:ascii="Times New Roman" w:hAnsi="Times New Roman" w:cs="Times New Roman"/>
        </w:rPr>
      </w:pPr>
      <w:r w:rsidRPr="00AB3AFC">
        <w:rPr>
          <w:rFonts w:ascii="Times New Roman" w:hAnsi="Times New Roman" w:cs="Times New Roman"/>
          <w:b/>
          <w:bCs/>
        </w:rPr>
        <w:t xml:space="preserve">Figure S10.  </w:t>
      </w:r>
      <w:r>
        <w:rPr>
          <w:rFonts w:ascii="Times New Roman" w:hAnsi="Times New Roman" w:cs="Times New Roman"/>
        </w:rPr>
        <w:t>Uncropped gel images</w:t>
      </w:r>
      <w:r w:rsidR="00F8670F">
        <w:rPr>
          <w:rFonts w:ascii="Times New Roman" w:hAnsi="Times New Roman" w:cs="Times New Roman"/>
        </w:rPr>
        <w:t>, series I.</w:t>
      </w:r>
    </w:p>
    <w:p w14:paraId="67A966A9" w14:textId="62A42AA4" w:rsidR="00AB3AFC" w:rsidRDefault="00421A76" w:rsidP="007E2E59">
      <w:pPr>
        <w:spacing w:line="480" w:lineRule="auto"/>
        <w:jc w:val="both"/>
        <w:rPr>
          <w:b/>
          <w:bCs/>
        </w:rPr>
      </w:pPr>
      <w:r>
        <w:rPr>
          <w:b/>
          <w:bCs/>
          <w:noProof/>
        </w:rPr>
        <w:lastRenderedPageBreak/>
        <w:drawing>
          <wp:inline distT="0" distB="0" distL="0" distR="0" wp14:anchorId="4F04B63C" wp14:editId="4FA1C325">
            <wp:extent cx="5943600" cy="7420610"/>
            <wp:effectExtent l="0" t="0" r="0" b="0"/>
            <wp:docPr id="6" name="Picture 6"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alenda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7420610"/>
                    </a:xfrm>
                    <a:prstGeom prst="rect">
                      <a:avLst/>
                    </a:prstGeom>
                  </pic:spPr>
                </pic:pic>
              </a:graphicData>
            </a:graphic>
          </wp:inline>
        </w:drawing>
      </w:r>
    </w:p>
    <w:p w14:paraId="74CB4196" w14:textId="119E6360" w:rsidR="00C51438" w:rsidRPr="00AB3AFC" w:rsidRDefault="00AB3AFC" w:rsidP="007E2E59">
      <w:pPr>
        <w:spacing w:line="480" w:lineRule="auto"/>
        <w:jc w:val="both"/>
        <w:rPr>
          <w:rFonts w:ascii="Times New Roman" w:hAnsi="Times New Roman" w:cs="Times New Roman"/>
          <w:b/>
          <w:bCs/>
          <w:sz w:val="24"/>
          <w:szCs w:val="24"/>
        </w:rPr>
      </w:pPr>
      <w:r w:rsidRPr="00AB3AFC">
        <w:rPr>
          <w:rFonts w:ascii="Times New Roman" w:hAnsi="Times New Roman" w:cs="Times New Roman"/>
          <w:b/>
          <w:bCs/>
        </w:rPr>
        <w:t>Figure S11</w:t>
      </w:r>
      <w:r>
        <w:rPr>
          <w:rFonts w:ascii="Times New Roman" w:hAnsi="Times New Roman" w:cs="Times New Roman"/>
        </w:rPr>
        <w:t>. Uncropped gel images</w:t>
      </w:r>
      <w:r w:rsidR="00F8670F">
        <w:rPr>
          <w:rFonts w:ascii="Times New Roman" w:hAnsi="Times New Roman" w:cs="Times New Roman"/>
        </w:rPr>
        <w:t>, series II</w:t>
      </w:r>
      <w:r>
        <w:rPr>
          <w:rFonts w:ascii="Times New Roman" w:hAnsi="Times New Roman" w:cs="Times New Roman"/>
        </w:rPr>
        <w:t>.</w:t>
      </w:r>
      <w:r w:rsidRPr="00AB3AFC">
        <w:rPr>
          <w:b/>
          <w:bCs/>
        </w:rPr>
        <w:fldChar w:fldCharType="begin"/>
      </w:r>
      <w:r w:rsidRPr="00AB3AFC">
        <w:rPr>
          <w:b/>
          <w:bCs/>
        </w:rPr>
        <w:instrText xml:space="preserve"> ADDIN EN.SECTION.REFLIST </w:instrText>
      </w:r>
      <w:r w:rsidR="00000000">
        <w:rPr>
          <w:b/>
          <w:bCs/>
        </w:rPr>
        <w:fldChar w:fldCharType="separate"/>
      </w:r>
      <w:r w:rsidRPr="00AB3AFC">
        <w:rPr>
          <w:b/>
          <w:bCs/>
        </w:rPr>
        <w:fldChar w:fldCharType="end"/>
      </w:r>
    </w:p>
    <w:sectPr w:rsidR="00C51438" w:rsidRPr="00AB3AFC" w:rsidSect="00F90CE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1C411" w14:textId="77777777" w:rsidR="00777B74" w:rsidRDefault="00777B74" w:rsidP="00F303BA">
      <w:pPr>
        <w:spacing w:after="0" w:line="240" w:lineRule="auto"/>
      </w:pPr>
      <w:r>
        <w:separator/>
      </w:r>
    </w:p>
  </w:endnote>
  <w:endnote w:type="continuationSeparator" w:id="0">
    <w:p w14:paraId="5D2DE4D4" w14:textId="77777777" w:rsidR="00777B74" w:rsidRDefault="00777B74" w:rsidP="00F30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40344581"/>
      <w:docPartObj>
        <w:docPartGallery w:val="Page Numbers (Bottom of Page)"/>
        <w:docPartUnique/>
      </w:docPartObj>
    </w:sdtPr>
    <w:sdtContent>
      <w:p w14:paraId="226AEDA6" w14:textId="5AF12861" w:rsidR="00F303BA" w:rsidRDefault="00F303BA" w:rsidP="00940D0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852F0E" w14:textId="77777777" w:rsidR="00F303BA" w:rsidRDefault="00F303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4071191"/>
      <w:docPartObj>
        <w:docPartGallery w:val="Page Numbers (Bottom of Page)"/>
        <w:docPartUnique/>
      </w:docPartObj>
    </w:sdtPr>
    <w:sdtContent>
      <w:p w14:paraId="383BC391" w14:textId="1BB1DA28" w:rsidR="00F303BA" w:rsidRDefault="00F303BA" w:rsidP="00940D0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ED5B98B" w14:textId="77777777" w:rsidR="00F303BA" w:rsidRDefault="00F303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449C2" w14:textId="77777777" w:rsidR="00777B74" w:rsidRDefault="00777B74" w:rsidP="00F303BA">
      <w:pPr>
        <w:spacing w:after="0" w:line="240" w:lineRule="auto"/>
      </w:pPr>
      <w:r>
        <w:separator/>
      </w:r>
    </w:p>
  </w:footnote>
  <w:footnote w:type="continuationSeparator" w:id="0">
    <w:p w14:paraId="72B45305" w14:textId="77777777" w:rsidR="00777B74" w:rsidRDefault="00777B74" w:rsidP="00F303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BCE"/>
    <w:multiLevelType w:val="hybridMultilevel"/>
    <w:tmpl w:val="9F24D288"/>
    <w:lvl w:ilvl="0" w:tplc="B75AB08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DA4692"/>
    <w:multiLevelType w:val="hybridMultilevel"/>
    <w:tmpl w:val="1EFAAD6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cs="Wingdings" w:hint="default"/>
      </w:rPr>
    </w:lvl>
    <w:lvl w:ilvl="3" w:tplc="04090001" w:tentative="1">
      <w:start w:val="1"/>
      <w:numFmt w:val="bullet"/>
      <w:lvlText w:val=""/>
      <w:lvlJc w:val="left"/>
      <w:pPr>
        <w:ind w:left="5760" w:hanging="360"/>
      </w:pPr>
      <w:rPr>
        <w:rFonts w:ascii="Symbol" w:hAnsi="Symbol" w:cs="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cs="Wingdings" w:hint="default"/>
      </w:rPr>
    </w:lvl>
    <w:lvl w:ilvl="6" w:tplc="04090001" w:tentative="1">
      <w:start w:val="1"/>
      <w:numFmt w:val="bullet"/>
      <w:lvlText w:val=""/>
      <w:lvlJc w:val="left"/>
      <w:pPr>
        <w:ind w:left="7920" w:hanging="360"/>
      </w:pPr>
      <w:rPr>
        <w:rFonts w:ascii="Symbol" w:hAnsi="Symbol" w:cs="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cs="Wingdings" w:hint="default"/>
      </w:rPr>
    </w:lvl>
  </w:abstractNum>
  <w:abstractNum w:abstractNumId="2" w15:restartNumberingAfterBreak="0">
    <w:nsid w:val="0B747FEF"/>
    <w:multiLevelType w:val="hybridMultilevel"/>
    <w:tmpl w:val="95068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E28EB"/>
    <w:multiLevelType w:val="multilevel"/>
    <w:tmpl w:val="670A628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D9C42AC"/>
    <w:multiLevelType w:val="hybridMultilevel"/>
    <w:tmpl w:val="ED7E8F90"/>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cs="Wingdings" w:hint="default"/>
      </w:rPr>
    </w:lvl>
    <w:lvl w:ilvl="3" w:tplc="04090001" w:tentative="1">
      <w:start w:val="1"/>
      <w:numFmt w:val="bullet"/>
      <w:lvlText w:val=""/>
      <w:lvlJc w:val="left"/>
      <w:pPr>
        <w:ind w:left="8640" w:hanging="360"/>
      </w:pPr>
      <w:rPr>
        <w:rFonts w:ascii="Symbol" w:hAnsi="Symbol" w:cs="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cs="Wingdings" w:hint="default"/>
      </w:rPr>
    </w:lvl>
    <w:lvl w:ilvl="6" w:tplc="04090001" w:tentative="1">
      <w:start w:val="1"/>
      <w:numFmt w:val="bullet"/>
      <w:lvlText w:val=""/>
      <w:lvlJc w:val="left"/>
      <w:pPr>
        <w:ind w:left="10800" w:hanging="360"/>
      </w:pPr>
      <w:rPr>
        <w:rFonts w:ascii="Symbol" w:hAnsi="Symbol" w:cs="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cs="Wingdings" w:hint="default"/>
      </w:rPr>
    </w:lvl>
  </w:abstractNum>
  <w:abstractNum w:abstractNumId="5" w15:restartNumberingAfterBreak="0">
    <w:nsid w:val="0E405BCA"/>
    <w:multiLevelType w:val="hybridMultilevel"/>
    <w:tmpl w:val="0B147484"/>
    <w:lvl w:ilvl="0" w:tplc="3704056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DF2C39"/>
    <w:multiLevelType w:val="hybridMultilevel"/>
    <w:tmpl w:val="9C6EB768"/>
    <w:lvl w:ilvl="0" w:tplc="5D8A0C0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8D7170"/>
    <w:multiLevelType w:val="multilevel"/>
    <w:tmpl w:val="ED16FBBA"/>
    <w:lvl w:ilvl="0">
      <w:start w:val="1"/>
      <w:numFmt w:val="decimal"/>
      <w:lvlText w:val="%1"/>
      <w:lvlJc w:val="left"/>
      <w:pPr>
        <w:ind w:left="369" w:hanging="369"/>
      </w:pPr>
      <w:rPr>
        <w:rFonts w:hint="default"/>
        <w:b/>
      </w:rPr>
    </w:lvl>
    <w:lvl w:ilvl="1">
      <w:start w:val="1"/>
      <w:numFmt w:val="decimal"/>
      <w:lvlText w:val="%1.%2"/>
      <w:lvlJc w:val="left"/>
      <w:pPr>
        <w:ind w:left="1089" w:hanging="369"/>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8" w15:restartNumberingAfterBreak="0">
    <w:nsid w:val="27C914F2"/>
    <w:multiLevelType w:val="hybridMultilevel"/>
    <w:tmpl w:val="827C5740"/>
    <w:lvl w:ilvl="0" w:tplc="626EAE9E">
      <w:start w:val="1"/>
      <w:numFmt w:val="lowerRoman"/>
      <w:lvlText w:val="%1."/>
      <w:lvlJc w:val="left"/>
      <w:pPr>
        <w:ind w:left="1080" w:hanging="72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680498"/>
    <w:multiLevelType w:val="hybridMultilevel"/>
    <w:tmpl w:val="D3BED2F8"/>
    <w:lvl w:ilvl="0" w:tplc="97EEF35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966F76"/>
    <w:multiLevelType w:val="multilevel"/>
    <w:tmpl w:val="9D7C3244"/>
    <w:lvl w:ilvl="0">
      <w:start w:val="2"/>
      <w:numFmt w:val="decimal"/>
      <w:lvlText w:val="%1"/>
      <w:lvlJc w:val="left"/>
      <w:pPr>
        <w:ind w:left="360" w:hanging="360"/>
      </w:pPr>
      <w:rPr>
        <w:rFonts w:hint="default"/>
      </w:rPr>
    </w:lvl>
    <w:lvl w:ilvl="1">
      <w:start w:val="1"/>
      <w:numFmt w:val="decimal"/>
      <w:lvlText w:val="%1.%2"/>
      <w:lvlJc w:val="left"/>
      <w:pPr>
        <w:ind w:left="1449" w:hanging="360"/>
      </w:pPr>
      <w:rPr>
        <w:rFonts w:hint="default"/>
      </w:rPr>
    </w:lvl>
    <w:lvl w:ilvl="2">
      <w:start w:val="1"/>
      <w:numFmt w:val="decimal"/>
      <w:lvlText w:val="%1.%2.%3"/>
      <w:lvlJc w:val="left"/>
      <w:pPr>
        <w:ind w:left="2898" w:hanging="720"/>
      </w:pPr>
      <w:rPr>
        <w:rFonts w:hint="default"/>
      </w:rPr>
    </w:lvl>
    <w:lvl w:ilvl="3">
      <w:start w:val="1"/>
      <w:numFmt w:val="decimal"/>
      <w:lvlText w:val="%1.%2.%3.%4"/>
      <w:lvlJc w:val="left"/>
      <w:pPr>
        <w:ind w:left="3987" w:hanging="720"/>
      </w:pPr>
      <w:rPr>
        <w:rFonts w:hint="default"/>
      </w:rPr>
    </w:lvl>
    <w:lvl w:ilvl="4">
      <w:start w:val="1"/>
      <w:numFmt w:val="decimal"/>
      <w:lvlText w:val="%1.%2.%3.%4.%5"/>
      <w:lvlJc w:val="left"/>
      <w:pPr>
        <w:ind w:left="5436" w:hanging="1080"/>
      </w:pPr>
      <w:rPr>
        <w:rFonts w:hint="default"/>
      </w:rPr>
    </w:lvl>
    <w:lvl w:ilvl="5">
      <w:start w:val="1"/>
      <w:numFmt w:val="decimal"/>
      <w:lvlText w:val="%1.%2.%3.%4.%5.%6"/>
      <w:lvlJc w:val="left"/>
      <w:pPr>
        <w:ind w:left="6525" w:hanging="1080"/>
      </w:pPr>
      <w:rPr>
        <w:rFonts w:hint="default"/>
      </w:rPr>
    </w:lvl>
    <w:lvl w:ilvl="6">
      <w:start w:val="1"/>
      <w:numFmt w:val="decimal"/>
      <w:lvlText w:val="%1.%2.%3.%4.%5.%6.%7"/>
      <w:lvlJc w:val="left"/>
      <w:pPr>
        <w:ind w:left="7974" w:hanging="1440"/>
      </w:pPr>
      <w:rPr>
        <w:rFonts w:hint="default"/>
      </w:rPr>
    </w:lvl>
    <w:lvl w:ilvl="7">
      <w:start w:val="1"/>
      <w:numFmt w:val="decimal"/>
      <w:lvlText w:val="%1.%2.%3.%4.%5.%6.%7.%8"/>
      <w:lvlJc w:val="left"/>
      <w:pPr>
        <w:ind w:left="9063" w:hanging="1440"/>
      </w:pPr>
      <w:rPr>
        <w:rFonts w:hint="default"/>
      </w:rPr>
    </w:lvl>
    <w:lvl w:ilvl="8">
      <w:start w:val="1"/>
      <w:numFmt w:val="decimal"/>
      <w:lvlText w:val="%1.%2.%3.%4.%5.%6.%7.%8.%9"/>
      <w:lvlJc w:val="left"/>
      <w:pPr>
        <w:ind w:left="10512" w:hanging="1800"/>
      </w:pPr>
      <w:rPr>
        <w:rFonts w:hint="default"/>
      </w:rPr>
    </w:lvl>
  </w:abstractNum>
  <w:abstractNum w:abstractNumId="11" w15:restartNumberingAfterBreak="0">
    <w:nsid w:val="2E330AD3"/>
    <w:multiLevelType w:val="hybridMultilevel"/>
    <w:tmpl w:val="DA989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43165378"/>
    <w:multiLevelType w:val="hybridMultilevel"/>
    <w:tmpl w:val="046017F8"/>
    <w:lvl w:ilvl="0" w:tplc="25D0110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300589"/>
    <w:multiLevelType w:val="multilevel"/>
    <w:tmpl w:val="670A628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493830D3"/>
    <w:multiLevelType w:val="hybridMultilevel"/>
    <w:tmpl w:val="28F22F92"/>
    <w:lvl w:ilvl="0" w:tplc="79F048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3D5CFA"/>
    <w:multiLevelType w:val="hybridMultilevel"/>
    <w:tmpl w:val="16F405E0"/>
    <w:lvl w:ilvl="0" w:tplc="15629914">
      <w:start w:val="59"/>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871FCC"/>
    <w:multiLevelType w:val="hybridMultilevel"/>
    <w:tmpl w:val="19D8E2C2"/>
    <w:lvl w:ilvl="0" w:tplc="697EA48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0F1DB0"/>
    <w:multiLevelType w:val="hybridMultilevel"/>
    <w:tmpl w:val="284AF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5D3B681A"/>
    <w:multiLevelType w:val="hybridMultilevel"/>
    <w:tmpl w:val="F53EDED6"/>
    <w:lvl w:ilvl="0" w:tplc="B498A0D8">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EF7429B"/>
    <w:multiLevelType w:val="hybridMultilevel"/>
    <w:tmpl w:val="C6F8AEF4"/>
    <w:lvl w:ilvl="0" w:tplc="CAB412E2">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CC62BC"/>
    <w:multiLevelType w:val="hybridMultilevel"/>
    <w:tmpl w:val="0CEC332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B50255"/>
    <w:multiLevelType w:val="hybridMultilevel"/>
    <w:tmpl w:val="0400F704"/>
    <w:lvl w:ilvl="0" w:tplc="371819B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8B809EE"/>
    <w:multiLevelType w:val="multilevel"/>
    <w:tmpl w:val="670A6288"/>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79365008"/>
    <w:multiLevelType w:val="hybridMultilevel"/>
    <w:tmpl w:val="167CF57A"/>
    <w:lvl w:ilvl="0" w:tplc="A3E0672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5367425">
    <w:abstractNumId w:val="16"/>
  </w:num>
  <w:num w:numId="2" w16cid:durableId="1459108884">
    <w:abstractNumId w:val="14"/>
  </w:num>
  <w:num w:numId="3" w16cid:durableId="16588320">
    <w:abstractNumId w:val="9"/>
  </w:num>
  <w:num w:numId="4" w16cid:durableId="2016566788">
    <w:abstractNumId w:val="7"/>
  </w:num>
  <w:num w:numId="5" w16cid:durableId="2051413958">
    <w:abstractNumId w:val="10"/>
  </w:num>
  <w:num w:numId="6" w16cid:durableId="1088230278">
    <w:abstractNumId w:val="22"/>
  </w:num>
  <w:num w:numId="7" w16cid:durableId="520163239">
    <w:abstractNumId w:val="13"/>
  </w:num>
  <w:num w:numId="8" w16cid:durableId="797527183">
    <w:abstractNumId w:val="3"/>
  </w:num>
  <w:num w:numId="9" w16cid:durableId="1027412864">
    <w:abstractNumId w:val="8"/>
  </w:num>
  <w:num w:numId="10" w16cid:durableId="1209806017">
    <w:abstractNumId w:val="15"/>
  </w:num>
  <w:num w:numId="11" w16cid:durableId="784544071">
    <w:abstractNumId w:val="0"/>
  </w:num>
  <w:num w:numId="12" w16cid:durableId="1007636734">
    <w:abstractNumId w:val="18"/>
  </w:num>
  <w:num w:numId="13" w16cid:durableId="1472021864">
    <w:abstractNumId w:val="19"/>
  </w:num>
  <w:num w:numId="14" w16cid:durableId="1582060129">
    <w:abstractNumId w:val="12"/>
  </w:num>
  <w:num w:numId="15" w16cid:durableId="171379612">
    <w:abstractNumId w:val="23"/>
  </w:num>
  <w:num w:numId="16" w16cid:durableId="539825006">
    <w:abstractNumId w:val="21"/>
  </w:num>
  <w:num w:numId="17" w16cid:durableId="351876635">
    <w:abstractNumId w:val="5"/>
  </w:num>
  <w:num w:numId="18" w16cid:durableId="1583492942">
    <w:abstractNumId w:val="11"/>
  </w:num>
  <w:num w:numId="19" w16cid:durableId="1995793793">
    <w:abstractNumId w:val="1"/>
  </w:num>
  <w:num w:numId="20" w16cid:durableId="1161967779">
    <w:abstractNumId w:val="4"/>
  </w:num>
  <w:num w:numId="21" w16cid:durableId="191772303">
    <w:abstractNumId w:val="17"/>
  </w:num>
  <w:num w:numId="22" w16cid:durableId="1072774419">
    <w:abstractNumId w:val="6"/>
  </w:num>
  <w:num w:numId="23" w16cid:durableId="1210873702">
    <w:abstractNumId w:val="20"/>
  </w:num>
  <w:num w:numId="24" w16cid:durableId="12777134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 COMMBIO&lt;/Style&gt;&lt;LeftDelim&gt;{&lt;/LeftDelim&gt;&lt;RightDelim&gt;}&lt;/RightDelim&gt;&lt;FontName&gt;Times New Roman&lt;/FontName&gt;&lt;FontSize&gt;12&lt;/FontSize&gt;&lt;ReflistTitle&gt;References&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vd50dae9cfat05eprtqxds9o2stzsx5pwpv2&quot;&gt;20230313_Mer_Man_Supporting_Information&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record-ids&gt;&lt;/item&gt;&lt;/Libraries&gt;"/>
  </w:docVars>
  <w:rsids>
    <w:rsidRoot w:val="00857484"/>
    <w:rsid w:val="00006622"/>
    <w:rsid w:val="0002095A"/>
    <w:rsid w:val="00045A01"/>
    <w:rsid w:val="0004744A"/>
    <w:rsid w:val="00092370"/>
    <w:rsid w:val="00105B67"/>
    <w:rsid w:val="00123B15"/>
    <w:rsid w:val="00125564"/>
    <w:rsid w:val="00156426"/>
    <w:rsid w:val="001804E4"/>
    <w:rsid w:val="00186C14"/>
    <w:rsid w:val="00191F04"/>
    <w:rsid w:val="001935E5"/>
    <w:rsid w:val="001A42C3"/>
    <w:rsid w:val="001C2C77"/>
    <w:rsid w:val="001D409E"/>
    <w:rsid w:val="001F2D84"/>
    <w:rsid w:val="001F4D72"/>
    <w:rsid w:val="00205671"/>
    <w:rsid w:val="00226CC1"/>
    <w:rsid w:val="00281000"/>
    <w:rsid w:val="00290007"/>
    <w:rsid w:val="002B7B99"/>
    <w:rsid w:val="002E310A"/>
    <w:rsid w:val="002F5294"/>
    <w:rsid w:val="00312C67"/>
    <w:rsid w:val="00322970"/>
    <w:rsid w:val="00332125"/>
    <w:rsid w:val="0036479F"/>
    <w:rsid w:val="0037105B"/>
    <w:rsid w:val="00376925"/>
    <w:rsid w:val="003A5335"/>
    <w:rsid w:val="00421A76"/>
    <w:rsid w:val="00426887"/>
    <w:rsid w:val="00435BB3"/>
    <w:rsid w:val="004565B4"/>
    <w:rsid w:val="00466656"/>
    <w:rsid w:val="00467F3C"/>
    <w:rsid w:val="00492D25"/>
    <w:rsid w:val="004A2A54"/>
    <w:rsid w:val="004A4857"/>
    <w:rsid w:val="004B0F6A"/>
    <w:rsid w:val="004C21C5"/>
    <w:rsid w:val="004C6BA0"/>
    <w:rsid w:val="004F7407"/>
    <w:rsid w:val="00510F22"/>
    <w:rsid w:val="00511962"/>
    <w:rsid w:val="00525B6D"/>
    <w:rsid w:val="00541F4A"/>
    <w:rsid w:val="00562FAA"/>
    <w:rsid w:val="00563CEA"/>
    <w:rsid w:val="0056530D"/>
    <w:rsid w:val="00572140"/>
    <w:rsid w:val="005A1248"/>
    <w:rsid w:val="005A19EC"/>
    <w:rsid w:val="005C16C4"/>
    <w:rsid w:val="00600E27"/>
    <w:rsid w:val="00605410"/>
    <w:rsid w:val="00615D62"/>
    <w:rsid w:val="00620ED4"/>
    <w:rsid w:val="00630C1A"/>
    <w:rsid w:val="0064169E"/>
    <w:rsid w:val="006879F1"/>
    <w:rsid w:val="006D2661"/>
    <w:rsid w:val="006D59E9"/>
    <w:rsid w:val="006D5C32"/>
    <w:rsid w:val="006D7151"/>
    <w:rsid w:val="00701CF2"/>
    <w:rsid w:val="00711C8F"/>
    <w:rsid w:val="00732BEA"/>
    <w:rsid w:val="00735C1C"/>
    <w:rsid w:val="0075262B"/>
    <w:rsid w:val="00762E82"/>
    <w:rsid w:val="007779FA"/>
    <w:rsid w:val="00777B74"/>
    <w:rsid w:val="00784314"/>
    <w:rsid w:val="007933DE"/>
    <w:rsid w:val="00797401"/>
    <w:rsid w:val="007B12E3"/>
    <w:rsid w:val="007E2E59"/>
    <w:rsid w:val="007E7CE8"/>
    <w:rsid w:val="00813AD6"/>
    <w:rsid w:val="00852BB2"/>
    <w:rsid w:val="00857484"/>
    <w:rsid w:val="0087134E"/>
    <w:rsid w:val="008A173E"/>
    <w:rsid w:val="008B17AF"/>
    <w:rsid w:val="008B1B9C"/>
    <w:rsid w:val="008D4A0E"/>
    <w:rsid w:val="008F4A76"/>
    <w:rsid w:val="009161CA"/>
    <w:rsid w:val="009259F4"/>
    <w:rsid w:val="009266F6"/>
    <w:rsid w:val="009832E4"/>
    <w:rsid w:val="009A32B7"/>
    <w:rsid w:val="009E21CB"/>
    <w:rsid w:val="009E7BF7"/>
    <w:rsid w:val="009F71DC"/>
    <w:rsid w:val="00A02FE8"/>
    <w:rsid w:val="00A046AB"/>
    <w:rsid w:val="00A27B3B"/>
    <w:rsid w:val="00A50F62"/>
    <w:rsid w:val="00A5694B"/>
    <w:rsid w:val="00AA53DF"/>
    <w:rsid w:val="00AB3AFC"/>
    <w:rsid w:val="00AF38B9"/>
    <w:rsid w:val="00B0676F"/>
    <w:rsid w:val="00B611FE"/>
    <w:rsid w:val="00B6393C"/>
    <w:rsid w:val="00B676C6"/>
    <w:rsid w:val="00B83AD7"/>
    <w:rsid w:val="00B965BA"/>
    <w:rsid w:val="00BA7A27"/>
    <w:rsid w:val="00BC1556"/>
    <w:rsid w:val="00BC3D31"/>
    <w:rsid w:val="00BF5B46"/>
    <w:rsid w:val="00C11B7C"/>
    <w:rsid w:val="00C31301"/>
    <w:rsid w:val="00C51438"/>
    <w:rsid w:val="00C753A2"/>
    <w:rsid w:val="00CA377C"/>
    <w:rsid w:val="00CD48BC"/>
    <w:rsid w:val="00CF6444"/>
    <w:rsid w:val="00D16DA6"/>
    <w:rsid w:val="00D17B29"/>
    <w:rsid w:val="00D7145E"/>
    <w:rsid w:val="00D97D03"/>
    <w:rsid w:val="00DA0D24"/>
    <w:rsid w:val="00DA523F"/>
    <w:rsid w:val="00DE1EC0"/>
    <w:rsid w:val="00DF32C4"/>
    <w:rsid w:val="00DF5E9F"/>
    <w:rsid w:val="00E0270E"/>
    <w:rsid w:val="00E33ECD"/>
    <w:rsid w:val="00E90E3A"/>
    <w:rsid w:val="00E933D3"/>
    <w:rsid w:val="00EC5654"/>
    <w:rsid w:val="00EE0B2E"/>
    <w:rsid w:val="00EE338D"/>
    <w:rsid w:val="00EE62AD"/>
    <w:rsid w:val="00EE785B"/>
    <w:rsid w:val="00F303BA"/>
    <w:rsid w:val="00F807F3"/>
    <w:rsid w:val="00F83960"/>
    <w:rsid w:val="00F8670F"/>
    <w:rsid w:val="00F90CE7"/>
    <w:rsid w:val="00FC3935"/>
    <w:rsid w:val="00FF4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AD8FB"/>
  <w15:chartTrackingRefBased/>
  <w15:docId w15:val="{F86B3B41-8702-B74A-9137-87B0900D3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484"/>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857484"/>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857484"/>
    <w:rPr>
      <w:rFonts w:ascii="Times New Roman" w:hAnsi="Times New Roman" w:cs="Times New Roman"/>
      <w:noProof/>
      <w:szCs w:val="22"/>
    </w:rPr>
  </w:style>
  <w:style w:type="paragraph" w:customStyle="1" w:styleId="EndNoteBibliography">
    <w:name w:val="EndNote Bibliography"/>
    <w:basedOn w:val="Normal"/>
    <w:link w:val="EndNoteBibliographyChar"/>
    <w:rsid w:val="00857484"/>
    <w:pPr>
      <w:spacing w:line="48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857484"/>
    <w:rPr>
      <w:rFonts w:ascii="Times New Roman" w:hAnsi="Times New Roman" w:cs="Times New Roman"/>
      <w:noProof/>
      <w:szCs w:val="22"/>
    </w:rPr>
  </w:style>
  <w:style w:type="paragraph" w:styleId="Header">
    <w:name w:val="header"/>
    <w:basedOn w:val="Normal"/>
    <w:link w:val="HeaderChar"/>
    <w:uiPriority w:val="99"/>
    <w:unhideWhenUsed/>
    <w:rsid w:val="008574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484"/>
    <w:rPr>
      <w:sz w:val="22"/>
      <w:szCs w:val="22"/>
    </w:rPr>
  </w:style>
  <w:style w:type="paragraph" w:styleId="Footer">
    <w:name w:val="footer"/>
    <w:basedOn w:val="Normal"/>
    <w:link w:val="FooterChar"/>
    <w:uiPriority w:val="99"/>
    <w:unhideWhenUsed/>
    <w:rsid w:val="008574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484"/>
    <w:rPr>
      <w:sz w:val="22"/>
      <w:szCs w:val="22"/>
    </w:rPr>
  </w:style>
  <w:style w:type="paragraph" w:styleId="ListParagraph">
    <w:name w:val="List Paragraph"/>
    <w:basedOn w:val="Normal"/>
    <w:link w:val="ListParagraphChar"/>
    <w:uiPriority w:val="34"/>
    <w:qFormat/>
    <w:rsid w:val="00857484"/>
    <w:pPr>
      <w:ind w:left="720"/>
      <w:contextualSpacing/>
    </w:pPr>
  </w:style>
  <w:style w:type="character" w:customStyle="1" w:styleId="ListParagraphChar">
    <w:name w:val="List Paragraph Char"/>
    <w:basedOn w:val="DefaultParagraphFont"/>
    <w:link w:val="ListParagraph"/>
    <w:uiPriority w:val="34"/>
    <w:rsid w:val="00857484"/>
    <w:rPr>
      <w:sz w:val="22"/>
      <w:szCs w:val="22"/>
    </w:rPr>
  </w:style>
  <w:style w:type="paragraph" w:customStyle="1" w:styleId="BDAbstract">
    <w:name w:val="BD_Abstract"/>
    <w:basedOn w:val="Normal"/>
    <w:next w:val="Normal"/>
    <w:link w:val="BDAbstractChar"/>
    <w:autoRedefine/>
    <w:rsid w:val="00857484"/>
    <w:pPr>
      <w:tabs>
        <w:tab w:val="left" w:pos="360"/>
      </w:tabs>
      <w:spacing w:before="240" w:after="0" w:line="480" w:lineRule="auto"/>
      <w:ind w:left="360" w:right="332"/>
      <w:jc w:val="both"/>
    </w:pPr>
    <w:rPr>
      <w:rFonts w:ascii="Times New Roman" w:eastAsia="Times New Roman" w:hAnsi="Times New Roman" w:cs="Times New Roman"/>
      <w:kern w:val="21"/>
      <w:sz w:val="24"/>
      <w:szCs w:val="24"/>
    </w:rPr>
  </w:style>
  <w:style w:type="character" w:customStyle="1" w:styleId="BDAbstractChar">
    <w:name w:val="BD_Abstract Char"/>
    <w:link w:val="BDAbstract"/>
    <w:rsid w:val="00857484"/>
    <w:rPr>
      <w:rFonts w:ascii="Times New Roman" w:eastAsia="Times New Roman" w:hAnsi="Times New Roman" w:cs="Times New Roman"/>
      <w:kern w:val="21"/>
    </w:rPr>
  </w:style>
  <w:style w:type="paragraph" w:customStyle="1" w:styleId="TAMainText">
    <w:name w:val="TA_Main_Text"/>
    <w:basedOn w:val="Normal"/>
    <w:link w:val="TAMainTextChar"/>
    <w:autoRedefine/>
    <w:rsid w:val="00857484"/>
    <w:pPr>
      <w:spacing w:after="0" w:line="480" w:lineRule="auto"/>
      <w:jc w:val="center"/>
    </w:pPr>
    <w:rPr>
      <w:rFonts w:ascii="Times New Roman" w:eastAsia="Times New Roman" w:hAnsi="Times New Roman" w:cs="Times New Roman"/>
      <w:b/>
      <w:kern w:val="21"/>
      <w:sz w:val="24"/>
      <w:szCs w:val="24"/>
    </w:rPr>
  </w:style>
  <w:style w:type="character" w:customStyle="1" w:styleId="TAMainTextChar">
    <w:name w:val="TA_Main_Text Char"/>
    <w:basedOn w:val="DefaultParagraphFont"/>
    <w:link w:val="TAMainText"/>
    <w:rsid w:val="00857484"/>
    <w:rPr>
      <w:rFonts w:ascii="Times New Roman" w:eastAsia="Times New Roman" w:hAnsi="Times New Roman" w:cs="Times New Roman"/>
      <w:b/>
      <w:kern w:val="21"/>
    </w:rPr>
  </w:style>
  <w:style w:type="character" w:styleId="Strong">
    <w:name w:val="Strong"/>
    <w:basedOn w:val="DefaultParagraphFont"/>
    <w:uiPriority w:val="22"/>
    <w:qFormat/>
    <w:rsid w:val="00857484"/>
    <w:rPr>
      <w:b/>
      <w:bCs/>
    </w:rPr>
  </w:style>
  <w:style w:type="paragraph" w:customStyle="1" w:styleId="BDAbstractTitle">
    <w:name w:val="BD_Abstract_Title"/>
    <w:basedOn w:val="BDAbstract"/>
    <w:link w:val="BDAbstractTitleChar"/>
    <w:rsid w:val="00857484"/>
    <w:pPr>
      <w:pBdr>
        <w:top w:val="single" w:sz="4" w:space="1" w:color="auto"/>
        <w:bottom w:val="single" w:sz="4" w:space="1" w:color="auto"/>
      </w:pBdr>
      <w:spacing w:before="0" w:line="360" w:lineRule="auto"/>
    </w:pPr>
    <w:rPr>
      <w:b/>
      <w:sz w:val="18"/>
      <w:szCs w:val="19"/>
    </w:rPr>
  </w:style>
  <w:style w:type="character" w:customStyle="1" w:styleId="BDAbstractTitleChar">
    <w:name w:val="BD_Abstract_Title Char"/>
    <w:link w:val="BDAbstractTitle"/>
    <w:rsid w:val="00857484"/>
    <w:rPr>
      <w:rFonts w:ascii="Times New Roman" w:eastAsia="Times New Roman" w:hAnsi="Times New Roman" w:cs="Times New Roman"/>
      <w:b/>
      <w:kern w:val="21"/>
      <w:sz w:val="18"/>
      <w:szCs w:val="19"/>
    </w:rPr>
  </w:style>
  <w:style w:type="character" w:customStyle="1" w:styleId="st">
    <w:name w:val="st"/>
    <w:basedOn w:val="DefaultParagraphFont"/>
    <w:rsid w:val="00857484"/>
  </w:style>
  <w:style w:type="table" w:styleId="TableGrid">
    <w:name w:val="Table Grid"/>
    <w:basedOn w:val="TableNormal"/>
    <w:uiPriority w:val="39"/>
    <w:rsid w:val="0085748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857484"/>
    <w:rPr>
      <w:color w:val="0000FF"/>
      <w:u w:val="single"/>
    </w:rPr>
  </w:style>
  <w:style w:type="character" w:customStyle="1" w:styleId="UnresolvedMention1">
    <w:name w:val="Unresolved Mention1"/>
    <w:basedOn w:val="DefaultParagraphFont"/>
    <w:uiPriority w:val="99"/>
    <w:semiHidden/>
    <w:unhideWhenUsed/>
    <w:rsid w:val="00857484"/>
    <w:rPr>
      <w:color w:val="605E5C"/>
      <w:shd w:val="clear" w:color="auto" w:fill="E1DFDD"/>
    </w:rPr>
  </w:style>
  <w:style w:type="paragraph" w:customStyle="1" w:styleId="VAFigureCaption">
    <w:name w:val="VA_Figure_Caption"/>
    <w:basedOn w:val="Normal"/>
    <w:next w:val="Normal"/>
    <w:autoRedefine/>
    <w:rsid w:val="00857484"/>
    <w:pPr>
      <w:spacing w:after="200" w:line="276" w:lineRule="auto"/>
    </w:pPr>
    <w:rPr>
      <w:rFonts w:ascii="Times New Roman" w:eastAsia="Times New Roman" w:hAnsi="Times New Roman" w:cs="Times New Roman"/>
      <w:b/>
      <w:kern w:val="20"/>
      <w:sz w:val="24"/>
      <w:szCs w:val="24"/>
    </w:rPr>
  </w:style>
  <w:style w:type="paragraph" w:customStyle="1" w:styleId="SectionTitle">
    <w:name w:val="Section_Title"/>
    <w:basedOn w:val="Normal"/>
    <w:autoRedefine/>
    <w:rsid w:val="00857484"/>
    <w:pPr>
      <w:spacing w:before="180" w:after="120" w:line="240" w:lineRule="auto"/>
      <w:jc w:val="center"/>
    </w:pPr>
    <w:rPr>
      <w:rFonts w:ascii="Times New Roman" w:hAnsi="Times New Roman"/>
      <w:b/>
      <w:kern w:val="20"/>
      <w:sz w:val="24"/>
      <w:szCs w:val="24"/>
      <w:lang w:bidi="en-US"/>
    </w:rPr>
  </w:style>
  <w:style w:type="character" w:customStyle="1" w:styleId="apple-converted-space">
    <w:name w:val="apple-converted-space"/>
    <w:basedOn w:val="DefaultParagraphFont"/>
    <w:rsid w:val="00857484"/>
  </w:style>
  <w:style w:type="paragraph" w:styleId="BalloonText">
    <w:name w:val="Balloon Text"/>
    <w:basedOn w:val="Normal"/>
    <w:link w:val="BalloonTextChar"/>
    <w:uiPriority w:val="99"/>
    <w:semiHidden/>
    <w:unhideWhenUsed/>
    <w:rsid w:val="0085748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57484"/>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57484"/>
    <w:rPr>
      <w:sz w:val="16"/>
      <w:szCs w:val="16"/>
    </w:rPr>
  </w:style>
  <w:style w:type="paragraph" w:styleId="CommentText">
    <w:name w:val="annotation text"/>
    <w:basedOn w:val="Normal"/>
    <w:link w:val="CommentTextChar"/>
    <w:uiPriority w:val="99"/>
    <w:unhideWhenUsed/>
    <w:rsid w:val="00857484"/>
    <w:pPr>
      <w:spacing w:line="240" w:lineRule="auto"/>
    </w:pPr>
    <w:rPr>
      <w:sz w:val="20"/>
      <w:szCs w:val="20"/>
    </w:rPr>
  </w:style>
  <w:style w:type="character" w:customStyle="1" w:styleId="CommentTextChar">
    <w:name w:val="Comment Text Char"/>
    <w:basedOn w:val="DefaultParagraphFont"/>
    <w:link w:val="CommentText"/>
    <w:uiPriority w:val="99"/>
    <w:rsid w:val="00857484"/>
    <w:rPr>
      <w:sz w:val="20"/>
      <w:szCs w:val="20"/>
    </w:rPr>
  </w:style>
  <w:style w:type="paragraph" w:styleId="CommentSubject">
    <w:name w:val="annotation subject"/>
    <w:basedOn w:val="CommentText"/>
    <w:next w:val="CommentText"/>
    <w:link w:val="CommentSubjectChar"/>
    <w:uiPriority w:val="99"/>
    <w:semiHidden/>
    <w:unhideWhenUsed/>
    <w:rsid w:val="00857484"/>
    <w:rPr>
      <w:b/>
      <w:bCs/>
    </w:rPr>
  </w:style>
  <w:style w:type="character" w:customStyle="1" w:styleId="CommentSubjectChar">
    <w:name w:val="Comment Subject Char"/>
    <w:basedOn w:val="CommentTextChar"/>
    <w:link w:val="CommentSubject"/>
    <w:uiPriority w:val="99"/>
    <w:semiHidden/>
    <w:rsid w:val="00857484"/>
    <w:rPr>
      <w:b/>
      <w:bCs/>
      <w:sz w:val="20"/>
      <w:szCs w:val="20"/>
    </w:rPr>
  </w:style>
  <w:style w:type="character" w:styleId="FollowedHyperlink">
    <w:name w:val="FollowedHyperlink"/>
    <w:basedOn w:val="DefaultParagraphFont"/>
    <w:uiPriority w:val="99"/>
    <w:semiHidden/>
    <w:unhideWhenUsed/>
    <w:rsid w:val="00857484"/>
    <w:rPr>
      <w:color w:val="954F72" w:themeColor="followedHyperlink"/>
      <w:u w:val="single"/>
    </w:rPr>
  </w:style>
  <w:style w:type="paragraph" w:customStyle="1" w:styleId="Default">
    <w:name w:val="Default"/>
    <w:rsid w:val="00857484"/>
    <w:pPr>
      <w:autoSpaceDE w:val="0"/>
      <w:autoSpaceDN w:val="0"/>
      <w:adjustRightInd w:val="0"/>
    </w:pPr>
    <w:rPr>
      <w:rFonts w:ascii="Wingdings" w:hAnsi="Wingdings" w:cs="Wingdings"/>
      <w:color w:val="000000"/>
    </w:rPr>
  </w:style>
  <w:style w:type="paragraph" w:styleId="Revision">
    <w:name w:val="Revision"/>
    <w:hidden/>
    <w:uiPriority w:val="99"/>
    <w:semiHidden/>
    <w:rsid w:val="00857484"/>
    <w:rPr>
      <w:sz w:val="22"/>
      <w:szCs w:val="22"/>
    </w:rPr>
  </w:style>
  <w:style w:type="character" w:styleId="PlaceholderText">
    <w:name w:val="Placeholder Text"/>
    <w:basedOn w:val="DefaultParagraphFont"/>
    <w:uiPriority w:val="99"/>
    <w:semiHidden/>
    <w:rsid w:val="00857484"/>
    <w:rPr>
      <w:color w:val="808080"/>
    </w:rPr>
  </w:style>
  <w:style w:type="character" w:styleId="PageNumber">
    <w:name w:val="page number"/>
    <w:basedOn w:val="DefaultParagraphFont"/>
    <w:uiPriority w:val="99"/>
    <w:semiHidden/>
    <w:unhideWhenUsed/>
    <w:rsid w:val="00857484"/>
  </w:style>
  <w:style w:type="paragraph" w:customStyle="1" w:styleId="EndNoteCategoryHeading">
    <w:name w:val="EndNote Category Heading"/>
    <w:basedOn w:val="Normal"/>
    <w:link w:val="EndNoteCategoryHeadingChar"/>
    <w:rsid w:val="00857484"/>
    <w:pPr>
      <w:spacing w:before="120" w:after="120"/>
    </w:pPr>
    <w:rPr>
      <w:b/>
    </w:rPr>
  </w:style>
  <w:style w:type="character" w:customStyle="1" w:styleId="EndNoteCategoryHeadingChar">
    <w:name w:val="EndNote Category Heading Char"/>
    <w:basedOn w:val="DefaultParagraphFont"/>
    <w:link w:val="EndNoteCategoryHeading"/>
    <w:rsid w:val="00857484"/>
    <w:rPr>
      <w:b/>
      <w:sz w:val="22"/>
      <w:szCs w:val="22"/>
    </w:rPr>
  </w:style>
  <w:style w:type="character" w:styleId="UnresolvedMention">
    <w:name w:val="Unresolved Mention"/>
    <w:basedOn w:val="DefaultParagraphFont"/>
    <w:uiPriority w:val="99"/>
    <w:semiHidden/>
    <w:unhideWhenUsed/>
    <w:rsid w:val="00857484"/>
    <w:rPr>
      <w:color w:val="605E5C"/>
      <w:shd w:val="clear" w:color="auto" w:fill="E1DFDD"/>
    </w:rPr>
  </w:style>
  <w:style w:type="character" w:styleId="LineNumber">
    <w:name w:val="line number"/>
    <w:basedOn w:val="DefaultParagraphFont"/>
    <w:uiPriority w:val="99"/>
    <w:semiHidden/>
    <w:unhideWhenUsed/>
    <w:rsid w:val="005653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474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tiff"/><Relationship Id="rId18" Type="http://schemas.openxmlformats.org/officeDocument/2006/relationships/image" Target="media/image10.tif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styles" Target="styles.xml"/><Relationship Id="rId16" Type="http://schemas.openxmlformats.org/officeDocument/2006/relationships/image" Target="media/image8.tif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image" Target="media/image11.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12859</Words>
  <Characters>73299</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MERANDA M MASSE</dc:creator>
  <cp:keywords/>
  <dc:description/>
  <cp:lastModifiedBy>Silvia</cp:lastModifiedBy>
  <cp:revision>3</cp:revision>
  <dcterms:created xsi:type="dcterms:W3CDTF">2023-04-07T01:07:00Z</dcterms:created>
  <dcterms:modified xsi:type="dcterms:W3CDTF">2023-04-09T19:51:00Z</dcterms:modified>
</cp:coreProperties>
</file>