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7459E" w14:textId="02161A66" w:rsidR="00AB2A54" w:rsidRPr="00AB2A54" w:rsidRDefault="00AB2A54" w:rsidP="00AB2A54">
      <w:r>
        <w:t xml:space="preserve">Supplemental Table 1 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90"/>
        <w:gridCol w:w="2160"/>
        <w:gridCol w:w="2955"/>
        <w:gridCol w:w="1260"/>
      </w:tblGrid>
      <w:tr w:rsidR="00AB2A54" w:rsidRPr="00AB2A54" w14:paraId="2AC2B5D0" w14:textId="77777777" w:rsidTr="00C37E35">
        <w:tc>
          <w:tcPr>
            <w:tcW w:w="27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2516B1A4" w14:textId="77777777" w:rsidR="00AB2A54" w:rsidRPr="00AB2A54" w:rsidRDefault="00AB2A54" w:rsidP="00AB2A54">
            <w:r w:rsidRPr="00AB2A54">
              <w:rPr>
                <w:b/>
                <w:bCs/>
              </w:rPr>
              <w:t>Variable</w:t>
            </w:r>
            <w:r w:rsidRPr="00AB2A54">
              <w:t> </w:t>
            </w:r>
          </w:p>
        </w:tc>
        <w:tc>
          <w:tcPr>
            <w:tcW w:w="21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72A9A223" w14:textId="77777777" w:rsidR="00AB2A54" w:rsidRPr="00AB2A54" w:rsidRDefault="00AB2A54" w:rsidP="00AB2A54">
            <w:r w:rsidRPr="00AB2A54">
              <w:rPr>
                <w:b/>
                <w:bCs/>
              </w:rPr>
              <w:t>Unit</w:t>
            </w:r>
            <w:r w:rsidRPr="00AB2A54">
              <w:t> </w:t>
            </w:r>
          </w:p>
        </w:tc>
        <w:tc>
          <w:tcPr>
            <w:tcW w:w="29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70BE1671" w14:textId="77777777" w:rsidR="00AB2A54" w:rsidRPr="00AB2A54" w:rsidRDefault="00AB2A54" w:rsidP="00AB2A54">
            <w:r w:rsidRPr="00AB2A54">
              <w:rPr>
                <w:b/>
                <w:bCs/>
              </w:rPr>
              <w:t>Operational definition</w:t>
            </w:r>
            <w:r w:rsidRPr="00AB2A54">
              <w:t> 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476FE576" w14:textId="77777777" w:rsidR="00AB2A54" w:rsidRPr="00AB2A54" w:rsidRDefault="00AB2A54" w:rsidP="00AB2A54">
            <w:r w:rsidRPr="00AB2A54">
              <w:rPr>
                <w:b/>
                <w:bCs/>
              </w:rPr>
              <w:t>Role</w:t>
            </w:r>
            <w:r w:rsidRPr="00AB2A54">
              <w:t> </w:t>
            </w:r>
          </w:p>
        </w:tc>
      </w:tr>
      <w:tr w:rsidR="00AB2A54" w:rsidRPr="00AB2A54" w14:paraId="6D43366F" w14:textId="77777777" w:rsidTr="00C37E35">
        <w:tc>
          <w:tcPr>
            <w:tcW w:w="27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0AC5AD27" w14:textId="77777777" w:rsidR="00AB2A54" w:rsidRPr="00AB2A54" w:rsidRDefault="00AB2A54" w:rsidP="00AB2A54">
            <w:r w:rsidRPr="00AB2A54">
              <w:t>Inpatient mortality </w:t>
            </w:r>
          </w:p>
        </w:tc>
        <w:tc>
          <w:tcPr>
            <w:tcW w:w="21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5C907AAC" w14:textId="77777777" w:rsidR="00AB2A54" w:rsidRPr="00AB2A54" w:rsidRDefault="00AB2A54" w:rsidP="00AB2A54">
            <w:r w:rsidRPr="00AB2A54">
              <w:t>dichotomous </w:t>
            </w:r>
          </w:p>
        </w:tc>
        <w:tc>
          <w:tcPr>
            <w:tcW w:w="29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2DBEF998" w14:textId="77777777" w:rsidR="00AB2A54" w:rsidRPr="00AB2A54" w:rsidRDefault="00AB2A54" w:rsidP="00AB2A54">
            <w:r w:rsidRPr="00AB2A54">
              <w:t>Death that occurred during the hospital stay 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1279FF48" w14:textId="77777777" w:rsidR="00AB2A54" w:rsidRPr="00AB2A54" w:rsidRDefault="00AB2A54" w:rsidP="00AB2A54">
            <w:r w:rsidRPr="00AB2A54">
              <w:t>dependent </w:t>
            </w:r>
          </w:p>
        </w:tc>
      </w:tr>
      <w:tr w:rsidR="00AB2A54" w:rsidRPr="00AB2A54" w14:paraId="701E80F5" w14:textId="77777777" w:rsidTr="00C37E35">
        <w:tc>
          <w:tcPr>
            <w:tcW w:w="27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468C32E4" w14:textId="77777777" w:rsidR="00AB2A54" w:rsidRPr="00AB2A54" w:rsidRDefault="00AB2A54" w:rsidP="00AB2A54">
            <w:r w:rsidRPr="00AB2A54">
              <w:t>Patient Age </w:t>
            </w:r>
          </w:p>
        </w:tc>
        <w:tc>
          <w:tcPr>
            <w:tcW w:w="21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0B892455" w14:textId="77777777" w:rsidR="00AB2A54" w:rsidRPr="00AB2A54" w:rsidRDefault="00AB2A54" w:rsidP="00AB2A54">
            <w:r w:rsidRPr="00AB2A54">
              <w:t>numerical </w:t>
            </w:r>
          </w:p>
        </w:tc>
        <w:tc>
          <w:tcPr>
            <w:tcW w:w="29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274379A4" w14:textId="77777777" w:rsidR="00AB2A54" w:rsidRPr="00AB2A54" w:rsidRDefault="00AB2A54" w:rsidP="00AB2A54">
            <w:r w:rsidRPr="00AB2A54">
              <w:t>The age of the patient rounded up to the closest year 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629E5B39" w14:textId="77777777" w:rsidR="00AB2A54" w:rsidRPr="00AB2A54" w:rsidRDefault="00AB2A54" w:rsidP="00AB2A54">
            <w:r w:rsidRPr="00AB2A54">
              <w:t>independent </w:t>
            </w:r>
          </w:p>
        </w:tc>
      </w:tr>
      <w:tr w:rsidR="00AB2A54" w:rsidRPr="00AB2A54" w14:paraId="3E5CD625" w14:textId="77777777" w:rsidTr="00C37E35">
        <w:tc>
          <w:tcPr>
            <w:tcW w:w="27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5D461C61" w14:textId="77777777" w:rsidR="00AB2A54" w:rsidRPr="00AB2A54" w:rsidRDefault="00AB2A54" w:rsidP="00AB2A54">
            <w:r w:rsidRPr="00AB2A54">
              <w:t>Administrative Sex </w:t>
            </w:r>
          </w:p>
        </w:tc>
        <w:tc>
          <w:tcPr>
            <w:tcW w:w="21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65BBAC4C" w14:textId="77777777" w:rsidR="00AB2A54" w:rsidRPr="00AB2A54" w:rsidRDefault="00AB2A54" w:rsidP="00AB2A54">
            <w:r w:rsidRPr="00AB2A54">
              <w:t>dichotomous </w:t>
            </w:r>
          </w:p>
        </w:tc>
        <w:tc>
          <w:tcPr>
            <w:tcW w:w="29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6BCDD17F" w14:textId="77777777" w:rsidR="00AB2A54" w:rsidRPr="00AB2A54" w:rsidRDefault="00AB2A54" w:rsidP="00AB2A54">
            <w:r w:rsidRPr="00AB2A54">
              <w:t>Patient sex as identified at the time of birth (1=female, 0=male) 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51EAF8EF" w14:textId="77777777" w:rsidR="00AB2A54" w:rsidRPr="00AB2A54" w:rsidRDefault="00AB2A54" w:rsidP="00AB2A54">
            <w:r w:rsidRPr="00AB2A54">
              <w:t>independent </w:t>
            </w:r>
          </w:p>
        </w:tc>
      </w:tr>
      <w:tr w:rsidR="00AB2A54" w:rsidRPr="00AB2A54" w14:paraId="3998F810" w14:textId="77777777" w:rsidTr="00C37E35">
        <w:tc>
          <w:tcPr>
            <w:tcW w:w="27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0A9023CF" w14:textId="77777777" w:rsidR="00AB2A54" w:rsidRPr="00AB2A54" w:rsidRDefault="00AB2A54" w:rsidP="00AB2A54">
            <w:r w:rsidRPr="00AB2A54">
              <w:t>Non-white race </w:t>
            </w:r>
          </w:p>
        </w:tc>
        <w:tc>
          <w:tcPr>
            <w:tcW w:w="21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56BA71EC" w14:textId="77777777" w:rsidR="00AB2A54" w:rsidRPr="00AB2A54" w:rsidRDefault="00AB2A54" w:rsidP="00AB2A54">
            <w:r w:rsidRPr="00AB2A54">
              <w:t>dichotomous </w:t>
            </w:r>
          </w:p>
        </w:tc>
        <w:tc>
          <w:tcPr>
            <w:tcW w:w="29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49B14DA4" w14:textId="77777777" w:rsidR="00AB2A54" w:rsidRPr="00AB2A54" w:rsidRDefault="00AB2A54" w:rsidP="00AB2A54">
            <w:r w:rsidRPr="00AB2A54">
              <w:t>Patient’ self-identification as belonging in a non-white group (1=non-white, 0=white) 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31FC5D6D" w14:textId="77777777" w:rsidR="00AB2A54" w:rsidRPr="00AB2A54" w:rsidRDefault="00AB2A54" w:rsidP="00AB2A54">
            <w:r w:rsidRPr="00AB2A54">
              <w:t>independent </w:t>
            </w:r>
          </w:p>
        </w:tc>
      </w:tr>
      <w:tr w:rsidR="00AB2A54" w:rsidRPr="00AB2A54" w14:paraId="688CE64F" w14:textId="77777777" w:rsidTr="00C37E35">
        <w:tc>
          <w:tcPr>
            <w:tcW w:w="27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3C715302" w14:textId="77777777" w:rsidR="00AB2A54" w:rsidRPr="00AB2A54" w:rsidRDefault="00AB2A54" w:rsidP="00AB2A54">
            <w:r w:rsidRPr="00AB2A54">
              <w:t>Smoking </w:t>
            </w:r>
          </w:p>
        </w:tc>
        <w:tc>
          <w:tcPr>
            <w:tcW w:w="21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628A3B5B" w14:textId="77777777" w:rsidR="00AB2A54" w:rsidRPr="00AB2A54" w:rsidRDefault="00AB2A54" w:rsidP="00AB2A54">
            <w:r w:rsidRPr="00AB2A54">
              <w:t>dichotomous </w:t>
            </w:r>
          </w:p>
        </w:tc>
        <w:tc>
          <w:tcPr>
            <w:tcW w:w="29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6C1404C5" w14:textId="77777777" w:rsidR="00AB2A54" w:rsidRPr="00AB2A54" w:rsidRDefault="00AB2A54" w:rsidP="00AB2A54">
            <w:r w:rsidRPr="00AB2A54">
              <w:t>Patient’s self-identification as present or past smoker (1=smoker, 0=non-smoker) 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5707FD4A" w14:textId="77777777" w:rsidR="00AB2A54" w:rsidRPr="00AB2A54" w:rsidRDefault="00AB2A54" w:rsidP="00AB2A54">
            <w:r w:rsidRPr="00AB2A54">
              <w:t>independent </w:t>
            </w:r>
          </w:p>
        </w:tc>
      </w:tr>
      <w:tr w:rsidR="00AB2A54" w:rsidRPr="00AB2A54" w14:paraId="113715C6" w14:textId="77777777" w:rsidTr="00C37E35">
        <w:tc>
          <w:tcPr>
            <w:tcW w:w="27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006C4A28" w14:textId="77777777" w:rsidR="00AB2A54" w:rsidRPr="00AB2A54" w:rsidRDefault="00AB2A54" w:rsidP="00AB2A54">
            <w:r w:rsidRPr="00AB2A54">
              <w:t>Comorbidity: DVT, PE, PAD/PVD, Diabetes, Hypertension, Hyperlipidemia, COPD, Asthma, CKD Stage 3/4/5, Neuromuscular Disease, Cirrhosis/Fatty Liver/Hepatitis, Connective Tissue Disorder, Anemia, Coagulopathy, Cancer </w:t>
            </w:r>
          </w:p>
        </w:tc>
        <w:tc>
          <w:tcPr>
            <w:tcW w:w="21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556591C2" w14:textId="77777777" w:rsidR="00AB2A54" w:rsidRPr="00AB2A54" w:rsidRDefault="00AB2A54" w:rsidP="00AB2A54">
            <w:r w:rsidRPr="00AB2A54">
              <w:t>15 dichotomous variables, one for each comorbidity </w:t>
            </w:r>
          </w:p>
        </w:tc>
        <w:tc>
          <w:tcPr>
            <w:tcW w:w="29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3495A648" w14:textId="77777777" w:rsidR="00AB2A54" w:rsidRPr="00AB2A54" w:rsidRDefault="00AB2A54" w:rsidP="00AB2A54">
            <w:r w:rsidRPr="00AB2A54">
              <w:t>Presence of each comorbidity (1=comorbidity is present, 0=comorbidity not present) 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6C18DF30" w14:textId="77777777" w:rsidR="00AB2A54" w:rsidRPr="00AB2A54" w:rsidRDefault="00AB2A54" w:rsidP="00AB2A54">
            <w:r w:rsidRPr="00AB2A54">
              <w:t>independent </w:t>
            </w:r>
          </w:p>
        </w:tc>
      </w:tr>
      <w:tr w:rsidR="00AB2A54" w:rsidRPr="00AB2A54" w14:paraId="45A54AC0" w14:textId="77777777" w:rsidTr="00C37E35">
        <w:tc>
          <w:tcPr>
            <w:tcW w:w="27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094AFE9C" w14:textId="77777777" w:rsidR="00AB2A54" w:rsidRPr="00AB2A54" w:rsidRDefault="00AB2A54" w:rsidP="00AB2A54">
            <w:r w:rsidRPr="00AB2A54">
              <w:t>Lab exam results on day one of admission: AST, Creatinine, Ferritin, LD, Lymphocytes, PT, TP, WBC, D-Dimer </w:t>
            </w:r>
          </w:p>
        </w:tc>
        <w:tc>
          <w:tcPr>
            <w:tcW w:w="21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1D166A8F" w14:textId="77777777" w:rsidR="00AB2A54" w:rsidRPr="00AB2A54" w:rsidRDefault="00AB2A54" w:rsidP="00AB2A54">
            <w:r w:rsidRPr="00AB2A54">
              <w:t>Nine numerical variables, one for each lab test  </w:t>
            </w:r>
          </w:p>
        </w:tc>
        <w:tc>
          <w:tcPr>
            <w:tcW w:w="29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0002B929" w14:textId="77777777" w:rsidR="00AB2A54" w:rsidRPr="00AB2A54" w:rsidRDefault="00AB2A54" w:rsidP="00AB2A54">
            <w:r w:rsidRPr="00AB2A54">
              <w:t>The lab test value of each laboratory examination that was conducted on day one of the hospital admission 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0385F8C5" w14:textId="77777777" w:rsidR="00AB2A54" w:rsidRPr="00AB2A54" w:rsidRDefault="00AB2A54" w:rsidP="00AB2A54">
            <w:r w:rsidRPr="00AB2A54">
              <w:t>independent </w:t>
            </w:r>
          </w:p>
        </w:tc>
      </w:tr>
      <w:tr w:rsidR="00AB2A54" w:rsidRPr="00AB2A54" w14:paraId="23744E6A" w14:textId="77777777" w:rsidTr="00C37E35">
        <w:tc>
          <w:tcPr>
            <w:tcW w:w="27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71317D5D" w14:textId="77777777" w:rsidR="00AB2A54" w:rsidRPr="00AB2A54" w:rsidRDefault="00AB2A54" w:rsidP="00AB2A54">
            <w:r w:rsidRPr="00AB2A54">
              <w:t>Chief complaint: fever/chills, hypoxia, SOB/dyspnea, altered mental state </w:t>
            </w:r>
          </w:p>
        </w:tc>
        <w:tc>
          <w:tcPr>
            <w:tcW w:w="21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12A342D0" w14:textId="77777777" w:rsidR="00AB2A54" w:rsidRPr="00AB2A54" w:rsidRDefault="00AB2A54" w:rsidP="00AB2A54">
            <w:r w:rsidRPr="00AB2A54">
              <w:t>Four dichotomous variables each showing the presence of not of a chief complaint </w:t>
            </w:r>
          </w:p>
        </w:tc>
        <w:tc>
          <w:tcPr>
            <w:tcW w:w="295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1C46D9F1" w14:textId="77777777" w:rsidR="00AB2A54" w:rsidRPr="00AB2A54" w:rsidRDefault="00AB2A54" w:rsidP="00AB2A54">
            <w:r w:rsidRPr="00AB2A54">
              <w:t>Symptom(s) that caused a patient to seek medical care as reported by the patient on admission (1=chief complaint is present, 0=chief complaint is not present) 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6523A4C0" w14:textId="77777777" w:rsidR="00AB2A54" w:rsidRPr="00AB2A54" w:rsidRDefault="00AB2A54" w:rsidP="00AB2A54">
            <w:r w:rsidRPr="00AB2A54">
              <w:t>independent </w:t>
            </w:r>
          </w:p>
        </w:tc>
      </w:tr>
    </w:tbl>
    <w:p w14:paraId="2584D0EA" w14:textId="77777777" w:rsidR="00D153C1" w:rsidRDefault="00AB2A54"/>
    <w:sectPr w:rsidR="00D153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LQ0tjQ2s7QwMDM3MbVQ0lEKTi0uzszPAykwrAUAmRIUUywAAAA="/>
  </w:docVars>
  <w:rsids>
    <w:rsidRoot w:val="00AB2A54"/>
    <w:rsid w:val="00075A5D"/>
    <w:rsid w:val="005163CC"/>
    <w:rsid w:val="00AB2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2A98C"/>
  <w15:chartTrackingRefBased/>
  <w15:docId w15:val="{129B9644-526F-40A2-9965-B9AB62B81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237</Words>
  <Characters>1356</Characters>
  <Application>Microsoft Office Word</Application>
  <DocSecurity>0</DocSecurity>
  <Lines>11</Lines>
  <Paragraphs>3</Paragraphs>
  <ScaleCrop>false</ScaleCrop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Varriano, Brenda Maricela</dc:creator>
  <cp:keywords/>
  <dc:description/>
  <cp:lastModifiedBy>Varriano, Brenda Maricela</cp:lastModifiedBy>
  <cp:revision>1</cp:revision>
  <dcterms:created xsi:type="dcterms:W3CDTF">2022-07-10T15:09:00Z</dcterms:created>
  <dcterms:modified xsi:type="dcterms:W3CDTF">2022-07-10T15:10:00Z</dcterms:modified>
</cp:coreProperties>
</file>