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F2" w:rsidRPr="00BA17AF" w:rsidRDefault="00477CF2" w:rsidP="00477CF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17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Highlights</w:t>
      </w:r>
    </w:p>
    <w:p w:rsidR="00477CF2" w:rsidRPr="00BA17AF" w:rsidRDefault="00477CF2" w:rsidP="00477C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7AF">
        <w:rPr>
          <w:rFonts w:ascii="Times New Roman" w:hAnsi="Times New Roman" w:cs="Times New Roman"/>
          <w:color w:val="000000" w:themeColor="text1"/>
          <w:sz w:val="24"/>
          <w:szCs w:val="24"/>
        </w:rPr>
        <w:t>Space and time simulation of the transmission power potentials was achieved via coupled transmission model,</w:t>
      </w:r>
    </w:p>
    <w:p w:rsidR="00477CF2" w:rsidRPr="00BA17AF" w:rsidRDefault="00477CF2" w:rsidP="00477C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space component of the coupled model made estimation of transmission losses possible,  </w:t>
      </w:r>
    </w:p>
    <w:p w:rsidR="00477CF2" w:rsidRPr="00BA17AF" w:rsidRDefault="00477CF2" w:rsidP="00477C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7AF">
        <w:rPr>
          <w:rFonts w:ascii="Times New Roman" w:hAnsi="Times New Roman" w:cs="Times New Roman"/>
          <w:color w:val="000000" w:themeColor="text1"/>
          <w:sz w:val="24"/>
          <w:szCs w:val="24"/>
        </w:rPr>
        <w:t>In addition to transmission power potentials, material decay or aging losses were integrated into the coupled model,</w:t>
      </w:r>
    </w:p>
    <w:p w:rsidR="00477CF2" w:rsidRPr="00BA17AF" w:rsidRDefault="00477CF2" w:rsidP="00477C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7AF">
        <w:rPr>
          <w:rFonts w:ascii="Times New Roman" w:hAnsi="Times New Roman" w:cs="Times New Roman"/>
          <w:color w:val="000000" w:themeColor="text1"/>
          <w:sz w:val="24"/>
          <w:szCs w:val="24"/>
        </w:rPr>
        <w:t>Model results validated with measured (field) data, which support its effectiveness for prediction of power and power losses in the transmission line.</w:t>
      </w:r>
    </w:p>
    <w:p w:rsidR="001D3E2A" w:rsidRDefault="001D3E2A">
      <w:bookmarkStart w:id="0" w:name="_GoBack"/>
      <w:bookmarkEnd w:id="0"/>
    </w:p>
    <w:sectPr w:rsidR="001D3E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C1F1E"/>
    <w:multiLevelType w:val="hybridMultilevel"/>
    <w:tmpl w:val="0F5A6C94"/>
    <w:lvl w:ilvl="0" w:tplc="5C547E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F2"/>
    <w:rsid w:val="001D3E2A"/>
    <w:rsid w:val="0047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4D454-8A7F-4FB4-AFAB-A269B583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Ounyesiga Living</dc:creator>
  <cp:keywords/>
  <dc:description/>
  <cp:lastModifiedBy>Ounyesiga Living</cp:lastModifiedBy>
  <cp:revision>1</cp:revision>
  <dcterms:created xsi:type="dcterms:W3CDTF">2023-03-24T08:50:00Z</dcterms:created>
  <dcterms:modified xsi:type="dcterms:W3CDTF">2023-03-24T08:51:00Z</dcterms:modified>
</cp:coreProperties>
</file>