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67EB9" w14:textId="658FA479" w:rsidR="00FD0EC2" w:rsidRPr="00343E81" w:rsidRDefault="002F54F6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Supplemental Materials</w:t>
      </w:r>
      <w:r w:rsidR="00FD0EC2" w:rsidRPr="00343E81">
        <w:rPr>
          <w:rFonts w:ascii="Times New Roman" w:hAnsi="Times New Roman" w:cs="Times New Roman"/>
          <w:bCs/>
        </w:rPr>
        <w:t xml:space="preserve"> for </w:t>
      </w:r>
    </w:p>
    <w:p w14:paraId="1CDF1FD6" w14:textId="64727D3E" w:rsidR="00FD0EC2" w:rsidRPr="00343E81" w:rsidRDefault="00FD0EC2" w:rsidP="00174697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343E81">
        <w:rPr>
          <w:rFonts w:ascii="Times New Roman" w:hAnsi="Times New Roman" w:cs="Times New Roman"/>
          <w:b/>
        </w:rPr>
        <w:t xml:space="preserve">Molecular Mimicry and Assemblies of Asymmetric </w:t>
      </w:r>
      <w:r w:rsidR="00792EAE" w:rsidRPr="00343E81">
        <w:rPr>
          <w:rFonts w:ascii="Times New Roman" w:hAnsi="Times New Roman" w:cs="Times New Roman"/>
          <w:b/>
        </w:rPr>
        <w:t>Organic Semiconductors</w:t>
      </w:r>
    </w:p>
    <w:p w14:paraId="2211115C" w14:textId="50C69144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</w:rPr>
        <w:t>Craig P. Yu</w:t>
      </w:r>
      <w:r w:rsidRPr="00343E81">
        <w:rPr>
          <w:rFonts w:ascii="Times New Roman" w:hAnsi="Times New Roman" w:cs="Times New Roman"/>
          <w:bCs/>
          <w:vertAlign w:val="superscript"/>
        </w:rPr>
        <w:t>1</w:t>
      </w:r>
      <w:r w:rsidRPr="00343E81">
        <w:rPr>
          <w:rFonts w:ascii="Times New Roman" w:hAnsi="Times New Roman" w:cs="Times New Roman"/>
          <w:bCs/>
        </w:rPr>
        <w:t>, Shohei Kumagai</w:t>
      </w:r>
      <w:r w:rsidRPr="00343E81">
        <w:rPr>
          <w:rFonts w:ascii="Times New Roman" w:hAnsi="Times New Roman" w:cs="Times New Roman"/>
          <w:bCs/>
          <w:vertAlign w:val="superscript"/>
        </w:rPr>
        <w:t>1</w:t>
      </w:r>
      <w:r w:rsidRPr="00343E81">
        <w:rPr>
          <w:rFonts w:ascii="Times New Roman" w:hAnsi="Times New Roman" w:cs="Times New Roman"/>
          <w:bCs/>
        </w:rPr>
        <w:t>, Michitsuna Tsutsumi</w:t>
      </w:r>
      <w:r w:rsidRPr="00343E81">
        <w:rPr>
          <w:rFonts w:ascii="Times New Roman" w:hAnsi="Times New Roman" w:cs="Times New Roman"/>
          <w:bCs/>
          <w:vertAlign w:val="superscript"/>
        </w:rPr>
        <w:t>1</w:t>
      </w:r>
      <w:r w:rsidRPr="00343E81">
        <w:rPr>
          <w:rFonts w:ascii="Times New Roman" w:hAnsi="Times New Roman" w:cs="Times New Roman"/>
          <w:bCs/>
        </w:rPr>
        <w:t>, Tadanori Kurosawa</w:t>
      </w:r>
      <w:r w:rsidRPr="00343E81">
        <w:rPr>
          <w:rFonts w:ascii="Times New Roman" w:hAnsi="Times New Roman" w:cs="Times New Roman"/>
          <w:bCs/>
          <w:vertAlign w:val="superscript"/>
        </w:rPr>
        <w:t>1</w:t>
      </w:r>
      <w:r w:rsidRPr="00343E81">
        <w:rPr>
          <w:rFonts w:ascii="Times New Roman" w:hAnsi="Times New Roman" w:cs="Times New Roman"/>
          <w:bCs/>
        </w:rPr>
        <w:t>, Hiroyuki Ishii</w:t>
      </w:r>
      <w:r w:rsidRPr="00343E81">
        <w:rPr>
          <w:rFonts w:ascii="Times New Roman" w:hAnsi="Times New Roman" w:cs="Times New Roman"/>
          <w:bCs/>
          <w:vertAlign w:val="superscript"/>
        </w:rPr>
        <w:t>2</w:t>
      </w:r>
      <w:r w:rsidRPr="00343E81">
        <w:rPr>
          <w:rFonts w:ascii="Times New Roman" w:hAnsi="Times New Roman" w:cs="Times New Roman"/>
          <w:bCs/>
        </w:rPr>
        <w:t>, Go Watanabe</w:t>
      </w:r>
      <w:r w:rsidRPr="00343E81">
        <w:rPr>
          <w:rFonts w:ascii="Times New Roman" w:hAnsi="Times New Roman" w:cs="Times New Roman"/>
          <w:bCs/>
          <w:vertAlign w:val="superscript"/>
        </w:rPr>
        <w:t>3</w:t>
      </w:r>
      <w:r w:rsidRPr="00343E81">
        <w:rPr>
          <w:rFonts w:ascii="Times New Roman" w:hAnsi="Times New Roman" w:cs="Times New Roman"/>
          <w:bCs/>
        </w:rPr>
        <w:t>, Daisuke Hashizume</w:t>
      </w:r>
      <w:r w:rsidRPr="00343E81">
        <w:rPr>
          <w:rFonts w:ascii="Times New Roman" w:hAnsi="Times New Roman" w:cs="Times New Roman"/>
          <w:bCs/>
          <w:vertAlign w:val="superscript"/>
        </w:rPr>
        <w:t>4</w:t>
      </w:r>
      <w:r w:rsidRPr="00343E81">
        <w:rPr>
          <w:rFonts w:ascii="Times New Roman" w:hAnsi="Times New Roman" w:cs="Times New Roman"/>
          <w:bCs/>
        </w:rPr>
        <w:t>, Hiroki Sugiura</w:t>
      </w:r>
      <w:r w:rsidRPr="00343E81">
        <w:rPr>
          <w:rFonts w:ascii="Times New Roman" w:hAnsi="Times New Roman" w:cs="Times New Roman"/>
          <w:bCs/>
          <w:vertAlign w:val="superscript"/>
        </w:rPr>
        <w:t>5</w:t>
      </w:r>
      <w:r w:rsidRPr="00343E81">
        <w:rPr>
          <w:rFonts w:ascii="Times New Roman" w:hAnsi="Times New Roman" w:cs="Times New Roman"/>
          <w:bCs/>
        </w:rPr>
        <w:t>, Yukio Tani</w:t>
      </w:r>
      <w:r w:rsidRPr="00343E81">
        <w:rPr>
          <w:rFonts w:ascii="Times New Roman" w:hAnsi="Times New Roman" w:cs="Times New Roman"/>
          <w:bCs/>
          <w:vertAlign w:val="superscript"/>
        </w:rPr>
        <w:t>5</w:t>
      </w:r>
      <w:r w:rsidRPr="00343E81">
        <w:rPr>
          <w:rFonts w:ascii="Times New Roman" w:hAnsi="Times New Roman" w:cs="Times New Roman"/>
          <w:bCs/>
        </w:rPr>
        <w:t>, Toshihiro Ise</w:t>
      </w:r>
      <w:r w:rsidRPr="00343E81">
        <w:rPr>
          <w:rFonts w:ascii="Times New Roman" w:hAnsi="Times New Roman" w:cs="Times New Roman"/>
          <w:bCs/>
          <w:vertAlign w:val="superscript"/>
        </w:rPr>
        <w:t>5</w:t>
      </w:r>
      <w:r w:rsidRPr="00343E81">
        <w:rPr>
          <w:rFonts w:ascii="Times New Roman" w:hAnsi="Times New Roman" w:cs="Times New Roman"/>
          <w:bCs/>
        </w:rPr>
        <w:t>, Tetsuya Watanabe</w:t>
      </w:r>
      <w:r w:rsidRPr="00343E81">
        <w:rPr>
          <w:rFonts w:ascii="Times New Roman" w:hAnsi="Times New Roman" w:cs="Times New Roman"/>
          <w:bCs/>
          <w:vertAlign w:val="superscript"/>
        </w:rPr>
        <w:t>5</w:t>
      </w:r>
      <w:r w:rsidRPr="00343E81">
        <w:rPr>
          <w:rFonts w:ascii="Times New Roman" w:hAnsi="Times New Roman" w:cs="Times New Roman"/>
          <w:bCs/>
        </w:rPr>
        <w:t>, Hiroyasu Sato</w:t>
      </w:r>
      <w:r w:rsidRPr="00343E81">
        <w:rPr>
          <w:rFonts w:ascii="Times New Roman" w:hAnsi="Times New Roman" w:cs="Times New Roman"/>
          <w:bCs/>
          <w:vertAlign w:val="superscript"/>
        </w:rPr>
        <w:t>6</w:t>
      </w:r>
      <w:r w:rsidRPr="00343E81">
        <w:rPr>
          <w:rFonts w:ascii="Times New Roman" w:hAnsi="Times New Roman" w:cs="Times New Roman"/>
          <w:bCs/>
        </w:rPr>
        <w:t>, Jun Takeya</w:t>
      </w:r>
      <w:r w:rsidRPr="00343E81">
        <w:rPr>
          <w:rFonts w:ascii="Times New Roman" w:hAnsi="Times New Roman" w:cs="Times New Roman"/>
          <w:bCs/>
          <w:vertAlign w:val="superscript"/>
        </w:rPr>
        <w:t>1,7,8</w:t>
      </w:r>
      <w:r w:rsidRPr="00343E81">
        <w:rPr>
          <w:rFonts w:ascii="Times New Roman" w:hAnsi="Times New Roman" w:cs="Times New Roman"/>
          <w:bCs/>
        </w:rPr>
        <w:t>, and Toshihiro Okamoto</w:t>
      </w:r>
      <w:r w:rsidRPr="00343E81">
        <w:rPr>
          <w:rFonts w:ascii="Times New Roman" w:hAnsi="Times New Roman" w:cs="Times New Roman"/>
          <w:bCs/>
          <w:vertAlign w:val="superscript"/>
        </w:rPr>
        <w:t>1,7,</w:t>
      </w:r>
      <w:r w:rsidR="00A4384D" w:rsidRPr="00343E81">
        <w:rPr>
          <w:rFonts w:ascii="Times New Roman" w:hAnsi="Times New Roman" w:cs="Times New Roman"/>
          <w:bCs/>
          <w:vertAlign w:val="superscript"/>
        </w:rPr>
        <w:t>9</w:t>
      </w:r>
    </w:p>
    <w:p w14:paraId="03D3C879" w14:textId="17D6C195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1</w:t>
      </w:r>
      <w:r w:rsidRPr="00343E81">
        <w:rPr>
          <w:rFonts w:ascii="Times New Roman" w:hAnsi="Times New Roman" w:cs="Times New Roman"/>
          <w:bCs/>
        </w:rPr>
        <w:t>Material Innovation Research Center (MIRC) and</w:t>
      </w:r>
      <w:r w:rsidRPr="00343E81">
        <w:rPr>
          <w:rFonts w:ascii="Times New Roman" w:hAnsi="Times New Roman" w:cs="Times New Roman"/>
          <w:bCs/>
          <w:vertAlign w:val="superscript"/>
        </w:rPr>
        <w:t xml:space="preserve"> </w:t>
      </w:r>
      <w:r w:rsidRPr="00343E81">
        <w:rPr>
          <w:rFonts w:ascii="Times New Roman" w:hAnsi="Times New Roman" w:cs="Times New Roman"/>
          <w:bCs/>
        </w:rPr>
        <w:t xml:space="preserve">Department of Advanced Materials Science, </w:t>
      </w:r>
      <w:r w:rsidR="00AE59B5" w:rsidRPr="00343E81">
        <w:rPr>
          <w:rFonts w:ascii="Times New Roman" w:hAnsi="Times New Roman" w:cs="Times New Roman"/>
          <w:bCs/>
        </w:rPr>
        <w:t xml:space="preserve">Graduate </w:t>
      </w:r>
      <w:r w:rsidRPr="00343E81">
        <w:rPr>
          <w:rFonts w:ascii="Times New Roman" w:hAnsi="Times New Roman" w:cs="Times New Roman"/>
          <w:bCs/>
        </w:rPr>
        <w:t>School of Frontier Sciences, The University of Tokyo, 5-1-5 Kashiwanoha, Kashiwa, Chiba 277-8561, Japan</w:t>
      </w:r>
    </w:p>
    <w:p w14:paraId="6EBE7976" w14:textId="77777777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2</w:t>
      </w:r>
      <w:r w:rsidRPr="00343E81">
        <w:rPr>
          <w:rFonts w:ascii="Times New Roman" w:hAnsi="Times New Roman" w:cs="Times New Roman"/>
          <w:bCs/>
        </w:rPr>
        <w:t>Department of Applied Physics, Faculty of Pure and Applied Sciences, University of Tsukuba, 1-1-1 Tennodai, Tsukuba, Ibaraki 305-8573, Japan</w:t>
      </w:r>
    </w:p>
    <w:p w14:paraId="1C4683DA" w14:textId="77777777" w:rsidR="00D03C9A" w:rsidRPr="00343E81" w:rsidRDefault="00D03C9A" w:rsidP="00174697">
      <w:pPr>
        <w:spacing w:after="120" w:line="360" w:lineRule="auto"/>
        <w:jc w:val="center"/>
        <w:rPr>
          <w:rFonts w:ascii="Times New Roman" w:eastAsia="MS Mincho" w:hAnsi="Times New Roman" w:cs="Times New Roman"/>
          <w:iCs/>
          <w:lang w:val="en-GB"/>
        </w:rPr>
      </w:pPr>
      <w:r w:rsidRPr="00343E81">
        <w:rPr>
          <w:rFonts w:ascii="Times New Roman" w:hAnsi="Times New Roman" w:cs="Times New Roman"/>
          <w:bCs/>
          <w:vertAlign w:val="superscript"/>
        </w:rPr>
        <w:t>3</w:t>
      </w:r>
      <w:r w:rsidRPr="00343E81">
        <w:rPr>
          <w:rFonts w:ascii="Times New Roman" w:eastAsia="MS Mincho" w:hAnsi="Times New Roman" w:cs="Times New Roman"/>
          <w:iCs/>
          <w:lang w:val="en-GB"/>
        </w:rPr>
        <w:t>Department of Physics, School of Science, Kitasato University, 1-15-1 Kitasato, Minami-ku, Sagamihara, Kanagawa 252-0373, Japan.</w:t>
      </w:r>
    </w:p>
    <w:p w14:paraId="583D0FE5" w14:textId="22271554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eastAsia="MS Mincho" w:hAnsi="Times New Roman" w:cs="Times New Roman"/>
          <w:iCs/>
          <w:vertAlign w:val="superscript"/>
          <w:lang w:val="en-GB"/>
        </w:rPr>
        <w:t>4</w:t>
      </w:r>
      <w:r w:rsidR="00BF675B" w:rsidRPr="00343E81">
        <w:rPr>
          <w:rFonts w:ascii="Times New Roman" w:eastAsia="MS Mincho" w:hAnsi="Times New Roman" w:cs="Times New Roman"/>
          <w:iCs/>
          <w:lang w:val="en-GB"/>
        </w:rPr>
        <w:t>RIKEN</w:t>
      </w:r>
      <w:r w:rsidR="00BF675B" w:rsidRPr="00343E81">
        <w:rPr>
          <w:rFonts w:ascii="Times New Roman" w:eastAsia="MS Mincho" w:hAnsi="Times New Roman" w:cs="Times New Roman"/>
          <w:iCs/>
          <w:vertAlign w:val="superscript"/>
          <w:lang w:val="en-GB"/>
        </w:rPr>
        <w:t xml:space="preserve"> </w:t>
      </w:r>
      <w:r w:rsidRPr="00343E81">
        <w:rPr>
          <w:rFonts w:ascii="Times New Roman" w:eastAsia="MS Mincho" w:hAnsi="Times New Roman" w:cs="Times New Roman"/>
          <w:iCs/>
          <w:lang w:val="en-GB"/>
        </w:rPr>
        <w:t xml:space="preserve">Center for Emergent Matter Science (CEMS), 2-1 </w:t>
      </w:r>
      <w:proofErr w:type="spellStart"/>
      <w:r w:rsidRPr="00343E81">
        <w:rPr>
          <w:rFonts w:ascii="Times New Roman" w:eastAsia="MS Mincho" w:hAnsi="Times New Roman" w:cs="Times New Roman"/>
          <w:iCs/>
          <w:lang w:val="en-GB"/>
        </w:rPr>
        <w:t>Hirosawa</w:t>
      </w:r>
      <w:proofErr w:type="spellEnd"/>
      <w:r w:rsidRPr="00343E81">
        <w:rPr>
          <w:rFonts w:ascii="Times New Roman" w:eastAsia="MS Mincho" w:hAnsi="Times New Roman" w:cs="Times New Roman"/>
          <w:iCs/>
          <w:lang w:val="en-GB"/>
        </w:rPr>
        <w:t>, Wako, Saitama 351-0198, Japan</w:t>
      </w:r>
    </w:p>
    <w:p w14:paraId="3997ABE5" w14:textId="77777777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5</w:t>
      </w:r>
      <w:r w:rsidRPr="00343E81">
        <w:rPr>
          <w:rFonts w:ascii="Times New Roman" w:hAnsi="Times New Roman" w:cs="Times New Roman"/>
          <w:bCs/>
        </w:rPr>
        <w:t>FUJIFILM Corp., 577 Ushijima, Kaisei-machi, Ashigarakami-gun, Kanagawa 258-8577, Japan</w:t>
      </w:r>
    </w:p>
    <w:p w14:paraId="0AAA32A8" w14:textId="77777777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6</w:t>
      </w:r>
      <w:r w:rsidRPr="00343E81">
        <w:rPr>
          <w:rFonts w:ascii="Times New Roman" w:hAnsi="Times New Roman" w:cs="Times New Roman"/>
          <w:bCs/>
        </w:rPr>
        <w:t>Rigaku Corp., 3-9-12 Matsubara-</w:t>
      </w:r>
      <w:proofErr w:type="spellStart"/>
      <w:r w:rsidRPr="00343E81">
        <w:rPr>
          <w:rFonts w:ascii="Times New Roman" w:hAnsi="Times New Roman" w:cs="Times New Roman"/>
          <w:bCs/>
        </w:rPr>
        <w:t>cho</w:t>
      </w:r>
      <w:proofErr w:type="spellEnd"/>
      <w:r w:rsidRPr="00343E81">
        <w:rPr>
          <w:rFonts w:ascii="Times New Roman" w:hAnsi="Times New Roman" w:cs="Times New Roman"/>
          <w:bCs/>
        </w:rPr>
        <w:t xml:space="preserve">, </w:t>
      </w:r>
      <w:proofErr w:type="spellStart"/>
      <w:r w:rsidRPr="00343E81">
        <w:rPr>
          <w:rFonts w:ascii="Times New Roman" w:hAnsi="Times New Roman" w:cs="Times New Roman"/>
          <w:bCs/>
        </w:rPr>
        <w:t>Akishima</w:t>
      </w:r>
      <w:proofErr w:type="spellEnd"/>
      <w:r w:rsidRPr="00343E81">
        <w:rPr>
          <w:rFonts w:ascii="Times New Roman" w:hAnsi="Times New Roman" w:cs="Times New Roman"/>
          <w:bCs/>
        </w:rPr>
        <w:t>, Tokyo 196-8666, Japan</w:t>
      </w:r>
    </w:p>
    <w:p w14:paraId="3E660EEE" w14:textId="77777777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7</w:t>
      </w:r>
      <w:r w:rsidRPr="00343E81">
        <w:rPr>
          <w:rFonts w:ascii="Times New Roman" w:hAnsi="Times New Roman" w:cs="Times New Roman"/>
          <w:bCs/>
        </w:rPr>
        <w:t>National Institute of Advanced Industrial Science and Technology (AIST)-University of Tokyo Advanced Operando-Measurement Technology Open Innovation Laboratory (OPERANDO-OIL), AIST, 5-1-5 Kashiwanoha, Kashiwa, Chiba 277-8561, Japan</w:t>
      </w:r>
    </w:p>
    <w:p w14:paraId="6C578744" w14:textId="196F22E2" w:rsidR="00D03C9A" w:rsidRPr="00343E81" w:rsidRDefault="00D03C9A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8</w:t>
      </w:r>
      <w:r w:rsidR="00846A2F" w:rsidRPr="00343E81">
        <w:rPr>
          <w:rFonts w:ascii="Times New Roman" w:hAnsi="Times New Roman" w:cs="Times New Roman"/>
          <w:bCs/>
        </w:rPr>
        <w:t xml:space="preserve">International Center for Materials </w:t>
      </w:r>
      <w:proofErr w:type="spellStart"/>
      <w:r w:rsidR="00846A2F" w:rsidRPr="00343E81">
        <w:rPr>
          <w:rFonts w:ascii="Times New Roman" w:hAnsi="Times New Roman" w:cs="Times New Roman"/>
          <w:bCs/>
        </w:rPr>
        <w:t>Nanoarchitectonics</w:t>
      </w:r>
      <w:proofErr w:type="spellEnd"/>
      <w:r w:rsidR="00846A2F" w:rsidRPr="00343E81">
        <w:rPr>
          <w:rFonts w:ascii="Times New Roman" w:hAnsi="Times New Roman" w:cs="Times New Roman"/>
          <w:bCs/>
        </w:rPr>
        <w:t xml:space="preserve"> (</w:t>
      </w:r>
      <w:r w:rsidRPr="00343E81">
        <w:rPr>
          <w:rFonts w:ascii="Times New Roman" w:hAnsi="Times New Roman" w:cs="Times New Roman"/>
          <w:bCs/>
        </w:rPr>
        <w:t>MANA</w:t>
      </w:r>
      <w:r w:rsidR="00846A2F" w:rsidRPr="00343E81">
        <w:rPr>
          <w:rFonts w:ascii="Times New Roman" w:hAnsi="Times New Roman" w:cs="Times New Roman"/>
          <w:bCs/>
        </w:rPr>
        <w:t>)</w:t>
      </w:r>
      <w:r w:rsidRPr="00343E81">
        <w:rPr>
          <w:rFonts w:ascii="Times New Roman" w:hAnsi="Times New Roman" w:cs="Times New Roman"/>
          <w:bCs/>
        </w:rPr>
        <w:t xml:space="preserve">, National Institute for Materials Science (NIMS), 1-1 </w:t>
      </w:r>
      <w:proofErr w:type="spellStart"/>
      <w:r w:rsidRPr="00343E81">
        <w:rPr>
          <w:rFonts w:ascii="Times New Roman" w:hAnsi="Times New Roman" w:cs="Times New Roman"/>
          <w:bCs/>
        </w:rPr>
        <w:t>Namiki</w:t>
      </w:r>
      <w:proofErr w:type="spellEnd"/>
      <w:r w:rsidRPr="00343E81">
        <w:rPr>
          <w:rFonts w:ascii="Times New Roman" w:hAnsi="Times New Roman" w:cs="Times New Roman"/>
          <w:bCs/>
        </w:rPr>
        <w:t>, Tsukuba 205-0044, Japan</w:t>
      </w:r>
    </w:p>
    <w:p w14:paraId="74ED2E7E" w14:textId="7810A4E6" w:rsidR="00D03C9A" w:rsidRPr="00343E81" w:rsidRDefault="00A4384D" w:rsidP="00174697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  <w:r w:rsidRPr="00343E81">
        <w:rPr>
          <w:rFonts w:ascii="Times New Roman" w:hAnsi="Times New Roman" w:cs="Times New Roman"/>
          <w:bCs/>
          <w:vertAlign w:val="superscript"/>
        </w:rPr>
        <w:t>9</w:t>
      </w:r>
      <w:r w:rsidR="00D03C9A" w:rsidRPr="00343E81">
        <w:rPr>
          <w:rFonts w:ascii="Times New Roman" w:hAnsi="Times New Roman" w:cs="Times New Roman"/>
          <w:bCs/>
        </w:rPr>
        <w:t>PRESTO, JST, 4-1-8 Honcho, Kawaguchi, Saitama 332-0012, Japan</w:t>
      </w:r>
    </w:p>
    <w:p w14:paraId="0C11D32E" w14:textId="77777777" w:rsidR="00174697" w:rsidRPr="00D6619D" w:rsidRDefault="00174697" w:rsidP="00174697">
      <w:pPr>
        <w:pStyle w:val="BCAuthorAddress"/>
      </w:pPr>
      <w:r w:rsidRPr="00D6619D">
        <w:t>*Corresponding Author:</w:t>
      </w:r>
    </w:p>
    <w:p w14:paraId="22DF3CF1" w14:textId="77777777" w:rsidR="00174697" w:rsidRPr="00174697" w:rsidRDefault="00174697" w:rsidP="00174697">
      <w:pPr>
        <w:spacing w:after="120" w:line="360" w:lineRule="auto"/>
        <w:jc w:val="center"/>
        <w:rPr>
          <w:rFonts w:ascii="Times New Roman" w:hAnsi="Times New Roman" w:cs="Times New Roman"/>
        </w:rPr>
      </w:pPr>
      <w:r w:rsidRPr="00174697">
        <w:rPr>
          <w:rFonts w:ascii="Times New Roman" w:hAnsi="Times New Roman" w:cs="Times New Roman"/>
        </w:rPr>
        <w:t>Toshihiro Okamoto, tokamoto@k.u-tokyo.ac.jp</w:t>
      </w:r>
    </w:p>
    <w:p w14:paraId="3192FECC" w14:textId="7BAF9B4F" w:rsidR="004D3D0A" w:rsidRDefault="004D3D0A" w:rsidP="00D03C9A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</w:p>
    <w:p w14:paraId="1AE619B1" w14:textId="087455AC" w:rsidR="004D3D0A" w:rsidRDefault="004D3D0A" w:rsidP="00D03C9A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</w:p>
    <w:p w14:paraId="72076E10" w14:textId="22166010" w:rsidR="004D3D0A" w:rsidRDefault="004D3D0A" w:rsidP="00D03C9A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</w:p>
    <w:p w14:paraId="4F701037" w14:textId="77777777" w:rsidR="004D3D0A" w:rsidRDefault="004D3D0A" w:rsidP="00D03C9A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</w:p>
    <w:sdt>
      <w:sdtPr>
        <w:rPr>
          <w:rFonts w:ascii="Times New Roman" w:eastAsiaTheme="minorEastAsia" w:hAnsi="Times New Roman" w:cs="Times New Roman"/>
          <w:b w:val="0"/>
          <w:bCs w:val="0"/>
          <w:color w:val="000000" w:themeColor="text1"/>
          <w:sz w:val="24"/>
          <w:szCs w:val="24"/>
          <w:lang w:eastAsia="zh-CN"/>
        </w:rPr>
        <w:id w:val="-237022461"/>
        <w:docPartObj>
          <w:docPartGallery w:val="Table of Contents"/>
          <w:docPartUnique/>
        </w:docPartObj>
      </w:sdtPr>
      <w:sdtEndPr>
        <w:rPr>
          <w:noProof/>
          <w:color w:val="auto"/>
        </w:rPr>
      </w:sdtEndPr>
      <w:sdtContent>
        <w:p w14:paraId="0C5CB220" w14:textId="58741900" w:rsidR="004D3D0A" w:rsidRPr="008F31D5" w:rsidRDefault="004D3D0A">
          <w:pPr>
            <w:pStyle w:val="TOCHeading"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F31D5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Table of Contents</w:t>
          </w:r>
        </w:p>
        <w:p w14:paraId="1E45A0A4" w14:textId="57190545" w:rsidR="008F31D5" w:rsidRPr="008F31D5" w:rsidRDefault="004D3D0A">
          <w:pPr>
            <w:pStyle w:val="TOC1"/>
            <w:rPr>
              <w:rFonts w:ascii="Times New Roman" w:hAnsi="Times New Roman" w:cs="Times New Roman"/>
              <w:b w:val="0"/>
              <w:bCs w:val="0"/>
              <w:noProof/>
              <w:sz w:val="24"/>
              <w:szCs w:val="24"/>
              <w:lang w:val="en-JP"/>
            </w:rPr>
          </w:pPr>
          <w:r w:rsidRPr="008F31D5">
            <w:rPr>
              <w:rFonts w:ascii="Times New Roman" w:hAnsi="Times New Roman" w:cs="Times New Roman"/>
              <w:caps/>
              <w:sz w:val="24"/>
              <w:szCs w:val="24"/>
            </w:rPr>
            <w:fldChar w:fldCharType="begin"/>
          </w:r>
          <w:r w:rsidRPr="008F31D5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8F31D5">
            <w:rPr>
              <w:rFonts w:ascii="Times New Roman" w:hAnsi="Times New Roman" w:cs="Times New Roman"/>
              <w:caps/>
              <w:sz w:val="24"/>
              <w:szCs w:val="24"/>
            </w:rPr>
            <w:fldChar w:fldCharType="separate"/>
          </w:r>
          <w:hyperlink w:anchor="_Toc65915672" w:history="1"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1.</w:t>
            </w:r>
            <w:r w:rsidR="008F31D5" w:rsidRPr="008F31D5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lang w:val="en-JP"/>
              </w:rPr>
              <w:tab/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vertAlign w:val="superscript"/>
                <w:lang w:eastAsia="ja-JP"/>
              </w:rPr>
              <w:t>1</w:t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 xml:space="preserve">H and </w:t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vertAlign w:val="superscript"/>
                <w:lang w:eastAsia="ja-JP"/>
              </w:rPr>
              <w:t>13</w:t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C</w:t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vertAlign w:val="superscript"/>
                <w:lang w:eastAsia="ja-JP"/>
              </w:rPr>
              <w:t xml:space="preserve"> </w:t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NMR Spectra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instrText xml:space="preserve"> PAGEREF _Toc65915672 \h </w:instrTex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03075F6" w14:textId="296903D0" w:rsidR="008F31D5" w:rsidRPr="008F31D5" w:rsidRDefault="00132116">
          <w:pPr>
            <w:pStyle w:val="TOC1"/>
            <w:rPr>
              <w:rFonts w:ascii="Times New Roman" w:hAnsi="Times New Roman" w:cs="Times New Roman"/>
              <w:b w:val="0"/>
              <w:bCs w:val="0"/>
              <w:noProof/>
              <w:sz w:val="24"/>
              <w:szCs w:val="24"/>
              <w:lang w:val="en-JP"/>
            </w:rPr>
          </w:pPr>
          <w:hyperlink w:anchor="_Toc65915673" w:history="1"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2.</w:t>
            </w:r>
            <w:r w:rsidR="008F31D5" w:rsidRPr="008F31D5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lang w:val="en-JP"/>
              </w:rPr>
              <w:tab/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Fundamental Properties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instrText xml:space="preserve"> PAGEREF _Toc65915673 \h </w:instrTex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E2A5C06" w14:textId="6FE64FE9" w:rsidR="008F31D5" w:rsidRPr="008F31D5" w:rsidRDefault="00132116">
          <w:pPr>
            <w:pStyle w:val="TOC2"/>
            <w:tabs>
              <w:tab w:val="right" w:leader="dot" w:pos="9010"/>
            </w:tabs>
            <w:rPr>
              <w:rFonts w:ascii="Times New Roman" w:hAnsi="Times New Roman" w:cs="Times New Roman"/>
              <w:i w:val="0"/>
              <w:iCs w:val="0"/>
              <w:noProof/>
              <w:sz w:val="24"/>
              <w:szCs w:val="24"/>
              <w:lang w:val="en-JP"/>
            </w:rPr>
          </w:pPr>
          <w:hyperlink w:anchor="_Toc65915674" w:history="1">
            <w:r w:rsidR="008F31D5" w:rsidRPr="008F31D5">
              <w:rPr>
                <w:rStyle w:val="Hyperlink"/>
                <w:rFonts w:ascii="Times New Roman" w:hAnsi="Times New Roman" w:cs="Times New Roman"/>
                <w:i w:val="0"/>
                <w:iCs w:val="0"/>
                <w:noProof/>
              </w:rPr>
              <w:t>Thermal Properties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instrText xml:space="preserve"> PAGEREF _Toc65915674 \h </w:instrTex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>8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A191D30" w14:textId="3DD59439" w:rsidR="008F31D5" w:rsidRPr="008F31D5" w:rsidRDefault="00132116">
          <w:pPr>
            <w:pStyle w:val="TOC2"/>
            <w:tabs>
              <w:tab w:val="right" w:leader="dot" w:pos="9010"/>
            </w:tabs>
            <w:rPr>
              <w:rFonts w:ascii="Times New Roman" w:hAnsi="Times New Roman" w:cs="Times New Roman"/>
              <w:i w:val="0"/>
              <w:iCs w:val="0"/>
              <w:noProof/>
              <w:sz w:val="24"/>
              <w:szCs w:val="24"/>
              <w:lang w:val="en-JP"/>
            </w:rPr>
          </w:pPr>
          <w:hyperlink w:anchor="_Toc65915675" w:history="1">
            <w:r w:rsidR="008F31D5" w:rsidRPr="008F31D5">
              <w:rPr>
                <w:rStyle w:val="Hyperlink"/>
                <w:rFonts w:ascii="Times New Roman" w:hAnsi="Times New Roman" w:cs="Times New Roman"/>
                <w:i w:val="0"/>
                <w:iCs w:val="0"/>
                <w:noProof/>
              </w:rPr>
              <w:t>Electrochemical Measurements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instrText xml:space="preserve"> PAGEREF _Toc65915675 \h </w:instrTex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>9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0816719" w14:textId="5DE529E9" w:rsidR="008F31D5" w:rsidRPr="008F31D5" w:rsidRDefault="00132116">
          <w:pPr>
            <w:pStyle w:val="TOC2"/>
            <w:tabs>
              <w:tab w:val="right" w:leader="dot" w:pos="9010"/>
            </w:tabs>
            <w:rPr>
              <w:rFonts w:ascii="Times New Roman" w:hAnsi="Times New Roman" w:cs="Times New Roman"/>
              <w:i w:val="0"/>
              <w:iCs w:val="0"/>
              <w:noProof/>
              <w:sz w:val="24"/>
              <w:szCs w:val="24"/>
              <w:lang w:val="en-JP"/>
            </w:rPr>
          </w:pPr>
          <w:hyperlink w:anchor="_Toc65915676" w:history="1">
            <w:r w:rsidR="008F31D5" w:rsidRPr="008F31D5">
              <w:rPr>
                <w:rStyle w:val="Hyperlink"/>
                <w:rFonts w:ascii="Times New Roman" w:hAnsi="Times New Roman" w:cs="Times New Roman"/>
                <w:i w:val="0"/>
                <w:iCs w:val="0"/>
                <w:noProof/>
              </w:rPr>
              <w:t>Solubility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instrText xml:space="preserve"> PAGEREF _Toc65915676 \h </w:instrTex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>10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7F5CE772" w14:textId="5C337DD1" w:rsidR="008F31D5" w:rsidRPr="008F31D5" w:rsidRDefault="00132116">
          <w:pPr>
            <w:pStyle w:val="TOC1"/>
            <w:rPr>
              <w:rFonts w:ascii="Times New Roman" w:hAnsi="Times New Roman" w:cs="Times New Roman"/>
              <w:b w:val="0"/>
              <w:bCs w:val="0"/>
              <w:noProof/>
              <w:sz w:val="24"/>
              <w:szCs w:val="24"/>
              <w:lang w:val="en-JP"/>
            </w:rPr>
          </w:pPr>
          <w:hyperlink w:anchor="_Toc65915677" w:history="1">
            <w:r w:rsidR="008F31D5" w:rsidRPr="008F31D5">
              <w:rPr>
                <w:rStyle w:val="Hyperlink"/>
                <w:rFonts w:ascii="Times New Roman" w:hAnsi="Times New Roman" w:cs="Times New Roman"/>
                <w:noProof/>
              </w:rPr>
              <w:t>3.</w:t>
            </w:r>
            <w:r w:rsidR="008F31D5" w:rsidRPr="008F31D5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lang w:val="en-JP"/>
              </w:rPr>
              <w:tab/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</w:rPr>
              <w:t>X-Ray Crystallography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instrText xml:space="preserve"> PAGEREF _Toc65915677 \h </w:instrTex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A27F78E" w14:textId="2F2BC69C" w:rsidR="008F31D5" w:rsidRPr="008F31D5" w:rsidRDefault="00132116">
          <w:pPr>
            <w:pStyle w:val="TOC2"/>
            <w:tabs>
              <w:tab w:val="right" w:leader="dot" w:pos="9010"/>
            </w:tabs>
            <w:rPr>
              <w:rFonts w:ascii="Times New Roman" w:hAnsi="Times New Roman" w:cs="Times New Roman"/>
              <w:i w:val="0"/>
              <w:iCs w:val="0"/>
              <w:noProof/>
              <w:sz w:val="24"/>
              <w:szCs w:val="24"/>
              <w:lang w:val="en-JP"/>
            </w:rPr>
          </w:pPr>
          <w:hyperlink w:anchor="_Toc65915678" w:history="1">
            <w:r w:rsidR="008F31D5" w:rsidRPr="008F31D5">
              <w:rPr>
                <w:rStyle w:val="Hyperlink"/>
                <w:rFonts w:ascii="Times New Roman" w:hAnsi="Times New Roman" w:cs="Times New Roman"/>
                <w:i w:val="0"/>
                <w:iCs w:val="0"/>
                <w:noProof/>
              </w:rPr>
              <w:t>Temperature-Variant Powder X-Ray Diffractions (PXRD)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instrText xml:space="preserve"> PAGEREF _Toc65915678 \h </w:instrTex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>12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5A50BA42" w14:textId="7F618CE6" w:rsidR="008F31D5" w:rsidRPr="008F31D5" w:rsidRDefault="00132116">
          <w:pPr>
            <w:pStyle w:val="TOC2"/>
            <w:tabs>
              <w:tab w:val="right" w:leader="dot" w:pos="9010"/>
            </w:tabs>
            <w:rPr>
              <w:rFonts w:ascii="Times New Roman" w:hAnsi="Times New Roman" w:cs="Times New Roman"/>
              <w:i w:val="0"/>
              <w:iCs w:val="0"/>
              <w:noProof/>
              <w:sz w:val="24"/>
              <w:szCs w:val="24"/>
              <w:lang w:val="en-JP"/>
            </w:rPr>
          </w:pPr>
          <w:hyperlink w:anchor="_Toc65915679" w:history="1">
            <w:r w:rsidR="008F31D5" w:rsidRPr="008F31D5">
              <w:rPr>
                <w:rStyle w:val="Hyperlink"/>
                <w:rFonts w:ascii="Times New Roman" w:hAnsi="Times New Roman" w:cs="Times New Roman"/>
                <w:i w:val="0"/>
                <w:iCs w:val="0"/>
                <w:noProof/>
              </w:rPr>
              <w:t>X-Ray Diffraction of Edge-Casted Thin-Films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instrText xml:space="preserve"> PAGEREF _Toc65915679 \h </w:instrTex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t>13</w:t>
            </w:r>
            <w:r w:rsidR="008F31D5" w:rsidRPr="008F31D5">
              <w:rPr>
                <w:rFonts w:ascii="Times New Roman" w:hAnsi="Times New Roman" w:cs="Times New Roman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66064E3D" w14:textId="110CAFE2" w:rsidR="008F31D5" w:rsidRPr="008F31D5" w:rsidRDefault="00132116">
          <w:pPr>
            <w:pStyle w:val="TOC1"/>
            <w:rPr>
              <w:rFonts w:ascii="Times New Roman" w:hAnsi="Times New Roman" w:cs="Times New Roman"/>
              <w:b w:val="0"/>
              <w:bCs w:val="0"/>
              <w:noProof/>
              <w:sz w:val="24"/>
              <w:szCs w:val="24"/>
              <w:lang w:val="en-JP"/>
            </w:rPr>
          </w:pPr>
          <w:hyperlink w:anchor="_Toc65915680" w:history="1">
            <w:r w:rsidR="008F31D5" w:rsidRPr="008F31D5">
              <w:rPr>
                <w:rStyle w:val="Hyperlink"/>
                <w:rFonts w:ascii="Times New Roman" w:hAnsi="Times New Roman" w:cs="Times New Roman"/>
                <w:noProof/>
              </w:rPr>
              <w:t>4.</w:t>
            </w:r>
            <w:r w:rsidR="008F31D5" w:rsidRPr="008F31D5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lang w:val="en-JP"/>
              </w:rPr>
              <w:tab/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</w:rPr>
              <w:t>OFET Performance Evaluations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instrText xml:space="preserve"> PAGEREF _Toc65915680 \h </w:instrTex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AF47951" w14:textId="2C738167" w:rsidR="008F31D5" w:rsidRPr="008F31D5" w:rsidRDefault="00132116">
          <w:pPr>
            <w:pStyle w:val="TOC1"/>
            <w:rPr>
              <w:rFonts w:ascii="Times New Roman" w:hAnsi="Times New Roman" w:cs="Times New Roman"/>
              <w:b w:val="0"/>
              <w:bCs w:val="0"/>
              <w:noProof/>
              <w:sz w:val="24"/>
              <w:szCs w:val="24"/>
              <w:lang w:val="en-JP"/>
            </w:rPr>
          </w:pPr>
          <w:hyperlink w:anchor="_Toc65915681" w:history="1"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5.</w:t>
            </w:r>
            <w:r w:rsidR="008F31D5" w:rsidRPr="008F31D5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lang w:val="en-JP"/>
              </w:rPr>
              <w:tab/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Single-Crystalline Thin-Films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instrText xml:space="preserve"> PAGEREF _Toc65915681 \h </w:instrTex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FDED545" w14:textId="7B580897" w:rsidR="008F31D5" w:rsidRPr="008F31D5" w:rsidRDefault="00132116">
          <w:pPr>
            <w:pStyle w:val="TOC1"/>
            <w:rPr>
              <w:rFonts w:ascii="Times New Roman" w:hAnsi="Times New Roman" w:cs="Times New Roman"/>
              <w:b w:val="0"/>
              <w:bCs w:val="0"/>
              <w:noProof/>
              <w:sz w:val="24"/>
              <w:szCs w:val="24"/>
              <w:lang w:val="en-JP"/>
            </w:rPr>
          </w:pPr>
          <w:hyperlink w:anchor="_Toc65915682" w:history="1"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6.</w:t>
            </w:r>
            <w:r w:rsidR="008F31D5" w:rsidRPr="008F31D5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lang w:val="en-JP"/>
              </w:rPr>
              <w:tab/>
            </w:r>
            <w:r w:rsidR="008F31D5" w:rsidRPr="008F31D5">
              <w:rPr>
                <w:rStyle w:val="Hyperlink"/>
                <w:rFonts w:ascii="Times New Roman" w:hAnsi="Times New Roman" w:cs="Times New Roman"/>
                <w:noProof/>
                <w:lang w:eastAsia="ja-JP"/>
              </w:rPr>
              <w:t>Large-Area Single-Crystalline Thin Film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instrText xml:space="preserve"> PAGEREF _Toc65915682 \h </w:instrTex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883B0A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="008F31D5" w:rsidRPr="008F31D5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B2A3204" w14:textId="12A87E6D" w:rsidR="004D3D0A" w:rsidRPr="008F31D5" w:rsidRDefault="004D3D0A">
          <w:pPr>
            <w:rPr>
              <w:rFonts w:ascii="Times New Roman" w:hAnsi="Times New Roman" w:cs="Times New Roman"/>
            </w:rPr>
          </w:pPr>
          <w:r w:rsidRPr="008F31D5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3B32CFD3" w14:textId="77777777" w:rsidR="004D3D0A" w:rsidRPr="008F31D5" w:rsidRDefault="004D3D0A" w:rsidP="00D03C9A">
      <w:pPr>
        <w:spacing w:after="120" w:line="360" w:lineRule="auto"/>
        <w:jc w:val="center"/>
        <w:rPr>
          <w:rFonts w:ascii="Times New Roman" w:hAnsi="Times New Roman" w:cs="Times New Roman"/>
          <w:bCs/>
        </w:rPr>
      </w:pPr>
    </w:p>
    <w:p w14:paraId="51F1B07D" w14:textId="24C149F8" w:rsidR="000A33FB" w:rsidRPr="008F31D5" w:rsidRDefault="000A33FB" w:rsidP="00FD0EC2">
      <w:pPr>
        <w:spacing w:line="360" w:lineRule="auto"/>
        <w:rPr>
          <w:rFonts w:ascii="Times New Roman" w:hAnsi="Times New Roman" w:cs="Times New Roman"/>
        </w:rPr>
      </w:pPr>
    </w:p>
    <w:p w14:paraId="263F735B" w14:textId="693129C7" w:rsidR="00FD0EC2" w:rsidRPr="008F31D5" w:rsidRDefault="00FD0EC2" w:rsidP="00FD0EC2">
      <w:pPr>
        <w:spacing w:line="360" w:lineRule="auto"/>
        <w:rPr>
          <w:rFonts w:ascii="Times New Roman" w:hAnsi="Times New Roman" w:cs="Times New Roman"/>
        </w:rPr>
      </w:pPr>
    </w:p>
    <w:p w14:paraId="1E1CAC42" w14:textId="06C60652" w:rsidR="007D26FA" w:rsidRPr="008F31D5" w:rsidRDefault="007D26FA" w:rsidP="00FD0EC2">
      <w:pPr>
        <w:spacing w:line="360" w:lineRule="auto"/>
        <w:rPr>
          <w:rFonts w:ascii="Times New Roman" w:hAnsi="Times New Roman" w:cs="Times New Roman"/>
        </w:rPr>
      </w:pPr>
    </w:p>
    <w:p w14:paraId="75ED3334" w14:textId="5C42A70A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040F1243" w14:textId="513C4FD5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11CF80C3" w14:textId="608B7F45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629E7060" w14:textId="734A0BCE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7AB3E47B" w14:textId="62512C41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5F1BB744" w14:textId="45529CFF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0D5DAEB1" w14:textId="5E037DC9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46FD7EC8" w14:textId="05F594AE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39557868" w14:textId="1EF8F32B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4F9573BD" w14:textId="3385FF90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36AA125A" w14:textId="65524FD8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21CDF5F3" w14:textId="75613501" w:rsidR="00343E81" w:rsidRDefault="00343E81" w:rsidP="00FD0EC2">
      <w:pPr>
        <w:spacing w:line="360" w:lineRule="auto"/>
        <w:rPr>
          <w:rFonts w:ascii="Times New Roman" w:hAnsi="Times New Roman" w:cs="Times New Roman"/>
        </w:rPr>
      </w:pPr>
    </w:p>
    <w:p w14:paraId="2D3B5D60" w14:textId="597A0902" w:rsidR="00343E81" w:rsidRDefault="00343E81" w:rsidP="00FD0EC2">
      <w:pPr>
        <w:spacing w:line="360" w:lineRule="auto"/>
        <w:rPr>
          <w:rFonts w:ascii="Times New Roman" w:hAnsi="Times New Roman" w:cs="Times New Roman"/>
        </w:rPr>
      </w:pPr>
    </w:p>
    <w:p w14:paraId="39B88976" w14:textId="77777777" w:rsidR="00343E81" w:rsidRDefault="00343E81" w:rsidP="00FD0EC2">
      <w:pPr>
        <w:spacing w:line="360" w:lineRule="auto"/>
        <w:rPr>
          <w:rFonts w:ascii="Times New Roman" w:hAnsi="Times New Roman" w:cs="Times New Roman"/>
        </w:rPr>
      </w:pPr>
    </w:p>
    <w:p w14:paraId="43856DBF" w14:textId="4E449F42" w:rsidR="000E0132" w:rsidRDefault="000E0132" w:rsidP="00FD0EC2">
      <w:pPr>
        <w:spacing w:line="360" w:lineRule="auto"/>
        <w:rPr>
          <w:rFonts w:ascii="Times New Roman" w:hAnsi="Times New Roman" w:cs="Times New Roman"/>
        </w:rPr>
      </w:pPr>
    </w:p>
    <w:p w14:paraId="19ACC732" w14:textId="52A59C15" w:rsidR="00CF7D57" w:rsidRDefault="00CF7D57" w:rsidP="00CF7D57">
      <w:pPr>
        <w:rPr>
          <w:rFonts w:ascii="Times New Roman" w:hAnsi="Times New Roman" w:cs="Times New Roman"/>
        </w:rPr>
      </w:pPr>
    </w:p>
    <w:p w14:paraId="3661C193" w14:textId="77777777" w:rsidR="002F54F6" w:rsidRPr="00CF7D57" w:rsidRDefault="002F54F6" w:rsidP="00CF7D57"/>
    <w:p w14:paraId="6888AA29" w14:textId="2270168D" w:rsidR="000A7D3C" w:rsidRDefault="00E32F68" w:rsidP="004D3D0A">
      <w:pPr>
        <w:pStyle w:val="Heading1"/>
        <w:rPr>
          <w:lang w:eastAsia="ja-JP"/>
        </w:rPr>
      </w:pPr>
      <w:bookmarkStart w:id="0" w:name="_Toc65915672"/>
      <w:r>
        <w:rPr>
          <w:vertAlign w:val="superscript"/>
          <w:lang w:eastAsia="ja-JP"/>
        </w:rPr>
        <w:lastRenderedPageBreak/>
        <w:t>1</w:t>
      </w:r>
      <w:r>
        <w:rPr>
          <w:lang w:eastAsia="ja-JP"/>
        </w:rPr>
        <w:t xml:space="preserve">H and </w:t>
      </w:r>
      <w:r>
        <w:rPr>
          <w:vertAlign w:val="superscript"/>
          <w:lang w:eastAsia="ja-JP"/>
        </w:rPr>
        <w:t>13</w:t>
      </w:r>
      <w:r>
        <w:rPr>
          <w:lang w:eastAsia="ja-JP"/>
        </w:rPr>
        <w:t>C</w:t>
      </w:r>
      <w:r>
        <w:rPr>
          <w:vertAlign w:val="superscript"/>
          <w:lang w:eastAsia="ja-JP"/>
        </w:rPr>
        <w:t xml:space="preserve"> </w:t>
      </w:r>
      <w:r>
        <w:rPr>
          <w:lang w:eastAsia="ja-JP"/>
        </w:rPr>
        <w:t xml:space="preserve">NMR </w:t>
      </w:r>
      <w:r w:rsidR="001231E2">
        <w:rPr>
          <w:lang w:eastAsia="ja-JP"/>
        </w:rPr>
        <w:t>S</w:t>
      </w:r>
      <w:r>
        <w:rPr>
          <w:lang w:eastAsia="ja-JP"/>
        </w:rPr>
        <w:t>pectra</w:t>
      </w:r>
      <w:bookmarkEnd w:id="0"/>
    </w:p>
    <w:p w14:paraId="541BA79F" w14:textId="392639FE" w:rsidR="000F0A66" w:rsidRDefault="008E1DFA" w:rsidP="000F0A66">
      <w:pPr>
        <w:pStyle w:val="SMText"/>
        <w:spacing w:line="360" w:lineRule="auto"/>
        <w:ind w:firstLine="0"/>
        <w:jc w:val="both"/>
        <w:rPr>
          <w:color w:val="000000" w:themeColor="text1"/>
          <w:lang w:eastAsia="ja-JP"/>
        </w:rPr>
      </w:pPr>
      <w:r>
        <w:rPr>
          <w:noProof/>
          <w:color w:val="000000" w:themeColor="text1"/>
          <w:lang w:eastAsia="ja-JP"/>
        </w:rPr>
        <w:drawing>
          <wp:inline distT="0" distB="0" distL="0" distR="0" wp14:anchorId="0A8B9467" wp14:editId="4D4212BE">
            <wp:extent cx="5727700" cy="37872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6ADB2" w14:textId="2CDEC4C3" w:rsidR="00910B2E" w:rsidRDefault="00977061" w:rsidP="00910B2E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306956">
        <w:rPr>
          <w:color w:val="000000" w:themeColor="text1"/>
          <w:lang w:eastAsia="ja-JP"/>
        </w:rPr>
        <w:t xml:space="preserve">Supplementary </w:t>
      </w:r>
      <w:r w:rsidR="000F0A66" w:rsidRPr="00306956">
        <w:rPr>
          <w:color w:val="000000" w:themeColor="text1"/>
          <w:lang w:eastAsia="ja-JP"/>
        </w:rPr>
        <w:t>Fig</w:t>
      </w:r>
      <w:r w:rsidRPr="00306956">
        <w:rPr>
          <w:color w:val="000000" w:themeColor="text1"/>
          <w:lang w:eastAsia="ja-JP"/>
        </w:rPr>
        <w:t>.</w:t>
      </w:r>
      <w:r w:rsidR="000F0A66" w:rsidRPr="00306956">
        <w:rPr>
          <w:color w:val="000000" w:themeColor="text1"/>
          <w:lang w:eastAsia="ja-JP"/>
        </w:rPr>
        <w:t xml:space="preserve"> </w:t>
      </w:r>
      <w:r w:rsidR="00792EAE" w:rsidRPr="00306956">
        <w:rPr>
          <w:color w:val="000000" w:themeColor="text1"/>
          <w:lang w:eastAsia="ja-JP"/>
        </w:rPr>
        <w:t>1</w:t>
      </w:r>
      <w:r w:rsidR="000F0A66" w:rsidRPr="00306956">
        <w:rPr>
          <w:color w:val="000000" w:themeColor="text1"/>
          <w:lang w:eastAsia="ja-JP"/>
        </w:rPr>
        <w:t xml:space="preserve"> </w:t>
      </w:r>
      <w:r w:rsidR="00910B2E" w:rsidRPr="00306956">
        <w:rPr>
          <w:color w:val="000000" w:themeColor="text1"/>
          <w:vertAlign w:val="superscript"/>
          <w:lang w:eastAsia="ja-JP"/>
        </w:rPr>
        <w:t>1</w:t>
      </w:r>
      <w:r w:rsidR="00910B2E" w:rsidRPr="00306956">
        <w:rPr>
          <w:color w:val="000000" w:themeColor="text1"/>
          <w:lang w:eastAsia="ja-JP"/>
        </w:rPr>
        <w:t>H</w:t>
      </w:r>
      <w:r w:rsidR="00910B2E">
        <w:rPr>
          <w:color w:val="000000" w:themeColor="text1"/>
          <w:lang w:eastAsia="ja-JP"/>
        </w:rPr>
        <w:t xml:space="preserve"> NMR of </w:t>
      </w:r>
      <w:r w:rsidR="00910B2E" w:rsidRPr="00910B2E">
        <w:rPr>
          <w:i/>
          <w:iCs/>
          <w:color w:val="000000"/>
        </w:rPr>
        <w:t>N</w:t>
      </w:r>
      <w:r w:rsidR="00910B2E" w:rsidRPr="00910B2E">
        <w:rPr>
          <w:color w:val="000000"/>
        </w:rPr>
        <w:t>-(4-methoxybenzyl)-2-phenylethan-1-amine</w:t>
      </w:r>
      <w:r w:rsidR="00F936E9">
        <w:rPr>
          <w:color w:val="000000"/>
        </w:rPr>
        <w:t xml:space="preserve"> in CDCl</w:t>
      </w:r>
      <w:r w:rsidR="00F936E9">
        <w:rPr>
          <w:color w:val="000000"/>
          <w:vertAlign w:val="subscript"/>
        </w:rPr>
        <w:t>3</w:t>
      </w:r>
      <w:r w:rsidR="00910B2E">
        <w:rPr>
          <w:color w:val="000000"/>
        </w:rPr>
        <w:t xml:space="preserve">. </w:t>
      </w:r>
    </w:p>
    <w:p w14:paraId="5B434B20" w14:textId="77777777" w:rsidR="006A39FB" w:rsidRDefault="006A39FB" w:rsidP="00910B2E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3C9BD2E0" w14:textId="69E34E4A" w:rsidR="00910B2E" w:rsidRDefault="00B26AA1" w:rsidP="004B7F4D">
      <w:pPr>
        <w:pStyle w:val="SMText"/>
        <w:spacing w:line="360" w:lineRule="auto"/>
        <w:ind w:firstLine="0"/>
        <w:jc w:val="both"/>
        <w:rPr>
          <w:color w:val="000000"/>
        </w:rPr>
      </w:pPr>
      <w:r w:rsidRPr="00B26AA1">
        <w:rPr>
          <w:noProof/>
          <w:color w:val="000000"/>
        </w:rPr>
        <w:lastRenderedPageBreak/>
        <w:drawing>
          <wp:inline distT="0" distB="0" distL="0" distR="0" wp14:anchorId="5056A93D" wp14:editId="4885E217">
            <wp:extent cx="5727700" cy="3855678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55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5EC39" w14:textId="1B11F97B" w:rsidR="007B5ABA" w:rsidRDefault="00977061" w:rsidP="007B5ABA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306956">
        <w:rPr>
          <w:color w:val="000000" w:themeColor="text1"/>
          <w:lang w:eastAsia="ja-JP"/>
        </w:rPr>
        <w:t>Supplementary Fig. 2</w:t>
      </w:r>
      <w:r w:rsidR="007B5ABA" w:rsidRPr="00306956">
        <w:rPr>
          <w:color w:val="000000" w:themeColor="text1"/>
          <w:lang w:eastAsia="ja-JP"/>
        </w:rPr>
        <w:t xml:space="preserve"> </w:t>
      </w:r>
      <w:r w:rsidR="007B5ABA" w:rsidRPr="00306956">
        <w:rPr>
          <w:color w:val="000000" w:themeColor="text1"/>
          <w:vertAlign w:val="superscript"/>
          <w:lang w:eastAsia="ja-JP"/>
        </w:rPr>
        <w:t>1</w:t>
      </w:r>
      <w:r w:rsidR="007B5ABA" w:rsidRPr="00306956">
        <w:rPr>
          <w:color w:val="000000" w:themeColor="text1"/>
          <w:lang w:eastAsia="ja-JP"/>
        </w:rPr>
        <w:t>H</w:t>
      </w:r>
      <w:r w:rsidR="007B5ABA">
        <w:rPr>
          <w:color w:val="000000" w:themeColor="text1"/>
          <w:lang w:eastAsia="ja-JP"/>
        </w:rPr>
        <w:t xml:space="preserve"> NMR of </w:t>
      </w:r>
      <w:r w:rsidR="007B5ABA">
        <w:rPr>
          <w:color w:val="000000"/>
        </w:rPr>
        <w:t xml:space="preserve">compound </w:t>
      </w:r>
      <w:r w:rsidR="007B5ABA">
        <w:rPr>
          <w:b/>
          <w:bCs/>
          <w:color w:val="000000"/>
        </w:rPr>
        <w:t>2</w:t>
      </w:r>
      <w:r w:rsidR="00BD7CAC">
        <w:rPr>
          <w:b/>
          <w:bCs/>
          <w:color w:val="000000"/>
        </w:rPr>
        <w:t xml:space="preserve"> </w:t>
      </w:r>
      <w:r w:rsidR="00BD7CAC">
        <w:rPr>
          <w:color w:val="000000"/>
        </w:rPr>
        <w:t>in TCE-</w:t>
      </w:r>
      <w:r w:rsidR="00BD7CAC">
        <w:rPr>
          <w:i/>
          <w:iCs/>
          <w:color w:val="000000"/>
        </w:rPr>
        <w:t>d</w:t>
      </w:r>
      <w:r w:rsidR="00BD7CAC">
        <w:rPr>
          <w:i/>
          <w:iCs/>
          <w:color w:val="000000"/>
          <w:vertAlign w:val="subscript"/>
        </w:rPr>
        <w:t xml:space="preserve">2 </w:t>
      </w:r>
      <w:r w:rsidR="00BD7CAC">
        <w:rPr>
          <w:color w:val="000000"/>
        </w:rPr>
        <w:t>at 100 ˚C</w:t>
      </w:r>
      <w:r w:rsidR="007B5ABA">
        <w:rPr>
          <w:color w:val="000000"/>
        </w:rPr>
        <w:t xml:space="preserve">. </w:t>
      </w:r>
    </w:p>
    <w:p w14:paraId="1B9CA6E6" w14:textId="77777777" w:rsidR="0039667E" w:rsidRDefault="0039667E" w:rsidP="007B5ABA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175C84F9" w14:textId="77777777" w:rsidR="00DA5E34" w:rsidRDefault="00DA5E34" w:rsidP="007B5ABA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3A0A9C63" w14:textId="537FDDD7" w:rsidR="004D3D0A" w:rsidRDefault="004D3D0A" w:rsidP="004B7F4D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6B6E758B" w14:textId="07A039AE" w:rsidR="004D3D0A" w:rsidRDefault="004D3D0A" w:rsidP="004B7F4D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28D17625" w14:textId="06AE2A2F" w:rsidR="004D3D0A" w:rsidRDefault="004D3D0A" w:rsidP="004B7F4D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6294FE27" w14:textId="77777777" w:rsidR="004D3D0A" w:rsidRDefault="004D3D0A" w:rsidP="004B7F4D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457323E1" w14:textId="77777777" w:rsidR="0039667E" w:rsidRDefault="0039667E" w:rsidP="00767AE2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5D35A948" w14:textId="0BEEBC68" w:rsidR="00767AE2" w:rsidRDefault="00CF72CF" w:rsidP="00767AE2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CF72CF">
        <w:rPr>
          <w:noProof/>
          <w:color w:val="000000"/>
        </w:rPr>
        <w:lastRenderedPageBreak/>
        <w:drawing>
          <wp:inline distT="0" distB="0" distL="0" distR="0" wp14:anchorId="60BE9841" wp14:editId="63AC3857">
            <wp:extent cx="5727700" cy="3737222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3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4CEBF" w14:textId="45CC34CD" w:rsidR="00CF72CF" w:rsidRDefault="00977061" w:rsidP="00CF72CF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 w:rsidR="009B5393">
        <w:rPr>
          <w:color w:val="000000" w:themeColor="text1"/>
          <w:lang w:eastAsia="ja-JP"/>
        </w:rPr>
        <w:t>3</w:t>
      </w:r>
      <w:r w:rsidR="00CF72CF" w:rsidRPr="00306956">
        <w:rPr>
          <w:color w:val="000000" w:themeColor="text1"/>
          <w:lang w:eastAsia="ja-JP"/>
        </w:rPr>
        <w:t xml:space="preserve"> </w:t>
      </w:r>
      <w:r w:rsidR="00CF72CF" w:rsidRPr="00306956">
        <w:rPr>
          <w:color w:val="000000" w:themeColor="text1"/>
          <w:vertAlign w:val="superscript"/>
          <w:lang w:eastAsia="ja-JP"/>
        </w:rPr>
        <w:t>1</w:t>
      </w:r>
      <w:r w:rsidR="00CF72CF" w:rsidRPr="00306956">
        <w:rPr>
          <w:color w:val="000000" w:themeColor="text1"/>
          <w:lang w:eastAsia="ja-JP"/>
        </w:rPr>
        <w:t xml:space="preserve">H NMR of </w:t>
      </w:r>
      <w:r w:rsidR="00CF72CF" w:rsidRPr="00306956">
        <w:rPr>
          <w:color w:val="000000"/>
        </w:rPr>
        <w:t>compound PhC</w:t>
      </w:r>
      <w:r w:rsidR="00CF72CF" w:rsidRPr="00306956">
        <w:rPr>
          <w:color w:val="000000"/>
        </w:rPr>
        <w:softHyphen/>
      </w:r>
      <w:r w:rsidR="00CF72CF" w:rsidRPr="00306956">
        <w:rPr>
          <w:color w:val="000000"/>
          <w:vertAlign w:val="subscript"/>
        </w:rPr>
        <w:t>2</w:t>
      </w:r>
      <w:r w:rsidR="00CF72CF" w:rsidRPr="00306956">
        <w:rPr>
          <w:color w:val="000000"/>
        </w:rPr>
        <w:t>–BQQDI–C</w:t>
      </w:r>
      <w:r w:rsidR="00CF72CF" w:rsidRPr="00306956">
        <w:rPr>
          <w:color w:val="000000"/>
          <w:vertAlign w:val="subscript"/>
        </w:rPr>
        <w:t>5</w:t>
      </w:r>
      <w:r w:rsidR="00BD7CAC">
        <w:rPr>
          <w:b/>
          <w:bCs/>
          <w:color w:val="000000"/>
          <w:vertAlign w:val="subscript"/>
        </w:rPr>
        <w:t xml:space="preserve"> </w:t>
      </w:r>
      <w:r w:rsidR="00BD7CAC">
        <w:rPr>
          <w:color w:val="000000"/>
        </w:rPr>
        <w:t>in TCE-</w:t>
      </w:r>
      <w:r w:rsidR="00BD7CAC">
        <w:rPr>
          <w:i/>
          <w:iCs/>
          <w:color w:val="000000"/>
        </w:rPr>
        <w:t>d</w:t>
      </w:r>
      <w:r w:rsidR="00BD7CAC">
        <w:rPr>
          <w:i/>
          <w:iCs/>
          <w:color w:val="000000"/>
          <w:vertAlign w:val="subscript"/>
        </w:rPr>
        <w:t xml:space="preserve">2 </w:t>
      </w:r>
      <w:r w:rsidR="00BD7CAC">
        <w:rPr>
          <w:color w:val="000000"/>
        </w:rPr>
        <w:t>at 100 ˚C</w:t>
      </w:r>
      <w:r w:rsidR="00CF72CF">
        <w:rPr>
          <w:color w:val="000000"/>
        </w:rPr>
        <w:t xml:space="preserve">. </w:t>
      </w:r>
    </w:p>
    <w:p w14:paraId="2288C250" w14:textId="73933B78" w:rsidR="004D3D0A" w:rsidRDefault="004D3D0A" w:rsidP="00CF72CF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725D6493" w14:textId="03E85085" w:rsidR="004D3D0A" w:rsidRDefault="004D3D0A" w:rsidP="00CF72CF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0265AE33" w14:textId="77777777" w:rsidR="004D3D0A" w:rsidRDefault="004D3D0A" w:rsidP="00CF72CF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764BD7DE" w14:textId="29FAE04D" w:rsidR="00767AE2" w:rsidRDefault="00884466" w:rsidP="00884466">
      <w:pPr>
        <w:pStyle w:val="SMText"/>
        <w:spacing w:line="360" w:lineRule="auto"/>
        <w:ind w:firstLine="0"/>
        <w:jc w:val="both"/>
        <w:rPr>
          <w:color w:val="000000"/>
        </w:rPr>
      </w:pPr>
      <w:r w:rsidRPr="00884466">
        <w:rPr>
          <w:noProof/>
          <w:color w:val="000000"/>
        </w:rPr>
        <w:lastRenderedPageBreak/>
        <w:drawing>
          <wp:inline distT="0" distB="0" distL="0" distR="0" wp14:anchorId="0A798AB7" wp14:editId="7E734BCB">
            <wp:extent cx="5630578" cy="3716020"/>
            <wp:effectExtent l="0" t="0" r="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0578" cy="37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48DD6" w14:textId="4B4C4403" w:rsidR="00884466" w:rsidRDefault="00977061" w:rsidP="00884466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 w:rsidR="009B5393">
        <w:rPr>
          <w:color w:val="000000" w:themeColor="text1"/>
          <w:lang w:eastAsia="ja-JP"/>
        </w:rPr>
        <w:t>6</w:t>
      </w:r>
      <w:r w:rsidRPr="00306956">
        <w:rPr>
          <w:color w:val="000000" w:themeColor="text1"/>
          <w:lang w:eastAsia="ja-JP"/>
        </w:rPr>
        <w:t xml:space="preserve"> </w:t>
      </w:r>
      <w:r w:rsidR="00884466" w:rsidRPr="00306956">
        <w:rPr>
          <w:color w:val="000000" w:themeColor="text1"/>
          <w:vertAlign w:val="superscript"/>
          <w:lang w:eastAsia="ja-JP"/>
        </w:rPr>
        <w:t>1</w:t>
      </w:r>
      <w:r w:rsidR="00884466" w:rsidRPr="00306956">
        <w:rPr>
          <w:color w:val="000000" w:themeColor="text1"/>
          <w:lang w:eastAsia="ja-JP"/>
        </w:rPr>
        <w:t xml:space="preserve">H NMR of </w:t>
      </w:r>
      <w:r w:rsidR="00884466" w:rsidRPr="00306956">
        <w:rPr>
          <w:color w:val="000000"/>
        </w:rPr>
        <w:t>compound PhC</w:t>
      </w:r>
      <w:r w:rsidR="00884466" w:rsidRPr="00306956">
        <w:rPr>
          <w:color w:val="000000"/>
        </w:rPr>
        <w:softHyphen/>
      </w:r>
      <w:r w:rsidR="00884466" w:rsidRPr="00306956">
        <w:rPr>
          <w:color w:val="000000"/>
          <w:vertAlign w:val="subscript"/>
        </w:rPr>
        <w:t>2</w:t>
      </w:r>
      <w:r w:rsidR="00884466" w:rsidRPr="00306956">
        <w:rPr>
          <w:color w:val="000000"/>
        </w:rPr>
        <w:t>–BQQDI–C</w:t>
      </w:r>
      <w:r w:rsidR="00884466" w:rsidRPr="00306956">
        <w:rPr>
          <w:color w:val="000000"/>
          <w:vertAlign w:val="subscript"/>
        </w:rPr>
        <w:t>6</w:t>
      </w:r>
      <w:r w:rsidR="00BD7CAC" w:rsidRPr="00306956">
        <w:rPr>
          <w:color w:val="000000"/>
          <w:vertAlign w:val="subscript"/>
        </w:rPr>
        <w:t xml:space="preserve"> </w:t>
      </w:r>
      <w:r w:rsidR="00BD7CAC" w:rsidRPr="00306956">
        <w:rPr>
          <w:color w:val="000000"/>
        </w:rPr>
        <w:t>in</w:t>
      </w:r>
      <w:r w:rsidR="00BD7CAC">
        <w:rPr>
          <w:color w:val="000000"/>
        </w:rPr>
        <w:t xml:space="preserve"> TCE-</w:t>
      </w:r>
      <w:r w:rsidR="00BD7CAC">
        <w:rPr>
          <w:i/>
          <w:iCs/>
          <w:color w:val="000000"/>
        </w:rPr>
        <w:t>d</w:t>
      </w:r>
      <w:r w:rsidR="00BD7CAC">
        <w:rPr>
          <w:i/>
          <w:iCs/>
          <w:color w:val="000000"/>
          <w:vertAlign w:val="subscript"/>
        </w:rPr>
        <w:t xml:space="preserve">2 </w:t>
      </w:r>
      <w:r w:rsidR="00BD7CAC">
        <w:rPr>
          <w:color w:val="000000"/>
        </w:rPr>
        <w:t>at 100 ˚C</w:t>
      </w:r>
      <w:r w:rsidR="00884466">
        <w:rPr>
          <w:color w:val="000000"/>
        </w:rPr>
        <w:t xml:space="preserve">. </w:t>
      </w:r>
    </w:p>
    <w:p w14:paraId="3C312983" w14:textId="451259D6" w:rsidR="004D3D0A" w:rsidRDefault="004D3D0A" w:rsidP="00884466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6C0D3903" w14:textId="77777777" w:rsidR="004D3D0A" w:rsidRDefault="004D3D0A" w:rsidP="00884466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187BBD98" w14:textId="77777777" w:rsidR="00884466" w:rsidRPr="00910B2E" w:rsidRDefault="00884466" w:rsidP="00910B2E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5468004D" w14:textId="051CEA52" w:rsidR="000F0A66" w:rsidRDefault="00684670" w:rsidP="00684670">
      <w:pPr>
        <w:pStyle w:val="SMText"/>
        <w:spacing w:line="360" w:lineRule="auto"/>
        <w:ind w:firstLine="0"/>
        <w:jc w:val="both"/>
        <w:rPr>
          <w:color w:val="000000" w:themeColor="text1"/>
          <w:lang w:eastAsia="ja-JP"/>
        </w:rPr>
      </w:pPr>
      <w:r w:rsidRPr="00684670">
        <w:rPr>
          <w:noProof/>
          <w:color w:val="000000" w:themeColor="text1"/>
          <w:lang w:eastAsia="ja-JP"/>
        </w:rPr>
        <w:lastRenderedPageBreak/>
        <w:drawing>
          <wp:inline distT="0" distB="0" distL="0" distR="0" wp14:anchorId="37072D09" wp14:editId="493CCE6E">
            <wp:extent cx="5727700" cy="3743757"/>
            <wp:effectExtent l="0" t="0" r="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43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BE69D" w14:textId="133FA6AB" w:rsidR="00684670" w:rsidRDefault="00977061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 w:rsidR="009B5393">
        <w:rPr>
          <w:color w:val="000000" w:themeColor="text1"/>
          <w:lang w:eastAsia="ja-JP"/>
        </w:rPr>
        <w:t>7</w:t>
      </w:r>
      <w:r w:rsidR="00684670" w:rsidRPr="00306956">
        <w:rPr>
          <w:color w:val="000000" w:themeColor="text1"/>
          <w:lang w:eastAsia="ja-JP"/>
        </w:rPr>
        <w:t xml:space="preserve"> </w:t>
      </w:r>
      <w:r w:rsidR="00684670" w:rsidRPr="00306956">
        <w:rPr>
          <w:color w:val="000000" w:themeColor="text1"/>
          <w:vertAlign w:val="superscript"/>
          <w:lang w:eastAsia="ja-JP"/>
        </w:rPr>
        <w:t>1</w:t>
      </w:r>
      <w:r w:rsidR="00684670" w:rsidRPr="00306956">
        <w:rPr>
          <w:color w:val="000000" w:themeColor="text1"/>
          <w:lang w:eastAsia="ja-JP"/>
        </w:rPr>
        <w:t xml:space="preserve">H NMR of </w:t>
      </w:r>
      <w:r w:rsidR="00684670" w:rsidRPr="00306956">
        <w:rPr>
          <w:color w:val="000000"/>
        </w:rPr>
        <w:t>compound PhC</w:t>
      </w:r>
      <w:r w:rsidR="00684670" w:rsidRPr="00306956">
        <w:rPr>
          <w:color w:val="000000"/>
        </w:rPr>
        <w:softHyphen/>
      </w:r>
      <w:r w:rsidR="00684670" w:rsidRPr="00306956">
        <w:rPr>
          <w:color w:val="000000"/>
          <w:vertAlign w:val="subscript"/>
        </w:rPr>
        <w:t>2</w:t>
      </w:r>
      <w:r w:rsidR="00684670" w:rsidRPr="00306956">
        <w:rPr>
          <w:color w:val="000000"/>
        </w:rPr>
        <w:t>–BQQDI–C</w:t>
      </w:r>
      <w:r w:rsidR="00684670" w:rsidRPr="00306956">
        <w:rPr>
          <w:color w:val="000000"/>
          <w:vertAlign w:val="subscript"/>
        </w:rPr>
        <w:t>7</w:t>
      </w:r>
      <w:r w:rsidR="00BD7CAC" w:rsidRPr="00306956">
        <w:rPr>
          <w:color w:val="000000"/>
          <w:vertAlign w:val="subscript"/>
        </w:rPr>
        <w:t xml:space="preserve"> </w:t>
      </w:r>
      <w:r w:rsidR="00BD7CAC" w:rsidRPr="00306956">
        <w:rPr>
          <w:color w:val="000000"/>
        </w:rPr>
        <w:t>in</w:t>
      </w:r>
      <w:r w:rsidR="00BD7CAC">
        <w:rPr>
          <w:color w:val="000000"/>
        </w:rPr>
        <w:t xml:space="preserve"> TCE-</w:t>
      </w:r>
      <w:r w:rsidR="00BD7CAC">
        <w:rPr>
          <w:i/>
          <w:iCs/>
          <w:color w:val="000000"/>
        </w:rPr>
        <w:t>d</w:t>
      </w:r>
      <w:r w:rsidR="00BD7CAC">
        <w:rPr>
          <w:i/>
          <w:iCs/>
          <w:color w:val="000000"/>
          <w:vertAlign w:val="subscript"/>
        </w:rPr>
        <w:t xml:space="preserve">2 </w:t>
      </w:r>
      <w:r w:rsidR="00BD7CAC">
        <w:rPr>
          <w:color w:val="000000"/>
        </w:rPr>
        <w:t>at 100 ˚C</w:t>
      </w:r>
      <w:r w:rsidR="00684670">
        <w:rPr>
          <w:color w:val="000000"/>
        </w:rPr>
        <w:t xml:space="preserve">. </w:t>
      </w:r>
    </w:p>
    <w:p w14:paraId="0B4D7BFC" w14:textId="369A21E7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52136CF7" w14:textId="4E481599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3E716E91" w14:textId="20AB7E4E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6E1930B4" w14:textId="576E5656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3EF2FF47" w14:textId="0B381F10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030C5B3E" w14:textId="0C15165E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2007DA83" w14:textId="68568D33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5B73C244" w14:textId="02F0A00B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64388AB4" w14:textId="682E0AE2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49647BBC" w14:textId="2EEBA9E6" w:rsidR="004D3D0A" w:rsidRDefault="004D3D0A" w:rsidP="00684670">
      <w:pPr>
        <w:pStyle w:val="SMText"/>
        <w:spacing w:after="240" w:line="360" w:lineRule="auto"/>
        <w:ind w:firstLine="0"/>
        <w:jc w:val="both"/>
        <w:rPr>
          <w:color w:val="000000"/>
        </w:rPr>
      </w:pPr>
    </w:p>
    <w:p w14:paraId="74CD1EAE" w14:textId="7C1EEA93" w:rsidR="001217EE" w:rsidRDefault="001217EE" w:rsidP="0047197D">
      <w:pPr>
        <w:spacing w:after="240"/>
      </w:pPr>
    </w:p>
    <w:p w14:paraId="4155EC02" w14:textId="6AEDA771" w:rsidR="00684670" w:rsidRDefault="00ED0894" w:rsidP="004D3D0A">
      <w:pPr>
        <w:pStyle w:val="Heading1"/>
        <w:rPr>
          <w:lang w:eastAsia="ja-JP"/>
        </w:rPr>
      </w:pPr>
      <w:bookmarkStart w:id="1" w:name="_Toc65915673"/>
      <w:r>
        <w:rPr>
          <w:lang w:eastAsia="ja-JP"/>
        </w:rPr>
        <w:lastRenderedPageBreak/>
        <w:t xml:space="preserve">Fundamental </w:t>
      </w:r>
      <w:r w:rsidR="001231E2">
        <w:rPr>
          <w:lang w:eastAsia="ja-JP"/>
        </w:rPr>
        <w:t>P</w:t>
      </w:r>
      <w:r>
        <w:rPr>
          <w:lang w:eastAsia="ja-JP"/>
        </w:rPr>
        <w:t>roperties</w:t>
      </w:r>
      <w:bookmarkEnd w:id="1"/>
    </w:p>
    <w:p w14:paraId="5EF9ABA0" w14:textId="5B64A225" w:rsidR="00844771" w:rsidRDefault="00844771" w:rsidP="004D3D0A">
      <w:pPr>
        <w:pStyle w:val="Heading2"/>
      </w:pPr>
      <w:bookmarkStart w:id="2" w:name="_Toc65915674"/>
      <w:r>
        <w:t xml:space="preserve">Thermal </w:t>
      </w:r>
      <w:r w:rsidR="001231E2">
        <w:t>P</w:t>
      </w:r>
      <w:r>
        <w:t>roperties</w:t>
      </w:r>
      <w:bookmarkEnd w:id="2"/>
    </w:p>
    <w:p w14:paraId="29C91FC5" w14:textId="0821E2D4" w:rsidR="00EF7361" w:rsidRDefault="005E0B46" w:rsidP="005E0B46">
      <w:pPr>
        <w:spacing w:after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707A54D" wp14:editId="15722AF5">
            <wp:extent cx="5727700" cy="1616075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58654" w14:textId="1DCF31E9" w:rsidR="00651128" w:rsidRDefault="00977061" w:rsidP="005E0B46">
      <w:pPr>
        <w:spacing w:after="240" w:line="360" w:lineRule="auto"/>
        <w:jc w:val="both"/>
        <w:rPr>
          <w:rFonts w:ascii="Times New Roman" w:hAnsi="Times New Roman" w:cs="Times New Roman"/>
        </w:rPr>
      </w:pPr>
      <w:r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Supplementary Fig. </w:t>
      </w:r>
      <w:r w:rsidR="009B5393">
        <w:rPr>
          <w:rFonts w:ascii="Times New Roman" w:hAnsi="Times New Roman" w:cs="Times New Roman"/>
          <w:color w:val="000000" w:themeColor="text1"/>
          <w:lang w:eastAsia="ja-JP"/>
        </w:rPr>
        <w:t>8</w:t>
      </w:r>
      <w:r w:rsidR="00651128">
        <w:rPr>
          <w:rFonts w:ascii="Times New Roman" w:hAnsi="Times New Roman" w:cs="Times New Roman"/>
          <w:b/>
          <w:bCs/>
        </w:rPr>
        <w:t xml:space="preserve"> </w:t>
      </w:r>
      <w:r w:rsidR="00651128">
        <w:rPr>
          <w:rFonts w:ascii="Times New Roman" w:hAnsi="Times New Roman" w:cs="Times New Roman"/>
        </w:rPr>
        <w:t xml:space="preserve">TG-DTA plots of </w:t>
      </w:r>
      <w:r w:rsidR="00651128">
        <w:rPr>
          <w:rFonts w:ascii="Times New Roman" w:hAnsi="Times New Roman" w:cs="Times New Roman"/>
          <w:b/>
          <w:bCs/>
        </w:rPr>
        <w:t xml:space="preserve">a </w:t>
      </w:r>
      <w:r w:rsidR="00651128" w:rsidRPr="00306956">
        <w:rPr>
          <w:rFonts w:ascii="Times New Roman" w:hAnsi="Times New Roman" w:cs="Times New Roman"/>
        </w:rPr>
        <w:t>PhC</w:t>
      </w:r>
      <w:r w:rsidR="00651128" w:rsidRPr="00306956">
        <w:rPr>
          <w:rFonts w:ascii="Times New Roman" w:hAnsi="Times New Roman" w:cs="Times New Roman"/>
          <w:vertAlign w:val="subscript"/>
        </w:rPr>
        <w:t>2</w:t>
      </w:r>
      <w:r w:rsidR="00651128" w:rsidRPr="00306956">
        <w:rPr>
          <w:rFonts w:ascii="Times New Roman" w:hAnsi="Times New Roman" w:cs="Times New Roman"/>
        </w:rPr>
        <w:t>–BQQDI</w:t>
      </w:r>
      <w:r w:rsidR="00651128" w:rsidRPr="00306956">
        <w:rPr>
          <w:rFonts w:ascii="Times New Roman" w:hAnsi="Times New Roman" w:cs="Times New Roman"/>
        </w:rPr>
        <w:softHyphen/>
        <w:t>–C</w:t>
      </w:r>
      <w:r w:rsidR="005E0B46">
        <w:rPr>
          <w:rFonts w:ascii="Times New Roman" w:hAnsi="Times New Roman" w:cs="Times New Roman"/>
          <w:vertAlign w:val="subscript"/>
        </w:rPr>
        <w:t>5</w:t>
      </w:r>
      <w:r w:rsidR="00651128">
        <w:rPr>
          <w:rFonts w:ascii="Times New Roman" w:hAnsi="Times New Roman" w:cs="Times New Roman"/>
        </w:rPr>
        <w:t xml:space="preserve">, </w:t>
      </w:r>
      <w:r w:rsidR="00651128">
        <w:rPr>
          <w:rFonts w:ascii="Times New Roman" w:hAnsi="Times New Roman" w:cs="Times New Roman"/>
          <w:b/>
          <w:bCs/>
        </w:rPr>
        <w:t>b</w:t>
      </w:r>
      <w:r w:rsidR="00651128">
        <w:rPr>
          <w:rFonts w:ascii="Times New Roman" w:hAnsi="Times New Roman" w:cs="Times New Roman"/>
        </w:rPr>
        <w:t xml:space="preserve"> </w:t>
      </w:r>
      <w:r w:rsidR="00651128" w:rsidRPr="00306956">
        <w:rPr>
          <w:rFonts w:ascii="Times New Roman" w:hAnsi="Times New Roman" w:cs="Times New Roman"/>
        </w:rPr>
        <w:t>PhC</w:t>
      </w:r>
      <w:r w:rsidR="00651128" w:rsidRPr="00306956">
        <w:rPr>
          <w:rFonts w:ascii="Times New Roman" w:hAnsi="Times New Roman" w:cs="Times New Roman"/>
          <w:vertAlign w:val="subscript"/>
        </w:rPr>
        <w:t>2</w:t>
      </w:r>
      <w:r w:rsidR="00651128" w:rsidRPr="00306956">
        <w:rPr>
          <w:rFonts w:ascii="Times New Roman" w:hAnsi="Times New Roman" w:cs="Times New Roman"/>
        </w:rPr>
        <w:t>–BQQDI</w:t>
      </w:r>
      <w:r w:rsidR="00651128" w:rsidRPr="00306956">
        <w:rPr>
          <w:rFonts w:ascii="Times New Roman" w:hAnsi="Times New Roman" w:cs="Times New Roman"/>
        </w:rPr>
        <w:softHyphen/>
        <w:t>–C</w:t>
      </w:r>
      <w:r w:rsidR="005E0B46">
        <w:rPr>
          <w:rFonts w:ascii="Times New Roman" w:hAnsi="Times New Roman" w:cs="Times New Roman"/>
          <w:vertAlign w:val="subscript"/>
        </w:rPr>
        <w:t>6</w:t>
      </w:r>
      <w:r w:rsidR="00651128">
        <w:rPr>
          <w:rFonts w:ascii="Times New Roman" w:hAnsi="Times New Roman" w:cs="Times New Roman"/>
        </w:rPr>
        <w:t xml:space="preserve">, </w:t>
      </w:r>
      <w:r w:rsidR="005E0B46">
        <w:rPr>
          <w:rFonts w:ascii="Times New Roman" w:hAnsi="Times New Roman" w:cs="Times New Roman"/>
        </w:rPr>
        <w:t xml:space="preserve">and </w:t>
      </w:r>
      <w:r w:rsidR="00306956">
        <w:rPr>
          <w:rFonts w:ascii="Times New Roman" w:hAnsi="Times New Roman" w:cs="Times New Roman"/>
          <w:b/>
          <w:bCs/>
        </w:rPr>
        <w:t>c</w:t>
      </w:r>
      <w:r w:rsidR="00651128">
        <w:rPr>
          <w:rFonts w:ascii="Times New Roman" w:hAnsi="Times New Roman" w:cs="Times New Roman"/>
        </w:rPr>
        <w:t xml:space="preserve"> </w:t>
      </w:r>
      <w:r w:rsidR="00651128" w:rsidRPr="00306956">
        <w:rPr>
          <w:rFonts w:ascii="Times New Roman" w:hAnsi="Times New Roman" w:cs="Times New Roman"/>
        </w:rPr>
        <w:t>PhC</w:t>
      </w:r>
      <w:r w:rsidR="00651128" w:rsidRPr="00306956">
        <w:rPr>
          <w:rFonts w:ascii="Times New Roman" w:hAnsi="Times New Roman" w:cs="Times New Roman"/>
          <w:vertAlign w:val="subscript"/>
        </w:rPr>
        <w:t>2</w:t>
      </w:r>
      <w:r w:rsidR="00651128" w:rsidRPr="00306956">
        <w:rPr>
          <w:rFonts w:ascii="Times New Roman" w:hAnsi="Times New Roman" w:cs="Times New Roman"/>
        </w:rPr>
        <w:t>–BQQDI</w:t>
      </w:r>
      <w:r w:rsidR="00651128" w:rsidRPr="00306956">
        <w:rPr>
          <w:rFonts w:ascii="Times New Roman" w:hAnsi="Times New Roman" w:cs="Times New Roman"/>
        </w:rPr>
        <w:softHyphen/>
        <w:t>–C</w:t>
      </w:r>
      <w:r w:rsidR="005E0B46">
        <w:rPr>
          <w:rFonts w:ascii="Times New Roman" w:hAnsi="Times New Roman" w:cs="Times New Roman"/>
          <w:vertAlign w:val="subscript"/>
        </w:rPr>
        <w:t>7</w:t>
      </w:r>
      <w:r w:rsidR="005E0B46">
        <w:rPr>
          <w:rFonts w:ascii="Times New Roman" w:hAnsi="Times New Roman" w:cs="Times New Roman"/>
        </w:rPr>
        <w:t>.</w:t>
      </w:r>
    </w:p>
    <w:p w14:paraId="141A9578" w14:textId="19229F72" w:rsidR="00CE79D7" w:rsidRDefault="005E0B46" w:rsidP="005E0B46">
      <w:pPr>
        <w:spacing w:after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04B84EB" wp14:editId="095C029A">
            <wp:extent cx="5727700" cy="1570990"/>
            <wp:effectExtent l="0" t="0" r="0" b="3810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57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77D69" w14:textId="7CF0FBCE" w:rsidR="00CE79D7" w:rsidRDefault="00735547" w:rsidP="005E0B46">
      <w:pPr>
        <w:spacing w:after="240" w:line="360" w:lineRule="auto"/>
        <w:jc w:val="both"/>
        <w:rPr>
          <w:rFonts w:ascii="Times New Roman" w:hAnsi="Times New Roman" w:cs="Times New Roman"/>
        </w:rPr>
      </w:pPr>
      <w:r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Supplementary Fig. </w:t>
      </w:r>
      <w:r w:rsidR="009B5393">
        <w:rPr>
          <w:rFonts w:ascii="Times New Roman" w:hAnsi="Times New Roman" w:cs="Times New Roman"/>
          <w:color w:val="000000" w:themeColor="text1"/>
          <w:lang w:eastAsia="ja-JP"/>
        </w:rPr>
        <w:t>9</w:t>
      </w:r>
      <w:r w:rsidR="00CE79D7">
        <w:rPr>
          <w:rFonts w:ascii="Times New Roman" w:hAnsi="Times New Roman" w:cs="Times New Roman"/>
          <w:b/>
          <w:bCs/>
        </w:rPr>
        <w:t xml:space="preserve"> </w:t>
      </w:r>
      <w:r w:rsidR="00CE79D7">
        <w:rPr>
          <w:rFonts w:ascii="Times New Roman" w:hAnsi="Times New Roman" w:cs="Times New Roman"/>
        </w:rPr>
        <w:t xml:space="preserve">DSC plots of </w:t>
      </w:r>
      <w:r w:rsidR="005E0B46">
        <w:rPr>
          <w:rFonts w:ascii="Times New Roman" w:hAnsi="Times New Roman" w:cs="Times New Roman"/>
          <w:b/>
          <w:bCs/>
        </w:rPr>
        <w:t xml:space="preserve">a </w:t>
      </w:r>
      <w:r w:rsidR="005E0B46" w:rsidRPr="00306956">
        <w:rPr>
          <w:rFonts w:ascii="Times New Roman" w:hAnsi="Times New Roman" w:cs="Times New Roman"/>
        </w:rPr>
        <w:t>PhC</w:t>
      </w:r>
      <w:r w:rsidR="005E0B46" w:rsidRPr="00306956">
        <w:rPr>
          <w:rFonts w:ascii="Times New Roman" w:hAnsi="Times New Roman" w:cs="Times New Roman"/>
          <w:vertAlign w:val="subscript"/>
        </w:rPr>
        <w:t>2</w:t>
      </w:r>
      <w:r w:rsidR="005E0B46" w:rsidRPr="00306956">
        <w:rPr>
          <w:rFonts w:ascii="Times New Roman" w:hAnsi="Times New Roman" w:cs="Times New Roman"/>
        </w:rPr>
        <w:t>–BQQDI</w:t>
      </w:r>
      <w:r w:rsidR="005E0B46" w:rsidRPr="00306956">
        <w:rPr>
          <w:rFonts w:ascii="Times New Roman" w:hAnsi="Times New Roman" w:cs="Times New Roman"/>
        </w:rPr>
        <w:softHyphen/>
        <w:t>–C</w:t>
      </w:r>
      <w:r w:rsidR="005E0B46">
        <w:rPr>
          <w:rFonts w:ascii="Times New Roman" w:hAnsi="Times New Roman" w:cs="Times New Roman"/>
          <w:vertAlign w:val="subscript"/>
        </w:rPr>
        <w:t>5</w:t>
      </w:r>
      <w:r w:rsidR="005E0B46">
        <w:rPr>
          <w:rFonts w:ascii="Times New Roman" w:hAnsi="Times New Roman" w:cs="Times New Roman"/>
        </w:rPr>
        <w:t xml:space="preserve">, </w:t>
      </w:r>
      <w:r w:rsidR="005E0B46">
        <w:rPr>
          <w:rFonts w:ascii="Times New Roman" w:hAnsi="Times New Roman" w:cs="Times New Roman"/>
          <w:b/>
          <w:bCs/>
        </w:rPr>
        <w:t>b</w:t>
      </w:r>
      <w:r w:rsidR="005E0B46">
        <w:rPr>
          <w:rFonts w:ascii="Times New Roman" w:hAnsi="Times New Roman" w:cs="Times New Roman"/>
        </w:rPr>
        <w:t xml:space="preserve"> </w:t>
      </w:r>
      <w:r w:rsidR="005E0B46" w:rsidRPr="00306956">
        <w:rPr>
          <w:rFonts w:ascii="Times New Roman" w:hAnsi="Times New Roman" w:cs="Times New Roman"/>
        </w:rPr>
        <w:t>PhC</w:t>
      </w:r>
      <w:r w:rsidR="005E0B46" w:rsidRPr="00306956">
        <w:rPr>
          <w:rFonts w:ascii="Times New Roman" w:hAnsi="Times New Roman" w:cs="Times New Roman"/>
          <w:vertAlign w:val="subscript"/>
        </w:rPr>
        <w:t>2</w:t>
      </w:r>
      <w:r w:rsidR="005E0B46" w:rsidRPr="00306956">
        <w:rPr>
          <w:rFonts w:ascii="Times New Roman" w:hAnsi="Times New Roman" w:cs="Times New Roman"/>
        </w:rPr>
        <w:t>–BQQDI</w:t>
      </w:r>
      <w:r w:rsidR="005E0B46" w:rsidRPr="00306956">
        <w:rPr>
          <w:rFonts w:ascii="Times New Roman" w:hAnsi="Times New Roman" w:cs="Times New Roman"/>
        </w:rPr>
        <w:softHyphen/>
        <w:t>–C</w:t>
      </w:r>
      <w:r w:rsidR="005E0B46">
        <w:rPr>
          <w:rFonts w:ascii="Times New Roman" w:hAnsi="Times New Roman" w:cs="Times New Roman"/>
          <w:vertAlign w:val="subscript"/>
        </w:rPr>
        <w:t>6</w:t>
      </w:r>
      <w:r w:rsidR="005E0B46">
        <w:rPr>
          <w:rFonts w:ascii="Times New Roman" w:hAnsi="Times New Roman" w:cs="Times New Roman"/>
        </w:rPr>
        <w:t xml:space="preserve">, and </w:t>
      </w:r>
      <w:r w:rsidR="005E0B46">
        <w:rPr>
          <w:rFonts w:ascii="Times New Roman" w:hAnsi="Times New Roman" w:cs="Times New Roman"/>
          <w:b/>
          <w:bCs/>
        </w:rPr>
        <w:t>c</w:t>
      </w:r>
      <w:r w:rsidR="005E0B46">
        <w:rPr>
          <w:rFonts w:ascii="Times New Roman" w:hAnsi="Times New Roman" w:cs="Times New Roman"/>
        </w:rPr>
        <w:t xml:space="preserve"> </w:t>
      </w:r>
      <w:r w:rsidR="005E0B46" w:rsidRPr="00306956">
        <w:rPr>
          <w:rFonts w:ascii="Times New Roman" w:hAnsi="Times New Roman" w:cs="Times New Roman"/>
        </w:rPr>
        <w:t>PhC</w:t>
      </w:r>
      <w:r w:rsidR="005E0B46" w:rsidRPr="00306956">
        <w:rPr>
          <w:rFonts w:ascii="Times New Roman" w:hAnsi="Times New Roman" w:cs="Times New Roman"/>
          <w:vertAlign w:val="subscript"/>
        </w:rPr>
        <w:t>2</w:t>
      </w:r>
      <w:r w:rsidR="005E0B46" w:rsidRPr="00306956">
        <w:rPr>
          <w:rFonts w:ascii="Times New Roman" w:hAnsi="Times New Roman" w:cs="Times New Roman"/>
        </w:rPr>
        <w:t>–BQQDI</w:t>
      </w:r>
      <w:r w:rsidR="005E0B46" w:rsidRPr="00306956">
        <w:rPr>
          <w:rFonts w:ascii="Times New Roman" w:hAnsi="Times New Roman" w:cs="Times New Roman"/>
        </w:rPr>
        <w:softHyphen/>
        <w:t>–C</w:t>
      </w:r>
      <w:r w:rsidR="005E0B46">
        <w:rPr>
          <w:rFonts w:ascii="Times New Roman" w:hAnsi="Times New Roman" w:cs="Times New Roman"/>
          <w:vertAlign w:val="subscript"/>
        </w:rPr>
        <w:t>7</w:t>
      </w:r>
      <w:r w:rsidR="005E0B46">
        <w:rPr>
          <w:rFonts w:ascii="Times New Roman" w:hAnsi="Times New Roman" w:cs="Times New Roman"/>
        </w:rPr>
        <w:t>.</w:t>
      </w:r>
    </w:p>
    <w:p w14:paraId="40DC71A2" w14:textId="313A73CE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125605E9" w14:textId="77777777" w:rsidR="005D0CEF" w:rsidRDefault="005D0CEF">
      <w:pPr>
        <w:rPr>
          <w:rFonts w:ascii="Times New Roman" w:hAnsi="Times New Roman" w:cs="Times New Roman"/>
          <w:color w:val="000000" w:themeColor="text1"/>
          <w:szCs w:val="20"/>
          <w:u w:val="single"/>
          <w:lang w:eastAsia="en-US"/>
        </w:rPr>
      </w:pPr>
      <w:r>
        <w:br w:type="page"/>
      </w:r>
    </w:p>
    <w:p w14:paraId="12F897F4" w14:textId="4E4D9B92" w:rsidR="005D0CEF" w:rsidRDefault="005D0CEF" w:rsidP="005D0CEF">
      <w:pPr>
        <w:pStyle w:val="Heading2"/>
      </w:pPr>
      <w:bookmarkStart w:id="3" w:name="_Toc65915675"/>
      <w:r>
        <w:lastRenderedPageBreak/>
        <w:t>Electrochemical Measurements</w:t>
      </w:r>
      <w:bookmarkEnd w:id="3"/>
    </w:p>
    <w:p w14:paraId="65EA209D" w14:textId="77777777" w:rsidR="005D0CEF" w:rsidRDefault="005D0CEF" w:rsidP="005D0CEF">
      <w:pPr>
        <w:pStyle w:val="SMText"/>
        <w:spacing w:line="360" w:lineRule="auto"/>
        <w:ind w:firstLine="0"/>
        <w:jc w:val="center"/>
        <w:rPr>
          <w:color w:val="000000" w:themeColor="text1"/>
          <w:lang w:eastAsia="ja-JP"/>
        </w:rPr>
      </w:pPr>
      <w:r>
        <w:rPr>
          <w:noProof/>
          <w:color w:val="000000" w:themeColor="text1"/>
        </w:rPr>
        <w:drawing>
          <wp:inline distT="0" distB="0" distL="0" distR="0" wp14:anchorId="1E82673F" wp14:editId="1825E322">
            <wp:extent cx="4231221" cy="3449052"/>
            <wp:effectExtent l="0" t="0" r="0" b="5715"/>
            <wp:docPr id="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r="-200"/>
                    <a:stretch/>
                  </pic:blipFill>
                  <pic:spPr bwMode="auto">
                    <a:xfrm>
                      <a:off x="0" y="0"/>
                      <a:ext cx="4231899" cy="3449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F210FB" w14:textId="7FEC0C69" w:rsidR="005D0CEF" w:rsidRDefault="005D0CEF" w:rsidP="005D0CEF">
      <w:pPr>
        <w:pStyle w:val="SMText"/>
        <w:spacing w:after="240" w:line="360" w:lineRule="auto"/>
        <w:ind w:firstLine="0"/>
        <w:jc w:val="both"/>
        <w:rPr>
          <w:color w:val="000000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 w:rsidR="009B5393">
        <w:rPr>
          <w:color w:val="000000" w:themeColor="text1"/>
          <w:lang w:eastAsia="ja-JP"/>
        </w:rPr>
        <w:t>10</w:t>
      </w:r>
      <w:r>
        <w:rPr>
          <w:b/>
          <w:bCs/>
          <w:color w:val="000000" w:themeColor="text1"/>
          <w:lang w:eastAsia="ja-JP"/>
        </w:rPr>
        <w:t xml:space="preserve"> </w:t>
      </w:r>
      <w:r>
        <w:rPr>
          <w:color w:val="000000" w:themeColor="text1"/>
          <w:lang w:eastAsia="ja-JP"/>
        </w:rPr>
        <w:t>Cyclic voltammograms of</w:t>
      </w:r>
      <w:r>
        <w:rPr>
          <w:color w:val="000000"/>
        </w:rPr>
        <w:t xml:space="preserve"> </w:t>
      </w:r>
      <w:r>
        <w:t>PhC</w:t>
      </w:r>
      <w:r>
        <w:rPr>
          <w:vertAlign w:val="subscript"/>
        </w:rPr>
        <w:t>2</w:t>
      </w:r>
      <w:r>
        <w:t>–BQQDI–C</w:t>
      </w:r>
      <w:r>
        <w:rPr>
          <w:i/>
          <w:iCs/>
          <w:vertAlign w:val="subscript"/>
        </w:rPr>
        <w:t>n</w:t>
      </w:r>
      <w:r>
        <w:rPr>
          <w:color w:val="000000"/>
        </w:rPr>
        <w:t xml:space="preserve">, where </w:t>
      </w:r>
      <w:r w:rsidRPr="008D521C">
        <w:rPr>
          <w:i/>
          <w:color w:val="000000" w:themeColor="text1"/>
          <w:lang w:eastAsia="ja-JP"/>
        </w:rPr>
        <w:t>E</w:t>
      </w:r>
      <w:r w:rsidRPr="008D521C">
        <w:rPr>
          <w:color w:val="000000" w:themeColor="text1"/>
          <w:vertAlign w:val="subscript"/>
          <w:lang w:eastAsia="ja-JP"/>
        </w:rPr>
        <w:t>0/−1</w:t>
      </w:r>
      <w:r w:rsidRPr="008D521C">
        <w:rPr>
          <w:color w:val="000000" w:themeColor="text1"/>
          <w:lang w:eastAsia="ja-JP"/>
        </w:rPr>
        <w:t xml:space="preserve"> and </w:t>
      </w:r>
      <w:r w:rsidRPr="008D521C">
        <w:rPr>
          <w:i/>
          <w:color w:val="000000" w:themeColor="text1"/>
          <w:lang w:eastAsia="ja-JP"/>
        </w:rPr>
        <w:t>E</w:t>
      </w:r>
      <w:r w:rsidRPr="008D521C">
        <w:rPr>
          <w:color w:val="000000" w:themeColor="text1"/>
          <w:vertAlign w:val="subscript"/>
          <w:lang w:eastAsia="ja-JP"/>
        </w:rPr>
        <w:t>−1/−2</w:t>
      </w:r>
      <w:r w:rsidRPr="008D521C">
        <w:rPr>
          <w:color w:val="000000" w:themeColor="text1"/>
          <w:lang w:eastAsia="ja-JP"/>
        </w:rPr>
        <w:t xml:space="preserve"> attribute to the half-wave reduction potentials corresponding to the first and second</w:t>
      </w:r>
      <w:r>
        <w:rPr>
          <w:color w:val="000000" w:themeColor="text1"/>
          <w:lang w:eastAsia="ja-JP"/>
        </w:rPr>
        <w:t xml:space="preserve"> </w:t>
      </w:r>
      <w:r w:rsidRPr="008D521C">
        <w:rPr>
          <w:color w:val="000000" w:themeColor="text1"/>
          <w:lang w:eastAsia="ja-JP"/>
        </w:rPr>
        <w:t>redox reactions, respectively (vs. Fc/Fc</w:t>
      </w:r>
      <w:r w:rsidRPr="008D521C">
        <w:rPr>
          <w:color w:val="000000" w:themeColor="text1"/>
          <w:vertAlign w:val="superscript"/>
          <w:lang w:eastAsia="ja-JP"/>
        </w:rPr>
        <w:t>+</w:t>
      </w:r>
      <w:r w:rsidRPr="008D521C">
        <w:rPr>
          <w:color w:val="000000" w:themeColor="text1"/>
          <w:lang w:eastAsia="ja-JP"/>
        </w:rPr>
        <w:t xml:space="preserve">). </w:t>
      </w:r>
      <w:r w:rsidRPr="008D521C">
        <w:rPr>
          <w:i/>
          <w:color w:val="000000" w:themeColor="text1"/>
          <w:lang w:eastAsia="ja-JP"/>
        </w:rPr>
        <w:t>E</w:t>
      </w:r>
      <w:r w:rsidRPr="008D521C">
        <w:rPr>
          <w:color w:val="000000" w:themeColor="text1"/>
          <w:vertAlign w:val="subscript"/>
          <w:lang w:eastAsia="ja-JP"/>
        </w:rPr>
        <w:t>LUMO</w:t>
      </w:r>
      <w:r w:rsidRPr="008D521C">
        <w:rPr>
          <w:color w:val="000000" w:themeColor="text1"/>
          <w:lang w:eastAsia="ja-JP"/>
        </w:rPr>
        <w:t xml:space="preserve"> (vs. vacuum level) is estimated from </w:t>
      </w:r>
      <w:r w:rsidRPr="008D521C">
        <w:rPr>
          <w:i/>
          <w:color w:val="000000" w:themeColor="text1"/>
          <w:lang w:eastAsia="ja-JP"/>
        </w:rPr>
        <w:t>E</w:t>
      </w:r>
      <w:r w:rsidRPr="008D521C">
        <w:rPr>
          <w:color w:val="000000" w:themeColor="text1"/>
          <w:vertAlign w:val="subscript"/>
          <w:lang w:eastAsia="ja-JP"/>
        </w:rPr>
        <w:t>0/−1</w:t>
      </w:r>
      <w:r w:rsidRPr="008D521C">
        <w:rPr>
          <w:color w:val="000000" w:themeColor="text1"/>
          <w:lang w:eastAsia="ja-JP"/>
        </w:rPr>
        <w:t xml:space="preserve">: </w:t>
      </w:r>
      <w:r w:rsidRPr="008D521C">
        <w:rPr>
          <w:i/>
          <w:color w:val="000000" w:themeColor="text1"/>
          <w:lang w:eastAsia="ja-JP"/>
        </w:rPr>
        <w:t>E</w:t>
      </w:r>
      <w:r w:rsidRPr="008D521C">
        <w:rPr>
          <w:color w:val="000000" w:themeColor="text1"/>
          <w:vertAlign w:val="subscript"/>
          <w:lang w:eastAsia="ja-JP"/>
        </w:rPr>
        <w:t>LUMO</w:t>
      </w:r>
      <w:r w:rsidRPr="008D521C">
        <w:rPr>
          <w:color w:val="000000" w:themeColor="text1"/>
          <w:lang w:eastAsia="ja-JP"/>
        </w:rPr>
        <w:t xml:space="preserve"> = </w:t>
      </w:r>
      <w:r w:rsidRPr="008D521C">
        <w:rPr>
          <w:rFonts w:ascii="Cambria Math" w:hAnsi="Cambria Math" w:cs="Cambria Math"/>
          <w:color w:val="000000" w:themeColor="text1"/>
          <w:lang w:eastAsia="ja-JP"/>
        </w:rPr>
        <w:t>−</w:t>
      </w:r>
      <w:r w:rsidRPr="008D521C">
        <w:rPr>
          <w:color w:val="000000" w:themeColor="text1"/>
          <w:lang w:eastAsia="ja-JP"/>
        </w:rPr>
        <w:t xml:space="preserve">4.8 – </w:t>
      </w:r>
      <w:r w:rsidRPr="008D521C">
        <w:rPr>
          <w:i/>
          <w:color w:val="000000" w:themeColor="text1"/>
          <w:lang w:eastAsia="ja-JP"/>
        </w:rPr>
        <w:t>E</w:t>
      </w:r>
      <w:r w:rsidRPr="008D521C">
        <w:rPr>
          <w:color w:val="000000" w:themeColor="text1"/>
          <w:vertAlign w:val="subscript"/>
          <w:lang w:eastAsia="ja-JP"/>
        </w:rPr>
        <w:t>0/−1</w:t>
      </w:r>
      <w:r w:rsidRPr="008D521C">
        <w:rPr>
          <w:color w:val="000000" w:themeColor="text1"/>
          <w:lang w:eastAsia="ja-JP"/>
        </w:rPr>
        <w:t>.</w:t>
      </w:r>
      <w:r w:rsidRPr="008D521C">
        <w:rPr>
          <w:i/>
          <w:color w:val="000000" w:themeColor="text1"/>
          <w:lang w:eastAsia="ja-JP"/>
        </w:rPr>
        <w:t xml:space="preserve"> </w:t>
      </w:r>
      <w:r>
        <w:rPr>
          <w:color w:val="000000"/>
        </w:rPr>
        <w:t xml:space="preserve"> </w:t>
      </w:r>
    </w:p>
    <w:p w14:paraId="2A798539" w14:textId="77777777" w:rsidR="005D0CEF" w:rsidRDefault="005D0CEF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197D7F30" w14:textId="243B6586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15B27CFB" w14:textId="4FED5FA9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607BC656" w14:textId="77777777" w:rsidR="006A39FB" w:rsidRDefault="006A39FB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239BA51B" w14:textId="36ACDB97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2070F817" w14:textId="77777777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0FA7EACE" w14:textId="77777777" w:rsidR="005D0CEF" w:rsidRDefault="005D0CEF">
      <w:pPr>
        <w:rPr>
          <w:rFonts w:ascii="Times New Roman" w:hAnsi="Times New Roman" w:cs="Times New Roman"/>
          <w:color w:val="000000" w:themeColor="text1"/>
          <w:szCs w:val="20"/>
          <w:u w:val="single"/>
          <w:lang w:eastAsia="en-US"/>
        </w:rPr>
      </w:pPr>
      <w:r>
        <w:br w:type="page"/>
      </w:r>
    </w:p>
    <w:p w14:paraId="792A6863" w14:textId="6DA28A7E" w:rsidR="00F936E9" w:rsidRPr="004D3D0A" w:rsidRDefault="00F936E9" w:rsidP="004D3D0A">
      <w:pPr>
        <w:pStyle w:val="Heading2"/>
      </w:pPr>
      <w:bookmarkStart w:id="4" w:name="_Toc65915676"/>
      <w:r w:rsidRPr="004D3D0A">
        <w:lastRenderedPageBreak/>
        <w:t>Solubility</w:t>
      </w:r>
      <w:bookmarkEnd w:id="4"/>
    </w:p>
    <w:p w14:paraId="6CFDB40B" w14:textId="40B2F72D" w:rsidR="00F936E9" w:rsidRPr="00306956" w:rsidRDefault="00CF22C8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  <w:r w:rsidRPr="00306956">
        <w:rPr>
          <w:rFonts w:ascii="Times New Roman" w:hAnsi="Times New Roman" w:cs="Times New Roman"/>
        </w:rPr>
        <w:t xml:space="preserve">Supplementary </w:t>
      </w:r>
      <w:r w:rsidR="00F936E9" w:rsidRPr="00306956">
        <w:rPr>
          <w:rFonts w:ascii="Times New Roman" w:hAnsi="Times New Roman" w:cs="Times New Roman"/>
        </w:rPr>
        <w:t>Table 1 Solubility of PhC</w:t>
      </w:r>
      <w:r w:rsidR="00F936E9" w:rsidRPr="00306956">
        <w:rPr>
          <w:rFonts w:ascii="Times New Roman" w:hAnsi="Times New Roman" w:cs="Times New Roman"/>
          <w:vertAlign w:val="subscript"/>
        </w:rPr>
        <w:t>2</w:t>
      </w:r>
      <w:r w:rsidR="00F936E9" w:rsidRPr="00306956">
        <w:rPr>
          <w:rFonts w:ascii="Times New Roman" w:hAnsi="Times New Roman" w:cs="Times New Roman"/>
        </w:rPr>
        <w:t>–BQQDI, C</w:t>
      </w:r>
      <w:r w:rsidR="00F936E9" w:rsidRPr="00306956">
        <w:rPr>
          <w:rFonts w:ascii="Times New Roman" w:hAnsi="Times New Roman" w:cs="Times New Roman"/>
          <w:vertAlign w:val="subscript"/>
        </w:rPr>
        <w:t>8</w:t>
      </w:r>
      <w:r w:rsidR="00F936E9" w:rsidRPr="00306956">
        <w:rPr>
          <w:rFonts w:ascii="Times New Roman" w:hAnsi="Times New Roman" w:cs="Times New Roman"/>
        </w:rPr>
        <w:t>–BQQDI, and PhC</w:t>
      </w:r>
      <w:r w:rsidR="00F936E9" w:rsidRPr="00306956">
        <w:rPr>
          <w:rFonts w:ascii="Times New Roman" w:hAnsi="Times New Roman" w:cs="Times New Roman"/>
          <w:vertAlign w:val="subscript"/>
        </w:rPr>
        <w:t>2</w:t>
      </w:r>
      <w:r w:rsidR="00F936E9" w:rsidRPr="00306956">
        <w:rPr>
          <w:rFonts w:ascii="Times New Roman" w:hAnsi="Times New Roman" w:cs="Times New Roman"/>
        </w:rPr>
        <w:t>–BQQDI–</w:t>
      </w:r>
      <w:r w:rsidR="00306956">
        <w:rPr>
          <w:rFonts w:ascii="Times New Roman" w:hAnsi="Times New Roman" w:cs="Times New Roman"/>
        </w:rPr>
        <w:t>C</w:t>
      </w:r>
      <w:r w:rsidR="00306956">
        <w:rPr>
          <w:rFonts w:ascii="Times New Roman" w:hAnsi="Times New Roman" w:cs="Times New Roman"/>
          <w:i/>
          <w:iCs/>
          <w:vertAlign w:val="subscript"/>
        </w:rPr>
        <w:t>n</w:t>
      </w:r>
      <w:r w:rsidR="00F936E9" w:rsidRPr="00306956">
        <w:rPr>
          <w:rFonts w:ascii="Times New Roman" w:hAnsi="Times New Roman" w:cs="Times New Roman"/>
        </w:rPr>
        <w:t>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497"/>
        <w:gridCol w:w="4497"/>
      </w:tblGrid>
      <w:tr w:rsidR="00F936E9" w14:paraId="75C3E9CE" w14:textId="77777777" w:rsidTr="00FD0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7" w:type="dxa"/>
            <w:vAlign w:val="center"/>
          </w:tcPr>
          <w:p w14:paraId="2D5BCC2E" w14:textId="4DE74249" w:rsidR="00F936E9" w:rsidRDefault="00F936E9" w:rsidP="00FD0BF4">
            <w:pPr>
              <w:spacing w:after="24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Compound</w:t>
            </w:r>
          </w:p>
        </w:tc>
        <w:tc>
          <w:tcPr>
            <w:tcW w:w="4497" w:type="dxa"/>
            <w:vAlign w:val="center"/>
          </w:tcPr>
          <w:p w14:paraId="35B4D7B4" w14:textId="718F2D98" w:rsidR="00F936E9" w:rsidRDefault="00F936E9" w:rsidP="00FD0BF4">
            <w:pPr>
              <w:spacing w:after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Solubility (wt%)</w:t>
            </w:r>
          </w:p>
        </w:tc>
      </w:tr>
      <w:tr w:rsidR="00F936E9" w14:paraId="72A8F7B5" w14:textId="77777777" w:rsidTr="00FD0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7" w:type="dxa"/>
            <w:vAlign w:val="center"/>
          </w:tcPr>
          <w:p w14:paraId="6C3C83A5" w14:textId="457432E2" w:rsidR="00F936E9" w:rsidRPr="00306956" w:rsidRDefault="00F936E9" w:rsidP="00FD0BF4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06956">
              <w:rPr>
                <w:rFonts w:ascii="Times New Roman" w:hAnsi="Times New Roman" w:cs="Times New Roman"/>
                <w:b w:val="0"/>
                <w:bCs w:val="0"/>
              </w:rPr>
              <w:t>PhC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 w:rsidRPr="00306956">
              <w:rPr>
                <w:rFonts w:ascii="Times New Roman" w:hAnsi="Times New Roman" w:cs="Times New Roman"/>
                <w:b w:val="0"/>
                <w:bCs w:val="0"/>
              </w:rPr>
              <w:t>–BQQDI</w:t>
            </w:r>
          </w:p>
        </w:tc>
        <w:tc>
          <w:tcPr>
            <w:tcW w:w="4497" w:type="dxa"/>
            <w:vAlign w:val="center"/>
          </w:tcPr>
          <w:p w14:paraId="689336C4" w14:textId="1306CAAF" w:rsidR="00F936E9" w:rsidRDefault="00AC250E" w:rsidP="00FD0BF4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0.0007</w:t>
            </w:r>
          </w:p>
        </w:tc>
      </w:tr>
      <w:tr w:rsidR="00F936E9" w14:paraId="4AD9718B" w14:textId="77777777" w:rsidTr="00FD0BF4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7" w:type="dxa"/>
            <w:vAlign w:val="center"/>
          </w:tcPr>
          <w:p w14:paraId="5B895EF6" w14:textId="49B191D5" w:rsidR="00F936E9" w:rsidRPr="00306956" w:rsidRDefault="00F936E9" w:rsidP="00FD0BF4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306956">
              <w:rPr>
                <w:rFonts w:ascii="Times New Roman" w:hAnsi="Times New Roman" w:cs="Times New Roman"/>
                <w:b w:val="0"/>
                <w:bCs w:val="0"/>
              </w:rPr>
              <w:t>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8</w:t>
            </w:r>
            <w:r w:rsidRPr="00306956">
              <w:rPr>
                <w:rFonts w:ascii="Times New Roman" w:hAnsi="Times New Roman" w:cs="Times New Roman"/>
                <w:b w:val="0"/>
                <w:bCs w:val="0"/>
              </w:rPr>
              <w:t>–BQQDI</w:t>
            </w:r>
          </w:p>
        </w:tc>
        <w:tc>
          <w:tcPr>
            <w:tcW w:w="4497" w:type="dxa"/>
            <w:vAlign w:val="center"/>
          </w:tcPr>
          <w:p w14:paraId="400CEC7E" w14:textId="6ED302DC" w:rsidR="00F936E9" w:rsidRDefault="00AC250E" w:rsidP="00FD0BF4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0.019</w:t>
            </w:r>
          </w:p>
        </w:tc>
      </w:tr>
      <w:tr w:rsidR="00F936E9" w14:paraId="68FDCA12" w14:textId="77777777" w:rsidTr="00FD0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7" w:type="dxa"/>
            <w:vAlign w:val="center"/>
          </w:tcPr>
          <w:p w14:paraId="7A5FA54E" w14:textId="1D4CD70F" w:rsidR="00F936E9" w:rsidRPr="00306956" w:rsidRDefault="00F936E9" w:rsidP="00FD0BF4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vertAlign w:val="subscript"/>
              </w:rPr>
            </w:pPr>
            <w:r w:rsidRPr="00306956">
              <w:rPr>
                <w:rFonts w:ascii="Times New Roman" w:hAnsi="Times New Roman" w:cs="Times New Roman"/>
                <w:b w:val="0"/>
                <w:bCs w:val="0"/>
              </w:rPr>
              <w:t>PhC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 w:rsidRPr="00306956">
              <w:rPr>
                <w:rFonts w:ascii="Times New Roman" w:hAnsi="Times New Roman" w:cs="Times New Roman"/>
                <w:b w:val="0"/>
                <w:bCs w:val="0"/>
              </w:rPr>
              <w:t>–BQQDI–C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5</w:t>
            </w:r>
          </w:p>
        </w:tc>
        <w:tc>
          <w:tcPr>
            <w:tcW w:w="4497" w:type="dxa"/>
            <w:vAlign w:val="center"/>
          </w:tcPr>
          <w:p w14:paraId="425599E5" w14:textId="46FDEFC4" w:rsidR="00F936E9" w:rsidRDefault="00AC250E" w:rsidP="00FD0BF4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0.0015</w:t>
            </w:r>
          </w:p>
        </w:tc>
      </w:tr>
      <w:tr w:rsidR="00F936E9" w14:paraId="5A68DB51" w14:textId="77777777" w:rsidTr="00FD0BF4">
        <w:trPr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7" w:type="dxa"/>
            <w:vAlign w:val="center"/>
          </w:tcPr>
          <w:p w14:paraId="4761ABA8" w14:textId="59194D80" w:rsidR="00F936E9" w:rsidRPr="00306956" w:rsidRDefault="00AC250E" w:rsidP="00FD0BF4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vertAlign w:val="subscript"/>
              </w:rPr>
            </w:pPr>
            <w:r w:rsidRPr="00306956">
              <w:rPr>
                <w:rFonts w:ascii="Times New Roman" w:hAnsi="Times New Roman" w:cs="Times New Roman"/>
                <w:b w:val="0"/>
                <w:bCs w:val="0"/>
              </w:rPr>
              <w:t>PhC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 w:rsidRPr="00306956">
              <w:rPr>
                <w:rFonts w:ascii="Times New Roman" w:hAnsi="Times New Roman" w:cs="Times New Roman"/>
                <w:b w:val="0"/>
                <w:bCs w:val="0"/>
              </w:rPr>
              <w:t>–BQQDI–C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6</w:t>
            </w:r>
          </w:p>
        </w:tc>
        <w:tc>
          <w:tcPr>
            <w:tcW w:w="4497" w:type="dxa"/>
            <w:vAlign w:val="center"/>
          </w:tcPr>
          <w:p w14:paraId="09033084" w14:textId="14117A2D" w:rsidR="00F936E9" w:rsidRDefault="00AC250E" w:rsidP="00FD0BF4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0.0016</w:t>
            </w:r>
          </w:p>
        </w:tc>
      </w:tr>
      <w:tr w:rsidR="00F936E9" w14:paraId="424760D4" w14:textId="77777777" w:rsidTr="00FD0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7" w:type="dxa"/>
            <w:vAlign w:val="center"/>
          </w:tcPr>
          <w:p w14:paraId="00BA6928" w14:textId="4E89026C" w:rsidR="00F936E9" w:rsidRPr="00306956" w:rsidRDefault="00AC250E" w:rsidP="00FD0BF4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vertAlign w:val="subscript"/>
              </w:rPr>
            </w:pPr>
            <w:r w:rsidRPr="00306956">
              <w:rPr>
                <w:rFonts w:ascii="Times New Roman" w:hAnsi="Times New Roman" w:cs="Times New Roman"/>
                <w:b w:val="0"/>
                <w:bCs w:val="0"/>
              </w:rPr>
              <w:t>PhC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2</w:t>
            </w:r>
            <w:r w:rsidRPr="00306956">
              <w:rPr>
                <w:rFonts w:ascii="Times New Roman" w:hAnsi="Times New Roman" w:cs="Times New Roman"/>
                <w:b w:val="0"/>
                <w:bCs w:val="0"/>
              </w:rPr>
              <w:t>–BQQDI–C</w:t>
            </w:r>
            <w:r w:rsidRPr="00306956">
              <w:rPr>
                <w:rFonts w:ascii="Times New Roman" w:hAnsi="Times New Roman" w:cs="Times New Roman"/>
                <w:b w:val="0"/>
                <w:bCs w:val="0"/>
                <w:vertAlign w:val="subscript"/>
              </w:rPr>
              <w:t>7</w:t>
            </w:r>
          </w:p>
        </w:tc>
        <w:tc>
          <w:tcPr>
            <w:tcW w:w="4497" w:type="dxa"/>
            <w:vAlign w:val="center"/>
          </w:tcPr>
          <w:p w14:paraId="0A60E53F" w14:textId="5AC74DD9" w:rsidR="00F936E9" w:rsidRDefault="00AC250E" w:rsidP="00FD0BF4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0.0023</w:t>
            </w:r>
          </w:p>
        </w:tc>
      </w:tr>
    </w:tbl>
    <w:p w14:paraId="26165B2C" w14:textId="3C3D3BC8" w:rsidR="00F936E9" w:rsidRDefault="00F936E9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142B3655" w14:textId="0BFF4309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612AC6B5" w14:textId="51DF64C9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022A5A20" w14:textId="55A3EB8D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0C905352" w14:textId="3CBD8576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4DB5CE18" w14:textId="52B03A78" w:rsidR="000E0132" w:rsidRDefault="000E0132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4DBFFFEF" w14:textId="77777777" w:rsidR="000E0132" w:rsidRDefault="000E0132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778FBE47" w14:textId="438243D7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777163D9" w14:textId="2119AD0D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71109081" w14:textId="23849B54" w:rsidR="005E0B46" w:rsidRDefault="005E0B46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31479FBC" w14:textId="23C7CE4F" w:rsidR="005E0B46" w:rsidRDefault="005E0B46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43426C77" w14:textId="77777777" w:rsidR="005E0B46" w:rsidRDefault="005E0B46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34A38C1D" w14:textId="77777777" w:rsidR="004D3D0A" w:rsidRDefault="004D3D0A" w:rsidP="00F936E9">
      <w:pPr>
        <w:spacing w:after="240" w:line="360" w:lineRule="auto"/>
        <w:jc w:val="both"/>
        <w:rPr>
          <w:rFonts w:ascii="Times New Roman" w:hAnsi="Times New Roman" w:cs="Times New Roman"/>
        </w:rPr>
      </w:pPr>
    </w:p>
    <w:p w14:paraId="62FD51D5" w14:textId="46BE25DD" w:rsidR="001231E2" w:rsidRDefault="001231E2" w:rsidP="004D3D0A">
      <w:pPr>
        <w:pStyle w:val="Heading1"/>
      </w:pPr>
      <w:bookmarkStart w:id="5" w:name="_Toc65915677"/>
      <w:r>
        <w:lastRenderedPageBreak/>
        <w:t>X-Ray Crystallography</w:t>
      </w:r>
      <w:bookmarkEnd w:id="5"/>
    </w:p>
    <w:p w14:paraId="13722D2F" w14:textId="4B531E46" w:rsidR="00080B1D" w:rsidRPr="00306956" w:rsidRDefault="00A30CC9" w:rsidP="00080B1D">
      <w:pPr>
        <w:spacing w:after="240" w:line="360" w:lineRule="auto"/>
        <w:jc w:val="both"/>
        <w:rPr>
          <w:rFonts w:ascii="Times New Roman" w:hAnsi="Times New Roman" w:cs="Times New Roman"/>
          <w:i/>
          <w:iCs/>
          <w:vertAlign w:val="subscript"/>
        </w:rPr>
      </w:pPr>
      <w:r w:rsidRPr="00306956">
        <w:rPr>
          <w:rFonts w:ascii="Times New Roman" w:hAnsi="Times New Roman" w:cs="Times New Roman"/>
        </w:rPr>
        <w:t xml:space="preserve">Supplementary </w:t>
      </w:r>
      <w:r w:rsidR="00080B1D" w:rsidRPr="00306956">
        <w:rPr>
          <w:rFonts w:ascii="Times New Roman" w:hAnsi="Times New Roman" w:cs="Times New Roman"/>
        </w:rPr>
        <w:t>Table 2 Single-crystal data of PhC</w:t>
      </w:r>
      <w:r w:rsidR="00080B1D" w:rsidRPr="00306956">
        <w:rPr>
          <w:rFonts w:ascii="Times New Roman" w:hAnsi="Times New Roman" w:cs="Times New Roman"/>
          <w:vertAlign w:val="subscript"/>
        </w:rPr>
        <w:t>2</w:t>
      </w:r>
      <w:r w:rsidR="00080B1D" w:rsidRPr="00306956">
        <w:rPr>
          <w:rFonts w:ascii="Times New Roman" w:hAnsi="Times New Roman" w:cs="Times New Roman"/>
        </w:rPr>
        <w:t>–BQQDI–</w:t>
      </w:r>
      <w:r w:rsidR="00306956">
        <w:rPr>
          <w:rFonts w:ascii="Times New Roman" w:hAnsi="Times New Roman" w:cs="Times New Roman"/>
        </w:rPr>
        <w:t>C</w:t>
      </w:r>
      <w:r w:rsidR="00306956">
        <w:rPr>
          <w:rFonts w:ascii="Times New Roman" w:hAnsi="Times New Roman" w:cs="Times New Roman"/>
          <w:i/>
          <w:iCs/>
          <w:vertAlign w:val="subscript"/>
        </w:rPr>
        <w:t>n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2662"/>
        <w:gridCol w:w="2093"/>
        <w:gridCol w:w="2093"/>
        <w:gridCol w:w="2093"/>
      </w:tblGrid>
      <w:tr w:rsidR="005E0B46" w14:paraId="14DC77A1" w14:textId="77777777" w:rsidTr="009B53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4B6E61D6" w14:textId="77777777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093" w:type="dxa"/>
            <w:vAlign w:val="center"/>
          </w:tcPr>
          <w:p w14:paraId="0DDF5F44" w14:textId="1D49D507" w:rsidR="005E0B46" w:rsidRPr="005E0B46" w:rsidRDefault="005E0B46" w:rsidP="00820AEC">
            <w:pPr>
              <w:spacing w:after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PhC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–BQQDI–C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093" w:type="dxa"/>
            <w:vAlign w:val="center"/>
          </w:tcPr>
          <w:p w14:paraId="4D567018" w14:textId="69942807" w:rsidR="005E0B46" w:rsidRPr="005E0B46" w:rsidRDefault="005E0B46" w:rsidP="00820AEC">
            <w:pPr>
              <w:spacing w:after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PhC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–BQQDI–C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093" w:type="dxa"/>
            <w:vAlign w:val="center"/>
          </w:tcPr>
          <w:p w14:paraId="081731FF" w14:textId="1F9D2677" w:rsidR="005E0B46" w:rsidRPr="005E0B46" w:rsidRDefault="005E0B46" w:rsidP="00820AEC">
            <w:pPr>
              <w:spacing w:after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PhC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–BQQDI–C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</w:tr>
      <w:tr w:rsidR="005E0B46" w14:paraId="49ACC5DE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1FCAC074" w14:textId="23D9577D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Formula</w:t>
            </w:r>
          </w:p>
        </w:tc>
        <w:tc>
          <w:tcPr>
            <w:tcW w:w="2093" w:type="dxa"/>
            <w:vAlign w:val="center"/>
          </w:tcPr>
          <w:p w14:paraId="771E87C8" w14:textId="5290F0DD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35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26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093" w:type="dxa"/>
            <w:vAlign w:val="center"/>
          </w:tcPr>
          <w:p w14:paraId="694BF34C" w14:textId="575FDD37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36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28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093" w:type="dxa"/>
            <w:vAlign w:val="center"/>
          </w:tcPr>
          <w:p w14:paraId="21C19D54" w14:textId="6102BCD4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37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</w:tr>
      <w:tr w:rsidR="005E0B46" w14:paraId="715DC5E3" w14:textId="77777777" w:rsidTr="009B5393">
        <w:trPr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64AC7F3A" w14:textId="31EE3817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</w:p>
        </w:tc>
        <w:tc>
          <w:tcPr>
            <w:tcW w:w="2093" w:type="dxa"/>
            <w:vAlign w:val="center"/>
          </w:tcPr>
          <w:p w14:paraId="3C91B880" w14:textId="26C8A2F5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566.60</w:t>
            </w:r>
          </w:p>
        </w:tc>
        <w:tc>
          <w:tcPr>
            <w:tcW w:w="2093" w:type="dxa"/>
            <w:vAlign w:val="center"/>
          </w:tcPr>
          <w:p w14:paraId="3D5FDAA5" w14:textId="4FA67FF4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580.62</w:t>
            </w:r>
          </w:p>
        </w:tc>
        <w:tc>
          <w:tcPr>
            <w:tcW w:w="2093" w:type="dxa"/>
            <w:vAlign w:val="center"/>
          </w:tcPr>
          <w:p w14:paraId="2153C51C" w14:textId="498A1767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594.65</w:t>
            </w:r>
          </w:p>
        </w:tc>
      </w:tr>
      <w:tr w:rsidR="005E0B46" w14:paraId="0DC2E0F8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357D86AF" w14:textId="1BC4EE74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Temperature (K)</w:t>
            </w:r>
          </w:p>
        </w:tc>
        <w:tc>
          <w:tcPr>
            <w:tcW w:w="2093" w:type="dxa"/>
            <w:vAlign w:val="center"/>
          </w:tcPr>
          <w:p w14:paraId="39278147" w14:textId="3BC213C2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2093" w:type="dxa"/>
            <w:vAlign w:val="center"/>
          </w:tcPr>
          <w:p w14:paraId="3B975AB5" w14:textId="6F30E08F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2093" w:type="dxa"/>
            <w:vAlign w:val="center"/>
          </w:tcPr>
          <w:p w14:paraId="387FAA65" w14:textId="183DBC54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</w:tr>
      <w:tr w:rsidR="005E0B46" w14:paraId="52144B40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083D5254" w14:textId="67C6B8D9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Crystal System</w:t>
            </w:r>
          </w:p>
        </w:tc>
        <w:tc>
          <w:tcPr>
            <w:tcW w:w="2093" w:type="dxa"/>
            <w:vAlign w:val="center"/>
          </w:tcPr>
          <w:p w14:paraId="0062479F" w14:textId="71BD5601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Monoclinic</w:t>
            </w:r>
          </w:p>
        </w:tc>
        <w:tc>
          <w:tcPr>
            <w:tcW w:w="2093" w:type="dxa"/>
            <w:vAlign w:val="center"/>
          </w:tcPr>
          <w:p w14:paraId="55625A1B" w14:textId="0A16F566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Monoclinic</w:t>
            </w:r>
          </w:p>
        </w:tc>
        <w:tc>
          <w:tcPr>
            <w:tcW w:w="2093" w:type="dxa"/>
            <w:vAlign w:val="center"/>
          </w:tcPr>
          <w:p w14:paraId="39279241" w14:textId="4C1FC449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Monoclinic</w:t>
            </w:r>
          </w:p>
        </w:tc>
      </w:tr>
      <w:tr w:rsidR="005E0B46" w14:paraId="3E31A5AA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6F97BE3F" w14:textId="60724BCD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2093" w:type="dxa"/>
            <w:vAlign w:val="center"/>
          </w:tcPr>
          <w:p w14:paraId="2C04BA3F" w14:textId="782EA970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Pn</w:t>
            </w:r>
            <w:proofErr w:type="spellEnd"/>
          </w:p>
        </w:tc>
        <w:tc>
          <w:tcPr>
            <w:tcW w:w="2093" w:type="dxa"/>
            <w:vAlign w:val="center"/>
          </w:tcPr>
          <w:p w14:paraId="4C69BD1B" w14:textId="634C9C59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Pn</w:t>
            </w:r>
            <w:proofErr w:type="spellEnd"/>
          </w:p>
        </w:tc>
        <w:tc>
          <w:tcPr>
            <w:tcW w:w="2093" w:type="dxa"/>
            <w:vAlign w:val="center"/>
          </w:tcPr>
          <w:p w14:paraId="0F8893D2" w14:textId="7A50155C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Pn</w:t>
            </w:r>
            <w:proofErr w:type="spellEnd"/>
          </w:p>
        </w:tc>
      </w:tr>
      <w:tr w:rsidR="005E0B46" w14:paraId="48745C59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11AD52D6" w14:textId="1BBB0C19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 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(Å)</w:t>
            </w:r>
          </w:p>
        </w:tc>
        <w:tc>
          <w:tcPr>
            <w:tcW w:w="2093" w:type="dxa"/>
            <w:vAlign w:val="center"/>
          </w:tcPr>
          <w:p w14:paraId="34E5A11D" w14:textId="5C12C082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7.7195(2)</w:t>
            </w:r>
          </w:p>
        </w:tc>
        <w:tc>
          <w:tcPr>
            <w:tcW w:w="2093" w:type="dxa"/>
            <w:vAlign w:val="center"/>
          </w:tcPr>
          <w:p w14:paraId="6862B6B7" w14:textId="4803DFB7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7.8191(2)</w:t>
            </w:r>
          </w:p>
        </w:tc>
        <w:tc>
          <w:tcPr>
            <w:tcW w:w="2093" w:type="dxa"/>
            <w:vAlign w:val="center"/>
          </w:tcPr>
          <w:p w14:paraId="2E087AE0" w14:textId="311AB1E4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7.8265(5)</w:t>
            </w:r>
          </w:p>
        </w:tc>
      </w:tr>
      <w:tr w:rsidR="005E0B46" w14:paraId="7B5DED51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33078E3C" w14:textId="0A9D00A3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 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(Å)</w:t>
            </w:r>
          </w:p>
        </w:tc>
        <w:tc>
          <w:tcPr>
            <w:tcW w:w="2093" w:type="dxa"/>
            <w:vAlign w:val="center"/>
          </w:tcPr>
          <w:p w14:paraId="2A2762BF" w14:textId="79F34F7A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4.98810(10)</w:t>
            </w:r>
          </w:p>
        </w:tc>
        <w:tc>
          <w:tcPr>
            <w:tcW w:w="2093" w:type="dxa"/>
            <w:vAlign w:val="center"/>
          </w:tcPr>
          <w:p w14:paraId="440407FD" w14:textId="6C77BF6B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4.96240(10)</w:t>
            </w:r>
          </w:p>
        </w:tc>
        <w:tc>
          <w:tcPr>
            <w:tcW w:w="2093" w:type="dxa"/>
            <w:vAlign w:val="center"/>
          </w:tcPr>
          <w:p w14:paraId="69B33D24" w14:textId="55787AC9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4.9428(4)</w:t>
            </w:r>
          </w:p>
        </w:tc>
      </w:tr>
      <w:tr w:rsidR="005E0B46" w14:paraId="6BE0E34C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5D6625B3" w14:textId="4877B20E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 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(Å)</w:t>
            </w:r>
          </w:p>
        </w:tc>
        <w:tc>
          <w:tcPr>
            <w:tcW w:w="2093" w:type="dxa"/>
            <w:vAlign w:val="center"/>
          </w:tcPr>
          <w:p w14:paraId="0A4BBE98" w14:textId="61D9D98B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35.0076(10)</w:t>
            </w:r>
          </w:p>
        </w:tc>
        <w:tc>
          <w:tcPr>
            <w:tcW w:w="2093" w:type="dxa"/>
            <w:vAlign w:val="center"/>
          </w:tcPr>
          <w:p w14:paraId="16DB766F" w14:textId="1B3C97E2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35.6599(11)</w:t>
            </w:r>
          </w:p>
        </w:tc>
        <w:tc>
          <w:tcPr>
            <w:tcW w:w="2093" w:type="dxa"/>
            <w:vAlign w:val="center"/>
          </w:tcPr>
          <w:p w14:paraId="7C5B300D" w14:textId="3F2EDDF8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35.626(3)</w:t>
            </w:r>
          </w:p>
        </w:tc>
      </w:tr>
      <w:tr w:rsidR="005E0B46" w14:paraId="0E83B738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2D7CBC78" w14:textId="2866EFE8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l-GR"/>
              </w:rPr>
              <w:t xml:space="preserve">α 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(˚)</w:t>
            </w:r>
          </w:p>
        </w:tc>
        <w:tc>
          <w:tcPr>
            <w:tcW w:w="2093" w:type="dxa"/>
            <w:vAlign w:val="center"/>
          </w:tcPr>
          <w:p w14:paraId="02D1F354" w14:textId="07981E57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093" w:type="dxa"/>
            <w:vAlign w:val="center"/>
          </w:tcPr>
          <w:p w14:paraId="4B708A79" w14:textId="2FA08D66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093" w:type="dxa"/>
            <w:vAlign w:val="center"/>
          </w:tcPr>
          <w:p w14:paraId="377D1D33" w14:textId="00A876AB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5E0B46" w14:paraId="3F251B39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6E18AB65" w14:textId="466B557E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l-GR"/>
              </w:rPr>
              <w:t>β</w:t>
            </w: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(˚)</w:t>
            </w:r>
          </w:p>
        </w:tc>
        <w:tc>
          <w:tcPr>
            <w:tcW w:w="2093" w:type="dxa"/>
            <w:vAlign w:val="center"/>
          </w:tcPr>
          <w:p w14:paraId="443EABF3" w14:textId="299CB2DD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91.243(6)</w:t>
            </w:r>
          </w:p>
        </w:tc>
        <w:tc>
          <w:tcPr>
            <w:tcW w:w="2093" w:type="dxa"/>
            <w:vAlign w:val="center"/>
          </w:tcPr>
          <w:p w14:paraId="33576EF5" w14:textId="4A74E152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92.408(7)</w:t>
            </w:r>
          </w:p>
        </w:tc>
        <w:tc>
          <w:tcPr>
            <w:tcW w:w="2093" w:type="dxa"/>
            <w:vAlign w:val="center"/>
          </w:tcPr>
          <w:p w14:paraId="3C487323" w14:textId="37C91AB0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92.355(7)</w:t>
            </w:r>
          </w:p>
        </w:tc>
      </w:tr>
      <w:tr w:rsidR="005E0B46" w14:paraId="756EA693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159B350C" w14:textId="72F5BF76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γ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 xml:space="preserve"> (˚)</w:t>
            </w:r>
          </w:p>
        </w:tc>
        <w:tc>
          <w:tcPr>
            <w:tcW w:w="2093" w:type="dxa"/>
            <w:vAlign w:val="center"/>
          </w:tcPr>
          <w:p w14:paraId="6437217F" w14:textId="74857422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093" w:type="dxa"/>
            <w:vAlign w:val="center"/>
          </w:tcPr>
          <w:p w14:paraId="320CFC93" w14:textId="4F73D9FA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093" w:type="dxa"/>
            <w:vAlign w:val="center"/>
          </w:tcPr>
          <w:p w14:paraId="37425B69" w14:textId="77705205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5E0B46" w14:paraId="09DC0BBB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2E99A45A" w14:textId="206A0EAE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V (Å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93" w:type="dxa"/>
            <w:vAlign w:val="center"/>
          </w:tcPr>
          <w:p w14:paraId="2D51DC2E" w14:textId="3F509E5E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1347.67(6)</w:t>
            </w:r>
          </w:p>
        </w:tc>
        <w:tc>
          <w:tcPr>
            <w:tcW w:w="2093" w:type="dxa"/>
            <w:vAlign w:val="center"/>
          </w:tcPr>
          <w:p w14:paraId="38789426" w14:textId="43728263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1382.44(6)</w:t>
            </w:r>
          </w:p>
        </w:tc>
        <w:tc>
          <w:tcPr>
            <w:tcW w:w="2093" w:type="dxa"/>
            <w:vAlign w:val="center"/>
          </w:tcPr>
          <w:p w14:paraId="04D83B91" w14:textId="11366A15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1377.01(18)</w:t>
            </w:r>
          </w:p>
        </w:tc>
      </w:tr>
      <w:tr w:rsidR="005E0B46" w14:paraId="0E69BEF1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59BABB8E" w14:textId="1FC1F797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</w:t>
            </w:r>
          </w:p>
        </w:tc>
        <w:tc>
          <w:tcPr>
            <w:tcW w:w="2093" w:type="dxa"/>
            <w:vAlign w:val="center"/>
          </w:tcPr>
          <w:p w14:paraId="6BF5063D" w14:textId="520B3B36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93" w:type="dxa"/>
            <w:vAlign w:val="center"/>
          </w:tcPr>
          <w:p w14:paraId="31FD50CA" w14:textId="1B00E47D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93" w:type="dxa"/>
            <w:vAlign w:val="center"/>
          </w:tcPr>
          <w:p w14:paraId="5E112E52" w14:textId="6F90691D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E0B46" w14:paraId="35ABD441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09CEED49" w14:textId="7E58B613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x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 xml:space="preserve"> (g </w:t>
            </w:r>
            <w:proofErr w:type="gramStart"/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-3</w:t>
            </w:r>
            <w:proofErr w:type="gramEnd"/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93" w:type="dxa"/>
            <w:vAlign w:val="center"/>
          </w:tcPr>
          <w:p w14:paraId="0182F2F6" w14:textId="1D9C8165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1.396</w:t>
            </w:r>
          </w:p>
        </w:tc>
        <w:tc>
          <w:tcPr>
            <w:tcW w:w="2093" w:type="dxa"/>
            <w:vAlign w:val="center"/>
          </w:tcPr>
          <w:p w14:paraId="17AF8902" w14:textId="2C8F225C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1.395</w:t>
            </w:r>
          </w:p>
        </w:tc>
        <w:tc>
          <w:tcPr>
            <w:tcW w:w="2093" w:type="dxa"/>
            <w:vAlign w:val="center"/>
          </w:tcPr>
          <w:p w14:paraId="4427C9B3" w14:textId="564150B5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1.434</w:t>
            </w:r>
          </w:p>
        </w:tc>
      </w:tr>
      <w:tr w:rsidR="005E0B46" w14:paraId="3EC9E4FB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1BFA9011" w14:textId="78C4ECF8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µ 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2093" w:type="dxa"/>
            <w:vAlign w:val="center"/>
          </w:tcPr>
          <w:p w14:paraId="46D1461F" w14:textId="575A68A6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0.753</w:t>
            </w:r>
          </w:p>
        </w:tc>
        <w:tc>
          <w:tcPr>
            <w:tcW w:w="2093" w:type="dxa"/>
            <w:vAlign w:val="center"/>
          </w:tcPr>
          <w:p w14:paraId="657BE42F" w14:textId="03040AE6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0.747</w:t>
            </w:r>
          </w:p>
        </w:tc>
        <w:tc>
          <w:tcPr>
            <w:tcW w:w="2093" w:type="dxa"/>
            <w:vAlign w:val="center"/>
          </w:tcPr>
          <w:p w14:paraId="5CEDBF81" w14:textId="453A33DB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0.763</w:t>
            </w:r>
          </w:p>
        </w:tc>
      </w:tr>
      <w:tr w:rsidR="005E0B46" w14:paraId="3BCED84B" w14:textId="77777777" w:rsidTr="009B5393">
        <w:trPr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62623A03" w14:textId="0F930FA1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Refined Parameters</w:t>
            </w:r>
          </w:p>
        </w:tc>
        <w:tc>
          <w:tcPr>
            <w:tcW w:w="2093" w:type="dxa"/>
            <w:vAlign w:val="center"/>
          </w:tcPr>
          <w:p w14:paraId="3DFC44D7" w14:textId="73D6D62B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2093" w:type="dxa"/>
            <w:vAlign w:val="center"/>
          </w:tcPr>
          <w:p w14:paraId="11E9BFA7" w14:textId="602EB4D0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2093" w:type="dxa"/>
            <w:vAlign w:val="center"/>
          </w:tcPr>
          <w:p w14:paraId="4F6A3173" w14:textId="5137319A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452</w:t>
            </w:r>
          </w:p>
        </w:tc>
      </w:tr>
      <w:tr w:rsidR="005E0B46" w14:paraId="46801FB3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1EC11DD7" w14:textId="2028B231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 xml:space="preserve">GOF on </w:t>
            </w:r>
            <w:r w:rsidRPr="005E0B4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93" w:type="dxa"/>
            <w:vAlign w:val="center"/>
          </w:tcPr>
          <w:p w14:paraId="3EAF7637" w14:textId="33E47BA6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1.196</w:t>
            </w:r>
          </w:p>
        </w:tc>
        <w:tc>
          <w:tcPr>
            <w:tcW w:w="2093" w:type="dxa"/>
            <w:vAlign w:val="center"/>
          </w:tcPr>
          <w:p w14:paraId="6C56FFA3" w14:textId="021FF1E2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  <w:tc>
          <w:tcPr>
            <w:tcW w:w="2093" w:type="dxa"/>
            <w:vAlign w:val="center"/>
          </w:tcPr>
          <w:p w14:paraId="6099F105" w14:textId="634F8779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1.593</w:t>
            </w:r>
          </w:p>
        </w:tc>
      </w:tr>
      <w:tr w:rsidR="005E0B46" w14:paraId="05D5962B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56A1898B" w14:textId="6E461D9C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R1 [I &gt; 2σ(I)]</w:t>
            </w:r>
          </w:p>
        </w:tc>
        <w:tc>
          <w:tcPr>
            <w:tcW w:w="2093" w:type="dxa"/>
            <w:vAlign w:val="center"/>
          </w:tcPr>
          <w:p w14:paraId="10367C4B" w14:textId="18F5CAA6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0.0642</w:t>
            </w:r>
          </w:p>
        </w:tc>
        <w:tc>
          <w:tcPr>
            <w:tcW w:w="2093" w:type="dxa"/>
            <w:vAlign w:val="center"/>
          </w:tcPr>
          <w:p w14:paraId="154B099D" w14:textId="34A0032A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0.0643</w:t>
            </w:r>
          </w:p>
        </w:tc>
        <w:tc>
          <w:tcPr>
            <w:tcW w:w="2093" w:type="dxa"/>
            <w:vAlign w:val="center"/>
          </w:tcPr>
          <w:p w14:paraId="7ABC80A2" w14:textId="3CA8D1CD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0.1282</w:t>
            </w:r>
          </w:p>
        </w:tc>
      </w:tr>
      <w:tr w:rsidR="005E0B46" w14:paraId="2C1BDED8" w14:textId="77777777" w:rsidTr="009B53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25BA2A98" w14:textId="67AB2C7D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wR2 (all data)</w:t>
            </w:r>
          </w:p>
        </w:tc>
        <w:tc>
          <w:tcPr>
            <w:tcW w:w="2093" w:type="dxa"/>
            <w:vAlign w:val="center"/>
          </w:tcPr>
          <w:p w14:paraId="54E62ECE" w14:textId="0D6B7E38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0.1888</w:t>
            </w:r>
          </w:p>
        </w:tc>
        <w:tc>
          <w:tcPr>
            <w:tcW w:w="2093" w:type="dxa"/>
            <w:vAlign w:val="center"/>
          </w:tcPr>
          <w:p w14:paraId="1D9E7B31" w14:textId="24194C6B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0.1823</w:t>
            </w:r>
          </w:p>
        </w:tc>
        <w:tc>
          <w:tcPr>
            <w:tcW w:w="2093" w:type="dxa"/>
            <w:vAlign w:val="center"/>
          </w:tcPr>
          <w:p w14:paraId="63E8BEEC" w14:textId="43B7EBC2" w:rsidR="005E0B46" w:rsidRPr="005E0B46" w:rsidRDefault="005E0B46" w:rsidP="00820AEC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0.3751</w:t>
            </w:r>
          </w:p>
        </w:tc>
      </w:tr>
      <w:tr w:rsidR="005E0B46" w14:paraId="144D97A6" w14:textId="77777777" w:rsidTr="009B5393">
        <w:trPr>
          <w:trHeight w:val="4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2" w:type="dxa"/>
            <w:vAlign w:val="center"/>
          </w:tcPr>
          <w:p w14:paraId="44585D3F" w14:textId="4B244579" w:rsidR="005E0B46" w:rsidRPr="005E0B46" w:rsidRDefault="005E0B46" w:rsidP="00820AEC">
            <w:pPr>
              <w:spacing w:after="24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Δρ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min</w:t>
            </w:r>
            <w:proofErr w:type="spellEnd"/>
            <w:r w:rsidRPr="005E0B4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 xml:space="preserve"> (e Å</w:t>
            </w:r>
            <w:r w:rsidRPr="005E0B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–3</w:t>
            </w: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93" w:type="dxa"/>
            <w:vAlign w:val="center"/>
          </w:tcPr>
          <w:p w14:paraId="18B82FA5" w14:textId="401491B5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-0.47, 0.74</w:t>
            </w:r>
          </w:p>
        </w:tc>
        <w:tc>
          <w:tcPr>
            <w:tcW w:w="2093" w:type="dxa"/>
            <w:vAlign w:val="center"/>
          </w:tcPr>
          <w:p w14:paraId="6D087B3F" w14:textId="507730AC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-0.25, -0.25</w:t>
            </w:r>
          </w:p>
        </w:tc>
        <w:tc>
          <w:tcPr>
            <w:tcW w:w="2093" w:type="dxa"/>
            <w:vAlign w:val="center"/>
          </w:tcPr>
          <w:p w14:paraId="796D0377" w14:textId="71E42B91" w:rsidR="005E0B46" w:rsidRPr="005E0B46" w:rsidRDefault="005E0B46" w:rsidP="00820AEC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0B46">
              <w:rPr>
                <w:rFonts w:ascii="Times New Roman" w:hAnsi="Times New Roman" w:cs="Times New Roman"/>
                <w:sz w:val="20"/>
                <w:szCs w:val="20"/>
              </w:rPr>
              <w:t>-0.56, 0.48</w:t>
            </w:r>
          </w:p>
        </w:tc>
      </w:tr>
    </w:tbl>
    <w:p w14:paraId="7F14CCC0" w14:textId="7F5F0681" w:rsidR="00DC17EE" w:rsidRPr="00DC17EE" w:rsidRDefault="00FD0BF4" w:rsidP="000E0132">
      <w:pPr>
        <w:pStyle w:val="Heading2"/>
      </w:pPr>
      <w:bookmarkStart w:id="6" w:name="_Toc65915678"/>
      <w:r w:rsidRPr="004D3D0A">
        <w:lastRenderedPageBreak/>
        <w:t>Temperature-</w:t>
      </w:r>
      <w:r w:rsidR="001231E2" w:rsidRPr="004D3D0A">
        <w:t>V</w:t>
      </w:r>
      <w:r w:rsidRPr="004D3D0A">
        <w:t xml:space="preserve">ariant </w:t>
      </w:r>
      <w:r w:rsidR="001231E2" w:rsidRPr="004D3D0A">
        <w:t>P</w:t>
      </w:r>
      <w:r w:rsidRPr="004D3D0A">
        <w:t>owder X-</w:t>
      </w:r>
      <w:r w:rsidR="001231E2" w:rsidRPr="004D3D0A">
        <w:t>R</w:t>
      </w:r>
      <w:r w:rsidRPr="004D3D0A">
        <w:t xml:space="preserve">ay </w:t>
      </w:r>
      <w:r w:rsidR="001231E2" w:rsidRPr="004D3D0A">
        <w:t>D</w:t>
      </w:r>
      <w:r w:rsidRPr="004D3D0A">
        <w:t>iffractions</w:t>
      </w:r>
      <w:r w:rsidR="00792EAE" w:rsidRPr="004D3D0A">
        <w:t xml:space="preserve"> (PXRD)</w:t>
      </w:r>
      <w:bookmarkEnd w:id="6"/>
    </w:p>
    <w:p w14:paraId="13FC8EA3" w14:textId="5B8B65F1" w:rsidR="00D92DB6" w:rsidRDefault="00132116" w:rsidP="003B70CF">
      <w:pPr>
        <w:spacing w:after="240" w:line="360" w:lineRule="auto"/>
        <w:jc w:val="center"/>
        <w:rPr>
          <w:noProof/>
        </w:rPr>
      </w:pPr>
      <w:r>
        <w:rPr>
          <w:noProof/>
        </w:rPr>
        <w:object w:dxaOrig="6144" w:dyaOrig="4704" w14:anchorId="13F285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75.05pt;height:266.65pt;mso-width-percent:0;mso-height-percent:0;mso-width-percent:0;mso-height-percent:0" o:ole="">
            <v:imagedata r:id="rId16" o:title="" croptop="5011f" cropbottom="14576f" cropleft="2175f" cropright="13879f"/>
          </v:shape>
          <o:OLEObject Type="Embed" ProgID="Origin50.Graph" ShapeID="_x0000_i1025" DrawAspect="Content" ObjectID="_1676737654" r:id="rId17"/>
        </w:object>
      </w:r>
    </w:p>
    <w:p w14:paraId="0DD2A279" w14:textId="61D79DC0" w:rsidR="00D92DB6" w:rsidRPr="00306956" w:rsidRDefault="00D92DB6" w:rsidP="00DE2FEA">
      <w:pPr>
        <w:spacing w:after="24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  <w:r w:rsidRPr="00306956">
        <w:rPr>
          <w:rFonts w:ascii="Times New Roman" w:hAnsi="Times New Roman" w:cs="Times New Roman"/>
          <w:color w:val="000000" w:themeColor="text1"/>
          <w:lang w:eastAsia="ja-JP"/>
        </w:rPr>
        <w:t>Supplementary Fig. 1</w:t>
      </w:r>
      <w:r w:rsidR="009B5393">
        <w:rPr>
          <w:rFonts w:ascii="Times New Roman" w:hAnsi="Times New Roman" w:cs="Times New Roman"/>
          <w:color w:val="000000" w:themeColor="text1"/>
          <w:lang w:eastAsia="ja-JP"/>
        </w:rPr>
        <w:t>1</w:t>
      </w:r>
      <w:r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 Temperature-variant PXRD plots of PhC</w:t>
      </w:r>
      <w:r w:rsidRPr="00306956">
        <w:rPr>
          <w:rFonts w:ascii="Times New Roman" w:hAnsi="Times New Roman" w:cs="Times New Roman"/>
          <w:color w:val="000000" w:themeColor="text1"/>
          <w:lang w:eastAsia="ja-JP"/>
        </w:rPr>
        <w:softHyphen/>
      </w:r>
      <w:r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2</w:t>
      </w:r>
      <w:r w:rsidRPr="00306956">
        <w:rPr>
          <w:rFonts w:ascii="Times New Roman" w:hAnsi="Times New Roman" w:cs="Times New Roman"/>
          <w:color w:val="000000" w:themeColor="text1"/>
          <w:lang w:eastAsia="ja-JP"/>
        </w:rPr>
        <w:t>–BQQDI–C</w:t>
      </w:r>
      <w:r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5</w:t>
      </w:r>
      <w:r w:rsidRPr="00306956">
        <w:rPr>
          <w:rFonts w:ascii="Times New Roman" w:hAnsi="Times New Roman" w:cs="Times New Roman"/>
          <w:color w:val="000000" w:themeColor="text1"/>
          <w:lang w:eastAsia="ja-JP"/>
        </w:rPr>
        <w:t>.</w:t>
      </w:r>
    </w:p>
    <w:p w14:paraId="69D59677" w14:textId="1439BBDE" w:rsidR="00DE2FEA" w:rsidRDefault="00DE2FEA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05E8F1EB" w14:textId="50FB1028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4AA7B09D" w14:textId="1E2F47F6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16E86270" w14:textId="6C1533C2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046F87DA" w14:textId="45BB58BD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3F481A62" w14:textId="4C2905A1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5CC9DE22" w14:textId="475BA6BA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22180863" w14:textId="0F067723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061543E6" w14:textId="78DA7B49" w:rsidR="00312216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70B88A37" w14:textId="77777777" w:rsidR="00312216" w:rsidRPr="00792EAE" w:rsidRDefault="00312216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24B904B5" w14:textId="77777777" w:rsidR="00DE2FEA" w:rsidRPr="00792EAE" w:rsidRDefault="00DE2FEA" w:rsidP="00DE2FEA">
      <w:pPr>
        <w:spacing w:after="240" w:line="360" w:lineRule="auto"/>
        <w:jc w:val="center"/>
        <w:rPr>
          <w:rFonts w:ascii="Times New Roman" w:hAnsi="Times New Roman" w:cs="Times New Roman"/>
          <w:noProof/>
        </w:rPr>
      </w:pPr>
    </w:p>
    <w:p w14:paraId="01DC05ED" w14:textId="6275440B" w:rsidR="00792EAE" w:rsidRDefault="004A24B5" w:rsidP="004D3D0A">
      <w:pPr>
        <w:pStyle w:val="Heading2"/>
        <w:rPr>
          <w:noProof/>
        </w:rPr>
      </w:pPr>
      <w:bookmarkStart w:id="7" w:name="_Toc65915679"/>
      <w:r>
        <w:rPr>
          <w:noProof/>
        </w:rPr>
        <w:lastRenderedPageBreak/>
        <w:t>X-</w:t>
      </w:r>
      <w:r w:rsidR="001231E2">
        <w:rPr>
          <w:noProof/>
        </w:rPr>
        <w:t>R</w:t>
      </w:r>
      <w:r>
        <w:rPr>
          <w:noProof/>
        </w:rPr>
        <w:t xml:space="preserve">ay </w:t>
      </w:r>
      <w:r w:rsidR="001231E2">
        <w:rPr>
          <w:noProof/>
        </w:rPr>
        <w:t>D</w:t>
      </w:r>
      <w:r>
        <w:rPr>
          <w:noProof/>
        </w:rPr>
        <w:t xml:space="preserve">iffraction of </w:t>
      </w:r>
      <w:r w:rsidR="001231E2">
        <w:rPr>
          <w:noProof/>
        </w:rPr>
        <w:t>E</w:t>
      </w:r>
      <w:r>
        <w:rPr>
          <w:noProof/>
        </w:rPr>
        <w:t>dge-</w:t>
      </w:r>
      <w:r w:rsidR="001231E2">
        <w:rPr>
          <w:noProof/>
        </w:rPr>
        <w:t>C</w:t>
      </w:r>
      <w:r>
        <w:rPr>
          <w:noProof/>
        </w:rPr>
        <w:t xml:space="preserve">asted </w:t>
      </w:r>
      <w:r w:rsidR="001231E2">
        <w:rPr>
          <w:noProof/>
        </w:rPr>
        <w:t>T</w:t>
      </w:r>
      <w:r>
        <w:rPr>
          <w:noProof/>
        </w:rPr>
        <w:t>hin-</w:t>
      </w:r>
      <w:r w:rsidR="001231E2">
        <w:rPr>
          <w:noProof/>
        </w:rPr>
        <w:t>F</w:t>
      </w:r>
      <w:r>
        <w:rPr>
          <w:noProof/>
        </w:rPr>
        <w:t>ilms</w:t>
      </w:r>
      <w:bookmarkEnd w:id="7"/>
      <w:r>
        <w:rPr>
          <w:noProof/>
        </w:rPr>
        <w:t xml:space="preserve"> </w:t>
      </w:r>
    </w:p>
    <w:p w14:paraId="47C05421" w14:textId="54BA4369" w:rsidR="002F3B9F" w:rsidRPr="002F3B9F" w:rsidRDefault="004A4844" w:rsidP="0018630C">
      <w:pPr>
        <w:spacing w:after="240" w:line="360" w:lineRule="auto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The</w:t>
      </w:r>
      <w:r w:rsidR="002F3B9F">
        <w:rPr>
          <w:rFonts w:ascii="Times New Roman" w:hAnsi="Times New Roman" w:cs="Times New Roman"/>
          <w:lang w:eastAsia="en-US"/>
        </w:rPr>
        <w:t xml:space="preserve"> X-ray irradiation was</w:t>
      </w:r>
      <w:r>
        <w:rPr>
          <w:rFonts w:ascii="Times New Roman" w:hAnsi="Times New Roman" w:cs="Times New Roman"/>
          <w:lang w:eastAsia="en-US"/>
        </w:rPr>
        <w:t xml:space="preserve"> set</w:t>
      </w:r>
      <w:r w:rsidR="002F3B9F">
        <w:rPr>
          <w:rFonts w:ascii="Times New Roman" w:hAnsi="Times New Roman" w:cs="Times New Roman"/>
          <w:lang w:eastAsia="en-US"/>
        </w:rPr>
        <w:t xml:space="preserve"> perpendicular</w:t>
      </w:r>
      <w:r>
        <w:rPr>
          <w:rFonts w:ascii="Times New Roman" w:hAnsi="Times New Roman" w:cs="Times New Roman"/>
          <w:lang w:eastAsia="en-US"/>
        </w:rPr>
        <w:t xml:space="preserve"> and </w:t>
      </w:r>
      <w:r w:rsidR="002F3B9F">
        <w:rPr>
          <w:rFonts w:ascii="Times New Roman" w:hAnsi="Times New Roman" w:cs="Times New Roman"/>
          <w:lang w:eastAsia="en-US"/>
        </w:rPr>
        <w:t>parallel to the thin film</w:t>
      </w:r>
      <w:r>
        <w:rPr>
          <w:rFonts w:ascii="Times New Roman" w:hAnsi="Times New Roman" w:cs="Times New Roman"/>
          <w:lang w:eastAsia="en-US"/>
        </w:rPr>
        <w:t xml:space="preserve"> for in-plane and out-of-plane diffractions, respectively</w:t>
      </w:r>
      <w:r w:rsidR="002F3B9F">
        <w:rPr>
          <w:rFonts w:ascii="Times New Roman" w:hAnsi="Times New Roman" w:cs="Times New Roman"/>
          <w:lang w:eastAsia="en-US"/>
        </w:rPr>
        <w:t>.</w:t>
      </w:r>
    </w:p>
    <w:p w14:paraId="2F37703B" w14:textId="5288DD0D" w:rsidR="00E6601D" w:rsidRPr="0040542B" w:rsidRDefault="000643FB" w:rsidP="000643FB">
      <w:pPr>
        <w:pStyle w:val="SMText"/>
        <w:ind w:firstLine="0"/>
        <w:jc w:val="center"/>
      </w:pPr>
      <w:r>
        <w:rPr>
          <w:noProof/>
        </w:rPr>
        <w:drawing>
          <wp:inline distT="0" distB="0" distL="0" distR="0" wp14:anchorId="67950A52" wp14:editId="40916C03">
            <wp:extent cx="5727700" cy="2920365"/>
            <wp:effectExtent l="0" t="0" r="0" b="635"/>
            <wp:docPr id="14" name="Picture 1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reen Shot 2020-03-13 at 18.19.56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92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3074F" w14:textId="4C6B4AE1" w:rsidR="004A24B5" w:rsidRPr="00306956" w:rsidRDefault="00357EDC" w:rsidP="004A24B5">
      <w:pPr>
        <w:spacing w:after="24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  <w:r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Supplementary Fig. </w:t>
      </w:r>
      <w:r w:rsidR="00312216">
        <w:rPr>
          <w:rFonts w:ascii="Times New Roman" w:hAnsi="Times New Roman" w:cs="Times New Roman"/>
          <w:color w:val="000000" w:themeColor="text1"/>
          <w:lang w:eastAsia="ja-JP"/>
        </w:rPr>
        <w:t>1</w:t>
      </w:r>
      <w:r w:rsidR="009B5393">
        <w:rPr>
          <w:rFonts w:ascii="Times New Roman" w:hAnsi="Times New Roman" w:cs="Times New Roman"/>
          <w:color w:val="000000" w:themeColor="text1"/>
          <w:lang w:eastAsia="ja-JP"/>
        </w:rPr>
        <w:t>2</w:t>
      </w:r>
      <w:r w:rsidR="004A24B5"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 w:rsidR="00761D70" w:rsidRPr="00306956">
        <w:rPr>
          <w:rFonts w:ascii="Times New Roman" w:hAnsi="Times New Roman" w:cs="Times New Roman"/>
          <w:color w:val="000000" w:themeColor="text1"/>
          <w:lang w:eastAsia="ja-JP"/>
        </w:rPr>
        <w:t>In-plane and out-of-plane t</w:t>
      </w:r>
      <w:r w:rsidR="004A24B5" w:rsidRPr="00306956">
        <w:rPr>
          <w:rFonts w:ascii="Times New Roman" w:hAnsi="Times New Roman" w:cs="Times New Roman"/>
          <w:color w:val="000000" w:themeColor="text1"/>
          <w:lang w:eastAsia="ja-JP"/>
        </w:rPr>
        <w:t>hin-film XRD of PhC</w:t>
      </w:r>
      <w:r w:rsidR="004A24B5" w:rsidRPr="00306956">
        <w:rPr>
          <w:rFonts w:ascii="Times New Roman" w:hAnsi="Times New Roman" w:cs="Times New Roman"/>
          <w:color w:val="000000" w:themeColor="text1"/>
          <w:lang w:eastAsia="ja-JP"/>
        </w:rPr>
        <w:softHyphen/>
      </w:r>
      <w:r w:rsidR="004A24B5"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2</w:t>
      </w:r>
      <w:r w:rsidR="004A24B5" w:rsidRPr="00306956">
        <w:rPr>
          <w:rFonts w:ascii="Times New Roman" w:hAnsi="Times New Roman" w:cs="Times New Roman"/>
          <w:color w:val="000000" w:themeColor="text1"/>
          <w:lang w:eastAsia="ja-JP"/>
        </w:rPr>
        <w:t>–BQQDI–C</w:t>
      </w:r>
      <w:r w:rsidR="004A24B5"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5</w:t>
      </w:r>
      <w:r w:rsidR="004A24B5" w:rsidRPr="00306956">
        <w:rPr>
          <w:rFonts w:ascii="Times New Roman" w:hAnsi="Times New Roman" w:cs="Times New Roman"/>
          <w:color w:val="000000" w:themeColor="text1"/>
          <w:lang w:eastAsia="ja-JP"/>
        </w:rPr>
        <w:t>.</w:t>
      </w:r>
    </w:p>
    <w:p w14:paraId="5887D257" w14:textId="24711A2B" w:rsidR="004A24B5" w:rsidRDefault="00C837D0" w:rsidP="001F5342">
      <w:pPr>
        <w:spacing w:after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05BA9D" wp14:editId="354DDEC4">
            <wp:extent cx="3164114" cy="2846113"/>
            <wp:effectExtent l="0" t="0" r="0" b="0"/>
            <wp:docPr id="39" name="Picture 39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 Shot 2020-03-13 at 18.21.55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83" cy="2867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D5CD2" w14:textId="50646715" w:rsidR="001F5342" w:rsidRPr="00306956" w:rsidRDefault="00357EDC" w:rsidP="001F5342">
      <w:pPr>
        <w:spacing w:after="24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  <w:r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Supplementary Fig. </w:t>
      </w:r>
      <w:r w:rsidR="00312216">
        <w:rPr>
          <w:rFonts w:ascii="Times New Roman" w:hAnsi="Times New Roman" w:cs="Times New Roman"/>
          <w:color w:val="000000" w:themeColor="text1"/>
          <w:lang w:eastAsia="ja-JP"/>
        </w:rPr>
        <w:t>1</w:t>
      </w:r>
      <w:r w:rsidR="009B5393">
        <w:rPr>
          <w:rFonts w:ascii="Times New Roman" w:hAnsi="Times New Roman" w:cs="Times New Roman"/>
          <w:color w:val="000000" w:themeColor="text1"/>
          <w:lang w:eastAsia="ja-JP"/>
        </w:rPr>
        <w:t>3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 w:rsidR="00663477" w:rsidRPr="00306956">
        <w:rPr>
          <w:rFonts w:ascii="Times New Roman" w:hAnsi="Times New Roman" w:cs="Times New Roman"/>
          <w:color w:val="000000" w:themeColor="text1"/>
          <w:lang w:eastAsia="ja-JP"/>
        </w:rPr>
        <w:t>Out-of-plane t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t>hin-film XRD of PhC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softHyphen/>
      </w:r>
      <w:r w:rsidR="001F5342"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2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t>–BQQDI–C</w:t>
      </w:r>
      <w:r w:rsidR="001F5342"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6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t>.</w:t>
      </w:r>
    </w:p>
    <w:p w14:paraId="2FCA2C7D" w14:textId="50E17A83" w:rsidR="001F5342" w:rsidRDefault="00C837D0" w:rsidP="001F5342">
      <w:pPr>
        <w:spacing w:after="240" w:line="360" w:lineRule="auto"/>
        <w:jc w:val="center"/>
        <w:rPr>
          <w:rFonts w:ascii="Times New Roman" w:hAnsi="Times New Roman" w:cs="Times New Roman"/>
          <w:color w:val="000000" w:themeColor="text1"/>
          <w:lang w:eastAsia="ja-JP"/>
        </w:rPr>
      </w:pPr>
      <w:r>
        <w:rPr>
          <w:rFonts w:ascii="Times New Roman" w:hAnsi="Times New Roman" w:cs="Times New Roman"/>
          <w:noProof/>
          <w:color w:val="000000" w:themeColor="text1"/>
          <w:lang w:eastAsia="ja-JP"/>
        </w:rPr>
        <w:lastRenderedPageBreak/>
        <w:drawing>
          <wp:inline distT="0" distB="0" distL="0" distR="0" wp14:anchorId="7525CF13" wp14:editId="2D5BE667">
            <wp:extent cx="5550516" cy="2356834"/>
            <wp:effectExtent l="0" t="0" r="0" b="571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658" cy="2385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4309" w14:textId="3F239837" w:rsidR="001F5342" w:rsidRPr="00306956" w:rsidRDefault="00357EDC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  <w:r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Supplementary Fig. </w:t>
      </w:r>
      <w:r w:rsidR="00F50650">
        <w:rPr>
          <w:rFonts w:ascii="Times New Roman" w:hAnsi="Times New Roman" w:cs="Times New Roman"/>
          <w:color w:val="000000" w:themeColor="text1"/>
          <w:lang w:eastAsia="ja-JP"/>
        </w:rPr>
        <w:t>1</w:t>
      </w:r>
      <w:r w:rsidR="009B5393">
        <w:rPr>
          <w:rFonts w:ascii="Times New Roman" w:hAnsi="Times New Roman" w:cs="Times New Roman"/>
          <w:color w:val="000000" w:themeColor="text1"/>
          <w:lang w:eastAsia="ja-JP"/>
        </w:rPr>
        <w:t>4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t xml:space="preserve"> </w:t>
      </w:r>
      <w:r w:rsidR="0090161E" w:rsidRPr="00306956">
        <w:rPr>
          <w:rFonts w:ascii="Times New Roman" w:hAnsi="Times New Roman" w:cs="Times New Roman"/>
          <w:color w:val="000000" w:themeColor="text1"/>
          <w:lang w:eastAsia="ja-JP"/>
        </w:rPr>
        <w:t>In-plane and out-of-plane thin-film XRD of PhC</w:t>
      </w:r>
      <w:r w:rsidR="0090161E" w:rsidRPr="00306956">
        <w:rPr>
          <w:rFonts w:ascii="Times New Roman" w:hAnsi="Times New Roman" w:cs="Times New Roman"/>
          <w:color w:val="000000" w:themeColor="text1"/>
          <w:lang w:eastAsia="ja-JP"/>
        </w:rPr>
        <w:softHyphen/>
      </w:r>
      <w:r w:rsidR="0090161E" w:rsidRPr="00306956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2</w:t>
      </w:r>
      <w:r w:rsidR="0090161E" w:rsidRPr="00306956">
        <w:rPr>
          <w:rFonts w:ascii="Times New Roman" w:hAnsi="Times New Roman" w:cs="Times New Roman"/>
          <w:color w:val="000000" w:themeColor="text1"/>
          <w:lang w:eastAsia="ja-JP"/>
        </w:rPr>
        <w:t>–BQQDI–C</w:t>
      </w:r>
      <w:r w:rsidR="0090161E">
        <w:rPr>
          <w:rFonts w:ascii="Times New Roman" w:hAnsi="Times New Roman" w:cs="Times New Roman"/>
          <w:color w:val="000000" w:themeColor="text1"/>
          <w:vertAlign w:val="subscript"/>
          <w:lang w:eastAsia="ja-JP"/>
        </w:rPr>
        <w:t>7</w:t>
      </w:r>
      <w:r w:rsidR="001F5342" w:rsidRPr="00306956">
        <w:rPr>
          <w:rFonts w:ascii="Times New Roman" w:hAnsi="Times New Roman" w:cs="Times New Roman"/>
          <w:color w:val="000000" w:themeColor="text1"/>
          <w:lang w:eastAsia="ja-JP"/>
        </w:rPr>
        <w:t>.</w:t>
      </w:r>
    </w:p>
    <w:p w14:paraId="2D21A208" w14:textId="3A4AEE8C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67AE4E71" w14:textId="3535A20B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65964B72" w14:textId="6C481A15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251D907D" w14:textId="0C832BE3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1F375F8F" w14:textId="362E7C5C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3065A78B" w14:textId="59997EAB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709D45E0" w14:textId="63F7C98E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33FC4AD7" w14:textId="5585E235" w:rsidR="00D92DB6" w:rsidRDefault="00D92DB6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2E4344B4" w14:textId="65AF69B5" w:rsidR="000E0132" w:rsidRDefault="000E0132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15772710" w14:textId="77777777" w:rsidR="000E0132" w:rsidRPr="007810F2" w:rsidRDefault="000E0132" w:rsidP="00E64CCF">
      <w:pPr>
        <w:spacing w:after="480" w:line="360" w:lineRule="auto"/>
        <w:rPr>
          <w:rFonts w:ascii="Times New Roman" w:hAnsi="Times New Roman" w:cs="Times New Roman"/>
          <w:color w:val="000000" w:themeColor="text1"/>
          <w:lang w:eastAsia="ja-JP"/>
        </w:rPr>
      </w:pPr>
    </w:p>
    <w:p w14:paraId="781E3EA7" w14:textId="269684B8" w:rsidR="00B432EE" w:rsidRDefault="001231E2" w:rsidP="004D3D0A">
      <w:pPr>
        <w:pStyle w:val="Heading1"/>
      </w:pPr>
      <w:r>
        <w:lastRenderedPageBreak/>
        <w:t xml:space="preserve"> </w:t>
      </w:r>
      <w:bookmarkStart w:id="8" w:name="_Toc65915680"/>
      <w:r>
        <w:t>OFET Performance Evaluations</w:t>
      </w:r>
      <w:bookmarkEnd w:id="8"/>
    </w:p>
    <w:p w14:paraId="5E6F030A" w14:textId="77777777" w:rsidR="004711C8" w:rsidRPr="008D521C" w:rsidRDefault="004711C8" w:rsidP="004711C8">
      <w:pPr>
        <w:pStyle w:val="SMText"/>
        <w:spacing w:line="360" w:lineRule="auto"/>
        <w:ind w:firstLine="0"/>
        <w:jc w:val="center"/>
        <w:rPr>
          <w:color w:val="000000" w:themeColor="text1"/>
          <w:lang w:eastAsia="zh-CN"/>
        </w:rPr>
      </w:pPr>
      <w:r>
        <w:rPr>
          <w:noProof/>
          <w:color w:val="000000" w:themeColor="text1"/>
          <w:lang w:eastAsia="zh-CN"/>
        </w:rPr>
        <w:drawing>
          <wp:inline distT="0" distB="0" distL="0" distR="0" wp14:anchorId="6C46F173" wp14:editId="19A51153">
            <wp:extent cx="4751837" cy="7684851"/>
            <wp:effectExtent l="0" t="0" r="0" b="0"/>
            <wp:docPr id="37" name="Picture 3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Device Data 2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8686" cy="7776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48D8B" w14:textId="496E1B99" w:rsidR="004711C8" w:rsidRPr="00044657" w:rsidRDefault="004711C8" w:rsidP="004711C8">
      <w:pPr>
        <w:pStyle w:val="SMText"/>
        <w:spacing w:after="240" w:line="360" w:lineRule="auto"/>
        <w:ind w:firstLine="0"/>
        <w:jc w:val="both"/>
        <w:rPr>
          <w:color w:val="000000" w:themeColor="text1"/>
          <w:lang w:eastAsia="ja-JP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>
        <w:rPr>
          <w:color w:val="000000" w:themeColor="text1"/>
          <w:lang w:eastAsia="ja-JP"/>
        </w:rPr>
        <w:t>15</w:t>
      </w:r>
      <w:r w:rsidRPr="00306956">
        <w:rPr>
          <w:color w:val="000000" w:themeColor="text1"/>
          <w:lang w:eastAsia="ja-JP"/>
        </w:rPr>
        <w:t xml:space="preserve"> Transfer characteristics, output curves, and gate voltage-dependent </w:t>
      </w:r>
      <w:r w:rsidRPr="00306956">
        <w:rPr>
          <w:i/>
          <w:iCs/>
          <w:color w:val="000000" w:themeColor="text1"/>
          <w:lang w:eastAsia="ja-JP"/>
        </w:rPr>
        <w:t>µ</w:t>
      </w:r>
      <w:r w:rsidRPr="00306956">
        <w:rPr>
          <w:color w:val="000000" w:themeColor="text1"/>
          <w:vertAlign w:val="subscript"/>
          <w:lang w:eastAsia="ja-JP"/>
        </w:rPr>
        <w:t>e</w:t>
      </w:r>
      <w:r w:rsidRPr="00306956">
        <w:rPr>
          <w:color w:val="000000" w:themeColor="text1"/>
          <w:lang w:eastAsia="ja-JP"/>
        </w:rPr>
        <w:t xml:space="preserve"> of PhC</w:t>
      </w:r>
      <w:r w:rsidRPr="00306956">
        <w:rPr>
          <w:color w:val="000000" w:themeColor="text1"/>
          <w:vertAlign w:val="subscript"/>
          <w:lang w:eastAsia="ja-JP"/>
        </w:rPr>
        <w:t>2</w:t>
      </w:r>
      <w:r w:rsidRPr="00306956">
        <w:rPr>
          <w:color w:val="000000" w:themeColor="text1"/>
          <w:lang w:eastAsia="ja-JP"/>
        </w:rPr>
        <w:t>–BQQDI–C</w:t>
      </w:r>
      <w:r w:rsidRPr="00306956">
        <w:rPr>
          <w:color w:val="000000" w:themeColor="text1"/>
          <w:lang w:eastAsia="ja-JP"/>
        </w:rPr>
        <w:softHyphen/>
      </w:r>
      <w:r w:rsidRPr="00306956">
        <w:rPr>
          <w:color w:val="000000" w:themeColor="text1"/>
          <w:vertAlign w:val="subscript"/>
          <w:lang w:eastAsia="ja-JP"/>
        </w:rPr>
        <w:t xml:space="preserve">5 </w:t>
      </w:r>
      <w:r w:rsidRPr="00306956">
        <w:rPr>
          <w:color w:val="000000" w:themeColor="text1"/>
          <w:lang w:eastAsia="ja-JP"/>
        </w:rPr>
        <w:t>in</w:t>
      </w:r>
      <w:r>
        <w:rPr>
          <w:color w:val="000000" w:themeColor="text1"/>
          <w:lang w:eastAsia="ja-JP"/>
        </w:rPr>
        <w:t xml:space="preserve"> six different devices.</w:t>
      </w:r>
    </w:p>
    <w:p w14:paraId="776E52E5" w14:textId="77777777" w:rsidR="004711C8" w:rsidRPr="004711C8" w:rsidRDefault="004711C8" w:rsidP="004711C8"/>
    <w:p w14:paraId="5DE92BEB" w14:textId="3E762972" w:rsidR="003539F3" w:rsidRPr="003539F3" w:rsidRDefault="00BF06C8" w:rsidP="001231E2">
      <w:pPr>
        <w:spacing w:after="240" w:line="36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620E02A" wp14:editId="5E24C912">
            <wp:extent cx="5727700" cy="3077874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07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509B9" w14:textId="1A03256D" w:rsidR="00625952" w:rsidRDefault="00357EDC" w:rsidP="001231E2">
      <w:pPr>
        <w:pStyle w:val="SMText"/>
        <w:spacing w:after="240" w:line="360" w:lineRule="auto"/>
        <w:ind w:firstLine="0"/>
        <w:jc w:val="both"/>
        <w:rPr>
          <w:color w:val="000000" w:themeColor="text1"/>
          <w:lang w:eastAsia="ja-JP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 w:rsidR="00F50650">
        <w:rPr>
          <w:color w:val="000000" w:themeColor="text1"/>
          <w:lang w:eastAsia="ja-JP"/>
        </w:rPr>
        <w:t>1</w:t>
      </w:r>
      <w:r w:rsidR="004711C8">
        <w:rPr>
          <w:color w:val="000000" w:themeColor="text1"/>
          <w:lang w:eastAsia="ja-JP"/>
        </w:rPr>
        <w:t>6</w:t>
      </w:r>
      <w:r w:rsidR="00D92DB6" w:rsidRPr="00306956">
        <w:rPr>
          <w:color w:val="000000" w:themeColor="text1"/>
          <w:lang w:eastAsia="ja-JP"/>
        </w:rPr>
        <w:t xml:space="preserve"> </w:t>
      </w:r>
      <w:r w:rsidR="00625952" w:rsidRPr="00306956">
        <w:rPr>
          <w:color w:val="000000" w:themeColor="text1"/>
          <w:lang w:eastAsia="ja-JP"/>
        </w:rPr>
        <w:t xml:space="preserve">Transfer characteristics, output curves, and </w:t>
      </w:r>
      <w:r w:rsidR="00A3587F" w:rsidRPr="00306956">
        <w:rPr>
          <w:color w:val="000000" w:themeColor="text1"/>
          <w:lang w:eastAsia="ja-JP"/>
        </w:rPr>
        <w:t xml:space="preserve">gate voltage-dependent </w:t>
      </w:r>
      <w:r w:rsidR="00625952" w:rsidRPr="00306956">
        <w:rPr>
          <w:i/>
          <w:iCs/>
          <w:color w:val="000000" w:themeColor="text1"/>
          <w:lang w:eastAsia="ja-JP"/>
        </w:rPr>
        <w:t>µ</w:t>
      </w:r>
      <w:r w:rsidR="00625952" w:rsidRPr="00306956">
        <w:rPr>
          <w:color w:val="000000" w:themeColor="text1"/>
          <w:vertAlign w:val="subscript"/>
          <w:lang w:eastAsia="ja-JP"/>
        </w:rPr>
        <w:t>e</w:t>
      </w:r>
      <w:r w:rsidR="00625952" w:rsidRPr="00306956">
        <w:rPr>
          <w:color w:val="000000" w:themeColor="text1"/>
          <w:lang w:eastAsia="ja-JP"/>
        </w:rPr>
        <w:t xml:space="preserve"> of </w:t>
      </w:r>
      <w:r w:rsidR="00306956">
        <w:rPr>
          <w:b/>
          <w:bCs/>
          <w:color w:val="000000" w:themeColor="text1"/>
          <w:lang w:eastAsia="ja-JP"/>
        </w:rPr>
        <w:t>a</w:t>
      </w:r>
      <w:r w:rsidR="00E27E20" w:rsidRPr="00306956">
        <w:rPr>
          <w:color w:val="000000" w:themeColor="text1"/>
          <w:lang w:eastAsia="ja-JP"/>
        </w:rPr>
        <w:t xml:space="preserve"> </w:t>
      </w:r>
      <w:r w:rsidR="00625952" w:rsidRPr="00306956">
        <w:rPr>
          <w:color w:val="000000" w:themeColor="text1"/>
          <w:lang w:eastAsia="ja-JP"/>
        </w:rPr>
        <w:t>PhC</w:t>
      </w:r>
      <w:r w:rsidR="00625952" w:rsidRPr="00306956">
        <w:rPr>
          <w:color w:val="000000" w:themeColor="text1"/>
          <w:vertAlign w:val="subscript"/>
          <w:lang w:eastAsia="ja-JP"/>
        </w:rPr>
        <w:t>2</w:t>
      </w:r>
      <w:r w:rsidR="00625952" w:rsidRPr="00306956">
        <w:rPr>
          <w:color w:val="000000" w:themeColor="text1"/>
          <w:lang w:eastAsia="ja-JP"/>
        </w:rPr>
        <w:t>–BQQDI–C</w:t>
      </w:r>
      <w:r w:rsidR="00625952" w:rsidRPr="00306956">
        <w:rPr>
          <w:color w:val="000000" w:themeColor="text1"/>
          <w:lang w:eastAsia="ja-JP"/>
        </w:rPr>
        <w:softHyphen/>
      </w:r>
      <w:r w:rsidR="004711C8">
        <w:rPr>
          <w:color w:val="000000" w:themeColor="text1"/>
          <w:vertAlign w:val="subscript"/>
          <w:lang w:eastAsia="ja-JP"/>
        </w:rPr>
        <w:t>6</w:t>
      </w:r>
      <w:r w:rsidR="00625952" w:rsidRPr="00306956">
        <w:rPr>
          <w:color w:val="000000" w:themeColor="text1"/>
          <w:lang w:eastAsia="ja-JP"/>
        </w:rPr>
        <w:t xml:space="preserve">, </w:t>
      </w:r>
      <w:r w:rsidR="004711C8">
        <w:rPr>
          <w:color w:val="000000" w:themeColor="text1"/>
          <w:lang w:eastAsia="ja-JP"/>
        </w:rPr>
        <w:t xml:space="preserve">and </w:t>
      </w:r>
      <w:r w:rsidR="00306956">
        <w:rPr>
          <w:b/>
          <w:bCs/>
          <w:color w:val="000000" w:themeColor="text1"/>
          <w:lang w:eastAsia="ja-JP"/>
        </w:rPr>
        <w:t>b</w:t>
      </w:r>
      <w:r w:rsidR="00625952" w:rsidRPr="00306956">
        <w:rPr>
          <w:color w:val="000000" w:themeColor="text1"/>
          <w:lang w:eastAsia="ja-JP"/>
        </w:rPr>
        <w:t xml:space="preserve"> PhC</w:t>
      </w:r>
      <w:r w:rsidR="00625952" w:rsidRPr="00306956">
        <w:rPr>
          <w:color w:val="000000" w:themeColor="text1"/>
          <w:vertAlign w:val="subscript"/>
          <w:lang w:eastAsia="ja-JP"/>
        </w:rPr>
        <w:t>2</w:t>
      </w:r>
      <w:r w:rsidR="00625952" w:rsidRPr="00306956">
        <w:rPr>
          <w:color w:val="000000" w:themeColor="text1"/>
          <w:lang w:eastAsia="ja-JP"/>
        </w:rPr>
        <w:t>–BQQDI–C</w:t>
      </w:r>
      <w:r w:rsidR="00625952" w:rsidRPr="00306956">
        <w:rPr>
          <w:color w:val="000000" w:themeColor="text1"/>
          <w:lang w:eastAsia="ja-JP"/>
        </w:rPr>
        <w:softHyphen/>
      </w:r>
      <w:r w:rsidR="004711C8">
        <w:rPr>
          <w:color w:val="000000" w:themeColor="text1"/>
          <w:vertAlign w:val="subscript"/>
          <w:lang w:eastAsia="ja-JP"/>
        </w:rPr>
        <w:t>6</w:t>
      </w:r>
      <w:r w:rsidR="004711C8">
        <w:rPr>
          <w:color w:val="000000" w:themeColor="text1"/>
          <w:lang w:eastAsia="ja-JP"/>
        </w:rPr>
        <w:t>.</w:t>
      </w:r>
    </w:p>
    <w:p w14:paraId="05BF8192" w14:textId="524A7E75" w:rsidR="004711C8" w:rsidRDefault="004711C8" w:rsidP="004711C8">
      <w:pPr>
        <w:pStyle w:val="Heading1"/>
        <w:rPr>
          <w:lang w:eastAsia="ja-JP"/>
        </w:rPr>
      </w:pPr>
      <w:bookmarkStart w:id="9" w:name="_Toc65915681"/>
      <w:r>
        <w:rPr>
          <w:lang w:eastAsia="ja-JP"/>
        </w:rPr>
        <w:t>Single-Crystalline Thin-Films</w:t>
      </w:r>
      <w:bookmarkEnd w:id="9"/>
    </w:p>
    <w:p w14:paraId="0EE22A5F" w14:textId="3616BB19" w:rsidR="004711C8" w:rsidRDefault="004711C8" w:rsidP="004711C8">
      <w:pPr>
        <w:spacing w:after="240" w:line="360" w:lineRule="auto"/>
        <w:rPr>
          <w:lang w:eastAsia="ja-JP"/>
        </w:rPr>
      </w:pPr>
      <w:r>
        <w:rPr>
          <w:noProof/>
          <w:lang w:eastAsia="ja-JP"/>
        </w:rPr>
        <w:drawing>
          <wp:inline distT="0" distB="0" distL="0" distR="0" wp14:anchorId="6775BBCA" wp14:editId="5E913572">
            <wp:extent cx="5727700" cy="1413510"/>
            <wp:effectExtent l="0" t="0" r="0" b="0"/>
            <wp:docPr id="6" name="Picture 6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video game&#10;&#10;Description automatically generated with medium confidenc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E07FD" w14:textId="7F1B93BF" w:rsidR="004711C8" w:rsidRDefault="004711C8" w:rsidP="004711C8">
      <w:pPr>
        <w:pStyle w:val="SMText"/>
        <w:spacing w:after="240" w:line="360" w:lineRule="auto"/>
        <w:ind w:firstLine="0"/>
        <w:jc w:val="both"/>
        <w:rPr>
          <w:color w:val="000000" w:themeColor="text1"/>
          <w:lang w:eastAsia="ja-JP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>
        <w:rPr>
          <w:color w:val="000000" w:themeColor="text1"/>
          <w:lang w:eastAsia="ja-JP"/>
        </w:rPr>
        <w:t>17</w:t>
      </w:r>
      <w:r w:rsidRPr="00306956">
        <w:rPr>
          <w:color w:val="000000" w:themeColor="text1"/>
          <w:lang w:eastAsia="ja-JP"/>
        </w:rPr>
        <w:t xml:space="preserve"> </w:t>
      </w:r>
      <w:r>
        <w:rPr>
          <w:color w:val="000000" w:themeColor="text1"/>
          <w:lang w:eastAsia="ja-JP"/>
        </w:rPr>
        <w:t xml:space="preserve">Polarized optical microscopic images of single-crystalline thin films of </w:t>
      </w:r>
      <w:r>
        <w:rPr>
          <w:b/>
          <w:bCs/>
          <w:color w:val="000000" w:themeColor="text1"/>
          <w:lang w:eastAsia="ja-JP"/>
        </w:rPr>
        <w:t>a</w:t>
      </w:r>
      <w:r w:rsidRPr="00306956">
        <w:rPr>
          <w:color w:val="000000" w:themeColor="text1"/>
          <w:lang w:eastAsia="ja-JP"/>
        </w:rPr>
        <w:t xml:space="preserve"> PhC</w:t>
      </w:r>
      <w:r w:rsidRPr="00306956">
        <w:rPr>
          <w:color w:val="000000" w:themeColor="text1"/>
          <w:vertAlign w:val="subscript"/>
          <w:lang w:eastAsia="ja-JP"/>
        </w:rPr>
        <w:t>2</w:t>
      </w:r>
      <w:r w:rsidRPr="00306956">
        <w:rPr>
          <w:color w:val="000000" w:themeColor="text1"/>
          <w:lang w:eastAsia="ja-JP"/>
        </w:rPr>
        <w:t>–BQQDI–C</w:t>
      </w:r>
      <w:r w:rsidRPr="00306956">
        <w:rPr>
          <w:color w:val="000000" w:themeColor="text1"/>
          <w:lang w:eastAsia="ja-JP"/>
        </w:rPr>
        <w:softHyphen/>
      </w:r>
      <w:r>
        <w:rPr>
          <w:color w:val="000000" w:themeColor="text1"/>
          <w:vertAlign w:val="subscript"/>
          <w:lang w:eastAsia="ja-JP"/>
        </w:rPr>
        <w:t>5</w:t>
      </w:r>
      <w:r w:rsidRPr="00306956">
        <w:rPr>
          <w:color w:val="000000" w:themeColor="text1"/>
          <w:lang w:eastAsia="ja-JP"/>
        </w:rPr>
        <w:t>,</w:t>
      </w:r>
      <w:r>
        <w:rPr>
          <w:color w:val="000000" w:themeColor="text1"/>
          <w:lang w:eastAsia="ja-JP"/>
        </w:rPr>
        <w:t xml:space="preserve"> </w:t>
      </w:r>
      <w:r>
        <w:rPr>
          <w:b/>
          <w:bCs/>
          <w:color w:val="000000" w:themeColor="text1"/>
          <w:lang w:eastAsia="ja-JP"/>
        </w:rPr>
        <w:t>b</w:t>
      </w:r>
      <w:r w:rsidRPr="00306956">
        <w:rPr>
          <w:color w:val="000000" w:themeColor="text1"/>
          <w:lang w:eastAsia="ja-JP"/>
        </w:rPr>
        <w:t xml:space="preserve"> PhC</w:t>
      </w:r>
      <w:r w:rsidRPr="00306956">
        <w:rPr>
          <w:color w:val="000000" w:themeColor="text1"/>
          <w:vertAlign w:val="subscript"/>
          <w:lang w:eastAsia="ja-JP"/>
        </w:rPr>
        <w:t>2</w:t>
      </w:r>
      <w:r w:rsidRPr="00306956">
        <w:rPr>
          <w:color w:val="000000" w:themeColor="text1"/>
          <w:lang w:eastAsia="ja-JP"/>
        </w:rPr>
        <w:t>–BQQDI–C</w:t>
      </w:r>
      <w:r w:rsidRPr="00306956">
        <w:rPr>
          <w:color w:val="000000" w:themeColor="text1"/>
          <w:lang w:eastAsia="ja-JP"/>
        </w:rPr>
        <w:softHyphen/>
      </w:r>
      <w:r>
        <w:rPr>
          <w:color w:val="000000" w:themeColor="text1"/>
          <w:vertAlign w:val="subscript"/>
          <w:lang w:eastAsia="ja-JP"/>
        </w:rPr>
        <w:t>6</w:t>
      </w:r>
      <w:r>
        <w:rPr>
          <w:color w:val="000000" w:themeColor="text1"/>
          <w:lang w:eastAsia="ja-JP"/>
        </w:rPr>
        <w:t xml:space="preserve">, and </w:t>
      </w:r>
      <w:r>
        <w:rPr>
          <w:b/>
          <w:bCs/>
          <w:color w:val="000000" w:themeColor="text1"/>
          <w:lang w:eastAsia="ja-JP"/>
        </w:rPr>
        <w:t xml:space="preserve">c </w:t>
      </w:r>
      <w:r w:rsidRPr="00306956">
        <w:rPr>
          <w:color w:val="000000" w:themeColor="text1"/>
          <w:lang w:eastAsia="ja-JP"/>
        </w:rPr>
        <w:t>PhC</w:t>
      </w:r>
      <w:r w:rsidRPr="00306956">
        <w:rPr>
          <w:color w:val="000000" w:themeColor="text1"/>
          <w:vertAlign w:val="subscript"/>
          <w:lang w:eastAsia="ja-JP"/>
        </w:rPr>
        <w:t>2</w:t>
      </w:r>
      <w:r w:rsidRPr="00306956">
        <w:rPr>
          <w:color w:val="000000" w:themeColor="text1"/>
          <w:lang w:eastAsia="ja-JP"/>
        </w:rPr>
        <w:t>–BQQDI–</w:t>
      </w:r>
      <w:r w:rsidRPr="005706CC">
        <w:rPr>
          <w:color w:val="000000" w:themeColor="text1"/>
          <w:lang w:eastAsia="ja-JP"/>
        </w:rPr>
        <w:t>C</w:t>
      </w:r>
      <w:r w:rsidRPr="005706CC">
        <w:rPr>
          <w:color w:val="000000" w:themeColor="text1"/>
          <w:lang w:eastAsia="ja-JP"/>
        </w:rPr>
        <w:softHyphen/>
      </w:r>
      <w:r w:rsidRPr="005706CC">
        <w:rPr>
          <w:color w:val="000000" w:themeColor="text1"/>
          <w:vertAlign w:val="subscript"/>
          <w:lang w:eastAsia="ja-JP"/>
        </w:rPr>
        <w:t>7</w:t>
      </w:r>
      <w:r w:rsidRPr="005706CC">
        <w:rPr>
          <w:color w:val="000000" w:themeColor="text1"/>
          <w:lang w:eastAsia="ja-JP"/>
        </w:rPr>
        <w:t>, fabricated at</w:t>
      </w:r>
      <w:r w:rsidR="00A50FC3" w:rsidRPr="005706CC">
        <w:rPr>
          <w:color w:val="000000" w:themeColor="text1"/>
          <w:lang w:eastAsia="ja-JP"/>
        </w:rPr>
        <w:t xml:space="preserve"> the best temperatures of</w:t>
      </w:r>
      <w:r w:rsidRPr="005706CC">
        <w:rPr>
          <w:color w:val="000000" w:themeColor="text1"/>
          <w:lang w:eastAsia="ja-JP"/>
        </w:rPr>
        <w:t xml:space="preserve"> 115˚C, </w:t>
      </w:r>
      <w:r w:rsidR="00597B19" w:rsidRPr="005706CC">
        <w:rPr>
          <w:color w:val="000000" w:themeColor="text1"/>
          <w:lang w:eastAsia="ja-JP"/>
        </w:rPr>
        <w:t>110˚C, and 90˚C, respectively</w:t>
      </w:r>
      <w:r w:rsidRPr="005706CC">
        <w:rPr>
          <w:color w:val="000000" w:themeColor="text1"/>
          <w:vertAlign w:val="subscript"/>
          <w:lang w:eastAsia="ja-JP"/>
        </w:rPr>
        <w:t xml:space="preserve"> </w:t>
      </w:r>
      <w:r w:rsidR="00597B19" w:rsidRPr="005706CC">
        <w:rPr>
          <w:color w:val="000000" w:themeColor="text1"/>
          <w:lang w:eastAsia="ja-JP"/>
        </w:rPr>
        <w:t>(scale bar = 0.5 mm)</w:t>
      </w:r>
      <w:r w:rsidRPr="005706CC">
        <w:rPr>
          <w:color w:val="000000" w:themeColor="text1"/>
          <w:lang w:eastAsia="ja-JP"/>
        </w:rPr>
        <w:t>.</w:t>
      </w:r>
    </w:p>
    <w:p w14:paraId="2F859AF6" w14:textId="5EA5430F" w:rsidR="004711C8" w:rsidRDefault="004711C8" w:rsidP="004711C8">
      <w:pPr>
        <w:pStyle w:val="SMText"/>
        <w:spacing w:after="240" w:line="360" w:lineRule="auto"/>
        <w:ind w:firstLine="0"/>
        <w:jc w:val="both"/>
        <w:rPr>
          <w:color w:val="000000" w:themeColor="text1"/>
          <w:lang w:eastAsia="ja-JP"/>
        </w:rPr>
      </w:pPr>
    </w:p>
    <w:p w14:paraId="21148E11" w14:textId="645FA11A" w:rsidR="004711C8" w:rsidRDefault="004711C8" w:rsidP="004711C8">
      <w:pPr>
        <w:spacing w:after="240" w:line="360" w:lineRule="auto"/>
        <w:rPr>
          <w:lang w:eastAsia="ja-JP"/>
        </w:rPr>
      </w:pPr>
    </w:p>
    <w:p w14:paraId="43B43F48" w14:textId="74EC8904" w:rsidR="004711C8" w:rsidRDefault="004711C8" w:rsidP="004711C8">
      <w:pPr>
        <w:spacing w:after="240" w:line="360" w:lineRule="auto"/>
        <w:rPr>
          <w:lang w:eastAsia="ja-JP"/>
        </w:rPr>
      </w:pPr>
    </w:p>
    <w:p w14:paraId="75DF91D4" w14:textId="77777777" w:rsidR="004711C8" w:rsidRPr="004711C8" w:rsidRDefault="004711C8" w:rsidP="004711C8">
      <w:pPr>
        <w:spacing w:after="240" w:line="360" w:lineRule="auto"/>
        <w:rPr>
          <w:lang w:eastAsia="ja-JP"/>
        </w:rPr>
      </w:pPr>
    </w:p>
    <w:p w14:paraId="267BC108" w14:textId="31F01B5C" w:rsidR="004711C8" w:rsidRDefault="004711C8" w:rsidP="004711C8">
      <w:pPr>
        <w:pStyle w:val="Heading1"/>
        <w:rPr>
          <w:lang w:eastAsia="ja-JP"/>
        </w:rPr>
      </w:pPr>
      <w:bookmarkStart w:id="10" w:name="_Toc65915682"/>
      <w:r>
        <w:rPr>
          <w:lang w:eastAsia="ja-JP"/>
        </w:rPr>
        <w:lastRenderedPageBreak/>
        <w:t>Large-Area Single-Crystalline Thin Film</w:t>
      </w:r>
      <w:bookmarkEnd w:id="10"/>
    </w:p>
    <w:p w14:paraId="4BC57027" w14:textId="706C6740" w:rsidR="009470F5" w:rsidRDefault="004711C8" w:rsidP="004711C8">
      <w:pPr>
        <w:spacing w:after="240" w:line="360" w:lineRule="auto"/>
        <w:rPr>
          <w:lang w:eastAsia="ja-JP"/>
        </w:rPr>
      </w:pPr>
      <w:r>
        <w:rPr>
          <w:noProof/>
          <w:lang w:eastAsia="ja-JP"/>
        </w:rPr>
        <w:drawing>
          <wp:inline distT="0" distB="0" distL="0" distR="0" wp14:anchorId="1667AB1F" wp14:editId="355F347F">
            <wp:extent cx="5727700" cy="1801495"/>
            <wp:effectExtent l="0" t="0" r="0" b="1905"/>
            <wp:docPr id="5" name="Picture 5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 with low confidenc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95E90" w14:textId="7489C536" w:rsidR="004711C8" w:rsidRPr="004711C8" w:rsidRDefault="004711C8" w:rsidP="004711C8">
      <w:pPr>
        <w:pStyle w:val="SMText"/>
        <w:spacing w:after="120" w:line="360" w:lineRule="auto"/>
        <w:ind w:firstLine="0"/>
        <w:jc w:val="both"/>
        <w:rPr>
          <w:color w:val="000000" w:themeColor="text1"/>
          <w:lang w:eastAsia="ja-JP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>
        <w:rPr>
          <w:color w:val="000000" w:themeColor="text1"/>
          <w:lang w:eastAsia="ja-JP"/>
        </w:rPr>
        <w:t>18</w:t>
      </w:r>
      <w:r w:rsidRPr="00306956">
        <w:rPr>
          <w:color w:val="000000" w:themeColor="text1"/>
          <w:lang w:eastAsia="ja-JP"/>
        </w:rPr>
        <w:t xml:space="preserve"> </w:t>
      </w:r>
      <w:r>
        <w:rPr>
          <w:color w:val="000000" w:themeColor="text1"/>
          <w:lang w:eastAsia="ja-JP"/>
        </w:rPr>
        <w:t xml:space="preserve">Polarized optical microscopic images of large-area single-crystalline thin films of </w:t>
      </w:r>
      <w:r w:rsidRPr="00306956">
        <w:rPr>
          <w:color w:val="000000" w:themeColor="text1"/>
          <w:lang w:eastAsia="ja-JP"/>
        </w:rPr>
        <w:t>PhC</w:t>
      </w:r>
      <w:r w:rsidRPr="00306956">
        <w:rPr>
          <w:color w:val="000000" w:themeColor="text1"/>
          <w:vertAlign w:val="subscript"/>
          <w:lang w:eastAsia="ja-JP"/>
        </w:rPr>
        <w:t>2</w:t>
      </w:r>
      <w:r w:rsidRPr="00306956">
        <w:rPr>
          <w:color w:val="000000" w:themeColor="text1"/>
          <w:lang w:eastAsia="ja-JP"/>
        </w:rPr>
        <w:t>–BQQDI–C</w:t>
      </w:r>
      <w:r w:rsidRPr="00306956">
        <w:rPr>
          <w:color w:val="000000" w:themeColor="text1"/>
          <w:lang w:eastAsia="ja-JP"/>
        </w:rPr>
        <w:softHyphen/>
      </w:r>
      <w:r>
        <w:rPr>
          <w:color w:val="000000" w:themeColor="text1"/>
          <w:vertAlign w:val="subscript"/>
          <w:lang w:eastAsia="ja-JP"/>
        </w:rPr>
        <w:t>5</w:t>
      </w:r>
      <w:r>
        <w:rPr>
          <w:color w:val="000000" w:themeColor="text1"/>
          <w:lang w:eastAsia="ja-JP"/>
        </w:rPr>
        <w:t>.</w:t>
      </w:r>
    </w:p>
    <w:p w14:paraId="56EF8A37" w14:textId="0AE0B764" w:rsidR="004711C8" w:rsidRDefault="00597B19" w:rsidP="004711C8">
      <w:pPr>
        <w:rPr>
          <w:lang w:eastAsia="ja-JP"/>
        </w:rPr>
      </w:pPr>
      <w:r w:rsidRPr="00597B19">
        <w:rPr>
          <w:noProof/>
          <w:lang w:eastAsia="ja-JP"/>
        </w:rPr>
        <w:drawing>
          <wp:inline distT="0" distB="0" distL="0" distR="0" wp14:anchorId="194B6A1B" wp14:editId="7A4AF82A">
            <wp:extent cx="5727700" cy="1415415"/>
            <wp:effectExtent l="0" t="0" r="0" b="0"/>
            <wp:docPr id="19" name="図 18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C34653D-BE77-47D6-9E18-C1A0C91BA2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8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7C34653D-BE77-47D6-9E18-C1A0C91BA2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64712" w14:textId="0616357B" w:rsidR="00597B19" w:rsidRDefault="00597B19" w:rsidP="00597B19">
      <w:pPr>
        <w:pStyle w:val="SMText"/>
        <w:spacing w:after="120" w:line="360" w:lineRule="auto"/>
        <w:ind w:firstLine="0"/>
        <w:jc w:val="both"/>
        <w:rPr>
          <w:color w:val="000000" w:themeColor="text1"/>
          <w:lang w:eastAsia="ja-JP"/>
        </w:rPr>
      </w:pPr>
      <w:r w:rsidRPr="00306956">
        <w:rPr>
          <w:color w:val="000000" w:themeColor="text1"/>
          <w:lang w:eastAsia="ja-JP"/>
        </w:rPr>
        <w:t xml:space="preserve">Supplementary Fig. </w:t>
      </w:r>
      <w:r>
        <w:rPr>
          <w:color w:val="000000" w:themeColor="text1"/>
          <w:lang w:eastAsia="ja-JP"/>
        </w:rPr>
        <w:t>19</w:t>
      </w:r>
      <w:r w:rsidRPr="00306956">
        <w:rPr>
          <w:color w:val="000000" w:themeColor="text1"/>
          <w:lang w:eastAsia="ja-JP"/>
        </w:rPr>
        <w:t xml:space="preserve"> </w:t>
      </w:r>
      <w:r w:rsidR="009470F5">
        <w:rPr>
          <w:color w:val="000000" w:themeColor="text1"/>
          <w:lang w:eastAsia="ja-JP"/>
        </w:rPr>
        <w:t>Gate voltage (</w:t>
      </w:r>
      <w:r w:rsidR="009470F5">
        <w:rPr>
          <w:i/>
          <w:iCs/>
          <w:color w:val="000000" w:themeColor="text1"/>
          <w:lang w:eastAsia="ja-JP"/>
        </w:rPr>
        <w:t>V</w:t>
      </w:r>
      <w:r w:rsidR="009470F5">
        <w:rPr>
          <w:color w:val="000000" w:themeColor="text1"/>
          <w:vertAlign w:val="subscript"/>
          <w:lang w:eastAsia="ja-JP"/>
        </w:rPr>
        <w:t>G</w:t>
      </w:r>
      <w:r w:rsidR="009470F5">
        <w:rPr>
          <w:color w:val="000000" w:themeColor="text1"/>
          <w:lang w:eastAsia="ja-JP"/>
        </w:rPr>
        <w:t xml:space="preserve">) dependent saturated </w:t>
      </w:r>
      <w:r w:rsidR="009470F5">
        <w:rPr>
          <w:i/>
          <w:iCs/>
          <w:color w:val="000000" w:themeColor="text1"/>
          <w:lang w:eastAsia="ja-JP"/>
        </w:rPr>
        <w:t>µ</w:t>
      </w:r>
      <w:r w:rsidR="009470F5">
        <w:rPr>
          <w:color w:val="000000" w:themeColor="text1"/>
          <w:vertAlign w:val="subscript"/>
          <w:lang w:eastAsia="ja-JP"/>
        </w:rPr>
        <w:t>e</w:t>
      </w:r>
      <w:r w:rsidR="009470F5">
        <w:rPr>
          <w:color w:val="000000" w:themeColor="text1"/>
          <w:lang w:eastAsia="ja-JP"/>
        </w:rPr>
        <w:t xml:space="preserve"> (</w:t>
      </w:r>
      <w:r w:rsidR="009470F5">
        <w:rPr>
          <w:i/>
          <w:iCs/>
          <w:color w:val="000000" w:themeColor="text1"/>
          <w:lang w:eastAsia="ja-JP"/>
        </w:rPr>
        <w:t>µ</w:t>
      </w:r>
      <w:r w:rsidR="009470F5">
        <w:rPr>
          <w:color w:val="000000" w:themeColor="text1"/>
          <w:vertAlign w:val="subscript"/>
          <w:lang w:eastAsia="ja-JP"/>
        </w:rPr>
        <w:t>sat</w:t>
      </w:r>
      <w:r w:rsidR="009470F5">
        <w:rPr>
          <w:color w:val="000000" w:themeColor="text1"/>
          <w:lang w:eastAsia="ja-JP"/>
        </w:rPr>
        <w:t>) of large-area single-crystalline thin film of PhC</w:t>
      </w:r>
      <w:r w:rsidR="009470F5">
        <w:rPr>
          <w:color w:val="000000" w:themeColor="text1"/>
          <w:vertAlign w:val="subscript"/>
          <w:lang w:eastAsia="ja-JP"/>
        </w:rPr>
        <w:t>2</w:t>
      </w:r>
      <w:r w:rsidR="009470F5">
        <w:rPr>
          <w:color w:val="000000" w:themeColor="text1"/>
          <w:lang w:eastAsia="ja-JP"/>
        </w:rPr>
        <w:t>–BQQDI–C</w:t>
      </w:r>
      <w:r w:rsidR="009470F5">
        <w:rPr>
          <w:color w:val="000000" w:themeColor="text1"/>
          <w:vertAlign w:val="subscript"/>
          <w:lang w:eastAsia="ja-JP"/>
        </w:rPr>
        <w:t>5</w:t>
      </w:r>
      <w:r w:rsidR="009470F5">
        <w:rPr>
          <w:color w:val="000000" w:themeColor="text1"/>
          <w:lang w:eastAsia="ja-JP"/>
        </w:rPr>
        <w:t xml:space="preserve"> </w:t>
      </w:r>
      <w:r>
        <w:rPr>
          <w:color w:val="000000" w:themeColor="text1"/>
          <w:lang w:eastAsia="ja-JP"/>
        </w:rPr>
        <w:t>with their corresponding angle (˚) relative to the printing direction.</w:t>
      </w:r>
    </w:p>
    <w:p w14:paraId="6E8237E7" w14:textId="77777777" w:rsidR="009470F5" w:rsidRPr="004711C8" w:rsidRDefault="009470F5" w:rsidP="00597B19">
      <w:pPr>
        <w:pStyle w:val="SMText"/>
        <w:spacing w:after="120" w:line="360" w:lineRule="auto"/>
        <w:ind w:firstLine="0"/>
        <w:jc w:val="both"/>
        <w:rPr>
          <w:color w:val="000000" w:themeColor="text1"/>
          <w:lang w:eastAsia="ja-JP"/>
        </w:rPr>
      </w:pPr>
    </w:p>
    <w:p w14:paraId="69E82362" w14:textId="77777777" w:rsidR="00597B19" w:rsidRPr="004711C8" w:rsidRDefault="00597B19" w:rsidP="004711C8">
      <w:pPr>
        <w:rPr>
          <w:lang w:eastAsia="ja-JP"/>
        </w:rPr>
      </w:pPr>
    </w:p>
    <w:sectPr w:rsidR="00597B19" w:rsidRPr="004711C8" w:rsidSect="007F3724">
      <w:footerReference w:type="even" r:id="rId26"/>
      <w:footerReference w:type="default" r:id="rId2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B5FC7D" w14:textId="77777777" w:rsidR="00132116" w:rsidRDefault="00132116" w:rsidP="00C837D0">
      <w:r>
        <w:separator/>
      </w:r>
    </w:p>
  </w:endnote>
  <w:endnote w:type="continuationSeparator" w:id="0">
    <w:p w14:paraId="2DD3B182" w14:textId="77777777" w:rsidR="00132116" w:rsidRDefault="00132116" w:rsidP="00C8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874841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D835E2" w14:textId="59492142" w:rsidR="00977061" w:rsidRDefault="00977061" w:rsidP="006A39F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3D5450" w14:textId="77777777" w:rsidR="00977061" w:rsidRDefault="009770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  <w:color w:val="000000" w:themeColor="text1"/>
      </w:rPr>
      <w:id w:val="8819806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FD3B58" w14:textId="7BF43A0B" w:rsidR="00977061" w:rsidRPr="00C837D0" w:rsidRDefault="00977061" w:rsidP="006A39FB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color w:val="000000" w:themeColor="text1"/>
          </w:rPr>
        </w:pPr>
        <w:r w:rsidRPr="00C837D0">
          <w:rPr>
            <w:rStyle w:val="PageNumber"/>
            <w:rFonts w:ascii="Times New Roman" w:hAnsi="Times New Roman" w:cs="Times New Roman"/>
            <w:color w:val="000000" w:themeColor="text1"/>
          </w:rPr>
          <w:fldChar w:fldCharType="begin"/>
        </w:r>
        <w:r w:rsidRPr="00C837D0">
          <w:rPr>
            <w:rStyle w:val="PageNumber"/>
            <w:rFonts w:ascii="Times New Roman" w:hAnsi="Times New Roman" w:cs="Times New Roman"/>
            <w:color w:val="000000" w:themeColor="text1"/>
          </w:rPr>
          <w:instrText xml:space="preserve"> PAGE </w:instrText>
        </w:r>
        <w:r w:rsidRPr="00C837D0">
          <w:rPr>
            <w:rStyle w:val="PageNumber"/>
            <w:rFonts w:ascii="Times New Roman" w:hAnsi="Times New Roman" w:cs="Times New Roman"/>
            <w:color w:val="000000" w:themeColor="text1"/>
          </w:rPr>
          <w:fldChar w:fldCharType="separate"/>
        </w:r>
        <w:r w:rsidRPr="00C837D0">
          <w:rPr>
            <w:rStyle w:val="PageNumber"/>
            <w:rFonts w:ascii="Times New Roman" w:hAnsi="Times New Roman" w:cs="Times New Roman"/>
            <w:noProof/>
            <w:color w:val="000000" w:themeColor="text1"/>
          </w:rPr>
          <w:t>1</w:t>
        </w:r>
        <w:r w:rsidRPr="00C837D0">
          <w:rPr>
            <w:rStyle w:val="PageNumber"/>
            <w:rFonts w:ascii="Times New Roman" w:hAnsi="Times New Roman" w:cs="Times New Roman"/>
            <w:color w:val="000000" w:themeColor="text1"/>
          </w:rPr>
          <w:fldChar w:fldCharType="end"/>
        </w:r>
      </w:p>
    </w:sdtContent>
  </w:sdt>
  <w:p w14:paraId="7BC7CC80" w14:textId="77777777" w:rsidR="00977061" w:rsidRPr="00C837D0" w:rsidRDefault="00977061">
    <w:pPr>
      <w:pStyle w:val="Footer"/>
      <w:rPr>
        <w:rFonts w:ascii="Times New Roman" w:hAnsi="Times New Roman" w:cs="Times New Roman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03190" w14:textId="77777777" w:rsidR="00132116" w:rsidRDefault="00132116" w:rsidP="00C837D0">
      <w:r>
        <w:separator/>
      </w:r>
    </w:p>
  </w:footnote>
  <w:footnote w:type="continuationSeparator" w:id="0">
    <w:p w14:paraId="5F9DEB25" w14:textId="77777777" w:rsidR="00132116" w:rsidRDefault="00132116" w:rsidP="00C83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60B59"/>
    <w:multiLevelType w:val="hybridMultilevel"/>
    <w:tmpl w:val="35B48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C191D"/>
    <w:multiLevelType w:val="hybridMultilevel"/>
    <w:tmpl w:val="48D6CC9A"/>
    <w:lvl w:ilvl="0" w:tplc="87B008E2">
      <w:start w:val="10"/>
      <w:numFmt w:val="upperRoman"/>
      <w:lvlText w:val="%1."/>
      <w:lvlJc w:val="left"/>
      <w:pPr>
        <w:ind w:left="1080" w:hanging="72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80484"/>
    <w:multiLevelType w:val="hybridMultilevel"/>
    <w:tmpl w:val="FF1C8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7C5C48"/>
    <w:multiLevelType w:val="hybridMultilevel"/>
    <w:tmpl w:val="0C7AF1FE"/>
    <w:lvl w:ilvl="0" w:tplc="3E9C5FB8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C2"/>
    <w:rsid w:val="00001760"/>
    <w:rsid w:val="00002623"/>
    <w:rsid w:val="0000443F"/>
    <w:rsid w:val="00004AE9"/>
    <w:rsid w:val="00010589"/>
    <w:rsid w:val="00017FDA"/>
    <w:rsid w:val="000226B2"/>
    <w:rsid w:val="00030BBA"/>
    <w:rsid w:val="00033D4F"/>
    <w:rsid w:val="00044657"/>
    <w:rsid w:val="0004552E"/>
    <w:rsid w:val="000518E5"/>
    <w:rsid w:val="00052498"/>
    <w:rsid w:val="000643FB"/>
    <w:rsid w:val="00080B1D"/>
    <w:rsid w:val="0009528A"/>
    <w:rsid w:val="00096131"/>
    <w:rsid w:val="000A33FB"/>
    <w:rsid w:val="000A7D3C"/>
    <w:rsid w:val="000B5803"/>
    <w:rsid w:val="000C59A0"/>
    <w:rsid w:val="000C7CC5"/>
    <w:rsid w:val="000D6C9F"/>
    <w:rsid w:val="000D76F6"/>
    <w:rsid w:val="000E0132"/>
    <w:rsid w:val="000E3D09"/>
    <w:rsid w:val="000E4399"/>
    <w:rsid w:val="000E5603"/>
    <w:rsid w:val="000F0A66"/>
    <w:rsid w:val="0010265E"/>
    <w:rsid w:val="001123DB"/>
    <w:rsid w:val="00115C90"/>
    <w:rsid w:val="001217EE"/>
    <w:rsid w:val="001231E2"/>
    <w:rsid w:val="00130C5E"/>
    <w:rsid w:val="00132116"/>
    <w:rsid w:val="001400F8"/>
    <w:rsid w:val="00155A14"/>
    <w:rsid w:val="0016049F"/>
    <w:rsid w:val="001610C1"/>
    <w:rsid w:val="00174697"/>
    <w:rsid w:val="0018630C"/>
    <w:rsid w:val="001B2A8B"/>
    <w:rsid w:val="001B5505"/>
    <w:rsid w:val="001C2D31"/>
    <w:rsid w:val="001E4E1F"/>
    <w:rsid w:val="001F1688"/>
    <w:rsid w:val="001F5342"/>
    <w:rsid w:val="00202B63"/>
    <w:rsid w:val="002132D5"/>
    <w:rsid w:val="00214898"/>
    <w:rsid w:val="002218CD"/>
    <w:rsid w:val="00235C56"/>
    <w:rsid w:val="0026078D"/>
    <w:rsid w:val="00272F73"/>
    <w:rsid w:val="00277F71"/>
    <w:rsid w:val="002863E3"/>
    <w:rsid w:val="002924D9"/>
    <w:rsid w:val="002A1438"/>
    <w:rsid w:val="002B2E56"/>
    <w:rsid w:val="002B3D30"/>
    <w:rsid w:val="002F0463"/>
    <w:rsid w:val="002F39C3"/>
    <w:rsid w:val="002F3B9F"/>
    <w:rsid w:val="002F3D32"/>
    <w:rsid w:val="002F54F6"/>
    <w:rsid w:val="002F6B6B"/>
    <w:rsid w:val="003042A7"/>
    <w:rsid w:val="00306956"/>
    <w:rsid w:val="00310263"/>
    <w:rsid w:val="00312216"/>
    <w:rsid w:val="00314B7E"/>
    <w:rsid w:val="003216B0"/>
    <w:rsid w:val="00327F15"/>
    <w:rsid w:val="00343E81"/>
    <w:rsid w:val="00344CE7"/>
    <w:rsid w:val="00350A7D"/>
    <w:rsid w:val="003539F3"/>
    <w:rsid w:val="00354F02"/>
    <w:rsid w:val="00357EDC"/>
    <w:rsid w:val="0036744E"/>
    <w:rsid w:val="003676C8"/>
    <w:rsid w:val="003740CB"/>
    <w:rsid w:val="003742DC"/>
    <w:rsid w:val="0038279D"/>
    <w:rsid w:val="0039667E"/>
    <w:rsid w:val="003A05F0"/>
    <w:rsid w:val="003B2450"/>
    <w:rsid w:val="003B6DFD"/>
    <w:rsid w:val="003B70CF"/>
    <w:rsid w:val="003C1449"/>
    <w:rsid w:val="003C2E8F"/>
    <w:rsid w:val="003C7042"/>
    <w:rsid w:val="003D5821"/>
    <w:rsid w:val="003D6A96"/>
    <w:rsid w:val="00400FDE"/>
    <w:rsid w:val="00401C3F"/>
    <w:rsid w:val="0040542B"/>
    <w:rsid w:val="00406935"/>
    <w:rsid w:val="00422913"/>
    <w:rsid w:val="00433466"/>
    <w:rsid w:val="004427CB"/>
    <w:rsid w:val="00442A96"/>
    <w:rsid w:val="004711C8"/>
    <w:rsid w:val="0047197D"/>
    <w:rsid w:val="004A24B5"/>
    <w:rsid w:val="004A4844"/>
    <w:rsid w:val="004A66B6"/>
    <w:rsid w:val="004B727C"/>
    <w:rsid w:val="004B7F4D"/>
    <w:rsid w:val="004D37E8"/>
    <w:rsid w:val="004D3D0A"/>
    <w:rsid w:val="004D6699"/>
    <w:rsid w:val="004D6A8A"/>
    <w:rsid w:val="004E32B2"/>
    <w:rsid w:val="004E4901"/>
    <w:rsid w:val="004F0462"/>
    <w:rsid w:val="00505E37"/>
    <w:rsid w:val="00526211"/>
    <w:rsid w:val="00527384"/>
    <w:rsid w:val="00536031"/>
    <w:rsid w:val="005364E0"/>
    <w:rsid w:val="005440F1"/>
    <w:rsid w:val="005474F6"/>
    <w:rsid w:val="005706CC"/>
    <w:rsid w:val="00572913"/>
    <w:rsid w:val="00574E6F"/>
    <w:rsid w:val="005872CA"/>
    <w:rsid w:val="00592526"/>
    <w:rsid w:val="00597B19"/>
    <w:rsid w:val="005A3B40"/>
    <w:rsid w:val="005B58C0"/>
    <w:rsid w:val="005B59DA"/>
    <w:rsid w:val="005D0CEF"/>
    <w:rsid w:val="005E0B46"/>
    <w:rsid w:val="005E3564"/>
    <w:rsid w:val="005E480F"/>
    <w:rsid w:val="005E4B49"/>
    <w:rsid w:val="005E7E88"/>
    <w:rsid w:val="005F1497"/>
    <w:rsid w:val="006065AE"/>
    <w:rsid w:val="0061105D"/>
    <w:rsid w:val="00622996"/>
    <w:rsid w:val="00625952"/>
    <w:rsid w:val="006302DD"/>
    <w:rsid w:val="00632BBE"/>
    <w:rsid w:val="00644B71"/>
    <w:rsid w:val="006468C8"/>
    <w:rsid w:val="00651128"/>
    <w:rsid w:val="00663477"/>
    <w:rsid w:val="00682304"/>
    <w:rsid w:val="00684670"/>
    <w:rsid w:val="00692E1A"/>
    <w:rsid w:val="006955B2"/>
    <w:rsid w:val="006A39FB"/>
    <w:rsid w:val="006A5E8F"/>
    <w:rsid w:val="006D2E6B"/>
    <w:rsid w:val="006D6A1D"/>
    <w:rsid w:val="006D7C8A"/>
    <w:rsid w:val="006E5897"/>
    <w:rsid w:val="006E66B3"/>
    <w:rsid w:val="006F5526"/>
    <w:rsid w:val="00700D8C"/>
    <w:rsid w:val="00710B9F"/>
    <w:rsid w:val="0071503B"/>
    <w:rsid w:val="00716259"/>
    <w:rsid w:val="007256DA"/>
    <w:rsid w:val="00735547"/>
    <w:rsid w:val="00755D9C"/>
    <w:rsid w:val="0076173A"/>
    <w:rsid w:val="00761D70"/>
    <w:rsid w:val="00764BC3"/>
    <w:rsid w:val="00767AE2"/>
    <w:rsid w:val="007810F2"/>
    <w:rsid w:val="00786BDE"/>
    <w:rsid w:val="007923FB"/>
    <w:rsid w:val="00792EAE"/>
    <w:rsid w:val="007B12FB"/>
    <w:rsid w:val="007B5ABA"/>
    <w:rsid w:val="007C1F80"/>
    <w:rsid w:val="007D26FA"/>
    <w:rsid w:val="007E1442"/>
    <w:rsid w:val="007E4393"/>
    <w:rsid w:val="007F2309"/>
    <w:rsid w:val="007F3724"/>
    <w:rsid w:val="007F423C"/>
    <w:rsid w:val="007F5B92"/>
    <w:rsid w:val="00803F4D"/>
    <w:rsid w:val="00820945"/>
    <w:rsid w:val="00820AEC"/>
    <w:rsid w:val="008249D8"/>
    <w:rsid w:val="00833B5F"/>
    <w:rsid w:val="00844771"/>
    <w:rsid w:val="00846A2F"/>
    <w:rsid w:val="00865A72"/>
    <w:rsid w:val="00867667"/>
    <w:rsid w:val="008678E5"/>
    <w:rsid w:val="00881BEA"/>
    <w:rsid w:val="008827C7"/>
    <w:rsid w:val="00883B0A"/>
    <w:rsid w:val="00884466"/>
    <w:rsid w:val="00890952"/>
    <w:rsid w:val="008A7ED9"/>
    <w:rsid w:val="008E1975"/>
    <w:rsid w:val="008E1DFA"/>
    <w:rsid w:val="008E3F56"/>
    <w:rsid w:val="008F31D5"/>
    <w:rsid w:val="0090161E"/>
    <w:rsid w:val="00910B2E"/>
    <w:rsid w:val="00915039"/>
    <w:rsid w:val="00942F1B"/>
    <w:rsid w:val="00944361"/>
    <w:rsid w:val="009470F5"/>
    <w:rsid w:val="00953078"/>
    <w:rsid w:val="00955A70"/>
    <w:rsid w:val="00961256"/>
    <w:rsid w:val="00965749"/>
    <w:rsid w:val="00975F92"/>
    <w:rsid w:val="00977061"/>
    <w:rsid w:val="00982716"/>
    <w:rsid w:val="00990A78"/>
    <w:rsid w:val="009949A5"/>
    <w:rsid w:val="009B0A53"/>
    <w:rsid w:val="009B0E12"/>
    <w:rsid w:val="009B3387"/>
    <w:rsid w:val="009B5393"/>
    <w:rsid w:val="009C58CC"/>
    <w:rsid w:val="009C65FA"/>
    <w:rsid w:val="009C6CDE"/>
    <w:rsid w:val="009D157D"/>
    <w:rsid w:val="009E26D9"/>
    <w:rsid w:val="00A0057E"/>
    <w:rsid w:val="00A02B50"/>
    <w:rsid w:val="00A072B7"/>
    <w:rsid w:val="00A07B04"/>
    <w:rsid w:val="00A10F93"/>
    <w:rsid w:val="00A139E2"/>
    <w:rsid w:val="00A30CC9"/>
    <w:rsid w:val="00A3587F"/>
    <w:rsid w:val="00A4221F"/>
    <w:rsid w:val="00A4384D"/>
    <w:rsid w:val="00A50FC3"/>
    <w:rsid w:val="00A57CF1"/>
    <w:rsid w:val="00A604AB"/>
    <w:rsid w:val="00A60C13"/>
    <w:rsid w:val="00A63C6A"/>
    <w:rsid w:val="00AA3747"/>
    <w:rsid w:val="00AA7F80"/>
    <w:rsid w:val="00AC23A5"/>
    <w:rsid w:val="00AC250E"/>
    <w:rsid w:val="00AD24F0"/>
    <w:rsid w:val="00AE59B5"/>
    <w:rsid w:val="00AE6762"/>
    <w:rsid w:val="00AE68B9"/>
    <w:rsid w:val="00AF5FF9"/>
    <w:rsid w:val="00B06F71"/>
    <w:rsid w:val="00B10AD5"/>
    <w:rsid w:val="00B10EAB"/>
    <w:rsid w:val="00B12E2B"/>
    <w:rsid w:val="00B26AA1"/>
    <w:rsid w:val="00B3061E"/>
    <w:rsid w:val="00B31CF5"/>
    <w:rsid w:val="00B356A0"/>
    <w:rsid w:val="00B432EE"/>
    <w:rsid w:val="00B44F41"/>
    <w:rsid w:val="00B70281"/>
    <w:rsid w:val="00B7063C"/>
    <w:rsid w:val="00B855DF"/>
    <w:rsid w:val="00B93885"/>
    <w:rsid w:val="00BA03B8"/>
    <w:rsid w:val="00BA5A77"/>
    <w:rsid w:val="00BB3CED"/>
    <w:rsid w:val="00BC1786"/>
    <w:rsid w:val="00BC357A"/>
    <w:rsid w:val="00BC6179"/>
    <w:rsid w:val="00BD7CAC"/>
    <w:rsid w:val="00BD7F53"/>
    <w:rsid w:val="00BE3943"/>
    <w:rsid w:val="00BF040C"/>
    <w:rsid w:val="00BF06C8"/>
    <w:rsid w:val="00BF1A15"/>
    <w:rsid w:val="00BF675B"/>
    <w:rsid w:val="00BF683B"/>
    <w:rsid w:val="00BF6B5F"/>
    <w:rsid w:val="00C005F9"/>
    <w:rsid w:val="00C103A3"/>
    <w:rsid w:val="00C16245"/>
    <w:rsid w:val="00C242E1"/>
    <w:rsid w:val="00C47596"/>
    <w:rsid w:val="00C519A1"/>
    <w:rsid w:val="00C60A7F"/>
    <w:rsid w:val="00C6784F"/>
    <w:rsid w:val="00C837D0"/>
    <w:rsid w:val="00CA6DFD"/>
    <w:rsid w:val="00CB02BD"/>
    <w:rsid w:val="00CD0250"/>
    <w:rsid w:val="00CE543E"/>
    <w:rsid w:val="00CE79D7"/>
    <w:rsid w:val="00CF22C8"/>
    <w:rsid w:val="00CF72CF"/>
    <w:rsid w:val="00CF7D57"/>
    <w:rsid w:val="00D00378"/>
    <w:rsid w:val="00D03C9A"/>
    <w:rsid w:val="00D12F66"/>
    <w:rsid w:val="00D21A32"/>
    <w:rsid w:val="00D340A2"/>
    <w:rsid w:val="00D40CF4"/>
    <w:rsid w:val="00D44964"/>
    <w:rsid w:val="00D50F6F"/>
    <w:rsid w:val="00D51462"/>
    <w:rsid w:val="00D51A14"/>
    <w:rsid w:val="00D5765E"/>
    <w:rsid w:val="00D67258"/>
    <w:rsid w:val="00D83F64"/>
    <w:rsid w:val="00D92DB6"/>
    <w:rsid w:val="00D9374F"/>
    <w:rsid w:val="00D94C6C"/>
    <w:rsid w:val="00D96168"/>
    <w:rsid w:val="00D9766F"/>
    <w:rsid w:val="00DA1647"/>
    <w:rsid w:val="00DA5E34"/>
    <w:rsid w:val="00DA781E"/>
    <w:rsid w:val="00DB0471"/>
    <w:rsid w:val="00DC17EE"/>
    <w:rsid w:val="00DC4B84"/>
    <w:rsid w:val="00DD5142"/>
    <w:rsid w:val="00DE2FEA"/>
    <w:rsid w:val="00E009A1"/>
    <w:rsid w:val="00E07215"/>
    <w:rsid w:val="00E27E20"/>
    <w:rsid w:val="00E32F68"/>
    <w:rsid w:val="00E3411D"/>
    <w:rsid w:val="00E45942"/>
    <w:rsid w:val="00E5554F"/>
    <w:rsid w:val="00E64CCF"/>
    <w:rsid w:val="00E6601D"/>
    <w:rsid w:val="00E73F51"/>
    <w:rsid w:val="00E74702"/>
    <w:rsid w:val="00E76D56"/>
    <w:rsid w:val="00E80215"/>
    <w:rsid w:val="00E81CF2"/>
    <w:rsid w:val="00E957DD"/>
    <w:rsid w:val="00EC1058"/>
    <w:rsid w:val="00EC5E25"/>
    <w:rsid w:val="00ED0015"/>
    <w:rsid w:val="00ED0894"/>
    <w:rsid w:val="00ED352A"/>
    <w:rsid w:val="00ED6C26"/>
    <w:rsid w:val="00EF5495"/>
    <w:rsid w:val="00EF7361"/>
    <w:rsid w:val="00EF7683"/>
    <w:rsid w:val="00F034DF"/>
    <w:rsid w:val="00F10A0F"/>
    <w:rsid w:val="00F11AAE"/>
    <w:rsid w:val="00F20DAA"/>
    <w:rsid w:val="00F219FC"/>
    <w:rsid w:val="00F23908"/>
    <w:rsid w:val="00F33E1D"/>
    <w:rsid w:val="00F431A5"/>
    <w:rsid w:val="00F47AF4"/>
    <w:rsid w:val="00F50650"/>
    <w:rsid w:val="00F50A1F"/>
    <w:rsid w:val="00F61AC1"/>
    <w:rsid w:val="00F75624"/>
    <w:rsid w:val="00F80CE1"/>
    <w:rsid w:val="00F83F75"/>
    <w:rsid w:val="00F83FAA"/>
    <w:rsid w:val="00F84D88"/>
    <w:rsid w:val="00F936E9"/>
    <w:rsid w:val="00FA427D"/>
    <w:rsid w:val="00FA6AFE"/>
    <w:rsid w:val="00FC0551"/>
    <w:rsid w:val="00FC3E88"/>
    <w:rsid w:val="00FC5774"/>
    <w:rsid w:val="00FC5BB5"/>
    <w:rsid w:val="00FC67A5"/>
    <w:rsid w:val="00FD092F"/>
    <w:rsid w:val="00FD0BF4"/>
    <w:rsid w:val="00FD0EC2"/>
    <w:rsid w:val="00FE141E"/>
    <w:rsid w:val="00FE3D9E"/>
    <w:rsid w:val="00FE6C7D"/>
    <w:rsid w:val="00FE71D9"/>
    <w:rsid w:val="00FF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9A62D9"/>
  <w15:chartTrackingRefBased/>
  <w15:docId w15:val="{4FA6ACCC-B2D8-B74A-B19A-B144BF6A6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EC2"/>
  </w:style>
  <w:style w:type="paragraph" w:styleId="Heading1">
    <w:name w:val="heading 1"/>
    <w:basedOn w:val="ListParagraph"/>
    <w:next w:val="Normal"/>
    <w:link w:val="Heading1Char"/>
    <w:uiPriority w:val="9"/>
    <w:qFormat/>
    <w:rsid w:val="004D3D0A"/>
    <w:pPr>
      <w:numPr>
        <w:numId w:val="4"/>
      </w:numPr>
      <w:spacing w:after="240" w:line="360" w:lineRule="auto"/>
      <w:outlineLvl w:val="0"/>
    </w:pPr>
    <w:rPr>
      <w:rFonts w:ascii="Times New Roman" w:hAnsi="Times New Roman" w:cs="Times New Roman"/>
      <w:b/>
    </w:rPr>
  </w:style>
  <w:style w:type="paragraph" w:styleId="Heading2">
    <w:name w:val="heading 2"/>
    <w:basedOn w:val="SMText"/>
    <w:next w:val="Normal"/>
    <w:link w:val="Heading2Char"/>
    <w:uiPriority w:val="9"/>
    <w:unhideWhenUsed/>
    <w:qFormat/>
    <w:rsid w:val="004D3D0A"/>
    <w:pPr>
      <w:spacing w:after="240" w:line="360" w:lineRule="auto"/>
      <w:ind w:firstLine="0"/>
      <w:outlineLvl w:val="1"/>
    </w:pPr>
    <w:rPr>
      <w:color w:val="000000" w:themeColor="text1"/>
      <w:u w:val="single"/>
    </w:rPr>
  </w:style>
  <w:style w:type="paragraph" w:styleId="Heading3">
    <w:name w:val="heading 3"/>
    <w:basedOn w:val="SMText"/>
    <w:next w:val="Normal"/>
    <w:link w:val="Heading3Char"/>
    <w:uiPriority w:val="9"/>
    <w:unhideWhenUsed/>
    <w:qFormat/>
    <w:rsid w:val="004D3D0A"/>
    <w:pPr>
      <w:spacing w:before="240" w:line="360" w:lineRule="auto"/>
      <w:ind w:firstLine="0"/>
      <w:jc w:val="both"/>
      <w:outlineLvl w:val="2"/>
    </w:pPr>
    <w:rPr>
      <w:b/>
      <w:b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61E"/>
    <w:pPr>
      <w:ind w:left="720"/>
      <w:contextualSpacing/>
    </w:pPr>
  </w:style>
  <w:style w:type="paragraph" w:customStyle="1" w:styleId="SMText">
    <w:name w:val="SM Text"/>
    <w:basedOn w:val="Normal"/>
    <w:link w:val="SMText0"/>
    <w:qFormat/>
    <w:rsid w:val="00B3061E"/>
    <w:pPr>
      <w:ind w:firstLine="480"/>
    </w:pPr>
    <w:rPr>
      <w:rFonts w:ascii="Times New Roman" w:hAnsi="Times New Roman" w:cs="Times New Roman"/>
      <w:szCs w:val="20"/>
      <w:lang w:eastAsia="en-US"/>
    </w:rPr>
  </w:style>
  <w:style w:type="character" w:customStyle="1" w:styleId="SMText0">
    <w:name w:val="SM Text (文字)"/>
    <w:basedOn w:val="DefaultParagraphFont"/>
    <w:link w:val="SMText"/>
    <w:rsid w:val="00B3061E"/>
    <w:rPr>
      <w:rFonts w:ascii="Times New Roman" w:hAnsi="Times New Roman" w:cs="Times New Roman"/>
      <w:szCs w:val="20"/>
      <w:lang w:eastAsia="en-US"/>
    </w:rPr>
  </w:style>
  <w:style w:type="table" w:styleId="PlainTable2">
    <w:name w:val="Plain Table 2"/>
    <w:basedOn w:val="TableNormal"/>
    <w:uiPriority w:val="42"/>
    <w:rsid w:val="00DA164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F93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D3D0A"/>
    <w:rPr>
      <w:rFonts w:ascii="Times New Roman" w:hAnsi="Times New Roman" w:cs="Times New Roman"/>
      <w:b/>
    </w:rPr>
  </w:style>
  <w:style w:type="character" w:customStyle="1" w:styleId="Heading2Char">
    <w:name w:val="Heading 2 Char"/>
    <w:basedOn w:val="DefaultParagraphFont"/>
    <w:link w:val="Heading2"/>
    <w:uiPriority w:val="9"/>
    <w:rsid w:val="004D3D0A"/>
    <w:rPr>
      <w:rFonts w:ascii="Times New Roman" w:hAnsi="Times New Roman" w:cs="Times New Roman"/>
      <w:color w:val="000000" w:themeColor="text1"/>
      <w:szCs w:val="20"/>
      <w:u w:val="single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4D3D0A"/>
    <w:rPr>
      <w:rFonts w:ascii="Times New Roman" w:hAnsi="Times New Roman" w:cs="Times New Roman"/>
      <w:b/>
      <w:bCs/>
      <w:color w:val="000000"/>
      <w:szCs w:val="20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4D3D0A"/>
    <w:pPr>
      <w:keepNext/>
      <w:keepLines/>
      <w:numPr>
        <w:numId w:val="0"/>
      </w:numPr>
      <w:spacing w:before="480" w:after="0" w:line="276" w:lineRule="auto"/>
      <w:contextualSpacing w:val="0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9B0E12"/>
    <w:pPr>
      <w:tabs>
        <w:tab w:val="left" w:pos="480"/>
        <w:tab w:val="right" w:leader="dot" w:pos="9010"/>
      </w:tabs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4D3D0A"/>
    <w:pPr>
      <w:spacing w:before="120"/>
      <w:ind w:left="24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4D3D0A"/>
    <w:pPr>
      <w:ind w:left="480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D3D0A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4D3D0A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4D3D0A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4D3D0A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4D3D0A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4D3D0A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4D3D0A"/>
    <w:pPr>
      <w:ind w:left="1920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837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37D0"/>
  </w:style>
  <w:style w:type="character" w:styleId="PageNumber">
    <w:name w:val="page number"/>
    <w:basedOn w:val="DefaultParagraphFont"/>
    <w:uiPriority w:val="99"/>
    <w:semiHidden/>
    <w:unhideWhenUsed/>
    <w:rsid w:val="00C837D0"/>
  </w:style>
  <w:style w:type="paragraph" w:styleId="Header">
    <w:name w:val="header"/>
    <w:basedOn w:val="Normal"/>
    <w:link w:val="HeaderChar"/>
    <w:uiPriority w:val="99"/>
    <w:unhideWhenUsed/>
    <w:rsid w:val="00C837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37D0"/>
  </w:style>
  <w:style w:type="paragraph" w:customStyle="1" w:styleId="BCAuthorAddress">
    <w:name w:val="BC_Author_Address"/>
    <w:basedOn w:val="Normal"/>
    <w:next w:val="Normal"/>
    <w:autoRedefine/>
    <w:rsid w:val="00174697"/>
    <w:pPr>
      <w:spacing w:after="120" w:line="360" w:lineRule="auto"/>
      <w:jc w:val="center"/>
    </w:pPr>
    <w:rPr>
      <w:rFonts w:ascii="Times New Roman" w:eastAsia="SimSun" w:hAnsi="Times New Roman" w:cs="Times New Roman"/>
      <w:kern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16B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6B0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A374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374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374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7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7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oleObject" Target="embeddings/oleObject1.bin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E6B229-9EF8-DE4F-B285-A0BDC7608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17</Pages>
  <Words>987</Words>
  <Characters>5282</Characters>
  <Application>Microsoft Office Word</Application>
  <DocSecurity>0</DocSecurity>
  <Lines>203</Lines>
  <Paragraphs>99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　CRAIG PEIQI</dc:creator>
  <cp:keywords/>
  <dc:description/>
  <cp:lastModifiedBy>YU　CRAIG PEIQI</cp:lastModifiedBy>
  <cp:revision>8</cp:revision>
  <dcterms:created xsi:type="dcterms:W3CDTF">2021-02-24T03:29:00Z</dcterms:created>
  <dcterms:modified xsi:type="dcterms:W3CDTF">2021-03-08T10:39:00Z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http://csl.mendeley.com/styles/63617741/american-chemical-society</vt:lpwstr>
  </property>
  <property fmtid="{D5CDD505-2E9C-101B-9397-08002B2CF9AE}" pid="3" name="Mendeley Recent Style Name 0_1">
    <vt:lpwstr>American Chemical Society - Craig Yu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http://www.zotero.org/styles/the-journal-of-physical-chemistry-c</vt:lpwstr>
  </property>
  <property fmtid="{D5CDD505-2E9C-101B-9397-08002B2CF9AE}" pid="19" name="Mendeley Recent Style Name 8_1">
    <vt:lpwstr>The Journal of Physical Chemistry C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cc91fed5-0385-3f3f-b699-015105b1c215</vt:lpwstr>
  </property>
  <property fmtid="{D5CDD505-2E9C-101B-9397-08002B2CF9AE}" pid="24" name="Mendeley Citation Style_1">
    <vt:lpwstr>http://csl.mendeley.com/styles/63617741/american-chemical-society</vt:lpwstr>
  </property>
</Properties>
</file>