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F86B" w14:textId="77777777" w:rsidR="002137BA" w:rsidRDefault="00454138" w:rsidP="00755189">
      <w:pPr>
        <w:pStyle w:val="Standard"/>
        <w:spacing w:line="360" w:lineRule="auto"/>
        <w:jc w:val="both"/>
        <w:rPr>
          <w:rFonts w:cs="Times New Roman"/>
          <w:b/>
          <w:lang w:val="en-NZ"/>
        </w:rPr>
      </w:pPr>
      <w:bookmarkStart w:id="0" w:name="_Hlk128405140"/>
      <w:r w:rsidRPr="00F744FE">
        <w:rPr>
          <w:rFonts w:cs="Times New Roman"/>
          <w:b/>
          <w:lang w:val="en-NZ"/>
        </w:rPr>
        <w:t xml:space="preserve">Supplementary materials: </w:t>
      </w:r>
    </w:p>
    <w:p w14:paraId="0F68743E" w14:textId="77777777" w:rsidR="002137BA" w:rsidRDefault="002137BA" w:rsidP="00755189">
      <w:pPr>
        <w:pStyle w:val="Standard"/>
        <w:spacing w:line="360" w:lineRule="auto"/>
        <w:jc w:val="both"/>
        <w:rPr>
          <w:rFonts w:cs="Times New Roman"/>
          <w:b/>
          <w:lang w:val="en-NZ"/>
        </w:rPr>
      </w:pPr>
    </w:p>
    <w:p w14:paraId="0A257944" w14:textId="7357EE93" w:rsidR="00454138" w:rsidRDefault="00454138" w:rsidP="00755189">
      <w:pPr>
        <w:pStyle w:val="Standard"/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  <w:r w:rsidRPr="00F744FE">
        <w:rPr>
          <w:rFonts w:cs="Times New Roman"/>
          <w:b/>
          <w:lang w:val="en-NZ"/>
        </w:rPr>
        <w:t xml:space="preserve">Table S1. </w:t>
      </w:r>
      <w:r w:rsidRPr="00EB62F4">
        <w:rPr>
          <w:rFonts w:cs="Times New Roman"/>
          <w:bCs/>
          <w:lang w:val="en-NZ"/>
        </w:rPr>
        <w:t>Raw EAG</w:t>
      </w:r>
      <w:r w:rsidRPr="00F744FE">
        <w:rPr>
          <w:rFonts w:cs="Times New Roman"/>
          <w:b/>
          <w:lang w:val="en-NZ"/>
        </w:rPr>
        <w:t xml:space="preserve"> </w:t>
      </w:r>
      <w:r w:rsidRPr="00EB62F4">
        <w:rPr>
          <w:rFonts w:eastAsia="TimesNewRomanPSMT" w:cs="Times New Roman"/>
          <w:lang w:val="en-NZ"/>
        </w:rPr>
        <w:t>response</w:t>
      </w:r>
      <w:r w:rsidRPr="00F744FE">
        <w:rPr>
          <w:rFonts w:eastAsia="TimesNewRomanPSMT" w:cs="Times New Roman"/>
          <w:lang w:val="en-NZ"/>
        </w:rPr>
        <w:t xml:space="preserve"> measurements</w:t>
      </w:r>
      <w:r w:rsidRPr="00EB62F4">
        <w:rPr>
          <w:rFonts w:eastAsia="TimesNewRomanPSMT" w:cs="Times New Roman"/>
          <w:lang w:val="en-NZ"/>
        </w:rPr>
        <w:t xml:space="preserve"> (mV) from sexually immature female </w:t>
      </w:r>
      <w:r w:rsidRPr="00EB62F4">
        <w:rPr>
          <w:rFonts w:eastAsia="TimesNewRomanPSMT" w:cs="Times New Roman"/>
          <w:i/>
          <w:lang w:val="en-NZ"/>
        </w:rPr>
        <w:t>Bactrocera tryoni</w:t>
      </w:r>
      <w:r w:rsidRPr="00EB62F4">
        <w:rPr>
          <w:rFonts w:eastAsia="TimesNewRomanPSMT" w:cs="Times New Roman"/>
          <w:lang w:val="en-NZ"/>
        </w:rPr>
        <w:t xml:space="preserve"> to Tenax</w:t>
      </w:r>
      <w:r w:rsidR="008E3631">
        <w:rPr>
          <w:rFonts w:eastAsia="TimesNewRomanPSMT" w:cs="Times New Roman"/>
          <w:lang w:val="en-NZ"/>
        </w:rPr>
        <w:t>®</w:t>
      </w:r>
      <w:r w:rsidRPr="00EB62F4">
        <w:rPr>
          <w:rFonts w:eastAsia="TimesNewRomanPSMT" w:cs="Times New Roman"/>
          <w:lang w:val="en-NZ"/>
        </w:rPr>
        <w:t xml:space="preserve"> extracts from 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 xml:space="preserve">each bacterium (Control </w:t>
      </w:r>
      <w:r w:rsidR="008E3631"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tryptone soya broth 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(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>TSB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)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 xml:space="preserve"> media; CF: </w:t>
      </w:r>
      <w:r w:rsidRPr="00EB62F4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 xml:space="preserve">; EC: </w:t>
      </w:r>
      <w:r w:rsidRPr="00EB62F4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 xml:space="preserve">; KO: </w:t>
      </w:r>
      <w:r w:rsidRPr="00EB62F4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EB62F4">
        <w:rPr>
          <w:rStyle w:val="WW-DefaultParagraphFont"/>
          <w:rFonts w:eastAsia="Garamond" w:cs="Times New Roman"/>
          <w:color w:val="000000"/>
          <w:lang w:val="en-NZ"/>
        </w:rPr>
        <w:t xml:space="preserve">; PA: </w:t>
      </w:r>
      <w:r w:rsidRPr="00EB62F4">
        <w:rPr>
          <w:rStyle w:val="WW-DefaultParagraphFont"/>
          <w:rFonts w:eastAsia="Garamond" w:cs="Times New Roman"/>
          <w:i/>
          <w:color w:val="000000"/>
          <w:lang w:val="en-NZ"/>
        </w:rPr>
        <w:t xml:space="preserve">Enterobacter (sy. 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Pantoea) agglomerans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). </w:t>
      </w:r>
    </w:p>
    <w:p w14:paraId="0C75697A" w14:textId="77777777" w:rsidR="005E1408" w:rsidRDefault="005E1408" w:rsidP="00755189">
      <w:pPr>
        <w:pStyle w:val="Standard"/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</w:p>
    <w:p w14:paraId="6F9820AC" w14:textId="7EDE1C27" w:rsidR="000B4A7E" w:rsidRDefault="000B4A7E" w:rsidP="00755189">
      <w:pPr>
        <w:spacing w:line="360" w:lineRule="auto"/>
        <w:jc w:val="both"/>
        <w:rPr>
          <w:rFonts w:cs="Times New Roman"/>
          <w:color w:val="000000"/>
          <w:lang w:val="en-NZ"/>
        </w:rPr>
      </w:pPr>
      <w:r w:rsidRPr="00770F79">
        <w:rPr>
          <w:rFonts w:cs="Times New Roman"/>
          <w:b/>
          <w:bCs/>
          <w:lang w:val="en-NZ"/>
        </w:rPr>
        <w:t>Table S2.</w:t>
      </w:r>
      <w:r w:rsidRPr="00503245">
        <w:rPr>
          <w:rFonts w:cs="Times New Roman"/>
          <w:lang w:val="en-NZ"/>
        </w:rPr>
        <w:t xml:space="preserve"> </w:t>
      </w:r>
      <w:r w:rsidRPr="00F744FE">
        <w:rPr>
          <w:rFonts w:cs="Times New Roman"/>
          <w:color w:val="000000"/>
          <w:lang w:val="en-NZ"/>
        </w:rPr>
        <w:t xml:space="preserve">Mean relative proportions of microbial volatile organic compounds (MVOCs) identified for each bacterium grown at pH3, pH5, PH7, pH9, and pH12, and collected via 24 h headspace collection with </w:t>
      </w:r>
      <w:r w:rsidR="002443BE" w:rsidRPr="00F744FE">
        <w:rPr>
          <w:rFonts w:eastAsia="TimesNewRomanPSMT" w:cs="Times New Roman"/>
          <w:lang w:val="en-NZ"/>
        </w:rPr>
        <w:t>s</w:t>
      </w:r>
      <w:r w:rsidR="002443BE" w:rsidRPr="00F744FE">
        <w:rPr>
          <w:rStyle w:val="WW-DefaultParagraphFont11"/>
          <w:rFonts w:eastAsia="Calibri" w:cs="Times New Roman"/>
          <w:color w:val="000000"/>
          <w:lang w:val="en-NZ"/>
        </w:rPr>
        <w:t>olid phase micro-extraction</w:t>
      </w:r>
      <w:r w:rsidR="002443BE" w:rsidRPr="00F744FE">
        <w:rPr>
          <w:rFonts w:eastAsia="TimesNewRomanPSMT" w:cs="Times New Roman"/>
          <w:lang w:val="en-NZ"/>
        </w:rPr>
        <w:t xml:space="preserve"> </w:t>
      </w:r>
      <w:r w:rsidR="002443BE">
        <w:rPr>
          <w:rFonts w:eastAsia="TimesNewRomanPSMT" w:cs="Times New Roman"/>
          <w:lang w:val="en-NZ"/>
        </w:rPr>
        <w:t>(</w:t>
      </w:r>
      <w:r w:rsidRPr="00F744FE">
        <w:rPr>
          <w:rFonts w:cs="Times New Roman"/>
          <w:color w:val="000000"/>
          <w:lang w:val="en-NZ"/>
        </w:rPr>
        <w:t>SPME</w:t>
      </w:r>
      <w:r w:rsidR="002443BE">
        <w:rPr>
          <w:rFonts w:cs="Times New Roman"/>
          <w:color w:val="000000"/>
          <w:lang w:val="en-NZ"/>
        </w:rPr>
        <w:t>)</w:t>
      </w:r>
      <w:r w:rsidRPr="00F744FE">
        <w:rPr>
          <w:rFonts w:cs="Times New Roman"/>
          <w:color w:val="000000"/>
          <w:lang w:val="en-NZ"/>
        </w:rPr>
        <w:t xml:space="preserve"> fibre. The MVOCs highlighted in grey were used in dual choice behavioural assays with individual compounds. </w:t>
      </w:r>
      <w:r w:rsidRPr="00F744FE">
        <w:rPr>
          <w:rFonts w:cs="Times New Roman"/>
          <w:color w:val="000000"/>
          <w:lang w:val="es-ES_tradnl"/>
        </w:rPr>
        <w:t xml:space="preserve">(CF: </w:t>
      </w:r>
      <w:r w:rsidRPr="00F744FE">
        <w:rPr>
          <w:rFonts w:cs="Times New Roman"/>
          <w:i/>
          <w:iCs/>
          <w:color w:val="000000"/>
          <w:lang w:val="es-ES_tradnl"/>
        </w:rPr>
        <w:t>Citrobacter freundii</w:t>
      </w:r>
      <w:r w:rsidRPr="00F744FE">
        <w:rPr>
          <w:rFonts w:cs="Times New Roman"/>
          <w:color w:val="000000"/>
          <w:lang w:val="es-ES_tradnl"/>
        </w:rPr>
        <w:t xml:space="preserve">; EC: </w:t>
      </w:r>
      <w:r w:rsidRPr="00F744FE">
        <w:rPr>
          <w:rFonts w:cs="Times New Roman"/>
          <w:i/>
          <w:iCs/>
          <w:color w:val="000000"/>
          <w:lang w:val="es-ES_tradnl"/>
        </w:rPr>
        <w:t>Enterobacter cloacae</w:t>
      </w:r>
      <w:r w:rsidRPr="00F744FE">
        <w:rPr>
          <w:rFonts w:cs="Times New Roman"/>
          <w:color w:val="000000"/>
          <w:lang w:val="es-ES_tradnl"/>
        </w:rPr>
        <w:t xml:space="preserve">; KO: </w:t>
      </w:r>
      <w:r w:rsidRPr="00F744FE">
        <w:rPr>
          <w:rFonts w:cs="Times New Roman"/>
          <w:i/>
          <w:iCs/>
          <w:color w:val="000000"/>
          <w:lang w:val="es-ES_tradnl"/>
        </w:rPr>
        <w:t>Klebsiella oxytoca</w:t>
      </w:r>
      <w:r w:rsidRPr="00F744FE">
        <w:rPr>
          <w:rFonts w:cs="Times New Roman"/>
          <w:color w:val="000000"/>
          <w:lang w:val="es-ES_tradnl"/>
        </w:rPr>
        <w:t xml:space="preserve">; PA: </w:t>
      </w:r>
      <w:r w:rsidRPr="00F744FE">
        <w:rPr>
          <w:rFonts w:cs="Times New Roman"/>
          <w:i/>
          <w:iCs/>
          <w:color w:val="000000"/>
          <w:lang w:val="es-ES_tradnl"/>
        </w:rPr>
        <w:t xml:space="preserve">Enterobacter (syn. </w:t>
      </w:r>
      <w:r w:rsidRPr="00F744FE">
        <w:rPr>
          <w:rFonts w:cs="Times New Roman"/>
          <w:i/>
          <w:iCs/>
          <w:color w:val="000000"/>
          <w:lang w:val="en-NZ"/>
        </w:rPr>
        <w:t>Pantoea) agglomerans</w:t>
      </w:r>
      <w:r w:rsidRPr="00F744FE">
        <w:rPr>
          <w:rFonts w:cs="Times New Roman"/>
          <w:color w:val="000000"/>
          <w:lang w:val="en-NZ"/>
        </w:rPr>
        <w:t xml:space="preserve"> and </w:t>
      </w:r>
      <w:r w:rsidR="008E3631"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tryptone soya broth 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(</w:t>
      </w:r>
      <w:r w:rsidRPr="00F744FE">
        <w:rPr>
          <w:rFonts w:cs="Times New Roman"/>
          <w:color w:val="000000"/>
          <w:lang w:val="en-NZ"/>
        </w:rPr>
        <w:t>TSB</w:t>
      </w:r>
      <w:r w:rsidR="008E3631">
        <w:rPr>
          <w:rFonts w:cs="Times New Roman"/>
          <w:color w:val="000000"/>
          <w:lang w:val="en-NZ"/>
        </w:rPr>
        <w:t>)</w:t>
      </w:r>
      <w:r w:rsidRPr="00F744FE">
        <w:rPr>
          <w:rFonts w:cs="Times New Roman"/>
          <w:color w:val="000000"/>
          <w:lang w:val="en-NZ"/>
        </w:rPr>
        <w:t xml:space="preserve"> media).*KI: Kovats retention index; **RT: retention time (in min</w:t>
      </w:r>
      <w:r w:rsidR="008E3631">
        <w:rPr>
          <w:rFonts w:cs="Times New Roman"/>
          <w:color w:val="000000"/>
          <w:lang w:val="en-NZ"/>
        </w:rPr>
        <w:t>)</w:t>
      </w:r>
      <w:r w:rsidRPr="00F744FE">
        <w:rPr>
          <w:rFonts w:cs="Times New Roman"/>
          <w:color w:val="000000"/>
          <w:lang w:val="en-NZ"/>
        </w:rPr>
        <w:t>.</w:t>
      </w:r>
    </w:p>
    <w:p w14:paraId="1703C81C" w14:textId="77777777" w:rsidR="005E1408" w:rsidRPr="0056083A" w:rsidRDefault="005E1408" w:rsidP="00755189">
      <w:pPr>
        <w:spacing w:line="360" w:lineRule="auto"/>
        <w:jc w:val="both"/>
        <w:rPr>
          <w:rFonts w:cs="Times New Roman"/>
          <w:color w:val="000000"/>
          <w:lang w:val="en-NZ"/>
        </w:rPr>
      </w:pPr>
    </w:p>
    <w:p w14:paraId="4BD91CAE" w14:textId="6DB51781" w:rsidR="000B4A7E" w:rsidRDefault="000B4A7E" w:rsidP="00755189">
      <w:pPr>
        <w:spacing w:line="360" w:lineRule="auto"/>
        <w:jc w:val="both"/>
        <w:rPr>
          <w:rFonts w:cs="Times New Roman"/>
          <w:color w:val="000000"/>
          <w:lang w:val="en-NZ"/>
        </w:rPr>
      </w:pPr>
      <w:r w:rsidRPr="00770F79">
        <w:rPr>
          <w:rFonts w:cs="Times New Roman"/>
          <w:b/>
          <w:lang w:val="en-NZ"/>
        </w:rPr>
        <w:t>Table S3.</w:t>
      </w:r>
      <w:r w:rsidRPr="00F744FE">
        <w:rPr>
          <w:rFonts w:cs="Times New Roman"/>
          <w:bCs/>
          <w:lang w:val="en-NZ"/>
        </w:rPr>
        <w:t xml:space="preserve"> </w:t>
      </w:r>
      <w:r w:rsidRPr="00F744FE">
        <w:rPr>
          <w:rFonts w:cs="Times New Roman"/>
          <w:color w:val="000000"/>
          <w:lang w:val="en-NZ"/>
        </w:rPr>
        <w:t xml:space="preserve">Mean relative proportions (peak area) of microbial volatile organic compounds (MVOCs) identified for each bacterium 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grown on tryptone soya broth (TSB) and inoculated on three types of fruits; apple, kiwi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fruit,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and orange. Volatiles were collected via </w:t>
      </w:r>
      <w:proofErr w:type="spellStart"/>
      <w:r w:rsidRPr="00F744FE">
        <w:rPr>
          <w:rStyle w:val="WW-DefaultParagraphFont"/>
          <w:rFonts w:eastAsia="Garamond" w:cs="Times New Roman"/>
          <w:color w:val="000000"/>
          <w:lang w:val="en-NZ"/>
        </w:rPr>
        <w:t>Tenax</w:t>
      </w:r>
      <w:proofErr w:type="spellEnd"/>
      <w:r w:rsidR="008E3631">
        <w:rPr>
          <w:rStyle w:val="WW-DefaultParagraphFont"/>
          <w:rFonts w:eastAsia="Garamond" w:cs="Times New Roman"/>
          <w:color w:val="000000"/>
          <w:lang w:val="en-NZ"/>
        </w:rPr>
        <w:t>®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for 24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 xml:space="preserve"> 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h, 3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 xml:space="preserve"> days,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and 5 days, and thermally desorbed. </w:t>
      </w:r>
      <w:r w:rsidRPr="00F744FE">
        <w:rPr>
          <w:rFonts w:cs="Times New Roman"/>
          <w:color w:val="000000"/>
          <w:lang w:val="es-ES_tradnl"/>
        </w:rPr>
        <w:t xml:space="preserve">(CF: </w:t>
      </w:r>
      <w:r w:rsidRPr="00F744FE">
        <w:rPr>
          <w:rFonts w:cs="Times New Roman"/>
          <w:i/>
          <w:iCs/>
          <w:color w:val="000000"/>
          <w:lang w:val="es-ES_tradnl"/>
        </w:rPr>
        <w:t>Citrobacter freundii</w:t>
      </w:r>
      <w:r w:rsidRPr="00F744FE">
        <w:rPr>
          <w:rFonts w:cs="Times New Roman"/>
          <w:color w:val="000000"/>
          <w:lang w:val="es-ES_tradnl"/>
        </w:rPr>
        <w:t xml:space="preserve">; EC: </w:t>
      </w:r>
      <w:r w:rsidRPr="00F744FE">
        <w:rPr>
          <w:rFonts w:cs="Times New Roman"/>
          <w:i/>
          <w:iCs/>
          <w:color w:val="000000"/>
          <w:lang w:val="es-ES_tradnl"/>
        </w:rPr>
        <w:t>Enterobacter cloacae</w:t>
      </w:r>
      <w:r w:rsidRPr="00F744FE">
        <w:rPr>
          <w:rFonts w:cs="Times New Roman"/>
          <w:color w:val="000000"/>
          <w:lang w:val="es-ES_tradnl"/>
        </w:rPr>
        <w:t xml:space="preserve">; KO: </w:t>
      </w:r>
      <w:r w:rsidRPr="00F744FE">
        <w:rPr>
          <w:rFonts w:cs="Times New Roman"/>
          <w:i/>
          <w:iCs/>
          <w:color w:val="000000"/>
          <w:lang w:val="es-ES_tradnl"/>
        </w:rPr>
        <w:t>Klebsiella oxytoca</w:t>
      </w:r>
      <w:r w:rsidRPr="00F744FE">
        <w:rPr>
          <w:rFonts w:cs="Times New Roman"/>
          <w:color w:val="000000"/>
          <w:lang w:val="es-ES_tradnl"/>
        </w:rPr>
        <w:t xml:space="preserve">; PA: </w:t>
      </w:r>
      <w:r w:rsidRPr="00F744FE">
        <w:rPr>
          <w:rFonts w:cs="Times New Roman"/>
          <w:i/>
          <w:iCs/>
          <w:color w:val="000000"/>
          <w:lang w:val="es-ES_tradnl"/>
        </w:rPr>
        <w:t xml:space="preserve">Enterobacter (syn. </w:t>
      </w:r>
      <w:r w:rsidRPr="00F744FE">
        <w:rPr>
          <w:rFonts w:cs="Times New Roman"/>
          <w:i/>
          <w:iCs/>
          <w:color w:val="000000"/>
          <w:lang w:val="en-NZ"/>
        </w:rPr>
        <w:t>Pantoea) agglomerans</w:t>
      </w:r>
      <w:r w:rsidRPr="00F744FE">
        <w:rPr>
          <w:rFonts w:cs="Times New Roman"/>
          <w:color w:val="000000"/>
          <w:lang w:val="en-NZ"/>
        </w:rPr>
        <w:t xml:space="preserve"> and TSB media).</w:t>
      </w:r>
    </w:p>
    <w:p w14:paraId="76189729" w14:textId="77777777" w:rsidR="005E1408" w:rsidRPr="0056083A" w:rsidRDefault="005E1408" w:rsidP="00755189">
      <w:pPr>
        <w:spacing w:line="360" w:lineRule="auto"/>
        <w:jc w:val="both"/>
        <w:rPr>
          <w:rFonts w:cs="Times New Roman"/>
          <w:color w:val="000000"/>
          <w:lang w:val="en-NZ"/>
        </w:rPr>
      </w:pPr>
    </w:p>
    <w:p w14:paraId="612940A7" w14:textId="77777777" w:rsidR="00454138" w:rsidRPr="00F744FE" w:rsidRDefault="00454138" w:rsidP="00755189">
      <w:pPr>
        <w:spacing w:line="360" w:lineRule="auto"/>
        <w:jc w:val="both"/>
        <w:rPr>
          <w:rFonts w:cs="Times New Roman"/>
          <w:bCs/>
          <w:lang w:val="en-NZ"/>
        </w:rPr>
      </w:pPr>
    </w:p>
    <w:p w14:paraId="08BA18F2" w14:textId="77777777" w:rsidR="00454138" w:rsidRPr="00F744FE" w:rsidRDefault="0045413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</w:rPr>
      </w:pPr>
    </w:p>
    <w:p w14:paraId="665BC232" w14:textId="77777777" w:rsidR="00454138" w:rsidRPr="00F744FE" w:rsidRDefault="0045413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</w:rPr>
      </w:pPr>
    </w:p>
    <w:p w14:paraId="6935E089" w14:textId="77777777" w:rsidR="00454138" w:rsidRPr="00EB62F4" w:rsidRDefault="00454138" w:rsidP="00755189">
      <w:pPr>
        <w:spacing w:line="360" w:lineRule="auto"/>
        <w:jc w:val="both"/>
        <w:rPr>
          <w:rFonts w:cs="Times New Roman"/>
          <w:bCs/>
          <w:lang w:val="en-US"/>
        </w:rPr>
      </w:pPr>
    </w:p>
    <w:p w14:paraId="52F3E8F2" w14:textId="77777777" w:rsidR="00454138" w:rsidRPr="00F744FE" w:rsidRDefault="00454138" w:rsidP="00755189">
      <w:pPr>
        <w:spacing w:line="360" w:lineRule="auto"/>
        <w:jc w:val="both"/>
        <w:rPr>
          <w:rStyle w:val="WW-DefaultParagraphFont"/>
          <w:rFonts w:cs="Times New Roman"/>
        </w:rPr>
      </w:pPr>
      <w:r w:rsidRPr="00F744FE">
        <w:rPr>
          <w:rFonts w:cs="Times New Roman"/>
          <w:noProof/>
          <w:lang w:val="en-NZ" w:eastAsia="en-NZ" w:bidi="ar-SA"/>
        </w:rPr>
        <w:lastRenderedPageBreak/>
        <w:drawing>
          <wp:inline distT="0" distB="0" distL="0" distR="0" wp14:anchorId="5E441B28" wp14:editId="75D2C57D">
            <wp:extent cx="5657704" cy="5600700"/>
            <wp:effectExtent l="0" t="0" r="635" b="0"/>
            <wp:docPr id="6" name="Picture 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medium confidence"/>
                    <pic:cNvPicPr/>
                  </pic:nvPicPr>
                  <pic:blipFill rotWithShape="1">
                    <a:blip r:embed="rId9"/>
                    <a:srcRect l="74638" t="11270" b="18289"/>
                    <a:stretch/>
                  </pic:blipFill>
                  <pic:spPr bwMode="auto">
                    <a:xfrm>
                      <a:off x="0" y="0"/>
                      <a:ext cx="5660312" cy="5603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5A353" w14:textId="0B17160A" w:rsidR="005E1408" w:rsidRPr="00F744FE" w:rsidRDefault="005E140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  <w:r w:rsidRPr="00F744FE">
        <w:rPr>
          <w:rFonts w:cs="Times New Roman"/>
          <w:b/>
          <w:lang w:val="en-NZ"/>
        </w:rPr>
        <w:t>Figure S1.</w:t>
      </w:r>
      <w:r w:rsidRPr="00F744FE">
        <w:rPr>
          <w:rFonts w:cs="Times New Roman"/>
          <w:lang w:val="en-NZ"/>
        </w:rPr>
        <w:t xml:space="preserve"> Representative c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hromatograph profiles of four bacterial species grown on tryptone soya broth (TSB), collected on Tenax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®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for 24 h and solvent-extracted. From top to bottom: CF-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EC-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KO-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PA- E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nterobacter (sy. Pantoea) agglomerans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and TSB media.</w:t>
      </w:r>
    </w:p>
    <w:p w14:paraId="0B465E41" w14:textId="77777777" w:rsidR="00454138" w:rsidRPr="00F744FE" w:rsidRDefault="00454138" w:rsidP="00755189">
      <w:pPr>
        <w:spacing w:line="360" w:lineRule="auto"/>
        <w:jc w:val="both"/>
        <w:rPr>
          <w:rFonts w:cs="Times New Roman"/>
        </w:rPr>
      </w:pPr>
    </w:p>
    <w:p w14:paraId="259A8F86" w14:textId="77777777" w:rsidR="00454138" w:rsidRPr="00F744FE" w:rsidRDefault="0045413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</w:rPr>
      </w:pPr>
      <w:r w:rsidRPr="00F744FE">
        <w:rPr>
          <w:rFonts w:cs="Times New Roman"/>
          <w:noProof/>
          <w:lang w:val="en-NZ" w:eastAsia="en-NZ" w:bidi="ar-SA"/>
        </w:rPr>
        <w:lastRenderedPageBreak/>
        <w:drawing>
          <wp:inline distT="0" distB="0" distL="0" distR="0" wp14:anchorId="31EF4532" wp14:editId="433E6183">
            <wp:extent cx="6019800" cy="3530843"/>
            <wp:effectExtent l="0" t="0" r="0" b="0"/>
            <wp:docPr id="7" name="Picture 7" descr="Timel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imeline&#10;&#10;Description automatically generated with low confidence"/>
                    <pic:cNvPicPr/>
                  </pic:nvPicPr>
                  <pic:blipFill rotWithShape="1">
                    <a:blip r:embed="rId10"/>
                    <a:srcRect l="22722" t="14827" b="4592"/>
                    <a:stretch/>
                  </pic:blipFill>
                  <pic:spPr bwMode="auto">
                    <a:xfrm>
                      <a:off x="0" y="0"/>
                      <a:ext cx="6054030" cy="355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B1D41" w14:textId="77777777" w:rsidR="005E1408" w:rsidRPr="00454138" w:rsidRDefault="005E140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  <w:r w:rsidRPr="00F744FE">
        <w:rPr>
          <w:rFonts w:cs="Times New Roman"/>
          <w:b/>
          <w:lang w:val="en-NZ"/>
        </w:rPr>
        <w:t>Figure S2.</w:t>
      </w:r>
      <w:r w:rsidRPr="00F744FE">
        <w:rPr>
          <w:rFonts w:cs="Times New Roman"/>
          <w:lang w:val="en-NZ"/>
        </w:rPr>
        <w:t xml:space="preserve"> Representative c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hromatograph profiles of four bacterial species grown on tryptone soya broth (TSB), collected with </w:t>
      </w:r>
      <w:r w:rsidRPr="00F744FE">
        <w:rPr>
          <w:rFonts w:eastAsia="SimSun" w:cs="Times New Roman"/>
          <w:lang w:val="en-NZ"/>
        </w:rPr>
        <w:t>solid phase micro-extraction (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SPME) fibre for 1 h and thermally desorbed. From top to bottom: CF-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EC-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; KO-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; PA- </w:t>
      </w:r>
      <w:r w:rsidRPr="00F744FE">
        <w:rPr>
          <w:rStyle w:val="WW-DefaultParagraphFont"/>
          <w:rFonts w:cs="Times New Roman"/>
          <w:i/>
          <w:color w:val="000000"/>
          <w:lang w:val="en-NZ"/>
        </w:rPr>
        <w:t>E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 xml:space="preserve">nterobacter (syn. </w:t>
      </w:r>
      <w:r w:rsidRPr="00454138">
        <w:rPr>
          <w:rStyle w:val="WW-DefaultParagraphFont"/>
          <w:rFonts w:eastAsia="Garamond" w:cs="Times New Roman"/>
          <w:i/>
          <w:color w:val="000000"/>
          <w:lang w:val="en-NZ"/>
        </w:rPr>
        <w:t>Pantoea) agglomerans</w:t>
      </w:r>
      <w:r w:rsidRPr="00454138">
        <w:rPr>
          <w:rStyle w:val="WW-DefaultParagraphFont"/>
          <w:rFonts w:eastAsia="Garamond" w:cs="Times New Roman"/>
          <w:color w:val="000000"/>
          <w:lang w:val="en-NZ"/>
        </w:rPr>
        <w:t xml:space="preserve"> and TSB media.</w:t>
      </w:r>
    </w:p>
    <w:bookmarkEnd w:id="0"/>
    <w:p w14:paraId="1C5B91B1" w14:textId="4CC24229" w:rsidR="00B86032" w:rsidRDefault="00B86032">
      <w:pPr>
        <w:widowControl/>
        <w:suppressAutoHyphens w:val="0"/>
        <w:autoSpaceDN/>
        <w:spacing w:after="160" w:line="259" w:lineRule="auto"/>
        <w:textAlignment w:val="auto"/>
      </w:pPr>
      <w:r>
        <w:br w:type="page"/>
      </w:r>
    </w:p>
    <w:p w14:paraId="53710DF0" w14:textId="7ED1F369" w:rsidR="00454138" w:rsidRDefault="00B86032" w:rsidP="00755189">
      <w:pPr>
        <w:spacing w:line="360" w:lineRule="auto"/>
      </w:pPr>
      <w:r>
        <w:rPr>
          <w:rFonts w:cs="Times New Roman"/>
          <w:noProof/>
          <w:lang w:val="en-NZ"/>
        </w:rPr>
        <w:lastRenderedPageBreak/>
        <w:drawing>
          <wp:inline distT="0" distB="0" distL="0" distR="0" wp14:anchorId="053D78E4" wp14:editId="7741F706">
            <wp:extent cx="6156960" cy="388667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49" cy="3895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405D2" w14:textId="4BBCD894" w:rsidR="00B86032" w:rsidRPr="00B86032" w:rsidRDefault="00B86032" w:rsidP="00755189">
      <w:pPr>
        <w:spacing w:line="360" w:lineRule="auto"/>
        <w:rPr>
          <w:lang w:val="en-NZ"/>
        </w:rPr>
      </w:pPr>
      <w:r w:rsidRPr="00B86032">
        <w:rPr>
          <w:lang w:val="en-NZ"/>
        </w:rPr>
        <w:t xml:space="preserve">Figure S3. Olfactory responses from </w:t>
      </w:r>
      <w:r w:rsidR="002415BA" w:rsidRPr="00F744FE">
        <w:rPr>
          <w:rFonts w:eastAsia="SimSun" w:cs="Times New Roman"/>
          <w:lang w:val="en-NZ"/>
        </w:rPr>
        <w:t xml:space="preserve">solid phase micro-extraction </w:t>
      </w:r>
      <w:r w:rsidR="002415BA">
        <w:rPr>
          <w:rFonts w:eastAsia="SimSun" w:cs="Times New Roman"/>
          <w:lang w:val="en-NZ"/>
        </w:rPr>
        <w:t>(</w:t>
      </w:r>
      <w:r w:rsidR="002415BA" w:rsidRPr="00F744FE">
        <w:rPr>
          <w:rFonts w:eastAsia="Times New Roman" w:cs="Times New Roman"/>
          <w:color w:val="000000"/>
          <w:lang w:val="en-NZ" w:eastAsia="en-NZ"/>
        </w:rPr>
        <w:t>SPME</w:t>
      </w:r>
      <w:r w:rsidR="002415BA">
        <w:rPr>
          <w:rFonts w:eastAsia="Times New Roman" w:cs="Times New Roman"/>
          <w:color w:val="000000"/>
          <w:lang w:val="en-NZ" w:eastAsia="en-NZ"/>
        </w:rPr>
        <w:t>) -</w:t>
      </w:r>
      <w:r w:rsidR="002415BA" w:rsidRPr="00857130">
        <w:rPr>
          <w:rFonts w:cs="Times New Roman"/>
          <w:lang w:val="en-NZ"/>
        </w:rPr>
        <w:t xml:space="preserve"> </w:t>
      </w:r>
      <w:r w:rsidR="002415BA" w:rsidRPr="00F744FE">
        <w:rPr>
          <w:rFonts w:cs="Times New Roman"/>
          <w:lang w:val="en-NZ"/>
        </w:rPr>
        <w:t xml:space="preserve">Gas-chromatograph coupled with electroantennographic detection </w:t>
      </w:r>
      <w:r w:rsidR="002415BA">
        <w:rPr>
          <w:rFonts w:cs="Times New Roman"/>
          <w:lang w:val="en-NZ"/>
        </w:rPr>
        <w:t>(</w:t>
      </w:r>
      <w:r w:rsidRPr="00B86032">
        <w:rPr>
          <w:lang w:val="en-NZ"/>
        </w:rPr>
        <w:t>S</w:t>
      </w:r>
      <w:r>
        <w:rPr>
          <w:lang w:val="en-NZ"/>
        </w:rPr>
        <w:t>PME-GC/EAD</w:t>
      </w:r>
      <w:r w:rsidR="002415BA">
        <w:rPr>
          <w:lang w:val="en-NZ"/>
        </w:rPr>
        <w:t>)</w:t>
      </w:r>
      <w:r>
        <w:rPr>
          <w:lang w:val="en-NZ"/>
        </w:rPr>
        <w:t xml:space="preserve"> of virg</w:t>
      </w:r>
      <w:r w:rsidR="00770F79">
        <w:rPr>
          <w:lang w:val="en-NZ"/>
        </w:rPr>
        <w:t>i</w:t>
      </w:r>
      <w:r>
        <w:rPr>
          <w:lang w:val="en-NZ"/>
        </w:rPr>
        <w:t>n females to microbial volatile</w:t>
      </w:r>
      <w:r w:rsidR="00770F79">
        <w:rPr>
          <w:lang w:val="en-NZ"/>
        </w:rPr>
        <w:t xml:space="preserve"> organic compounds produced by </w:t>
      </w:r>
      <w:r>
        <w:rPr>
          <w:lang w:val="en-NZ"/>
        </w:rPr>
        <w:t>a mix of</w:t>
      </w:r>
      <w:r w:rsidR="00770F79">
        <w:rPr>
          <w:lang w:val="en-NZ"/>
        </w:rPr>
        <w:t xml:space="preserve"> four</w:t>
      </w:r>
      <w:r>
        <w:rPr>
          <w:lang w:val="en-NZ"/>
        </w:rPr>
        <w:t xml:space="preserve"> Enterobactericeae bacteria</w:t>
      </w:r>
      <w:r w:rsidR="00770F79">
        <w:rPr>
          <w:lang w:val="en-NZ"/>
        </w:rPr>
        <w:t xml:space="preserve"> adjusted to pH 3,5,7,9 and 12.</w:t>
      </w:r>
    </w:p>
    <w:sectPr w:rsidR="00B86032" w:rsidRPr="00B86032" w:rsidSect="009F46D7"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9F2B" w14:textId="77777777" w:rsidR="0079115A" w:rsidRDefault="0079115A">
      <w:r>
        <w:separator/>
      </w:r>
    </w:p>
  </w:endnote>
  <w:endnote w:type="continuationSeparator" w:id="0">
    <w:p w14:paraId="622913D6" w14:textId="77777777" w:rsidR="0079115A" w:rsidRDefault="0079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5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FA9F8" w14:textId="77777777" w:rsidR="009F46D7" w:rsidRDefault="000B4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E985E97" w14:textId="77777777" w:rsidR="009F46D7" w:rsidRDefault="009F4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7DFB" w14:textId="77777777" w:rsidR="0079115A" w:rsidRDefault="0079115A">
      <w:r>
        <w:separator/>
      </w:r>
    </w:p>
  </w:footnote>
  <w:footnote w:type="continuationSeparator" w:id="0">
    <w:p w14:paraId="57E7F5A7" w14:textId="77777777" w:rsidR="0079115A" w:rsidRDefault="00791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38"/>
    <w:rsid w:val="00051B91"/>
    <w:rsid w:val="000864D5"/>
    <w:rsid w:val="000A2D22"/>
    <w:rsid w:val="000A5269"/>
    <w:rsid w:val="000B4A7E"/>
    <w:rsid w:val="000F40DC"/>
    <w:rsid w:val="0013760F"/>
    <w:rsid w:val="00150BA8"/>
    <w:rsid w:val="00190980"/>
    <w:rsid w:val="00192C21"/>
    <w:rsid w:val="001A31D3"/>
    <w:rsid w:val="001A4342"/>
    <w:rsid w:val="001B2DDC"/>
    <w:rsid w:val="001D6DE6"/>
    <w:rsid w:val="002137BA"/>
    <w:rsid w:val="00216E54"/>
    <w:rsid w:val="002415BA"/>
    <w:rsid w:val="002443BE"/>
    <w:rsid w:val="00244C1A"/>
    <w:rsid w:val="00265E56"/>
    <w:rsid w:val="00273119"/>
    <w:rsid w:val="00283F27"/>
    <w:rsid w:val="00321CD0"/>
    <w:rsid w:val="00344A71"/>
    <w:rsid w:val="00353522"/>
    <w:rsid w:val="0035497E"/>
    <w:rsid w:val="003D7715"/>
    <w:rsid w:val="003F0EA9"/>
    <w:rsid w:val="0040589A"/>
    <w:rsid w:val="004161D1"/>
    <w:rsid w:val="00446087"/>
    <w:rsid w:val="00454138"/>
    <w:rsid w:val="004959E9"/>
    <w:rsid w:val="00497150"/>
    <w:rsid w:val="004C4860"/>
    <w:rsid w:val="00537E48"/>
    <w:rsid w:val="00555E3D"/>
    <w:rsid w:val="0056083A"/>
    <w:rsid w:val="005936FC"/>
    <w:rsid w:val="005B066E"/>
    <w:rsid w:val="005B57F3"/>
    <w:rsid w:val="005E1408"/>
    <w:rsid w:val="00677DE9"/>
    <w:rsid w:val="006D1EC2"/>
    <w:rsid w:val="00706866"/>
    <w:rsid w:val="0073330A"/>
    <w:rsid w:val="00745EF3"/>
    <w:rsid w:val="00753BB8"/>
    <w:rsid w:val="00755189"/>
    <w:rsid w:val="00755332"/>
    <w:rsid w:val="00770F79"/>
    <w:rsid w:val="0079115A"/>
    <w:rsid w:val="007A7700"/>
    <w:rsid w:val="007C7D56"/>
    <w:rsid w:val="00844418"/>
    <w:rsid w:val="00857130"/>
    <w:rsid w:val="0086409E"/>
    <w:rsid w:val="00872A6A"/>
    <w:rsid w:val="0087554E"/>
    <w:rsid w:val="008A53D5"/>
    <w:rsid w:val="008E3631"/>
    <w:rsid w:val="00915B70"/>
    <w:rsid w:val="009501F5"/>
    <w:rsid w:val="00990034"/>
    <w:rsid w:val="009F46D7"/>
    <w:rsid w:val="009F53A5"/>
    <w:rsid w:val="00A61019"/>
    <w:rsid w:val="00A6545E"/>
    <w:rsid w:val="00AA6B1C"/>
    <w:rsid w:val="00B2778F"/>
    <w:rsid w:val="00B54BE1"/>
    <w:rsid w:val="00B61F41"/>
    <w:rsid w:val="00B7781B"/>
    <w:rsid w:val="00B8195C"/>
    <w:rsid w:val="00B86032"/>
    <w:rsid w:val="00BA4A19"/>
    <w:rsid w:val="00BB3996"/>
    <w:rsid w:val="00BC7306"/>
    <w:rsid w:val="00C12148"/>
    <w:rsid w:val="00C25998"/>
    <w:rsid w:val="00C54A75"/>
    <w:rsid w:val="00C57E70"/>
    <w:rsid w:val="00C637FC"/>
    <w:rsid w:val="00CB07ED"/>
    <w:rsid w:val="00D10A7E"/>
    <w:rsid w:val="00D64F67"/>
    <w:rsid w:val="00D70B4C"/>
    <w:rsid w:val="00D744CC"/>
    <w:rsid w:val="00D76841"/>
    <w:rsid w:val="00DA3848"/>
    <w:rsid w:val="00DA5982"/>
    <w:rsid w:val="00DB373B"/>
    <w:rsid w:val="00E86725"/>
    <w:rsid w:val="00E91F4A"/>
    <w:rsid w:val="00EC04E6"/>
    <w:rsid w:val="00EC0EC5"/>
    <w:rsid w:val="00EE435F"/>
    <w:rsid w:val="00F05596"/>
    <w:rsid w:val="00F4257A"/>
    <w:rsid w:val="00F44B4B"/>
    <w:rsid w:val="00F85B2E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2CCA"/>
  <w15:docId w15:val="{35E208E7-30B3-42D1-BD5D-94B1537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WW-DefaultParagraphFont11">
    <w:name w:val="WW-Default Paragraph Font11"/>
    <w:rsid w:val="00454138"/>
  </w:style>
  <w:style w:type="character" w:customStyle="1" w:styleId="WW-DefaultParagraphFont">
    <w:name w:val="WW-Default Paragraph Font"/>
    <w:rsid w:val="00454138"/>
  </w:style>
  <w:style w:type="paragraph" w:styleId="Footer">
    <w:name w:val="footer"/>
    <w:basedOn w:val="Normal"/>
    <w:link w:val="FooterChar"/>
    <w:uiPriority w:val="99"/>
    <w:unhideWhenUsed/>
    <w:rsid w:val="00454138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54138"/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character" w:customStyle="1" w:styleId="StandardChar">
    <w:name w:val="Standard Char"/>
    <w:basedOn w:val="DefaultParagraphFont"/>
    <w:link w:val="Standard"/>
    <w:rsid w:val="00454138"/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454138"/>
  </w:style>
  <w:style w:type="character" w:styleId="CommentReference">
    <w:name w:val="annotation reference"/>
    <w:basedOn w:val="DefaultParagraphFont"/>
    <w:uiPriority w:val="99"/>
    <w:semiHidden/>
    <w:unhideWhenUsed/>
    <w:rsid w:val="004C4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860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860"/>
    <w:rPr>
      <w:rFonts w:ascii="Times New Roman" w:eastAsia="SimSun, 宋体" w:hAnsi="Times New Roman" w:cs="Mangal"/>
      <w:kern w:val="3"/>
      <w:sz w:val="20"/>
      <w:szCs w:val="18"/>
      <w:lang w:val="fr-FR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860"/>
    <w:rPr>
      <w:rFonts w:ascii="Times New Roman" w:eastAsia="SimSun, 宋体" w:hAnsi="Times New Roman" w:cs="Mangal"/>
      <w:b/>
      <w:bCs/>
      <w:kern w:val="3"/>
      <w:sz w:val="20"/>
      <w:szCs w:val="18"/>
      <w:lang w:val="fr-FR" w:eastAsia="zh-CN" w:bidi="hi-IN"/>
    </w:rPr>
  </w:style>
  <w:style w:type="paragraph" w:styleId="Revision">
    <w:name w:val="Revision"/>
    <w:hidden/>
    <w:uiPriority w:val="99"/>
    <w:semiHidden/>
    <w:rsid w:val="004C4860"/>
    <w:pPr>
      <w:spacing w:after="0" w:line="240" w:lineRule="auto"/>
    </w:pPr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F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en-NZ" w:eastAsia="en-NZ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F41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gaqxdsobh1b">
    <w:name w:val="gaqxdsobh1b"/>
    <w:basedOn w:val="DefaultParagraphFont"/>
    <w:rsid w:val="00B61F41"/>
  </w:style>
  <w:style w:type="character" w:customStyle="1" w:styleId="gaqxdsobo1b">
    <w:name w:val="gaqxdsobo1b"/>
    <w:basedOn w:val="DefaultParagraphFont"/>
    <w:rsid w:val="00353522"/>
  </w:style>
  <w:style w:type="character" w:customStyle="1" w:styleId="gaqxdsobn0b">
    <w:name w:val="gaqxdsobn0b"/>
    <w:basedOn w:val="DefaultParagraphFont"/>
    <w:rsid w:val="0035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B9B55A32239408B4BB7B8642BED8E" ma:contentTypeVersion="3" ma:contentTypeDescription="Create a new document." ma:contentTypeScope="" ma:versionID="a4d45e17f06bf834a37b3edd87c12b05">
  <xsd:schema xmlns:xsd="http://www.w3.org/2001/XMLSchema" xmlns:xs="http://www.w3.org/2001/XMLSchema" xmlns:p="http://schemas.microsoft.com/office/2006/metadata/properties" xmlns:ns3="4dd2d70e-177f-4c23-8ce9-fc74cad9c6cc" targetNamespace="http://schemas.microsoft.com/office/2006/metadata/properties" ma:root="true" ma:fieldsID="c66de27922893241672cb37283ce4939" ns3:_="">
    <xsd:import namespace="4dd2d70e-177f-4c23-8ce9-fc74cad9c6cc"/>
    <xsd:element name="properties">
      <xsd:complexType>
        <xsd:sequence>
          <xsd:element name="documentManagement">
            <xsd:complexType>
              <xsd:all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2d70e-177f-4c23-8ce9-fc74cad9c6cc" elementFormDefault="qualified">
    <xsd:import namespace="http://schemas.microsoft.com/office/2006/documentManagement/types"/>
    <xsd:import namespace="http://schemas.microsoft.com/office/infopath/2007/PartnerControls"/>
    <xsd:element name="DocType" ma:index="9" nillable="true" ma:displayName="DocType" ma:format="Dropdown" ma:internalName="DocType">
      <xsd:simpleType>
        <xsd:restriction base="dms:Choice">
          <xsd:enumeration value="Applications"/>
          <xsd:enumeration value="Correspondence"/>
          <xsd:enumeration value="General reports"/>
          <xsd:enumeration value="Minutes/Agend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4dd2d70e-177f-4c23-8ce9-fc74cad9c6cc" xsi:nil="true"/>
  </documentManagement>
</p:properties>
</file>

<file path=customXml/itemProps1.xml><?xml version="1.0" encoding="utf-8"?>
<ds:datastoreItem xmlns:ds="http://schemas.openxmlformats.org/officeDocument/2006/customXml" ds:itemID="{67CEC7BC-4AAF-4A70-B53F-204287721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2d70e-177f-4c23-8ce9-fc74cad9c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64919-379F-4FE1-AB13-FA6BF9A06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0D95B-B8CD-40A7-ADA5-F402B5A6CDE1}">
  <ds:schemaRefs>
    <ds:schemaRef ds:uri="http://schemas.microsoft.com/office/2006/metadata/properties"/>
    <ds:schemaRef ds:uri="http://schemas.microsoft.com/office/infopath/2007/PartnerControls"/>
    <ds:schemaRef ds:uri="4dd2d70e-177f-4c23-8ce9-fc74cad9c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 Mas</dc:creator>
  <cp:keywords/>
  <dc:description/>
  <cp:lastModifiedBy>Tallon, Anya</cp:lastModifiedBy>
  <cp:revision>2</cp:revision>
  <cp:lastPrinted>2023-03-02T02:35:00Z</cp:lastPrinted>
  <dcterms:created xsi:type="dcterms:W3CDTF">2023-03-23T14:03:00Z</dcterms:created>
  <dcterms:modified xsi:type="dcterms:W3CDTF">2023-03-23T14:03:00Z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0x0101009C9B9B55A32239408B4BB7B8642BED8E</vt:lpwstr>
  </property>
  <property fmtid="{D5CDD505-2E9C-101B-9397-08002B2CF9AE}" pid="3" name="Order">
    <vt:r8>2674800</vt:r8>
  </property>
  <property fmtid="{D5CDD505-2E9C-101B-9397-08002B2CF9AE}" pid="4" name="xd_ProgID">
    <vt:lpwstr/>
  </property>
  <property fmtid="{D5CDD505-2E9C-101B-9397-08002B2CF9AE}" pid="5" name="_CopySource">
    <vt:lpwstr>https://iplant.plantandfood.co.nz/Publishing/SPTSIncoming/23655 - Flore Mas - ELECTROPHYSIOLOGICAL AND BEHAVIOURAL RESPONSES OF - Attachment 1.docx</vt:lpwstr>
  </property>
  <property fmtid="{D5CDD505-2E9C-101B-9397-08002B2CF9AE}" pid="6" name="TemplateUrl">
    <vt:lpwstr/>
  </property>
</Properties>
</file>