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53BE78" w14:textId="259295B9" w:rsidR="005D1D7B" w:rsidRDefault="005D1D7B">
      <w:pPr>
        <w:rPr>
          <w:b/>
          <w:lang w:eastAsia="zh-CN"/>
        </w:rPr>
      </w:pPr>
      <w:r w:rsidRPr="005D1D7B">
        <w:rPr>
          <w:rFonts w:hint="eastAsia"/>
          <w:b/>
          <w:lang w:eastAsia="zh-CN"/>
        </w:rPr>
        <w:t>S</w:t>
      </w:r>
      <w:r w:rsidRPr="005D1D7B">
        <w:rPr>
          <w:b/>
          <w:lang w:eastAsia="zh-CN"/>
        </w:rPr>
        <w:t xml:space="preserve">upplementary </w:t>
      </w:r>
      <w:r w:rsidR="005C7E3C">
        <w:rPr>
          <w:b/>
          <w:lang w:eastAsia="zh-CN"/>
        </w:rPr>
        <w:t>Tables</w:t>
      </w:r>
    </w:p>
    <w:p w14:paraId="11887453" w14:textId="4A5D3DFD" w:rsidR="005C7E3C" w:rsidRPr="00F446B3" w:rsidRDefault="005C7E3C" w:rsidP="005C7E3C">
      <w:pPr>
        <w:spacing w:line="360" w:lineRule="auto"/>
        <w:rPr>
          <w:b/>
          <w:sz w:val="21"/>
          <w:szCs w:val="21"/>
        </w:rPr>
      </w:pPr>
      <w:r w:rsidRPr="00F446B3">
        <w:rPr>
          <w:b/>
          <w:sz w:val="21"/>
          <w:szCs w:val="21"/>
          <w:lang w:eastAsia="zh-CN"/>
        </w:rPr>
        <w:t>Table S1. The relationship between clinical characteristic and overall survival of TCGA cohort.</w:t>
      </w:r>
      <w:bookmarkStart w:id="0" w:name="_GoBack"/>
      <w:bookmarkEnd w:id="0"/>
    </w:p>
    <w:tbl>
      <w:tblPr>
        <w:tblStyle w:val="a6"/>
        <w:tblW w:w="7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20" w:firstRow="1" w:lastRow="0" w:firstColumn="0" w:lastColumn="0" w:noHBand="0" w:noVBand="1"/>
      </w:tblPr>
      <w:tblGrid>
        <w:gridCol w:w="2689"/>
        <w:gridCol w:w="2268"/>
        <w:gridCol w:w="1842"/>
        <w:gridCol w:w="1181"/>
      </w:tblGrid>
      <w:tr w:rsidR="005C7E3C" w:rsidRPr="005C7E3C" w14:paraId="7E46A223" w14:textId="77777777" w:rsidTr="005C7E3C">
        <w:trPr>
          <w:trHeight w:val="217"/>
        </w:trPr>
        <w:tc>
          <w:tcPr>
            <w:tcW w:w="26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1740310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14A666D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 xml:space="preserve">Amplification 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4EC3F28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Non-amplification</w:t>
            </w:r>
          </w:p>
        </w:tc>
        <w:tc>
          <w:tcPr>
            <w:tcW w:w="11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4E3C66F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P value</w:t>
            </w:r>
          </w:p>
        </w:tc>
      </w:tr>
      <w:tr w:rsidR="005C7E3C" w:rsidRPr="005C7E3C" w14:paraId="56A62D27" w14:textId="77777777" w:rsidTr="005C7E3C">
        <w:trPr>
          <w:trHeight w:val="216"/>
        </w:trPr>
        <w:tc>
          <w:tcPr>
            <w:tcW w:w="2689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76C7107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n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4DCEEFC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199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16D29E8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109</w:t>
            </w:r>
          </w:p>
        </w:tc>
        <w:tc>
          <w:tcPr>
            <w:tcW w:w="1181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29199CE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213E5539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401F111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Age (mean (SD))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02DEF2ED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59.74 (11.88)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3E1A2C9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60.78 (14.22)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0D2D631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0.496</w:t>
            </w:r>
          </w:p>
        </w:tc>
      </w:tr>
      <w:tr w:rsidR="005C7E3C" w:rsidRPr="005C7E3C" w14:paraId="31DA3D54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6F58419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Gender = male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7D8846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150 (75.4)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385B97A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63 (57.8)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CD63C76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0.002</w:t>
            </w:r>
          </w:p>
        </w:tc>
      </w:tr>
      <w:tr w:rsidR="005C7E3C" w:rsidRPr="005C7E3C" w14:paraId="2615CD44" w14:textId="77777777" w:rsidTr="005C7E3C">
        <w:trPr>
          <w:trHeight w:val="413"/>
        </w:trPr>
        <w:tc>
          <w:tcPr>
            <w:tcW w:w="2689" w:type="dxa"/>
            <w:shd w:val="clear" w:color="auto" w:fill="FFFFFF" w:themeFill="background1"/>
            <w:hideMark/>
          </w:tcPr>
          <w:p w14:paraId="1C6F9DC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Race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0104A21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29CB8BE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00C1CE5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&lt;0.001</w:t>
            </w:r>
          </w:p>
        </w:tc>
      </w:tr>
      <w:tr w:rsidR="005C7E3C" w:rsidRPr="005C7E3C" w14:paraId="190E936D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2D7069E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Asian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4C9AC4F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109 (54.8)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6883049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34 (31.2)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0554961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5084D0AF" w14:textId="77777777" w:rsidTr="005C7E3C">
        <w:trPr>
          <w:trHeight w:val="413"/>
        </w:trPr>
        <w:tc>
          <w:tcPr>
            <w:tcW w:w="2689" w:type="dxa"/>
            <w:shd w:val="clear" w:color="auto" w:fill="FFFFFF" w:themeFill="background1"/>
            <w:hideMark/>
          </w:tcPr>
          <w:p w14:paraId="5F3A705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Black or African American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5FF5DA0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 ( 4.5)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5BB3A5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 ( 4.6)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ABA84C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09B287EF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1246B63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not reported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3DC96AB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 ( 3.0)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30FEFA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 ( 1.8)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4569DF9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2B98CDBF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21158F8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white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532FEE4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75 (37.7)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0D4270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68 (62.4)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15E920B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1DC3AD9C" w14:textId="77777777" w:rsidTr="005C7E3C">
        <w:trPr>
          <w:trHeight w:val="413"/>
        </w:trPr>
        <w:tc>
          <w:tcPr>
            <w:tcW w:w="2689" w:type="dxa"/>
            <w:shd w:val="clear" w:color="auto" w:fill="FFFFFF" w:themeFill="background1"/>
            <w:hideMark/>
          </w:tcPr>
          <w:p w14:paraId="2019D3E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AFP (mean (SD))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19E2411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20600.93 (166204.61)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17E908B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3702.72 (26575.26)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61FF649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0.374</w:t>
            </w:r>
          </w:p>
        </w:tc>
      </w:tr>
      <w:tr w:rsidR="005C7E3C" w:rsidRPr="005C7E3C" w14:paraId="05DF8E75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76E7F39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BMI (mean (SD))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3B78D15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26.03 (9.95)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2504604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26.84 (6.43)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3EF7EC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0.465</w:t>
            </w:r>
          </w:p>
        </w:tc>
      </w:tr>
      <w:tr w:rsidR="005C7E3C" w:rsidRPr="005C7E3C" w14:paraId="6F6ACB01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6C68E32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Inflammation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0EDE9E3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0D6972FD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16D0BC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0.005</w:t>
            </w:r>
          </w:p>
        </w:tc>
      </w:tr>
      <w:tr w:rsidR="005C7E3C" w:rsidRPr="005C7E3C" w14:paraId="0BF6E3EC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6EFAD82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843348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75 (37.7)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3541CE5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36 (33.0)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896CB0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6249384D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1992803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Mild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44CBF2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58 (29.1)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2F4D1AF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24 (22.0)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C108EF6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377E702D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2E01C00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None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142FE4F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51 (25.6)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0C70BD1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47 (43.1)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5C11F20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427F43DD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08A2375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Severe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5231683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15 ( 7.5)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4C77992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 ( 1.8)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33BA6E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2A1C3D18" w14:textId="77777777" w:rsidTr="005C7E3C">
        <w:trPr>
          <w:trHeight w:val="412"/>
        </w:trPr>
        <w:tc>
          <w:tcPr>
            <w:tcW w:w="2689" w:type="dxa"/>
            <w:shd w:val="clear" w:color="auto" w:fill="FFFFFF" w:themeFill="background1"/>
            <w:hideMark/>
          </w:tcPr>
          <w:p w14:paraId="275B3B7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Tumor grade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7206322D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2BFEDA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480CB22D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&lt;0.001</w:t>
            </w:r>
          </w:p>
        </w:tc>
      </w:tr>
      <w:tr w:rsidR="005C7E3C" w:rsidRPr="005C7E3C" w14:paraId="0B96B5CF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186085E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49FDD3F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 ( 0.5)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29BAB8C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 ( 1.8)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7B4E72C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352C0AD8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2FC9749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G1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5E8A3C5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20 (10.1)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838AE2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30 (27.5)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17D763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0CD08FB7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75A8E086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G2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6ABA6FA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91 (45.7)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0D599CE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52 (47.7)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41E517D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0227CDA3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3826159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G3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816AE2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76 (38.2)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0923CA6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25 (22.9)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D18F97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6EBC0D03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4C08938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G4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0011379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11 ( 5.5)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2F8E11D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 ( 0.0)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784E4BB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4293E880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3F4C226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Tumor stage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66D09C1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6BFFF91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5602C03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0.122</w:t>
            </w:r>
          </w:p>
        </w:tc>
      </w:tr>
      <w:tr w:rsidR="005C7E3C" w:rsidRPr="005C7E3C" w14:paraId="06833753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3F4B420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Not reported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4530E3F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 ( 4.5)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FA6DB1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10 ( 9.2)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F2EEE9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57445526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72EE2E4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Stage I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36729D2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98 (49.2)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6602E98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51 (46.8)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18C4F6F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5105E79D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73837BB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Stage II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162D8D9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51 (25.6)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6C9ECF8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20 (18.3)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38C1B7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0513178A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6A934DE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Stage III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30203E8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 ( 0.0)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600CAAC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 ( 0.9)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61012C7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7FE5F1E2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487AC1D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Stage IIIA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86BB54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35 (17.6)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4716C3B4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18 (16.5)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4F5EB8D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0BDCB5F2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337D6CE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Stage IIIB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6DC6BE4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 ( 1.5)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C7F12D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4 ( 3.7)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3201D88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6E8392F5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2D3CC4E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Stage IIIC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0F5AB06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 ( 1.5)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252E3B2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 ( 4.6)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799F476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427C1FD7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48A9BF1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Residual tumor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3315639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569BAB6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D0C0DD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0.164</w:t>
            </w:r>
          </w:p>
        </w:tc>
      </w:tr>
      <w:tr w:rsidR="005C7E3C" w:rsidRPr="005C7E3C" w14:paraId="2212AC0B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2EDE451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00C350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 ( 1.5)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0F5A381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 ( 2.8)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1325895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1EFE2A0E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415EE8E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lastRenderedPageBreak/>
              <w:t>R0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7118D32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180 (90.5)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60689F8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95 (87.2)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8BE137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678227C2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17A022C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R1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7563991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 ( 4.5)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08F3FA6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 ( 1.8)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12DA9B3D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29015981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073C2AF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RX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2A486E3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7 ( 3.5)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37B907D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9 ( 8.3)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506E0D4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1D7C13DD" w14:textId="77777777" w:rsidTr="005C7E3C">
        <w:trPr>
          <w:trHeight w:val="412"/>
        </w:trPr>
        <w:tc>
          <w:tcPr>
            <w:tcW w:w="2689" w:type="dxa"/>
            <w:shd w:val="clear" w:color="auto" w:fill="FFFFFF" w:themeFill="background1"/>
            <w:hideMark/>
          </w:tcPr>
          <w:p w14:paraId="33D3807B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Vascular tumor invasion (%)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53F4C79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09B0FE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07BDF567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0.854</w:t>
            </w:r>
          </w:p>
        </w:tc>
      </w:tr>
      <w:tr w:rsidR="005C7E3C" w:rsidRPr="005C7E3C" w14:paraId="58CF6E1B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3C12B58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34CB4813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31 (15.6)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598CBA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16 (14.7)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01CAB6B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45966C9B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28BFD86E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Macro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62DEBD8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7 ( 3.5)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161A3F36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 ( 4.6)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07F7B99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52556038" w14:textId="77777777" w:rsidTr="005C7E3C">
        <w:trPr>
          <w:trHeight w:val="217"/>
        </w:trPr>
        <w:tc>
          <w:tcPr>
            <w:tcW w:w="2689" w:type="dxa"/>
            <w:shd w:val="clear" w:color="auto" w:fill="FFFFFF" w:themeFill="background1"/>
            <w:hideMark/>
          </w:tcPr>
          <w:p w14:paraId="36D13EFD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Micro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146A511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53 (26.6)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4DB5CFB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25 (22.9)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52EFBDE8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2A6D1E83" w14:textId="77777777" w:rsidTr="005C7E3C">
        <w:trPr>
          <w:trHeight w:val="216"/>
        </w:trPr>
        <w:tc>
          <w:tcPr>
            <w:tcW w:w="2689" w:type="dxa"/>
            <w:shd w:val="clear" w:color="auto" w:fill="FFFFFF" w:themeFill="background1"/>
            <w:hideMark/>
          </w:tcPr>
          <w:p w14:paraId="3059369C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None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14:paraId="6990D895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108 (54.3)</w:t>
            </w:r>
          </w:p>
        </w:tc>
        <w:tc>
          <w:tcPr>
            <w:tcW w:w="1842" w:type="dxa"/>
            <w:shd w:val="clear" w:color="auto" w:fill="FFFFFF" w:themeFill="background1"/>
            <w:hideMark/>
          </w:tcPr>
          <w:p w14:paraId="74D1CB21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63 (57.8)</w:t>
            </w:r>
          </w:p>
        </w:tc>
        <w:tc>
          <w:tcPr>
            <w:tcW w:w="1181" w:type="dxa"/>
            <w:shd w:val="clear" w:color="auto" w:fill="FFFFFF" w:themeFill="background1"/>
            <w:hideMark/>
          </w:tcPr>
          <w:p w14:paraId="2F6AAC9F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</w:p>
        </w:tc>
      </w:tr>
      <w:tr w:rsidR="005C7E3C" w:rsidRPr="005C7E3C" w14:paraId="5485E26C" w14:textId="77777777" w:rsidTr="005C7E3C">
        <w:trPr>
          <w:trHeight w:val="217"/>
        </w:trPr>
        <w:tc>
          <w:tcPr>
            <w:tcW w:w="2689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37385DC2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TMB (mean (SD))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0871B0F9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6.72 (6.31)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0C9EFD9A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6.04 (5.82)</w:t>
            </w:r>
          </w:p>
        </w:tc>
        <w:tc>
          <w:tcPr>
            <w:tcW w:w="1181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4A73B8D0" w14:textId="77777777" w:rsidR="005C7E3C" w:rsidRPr="005C7E3C" w:rsidRDefault="005C7E3C" w:rsidP="005C7E3C">
            <w:pPr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 w:rsidRPr="005C7E3C">
              <w:rPr>
                <w:sz w:val="21"/>
                <w:szCs w:val="21"/>
              </w:rPr>
              <w:t>0.38</w:t>
            </w:r>
          </w:p>
        </w:tc>
      </w:tr>
    </w:tbl>
    <w:p w14:paraId="57834F69" w14:textId="77777777" w:rsidR="00294490" w:rsidRDefault="00294490">
      <w:pPr>
        <w:rPr>
          <w:lang w:eastAsia="zh-CN"/>
        </w:rPr>
      </w:pPr>
    </w:p>
    <w:sectPr w:rsidR="00294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80A5E4" w14:textId="77777777" w:rsidR="00A56759" w:rsidRDefault="00A56759" w:rsidP="005D1D7B">
      <w:pPr>
        <w:spacing w:line="240" w:lineRule="auto"/>
      </w:pPr>
      <w:r>
        <w:separator/>
      </w:r>
    </w:p>
  </w:endnote>
  <w:endnote w:type="continuationSeparator" w:id="0">
    <w:p w14:paraId="463EA57D" w14:textId="77777777" w:rsidR="00A56759" w:rsidRDefault="00A56759" w:rsidP="005D1D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3CD866" w14:textId="77777777" w:rsidR="00A56759" w:rsidRDefault="00A56759" w:rsidP="005D1D7B">
      <w:pPr>
        <w:spacing w:line="240" w:lineRule="auto"/>
      </w:pPr>
      <w:r>
        <w:separator/>
      </w:r>
    </w:p>
  </w:footnote>
  <w:footnote w:type="continuationSeparator" w:id="0">
    <w:p w14:paraId="3741FEF8" w14:textId="77777777" w:rsidR="00A56759" w:rsidRDefault="00A56759" w:rsidP="005D1D7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0AF"/>
    <w:rsid w:val="000D4A00"/>
    <w:rsid w:val="00106F9B"/>
    <w:rsid w:val="00186425"/>
    <w:rsid w:val="002320AF"/>
    <w:rsid w:val="00294490"/>
    <w:rsid w:val="003A4E60"/>
    <w:rsid w:val="00427658"/>
    <w:rsid w:val="00472E25"/>
    <w:rsid w:val="005C7E3C"/>
    <w:rsid w:val="005D1D7B"/>
    <w:rsid w:val="009B28D7"/>
    <w:rsid w:val="00A25B91"/>
    <w:rsid w:val="00A56759"/>
    <w:rsid w:val="00E13586"/>
    <w:rsid w:val="00E4430C"/>
    <w:rsid w:val="00F446B3"/>
    <w:rsid w:val="00FC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0EDE8"/>
  <w15:chartTrackingRefBased/>
  <w15:docId w15:val="{4A995D9A-431D-4135-B6F1-01FA390E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D7B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styleId="2">
    <w:name w:val="heading 2"/>
    <w:basedOn w:val="a"/>
    <w:next w:val="Paragraph"/>
    <w:link w:val="2Char"/>
    <w:qFormat/>
    <w:rsid w:val="005D1D7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1D7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rsid w:val="005D1D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1D7B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rsid w:val="005D1D7B"/>
    <w:rPr>
      <w:sz w:val="18"/>
      <w:szCs w:val="18"/>
    </w:rPr>
  </w:style>
  <w:style w:type="paragraph" w:customStyle="1" w:styleId="Authornames">
    <w:name w:val="Author names"/>
    <w:basedOn w:val="a"/>
    <w:next w:val="a"/>
    <w:qFormat/>
    <w:rsid w:val="005D1D7B"/>
    <w:pPr>
      <w:spacing w:before="240" w:line="360" w:lineRule="auto"/>
    </w:pPr>
    <w:rPr>
      <w:sz w:val="28"/>
    </w:rPr>
  </w:style>
  <w:style w:type="paragraph" w:customStyle="1" w:styleId="Correspondencedetails">
    <w:name w:val="Correspondence details"/>
    <w:basedOn w:val="a"/>
    <w:qFormat/>
    <w:rsid w:val="005D1D7B"/>
    <w:pPr>
      <w:spacing w:before="240" w:line="360" w:lineRule="auto"/>
    </w:pPr>
  </w:style>
  <w:style w:type="character" w:styleId="a5">
    <w:name w:val="Hyperlink"/>
    <w:basedOn w:val="a0"/>
    <w:unhideWhenUsed/>
    <w:rsid w:val="005D1D7B"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rsid w:val="005D1D7B"/>
    <w:rPr>
      <w:rFonts w:ascii="Times New Roman" w:hAnsi="Times New Roman" w:cs="Arial"/>
      <w:b/>
      <w:bCs/>
      <w:i/>
      <w:iCs/>
      <w:kern w:val="0"/>
      <w:sz w:val="24"/>
      <w:szCs w:val="28"/>
      <w:lang w:val="en-GB" w:eastAsia="en-GB"/>
    </w:rPr>
  </w:style>
  <w:style w:type="paragraph" w:customStyle="1" w:styleId="Displayedequation">
    <w:name w:val="Displayed equation"/>
    <w:basedOn w:val="a"/>
    <w:next w:val="Paragraph"/>
    <w:qFormat/>
    <w:rsid w:val="005D1D7B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Paragraph">
    <w:name w:val="Paragraph"/>
    <w:basedOn w:val="a"/>
    <w:next w:val="a"/>
    <w:qFormat/>
    <w:rsid w:val="005D1D7B"/>
    <w:pPr>
      <w:widowControl w:val="0"/>
      <w:spacing w:before="240"/>
    </w:pPr>
  </w:style>
  <w:style w:type="character" w:customStyle="1" w:styleId="fontstyle01">
    <w:name w:val="fontstyle01"/>
    <w:basedOn w:val="a0"/>
    <w:rsid w:val="005D1D7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6">
    <w:name w:val="Table Grid"/>
    <w:basedOn w:val="a1"/>
    <w:uiPriority w:val="39"/>
    <w:rsid w:val="005C7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Tt_Chan</dc:creator>
  <cp:keywords/>
  <dc:description/>
  <cp:lastModifiedBy>3DMed</cp:lastModifiedBy>
  <cp:revision>6</cp:revision>
  <dcterms:created xsi:type="dcterms:W3CDTF">2019-02-15T07:12:00Z</dcterms:created>
  <dcterms:modified xsi:type="dcterms:W3CDTF">2021-02-23T15:52:00Z</dcterms:modified>
</cp:coreProperties>
</file>