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AD539" w14:textId="3A73AF94" w:rsidR="00283835" w:rsidRDefault="0013667B" w:rsidP="0028383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3667B">
        <w:rPr>
          <w:rFonts w:ascii="Arial" w:hAnsi="Arial" w:cs="Arial"/>
          <w:b/>
          <w:bCs/>
          <w:sz w:val="24"/>
          <w:szCs w:val="24"/>
        </w:rPr>
        <w:t>Supplementary Information</w:t>
      </w:r>
      <w:r w:rsidR="00283835" w:rsidRPr="00283835">
        <w:rPr>
          <w:rFonts w:ascii="Arial" w:hAnsi="Arial" w:cs="Arial"/>
          <w:b/>
          <w:bCs/>
          <w:sz w:val="24"/>
          <w:szCs w:val="24"/>
        </w:rPr>
        <w:t xml:space="preserve">: Fully flexible high-density implantable neural probes for electrophysiology recording and controlled neurochemical </w:t>
      </w:r>
      <w:proofErr w:type="gramStart"/>
      <w:r w:rsidR="00283835" w:rsidRPr="00283835">
        <w:rPr>
          <w:rFonts w:ascii="Arial" w:hAnsi="Arial" w:cs="Arial"/>
          <w:b/>
          <w:bCs/>
          <w:sz w:val="24"/>
          <w:szCs w:val="24"/>
        </w:rPr>
        <w:t>modulation</w:t>
      </w:r>
      <w:proofErr w:type="gramEnd"/>
    </w:p>
    <w:p w14:paraId="6F8E44F5" w14:textId="77777777" w:rsidR="00283835" w:rsidRPr="00283835" w:rsidRDefault="00283835" w:rsidP="00283835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692BA4F" w14:textId="77777777" w:rsidR="00283835" w:rsidRDefault="00283835" w:rsidP="00283835">
      <w:pPr>
        <w:keepNext/>
        <w:jc w:val="center"/>
      </w:pPr>
      <w:r>
        <w:rPr>
          <w:noProof/>
        </w:rPr>
        <w:drawing>
          <wp:inline distT="0" distB="0" distL="0" distR="0" wp14:anchorId="00E4B8A6" wp14:editId="3558AF65">
            <wp:extent cx="2588019" cy="2880000"/>
            <wp:effectExtent l="0" t="0" r="0" b="0"/>
            <wp:docPr id="10" name="Graphic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phic 10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8019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230EF" w14:textId="264D8B69" w:rsidR="00283835" w:rsidRDefault="00283835" w:rsidP="00283835">
      <w:pPr>
        <w:pStyle w:val="Caption"/>
        <w:jc w:val="center"/>
        <w:rPr>
          <w:rFonts w:asciiTheme="minorBidi" w:hAnsiTheme="minorBidi"/>
          <w:i w:val="0"/>
          <w:iCs w:val="0"/>
          <w:color w:val="auto"/>
          <w:sz w:val="20"/>
          <w:szCs w:val="20"/>
        </w:rPr>
      </w:pPr>
      <w:r>
        <w:rPr>
          <w:rFonts w:asciiTheme="minorBidi" w:hAnsiTheme="minorBidi"/>
          <w:b/>
          <w:bCs/>
          <w:i w:val="0"/>
          <w:iCs w:val="0"/>
          <w:color w:val="auto"/>
          <w:sz w:val="20"/>
          <w:szCs w:val="20"/>
        </w:rPr>
        <w:t>Fig. S1:</w:t>
      </w:r>
      <w:r w:rsidRPr="00D952A4">
        <w:rPr>
          <w:rFonts w:asciiTheme="minorBidi" w:hAnsiTheme="minorBidi"/>
          <w:i w:val="0"/>
          <w:iCs w:val="0"/>
          <w:color w:val="auto"/>
          <w:sz w:val="20"/>
          <w:szCs w:val="20"/>
        </w:rPr>
        <w:t xml:space="preserve"> </w:t>
      </w:r>
      <w:r w:rsidRPr="00136FFD">
        <w:rPr>
          <w:rFonts w:asciiTheme="minorBidi" w:hAnsiTheme="minorBidi"/>
          <w:i w:val="0"/>
          <w:iCs w:val="0"/>
          <w:color w:val="auto"/>
          <w:sz w:val="20"/>
          <w:szCs w:val="20"/>
        </w:rPr>
        <w:t xml:space="preserve">To measure the potential interference of the stimulation voltage on recording microelectrodes, a synthetic experiment </w:t>
      </w:r>
      <w:r>
        <w:rPr>
          <w:rFonts w:asciiTheme="minorBidi" w:hAnsiTheme="minorBidi"/>
          <w:i w:val="0"/>
          <w:iCs w:val="0"/>
          <w:color w:val="auto"/>
          <w:sz w:val="20"/>
          <w:szCs w:val="20"/>
        </w:rPr>
        <w:t xml:space="preserve">was </w:t>
      </w:r>
      <w:r w:rsidRPr="00136FFD">
        <w:rPr>
          <w:rFonts w:asciiTheme="minorBidi" w:hAnsiTheme="minorBidi"/>
          <w:i w:val="0"/>
          <w:iCs w:val="0"/>
          <w:color w:val="auto"/>
          <w:sz w:val="20"/>
          <w:szCs w:val="20"/>
        </w:rPr>
        <w:t>designed, in which the stimulation sinusoidal voltage was applied to one of the chemical sites in PBS and the resulting signal was recorded through recording microelectrodes using the recording system</w:t>
      </w:r>
      <w:r>
        <w:rPr>
          <w:rFonts w:asciiTheme="minorBidi" w:hAnsiTheme="minorBidi"/>
          <w:i w:val="0"/>
          <w:iCs w:val="0"/>
          <w:color w:val="auto"/>
          <w:sz w:val="20"/>
          <w:szCs w:val="20"/>
        </w:rPr>
        <w:t xml:space="preserve">. This figure shows the schematic of the </w:t>
      </w:r>
      <w:r w:rsidRPr="00831B09">
        <w:rPr>
          <w:rFonts w:asciiTheme="minorBidi" w:hAnsiTheme="minorBidi"/>
          <w:i w:val="0"/>
          <w:iCs w:val="0"/>
          <w:color w:val="auto"/>
          <w:sz w:val="20"/>
          <w:szCs w:val="20"/>
        </w:rPr>
        <w:t>synthetic experiment</w:t>
      </w:r>
      <w:r>
        <w:rPr>
          <w:rFonts w:asciiTheme="minorBidi" w:hAnsiTheme="minorBidi"/>
          <w:i w:val="0"/>
          <w:iCs w:val="0"/>
          <w:color w:val="auto"/>
          <w:sz w:val="20"/>
          <w:szCs w:val="20"/>
        </w:rPr>
        <w:t xml:space="preserve"> setup.</w:t>
      </w:r>
    </w:p>
    <w:p w14:paraId="07EA0D32" w14:textId="77777777" w:rsidR="00283835" w:rsidRPr="00283835" w:rsidRDefault="00283835" w:rsidP="00283835">
      <w:pPr>
        <w:rPr>
          <w:lang w:val="en"/>
        </w:rPr>
      </w:pPr>
    </w:p>
    <w:p w14:paraId="1D1BF833" w14:textId="77777777" w:rsidR="00283835" w:rsidRDefault="00283835" w:rsidP="00283835">
      <w:pPr>
        <w:keepNext/>
        <w:jc w:val="center"/>
      </w:pPr>
      <w:r>
        <w:rPr>
          <w:noProof/>
        </w:rPr>
        <w:drawing>
          <wp:inline distT="0" distB="0" distL="0" distR="0" wp14:anchorId="643D7BC0" wp14:editId="60AC2F0C">
            <wp:extent cx="5741597" cy="2880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 3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1597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ABDAF" w14:textId="7FFFFD5B" w:rsidR="00DD1735" w:rsidRPr="00283835" w:rsidRDefault="00283835" w:rsidP="00283835">
      <w:pPr>
        <w:pStyle w:val="Caption"/>
        <w:jc w:val="center"/>
        <w:rPr>
          <w:rFonts w:asciiTheme="minorBidi" w:hAnsiTheme="minorBidi"/>
          <w:i w:val="0"/>
          <w:iCs w:val="0"/>
          <w:color w:val="auto"/>
          <w:sz w:val="20"/>
          <w:szCs w:val="20"/>
        </w:rPr>
      </w:pPr>
      <w:r w:rsidRPr="00F219C8">
        <w:rPr>
          <w:rFonts w:asciiTheme="minorBidi" w:hAnsiTheme="minorBidi"/>
          <w:b/>
          <w:bCs/>
          <w:i w:val="0"/>
          <w:iCs w:val="0"/>
          <w:color w:val="auto"/>
          <w:sz w:val="20"/>
          <w:szCs w:val="20"/>
        </w:rPr>
        <w:t>Fig. S</w:t>
      </w:r>
      <w:r>
        <w:rPr>
          <w:rFonts w:asciiTheme="minorBidi" w:hAnsiTheme="minorBidi"/>
          <w:b/>
          <w:bCs/>
          <w:i w:val="0"/>
          <w:iCs w:val="0"/>
          <w:color w:val="auto"/>
          <w:sz w:val="20"/>
          <w:szCs w:val="20"/>
        </w:rPr>
        <w:t>2</w:t>
      </w:r>
      <w:r w:rsidRPr="00F219C8">
        <w:rPr>
          <w:rFonts w:asciiTheme="minorBidi" w:hAnsiTheme="minorBidi"/>
          <w:b/>
          <w:bCs/>
          <w:i w:val="0"/>
          <w:iCs w:val="0"/>
          <w:color w:val="auto"/>
          <w:sz w:val="20"/>
          <w:szCs w:val="20"/>
        </w:rPr>
        <w:t xml:space="preserve">: </w:t>
      </w:r>
      <w:r>
        <w:rPr>
          <w:rFonts w:asciiTheme="minorBidi" w:hAnsiTheme="minorBidi"/>
          <w:i w:val="0"/>
          <w:iCs w:val="0"/>
          <w:color w:val="auto"/>
          <w:sz w:val="20"/>
          <w:szCs w:val="20"/>
        </w:rPr>
        <w:t>The r</w:t>
      </w:r>
      <w:r w:rsidRPr="00B44CB3">
        <w:rPr>
          <w:rFonts w:asciiTheme="minorBidi" w:hAnsiTheme="minorBidi"/>
          <w:i w:val="0"/>
          <w:iCs w:val="0"/>
          <w:color w:val="auto"/>
          <w:sz w:val="20"/>
          <w:szCs w:val="20"/>
        </w:rPr>
        <w:t xml:space="preserve">ecorded stimulation signal by all recording </w:t>
      </w:r>
      <w:r>
        <w:rPr>
          <w:rFonts w:asciiTheme="minorBidi" w:hAnsiTheme="minorBidi"/>
          <w:i w:val="0"/>
          <w:iCs w:val="0"/>
          <w:color w:val="auto"/>
          <w:sz w:val="20"/>
          <w:szCs w:val="20"/>
        </w:rPr>
        <w:t>micro</w:t>
      </w:r>
      <w:r w:rsidRPr="00B44CB3">
        <w:rPr>
          <w:rFonts w:asciiTheme="minorBidi" w:hAnsiTheme="minorBidi"/>
          <w:i w:val="0"/>
          <w:iCs w:val="0"/>
          <w:color w:val="auto"/>
          <w:sz w:val="20"/>
          <w:szCs w:val="20"/>
        </w:rPr>
        <w:t>electrodes</w:t>
      </w:r>
      <w:r>
        <w:rPr>
          <w:rFonts w:asciiTheme="minorBidi" w:hAnsiTheme="minorBidi"/>
          <w:i w:val="0"/>
          <w:iCs w:val="0"/>
          <w:color w:val="auto"/>
          <w:sz w:val="20"/>
          <w:szCs w:val="20"/>
        </w:rPr>
        <w:t xml:space="preserve"> in the </w:t>
      </w:r>
      <w:r w:rsidRPr="00A3723F">
        <w:rPr>
          <w:rFonts w:asciiTheme="minorBidi" w:hAnsiTheme="minorBidi"/>
          <w:i w:val="0"/>
          <w:iCs w:val="0"/>
          <w:color w:val="auto"/>
          <w:sz w:val="20"/>
          <w:szCs w:val="20"/>
        </w:rPr>
        <w:t>synthetic experiment</w:t>
      </w:r>
      <w:r w:rsidRPr="00B44CB3">
        <w:rPr>
          <w:rFonts w:asciiTheme="minorBidi" w:hAnsiTheme="minorBidi"/>
          <w:i w:val="0"/>
          <w:iCs w:val="0"/>
          <w:color w:val="auto"/>
          <w:sz w:val="20"/>
          <w:szCs w:val="20"/>
        </w:rPr>
        <w:t>.</w:t>
      </w:r>
    </w:p>
    <w:sectPr w:rsidR="00DD1735" w:rsidRPr="002838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835"/>
    <w:rsid w:val="00086E36"/>
    <w:rsid w:val="0013667B"/>
    <w:rsid w:val="00283835"/>
    <w:rsid w:val="004969A7"/>
    <w:rsid w:val="004A088E"/>
    <w:rsid w:val="00942863"/>
    <w:rsid w:val="00DD1735"/>
    <w:rsid w:val="00F2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84FAF4"/>
  <w14:defaultImageDpi w14:val="32767"/>
  <w15:chartTrackingRefBased/>
  <w15:docId w15:val="{2C7E9679-F874-4B87-8837-FFEC25458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8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83835"/>
    <w:pPr>
      <w:spacing w:after="200" w:line="240" w:lineRule="auto"/>
    </w:pPr>
    <w:rPr>
      <w:rFonts w:ascii="Arial" w:eastAsia="Arial" w:hAnsi="Arial" w:cs="Arial"/>
      <w:i/>
      <w:iCs/>
      <w:color w:val="44546A" w:themeColor="text2"/>
      <w:sz w:val="18"/>
      <w:szCs w:val="18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Malek</dc:creator>
  <cp:keywords/>
  <dc:description/>
  <cp:lastModifiedBy>Hassan Malek</cp:lastModifiedBy>
  <cp:revision>3</cp:revision>
  <dcterms:created xsi:type="dcterms:W3CDTF">2023-03-22T02:41:00Z</dcterms:created>
  <dcterms:modified xsi:type="dcterms:W3CDTF">2023-03-22T02:45:00Z</dcterms:modified>
</cp:coreProperties>
</file>