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F6342" w14:textId="77777777" w:rsidR="007A4672" w:rsidRDefault="007A4672" w:rsidP="007A4672">
      <w:pPr>
        <w:spacing w:line="48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Electronic supplementary material</w:t>
      </w:r>
    </w:p>
    <w:p w14:paraId="420FB989" w14:textId="77777777" w:rsidR="007A4672" w:rsidRDefault="007A4672" w:rsidP="007A4672">
      <w:pPr>
        <w:spacing w:line="48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TABLES:</w:t>
      </w:r>
    </w:p>
    <w:p w14:paraId="46E1A86F" w14:textId="17E1DBDF" w:rsidR="00570A06" w:rsidRPr="00AF1D74" w:rsidRDefault="00570A06" w:rsidP="00F344D4">
      <w:pPr>
        <w:spacing w:after="120" w:line="240" w:lineRule="auto"/>
        <w:jc w:val="both"/>
        <w:rPr>
          <w:rFonts w:cstheme="minorHAnsi"/>
          <w:b/>
          <w:lang w:val="en-US"/>
        </w:rPr>
      </w:pPr>
      <w:r w:rsidRPr="00AF1D74">
        <w:rPr>
          <w:rFonts w:cstheme="minorHAnsi"/>
          <w:b/>
          <w:lang w:val="en-US"/>
        </w:rPr>
        <w:t>TABLE S1</w:t>
      </w:r>
    </w:p>
    <w:tbl>
      <w:tblPr>
        <w:tblStyle w:val="PlainTable211"/>
        <w:tblW w:w="5000" w:type="pct"/>
        <w:tblLook w:val="04A0" w:firstRow="1" w:lastRow="0" w:firstColumn="1" w:lastColumn="0" w:noHBand="0" w:noVBand="1"/>
      </w:tblPr>
      <w:tblGrid>
        <w:gridCol w:w="1985"/>
        <w:gridCol w:w="7087"/>
      </w:tblGrid>
      <w:tr w:rsidR="00F344D4" w:rsidRPr="00C44FAC" w14:paraId="60C16E75" w14:textId="77777777" w:rsidTr="00702C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pct"/>
          </w:tcPr>
          <w:p w14:paraId="0EC010E9" w14:textId="5C16FB64" w:rsidR="00F344D4" w:rsidRPr="00F344D4" w:rsidRDefault="00F344D4" w:rsidP="003753E2">
            <w:pPr>
              <w:spacing w:before="120"/>
              <w:rPr>
                <w:rFonts w:ascii="Calibri" w:eastAsia="Calibri" w:hAnsi="Calibri" w:cs="Calibri"/>
                <w:b w:val="0"/>
                <w:sz w:val="22"/>
                <w:lang w:val="en-GB"/>
              </w:rPr>
            </w:pPr>
            <w:r w:rsidRPr="00F344D4">
              <w:rPr>
                <w:rFonts w:ascii="Calibri" w:eastAsia="Calibri" w:hAnsi="Calibri" w:cs="Calibri"/>
                <w:b w:val="0"/>
                <w:sz w:val="22"/>
                <w:lang w:val="en-GB"/>
              </w:rPr>
              <w:t>PCR and PCR product purification</w:t>
            </w:r>
            <w:r w:rsidR="003753E2">
              <w:rPr>
                <w:rFonts w:ascii="Calibri" w:eastAsia="Calibri" w:hAnsi="Calibri" w:cs="Calibri"/>
                <w:b w:val="0"/>
                <w:sz w:val="22"/>
                <w:lang w:val="en-GB"/>
              </w:rPr>
              <w:t xml:space="preserve"> required for </w:t>
            </w:r>
            <w:r w:rsidR="003753E2" w:rsidRPr="003753E2">
              <w:rPr>
                <w:rFonts w:ascii="Calibri" w:eastAsia="Calibri" w:hAnsi="Calibri" w:cs="Calibri"/>
                <w:b w:val="0"/>
                <w:i/>
                <w:sz w:val="22"/>
                <w:lang w:val="en-GB"/>
              </w:rPr>
              <w:t xml:space="preserve">M. </w:t>
            </w:r>
            <w:proofErr w:type="spellStart"/>
            <w:r w:rsidR="003753E2" w:rsidRPr="003753E2">
              <w:rPr>
                <w:rFonts w:ascii="Calibri" w:eastAsia="Calibri" w:hAnsi="Calibri" w:cs="Calibri"/>
                <w:b w:val="0"/>
                <w:i/>
                <w:sz w:val="22"/>
                <w:lang w:val="en-GB"/>
              </w:rPr>
              <w:t>inceptum</w:t>
            </w:r>
            <w:proofErr w:type="spellEnd"/>
            <w:r w:rsidR="003753E2">
              <w:rPr>
                <w:rFonts w:ascii="Calibri" w:eastAsia="Calibri" w:hAnsi="Calibri" w:cs="Calibri"/>
                <w:b w:val="0"/>
                <w:sz w:val="22"/>
                <w:lang w:val="en-GB"/>
              </w:rPr>
              <w:t xml:space="preserve"> AOX expression in yeast mitochondria </w:t>
            </w:r>
          </w:p>
        </w:tc>
        <w:tc>
          <w:tcPr>
            <w:tcW w:w="3906" w:type="pct"/>
          </w:tcPr>
          <w:p w14:paraId="79556726" w14:textId="77777777" w:rsidR="00F344D4" w:rsidRPr="00702C6E" w:rsidRDefault="00F344D4" w:rsidP="00F344D4">
            <w:pPr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 w:val="0"/>
                <w:sz w:val="22"/>
                <w:lang w:val="en-US"/>
              </w:rPr>
            </w:pPr>
            <w:r w:rsidRPr="00702C6E">
              <w:rPr>
                <w:rFonts w:ascii="Calibri" w:eastAsia="Calibri" w:hAnsi="Calibri" w:cs="Calibri"/>
                <w:b w:val="0"/>
                <w:sz w:val="22"/>
                <w:lang w:val="en-US"/>
              </w:rPr>
              <w:t>New England Biolabs: Phusion® High-Fidelity PCR Kit (#E0553S) and Monarch® PCR &amp; DNA Cleanup Kit (#T1030S)</w:t>
            </w:r>
          </w:p>
          <w:p w14:paraId="5C6318F6" w14:textId="77777777" w:rsidR="00F344D4" w:rsidRPr="00F344D4" w:rsidRDefault="00F344D4" w:rsidP="00F344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</w:tr>
      <w:tr w:rsidR="00F344D4" w:rsidRPr="00C44FAC" w14:paraId="5C89ADAE" w14:textId="77777777" w:rsidTr="00702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pct"/>
            <w:vMerge w:val="restart"/>
          </w:tcPr>
          <w:p w14:paraId="77B75737" w14:textId="77777777" w:rsidR="00F344D4" w:rsidRPr="00F344D4" w:rsidRDefault="00F344D4" w:rsidP="00F344D4">
            <w:pPr>
              <w:spacing w:before="120" w:after="120"/>
              <w:rPr>
                <w:rFonts w:ascii="Calibri" w:eastAsia="Calibri" w:hAnsi="Calibri" w:cs="Calibri"/>
                <w:b w:val="0"/>
                <w:sz w:val="22"/>
                <w:lang w:val="en-GB"/>
              </w:rPr>
            </w:pPr>
            <w:r w:rsidRPr="00702C6E">
              <w:rPr>
                <w:rFonts w:ascii="Calibri" w:eastAsia="Calibri" w:hAnsi="Calibri" w:cs="Calibri"/>
                <w:b w:val="0"/>
                <w:i/>
                <w:sz w:val="22"/>
                <w:lang w:val="en-GB"/>
              </w:rPr>
              <w:t>Saccharomyces cerevisiae</w:t>
            </w:r>
            <w:r w:rsidRPr="00F344D4">
              <w:rPr>
                <w:rFonts w:ascii="Calibri" w:eastAsia="Calibri" w:hAnsi="Calibri" w:cs="Calibri"/>
                <w:b w:val="0"/>
                <w:sz w:val="22"/>
                <w:lang w:val="en-GB"/>
              </w:rPr>
              <w:t xml:space="preserve"> cultures</w:t>
            </w:r>
          </w:p>
        </w:tc>
        <w:tc>
          <w:tcPr>
            <w:tcW w:w="3906" w:type="pct"/>
          </w:tcPr>
          <w:p w14:paraId="4F99DB94" w14:textId="77777777" w:rsidR="00F344D4" w:rsidRPr="00F344D4" w:rsidRDefault="00F344D4" w:rsidP="00F344D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702C6E">
              <w:rPr>
                <w:rFonts w:ascii="Calibri" w:eastAsia="Calibri" w:hAnsi="Calibri" w:cs="Calibri"/>
                <w:sz w:val="22"/>
                <w:lang w:val="en-US"/>
              </w:rPr>
              <w:t xml:space="preserve">BD Biosciences: </w:t>
            </w:r>
            <w:proofErr w:type="spellStart"/>
            <w:r w:rsidRPr="00702C6E">
              <w:rPr>
                <w:rFonts w:ascii="Calibri" w:eastAsia="Calibri" w:hAnsi="Calibri" w:cs="Calibri"/>
                <w:sz w:val="22"/>
                <w:lang w:val="en-US"/>
              </w:rPr>
              <w:t>Difico</w:t>
            </w:r>
            <w:proofErr w:type="spellEnd"/>
            <w:r w:rsidRPr="00702C6E">
              <w:rPr>
                <w:rFonts w:ascii="Calibri" w:eastAsia="Calibri" w:hAnsi="Calibri" w:cs="Calibri"/>
                <w:sz w:val="22"/>
                <w:lang w:val="en-US"/>
              </w:rPr>
              <w:t xml:space="preserve"> Yeast Extract (#212750), </w:t>
            </w:r>
            <w:proofErr w:type="spellStart"/>
            <w:r w:rsidRPr="00702C6E">
              <w:rPr>
                <w:rFonts w:ascii="Calibri" w:eastAsia="Calibri" w:hAnsi="Calibri" w:cs="Calibri"/>
                <w:sz w:val="22"/>
                <w:lang w:val="en-US"/>
              </w:rPr>
              <w:t>Bacto</w:t>
            </w:r>
            <w:proofErr w:type="spellEnd"/>
            <w:r w:rsidRPr="00702C6E">
              <w:rPr>
                <w:rFonts w:ascii="Calibri" w:eastAsia="Calibri" w:hAnsi="Calibri" w:cs="Calibri"/>
                <w:sz w:val="22"/>
                <w:lang w:val="en-US"/>
              </w:rPr>
              <w:t xml:space="preserve"> Peptone (#211677) and </w:t>
            </w:r>
            <w:proofErr w:type="spellStart"/>
            <w:r w:rsidRPr="00702C6E">
              <w:rPr>
                <w:rFonts w:ascii="Calibri" w:eastAsia="Calibri" w:hAnsi="Calibri" w:cs="Calibri"/>
                <w:sz w:val="22"/>
                <w:lang w:val="en-US"/>
              </w:rPr>
              <w:t>Difico</w:t>
            </w:r>
            <w:proofErr w:type="spellEnd"/>
            <w:r w:rsidRPr="00702C6E">
              <w:rPr>
                <w:rFonts w:ascii="Calibri" w:eastAsia="Calibri" w:hAnsi="Calibri" w:cs="Calibri"/>
                <w:sz w:val="22"/>
                <w:lang w:val="en-US"/>
              </w:rPr>
              <w:t xml:space="preserve"> Yeast Nitrogen Base without Amino Acids (#231810)</w:t>
            </w:r>
          </w:p>
        </w:tc>
      </w:tr>
      <w:tr w:rsidR="00F344D4" w:rsidRPr="00C44FAC" w14:paraId="0017C315" w14:textId="77777777" w:rsidTr="00702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pct"/>
            <w:vMerge/>
          </w:tcPr>
          <w:p w14:paraId="28D8E226" w14:textId="77777777" w:rsidR="00F344D4" w:rsidRPr="00F344D4" w:rsidRDefault="00F344D4" w:rsidP="00F344D4">
            <w:pPr>
              <w:spacing w:before="120" w:after="120"/>
              <w:jc w:val="center"/>
              <w:rPr>
                <w:rFonts w:ascii="Calibri" w:eastAsia="Calibri" w:hAnsi="Calibri" w:cs="Calibri"/>
                <w:b w:val="0"/>
                <w:sz w:val="22"/>
                <w:lang w:val="en-GB"/>
              </w:rPr>
            </w:pPr>
          </w:p>
        </w:tc>
        <w:tc>
          <w:tcPr>
            <w:tcW w:w="3906" w:type="pct"/>
          </w:tcPr>
          <w:p w14:paraId="2368A1E6" w14:textId="77777777" w:rsidR="00F344D4" w:rsidRPr="00F344D4" w:rsidRDefault="00F344D4" w:rsidP="00F344D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702C6E">
              <w:rPr>
                <w:rFonts w:ascii="Calibri" w:eastAsia="Calibri" w:hAnsi="Calibri" w:cs="Calibri"/>
                <w:sz w:val="22"/>
                <w:lang w:val="en-US"/>
              </w:rPr>
              <w:t>Sigma-Aldrich: glycerol (#G2025), galactose (#G0625) and Yeast Synthetic Drop-out Medium Supplements without Uracil (#Y1501)</w:t>
            </w:r>
          </w:p>
        </w:tc>
      </w:tr>
      <w:tr w:rsidR="00F344D4" w:rsidRPr="00C44FAC" w14:paraId="571EEA97" w14:textId="77777777" w:rsidTr="00702C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pct"/>
            <w:vMerge/>
          </w:tcPr>
          <w:p w14:paraId="2AA3BDE5" w14:textId="77777777" w:rsidR="00F344D4" w:rsidRPr="00F344D4" w:rsidRDefault="00F344D4" w:rsidP="00F344D4">
            <w:pPr>
              <w:spacing w:before="120" w:after="120"/>
              <w:jc w:val="center"/>
              <w:rPr>
                <w:rFonts w:ascii="Calibri" w:eastAsia="Calibri" w:hAnsi="Calibri" w:cs="Calibri"/>
                <w:b w:val="0"/>
                <w:sz w:val="22"/>
                <w:lang w:val="en-GB"/>
              </w:rPr>
            </w:pPr>
          </w:p>
        </w:tc>
        <w:tc>
          <w:tcPr>
            <w:tcW w:w="3906" w:type="pct"/>
          </w:tcPr>
          <w:p w14:paraId="66B8B5AF" w14:textId="77777777" w:rsidR="00F344D4" w:rsidRPr="00F344D4" w:rsidRDefault="00F344D4" w:rsidP="00F344D4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702C6E">
              <w:rPr>
                <w:rFonts w:ascii="Calibri" w:eastAsia="Calibri" w:hAnsi="Calibri" w:cs="Calibri"/>
                <w:sz w:val="22"/>
                <w:lang w:val="en-GB"/>
              </w:rPr>
              <w:t>POCH S.A.: D-glucose (#200-075-1)</w:t>
            </w:r>
          </w:p>
        </w:tc>
      </w:tr>
      <w:tr w:rsidR="00F344D4" w:rsidRPr="00C44FAC" w14:paraId="7B54EDB0" w14:textId="77777777" w:rsidTr="00702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4" w:type="pct"/>
          </w:tcPr>
          <w:p w14:paraId="581A91E6" w14:textId="77777777" w:rsidR="00F344D4" w:rsidRPr="00F344D4" w:rsidRDefault="00F344D4" w:rsidP="00F344D4">
            <w:pPr>
              <w:spacing w:before="120" w:after="120"/>
              <w:rPr>
                <w:rFonts w:ascii="Calibri" w:eastAsia="Calibri" w:hAnsi="Calibri" w:cs="Calibri"/>
                <w:b w:val="0"/>
                <w:sz w:val="22"/>
                <w:lang w:val="en-GB"/>
              </w:rPr>
            </w:pPr>
            <w:r w:rsidRPr="00F344D4">
              <w:rPr>
                <w:rFonts w:ascii="Calibri" w:eastAsia="Calibri" w:hAnsi="Calibri" w:cs="Calibri"/>
                <w:b w:val="0"/>
                <w:sz w:val="22"/>
                <w:lang w:val="en-GB"/>
              </w:rPr>
              <w:t>functional analysis of AOX and anhydrobiosis protocol</w:t>
            </w:r>
          </w:p>
        </w:tc>
        <w:tc>
          <w:tcPr>
            <w:tcW w:w="3906" w:type="pct"/>
          </w:tcPr>
          <w:p w14:paraId="0E5C05BD" w14:textId="77777777" w:rsidR="00F344D4" w:rsidRPr="00F344D4" w:rsidRDefault="00F344D4" w:rsidP="00F344D4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702C6E">
              <w:rPr>
                <w:rFonts w:ascii="Calibri" w:eastAsia="Calibri" w:hAnsi="Calibri" w:cs="Calibri"/>
                <w:sz w:val="22"/>
                <w:lang w:val="en-GB"/>
              </w:rPr>
              <w:t xml:space="preserve">Sigma-Aldrich: BHAM (benzohydroxamic acid; #412260), </w:t>
            </w:r>
            <w:proofErr w:type="spellStart"/>
            <w:r w:rsidRPr="00702C6E">
              <w:rPr>
                <w:rFonts w:ascii="Calibri" w:eastAsia="Calibri" w:hAnsi="Calibri" w:cs="Calibri"/>
                <w:sz w:val="22"/>
                <w:lang w:val="en-GB"/>
              </w:rPr>
              <w:t>MitoTEMPO</w:t>
            </w:r>
            <w:proofErr w:type="spellEnd"/>
            <w:r w:rsidRPr="00702C6E">
              <w:rPr>
                <w:rFonts w:ascii="Calibri" w:eastAsia="Calibri" w:hAnsi="Calibri" w:cs="Calibri"/>
                <w:sz w:val="22"/>
                <w:lang w:val="en-GB"/>
              </w:rPr>
              <w:t xml:space="preserve"> ((2-(2,2,6,6-Tetramethylpiperidin-1-oxyl-4-ylamino)-2-oxoethyl)triphenylphosphonium chloride; #SML0737) and KCN (potassium cyanide; #60178)</w:t>
            </w:r>
          </w:p>
        </w:tc>
      </w:tr>
    </w:tbl>
    <w:p w14:paraId="042F6477" w14:textId="5D8DEF2B" w:rsidR="00F344D4" w:rsidRPr="00F344D4" w:rsidRDefault="00F344D4" w:rsidP="000E726A">
      <w:pPr>
        <w:spacing w:before="120" w:after="0" w:line="240" w:lineRule="auto"/>
        <w:jc w:val="both"/>
        <w:rPr>
          <w:rFonts w:ascii="Calibri" w:eastAsia="Calibri" w:hAnsi="Calibri" w:cs="Calibri"/>
          <w:b/>
          <w:lang w:val="en-US"/>
        </w:rPr>
      </w:pPr>
      <w:r w:rsidRPr="00F344D4">
        <w:rPr>
          <w:rFonts w:ascii="Calibri" w:eastAsia="Calibri" w:hAnsi="Calibri" w:cs="Calibri"/>
          <w:b/>
          <w:lang w:val="en-US"/>
        </w:rPr>
        <w:t xml:space="preserve">Table S1. </w:t>
      </w:r>
      <w:r w:rsidR="000E726A">
        <w:rPr>
          <w:rFonts w:ascii="Calibri" w:eastAsia="Calibri" w:hAnsi="Calibri" w:cs="Calibri"/>
          <w:b/>
          <w:lang w:val="en-US"/>
        </w:rPr>
        <w:t>M</w:t>
      </w:r>
      <w:r w:rsidR="000E726A" w:rsidRPr="000E726A">
        <w:rPr>
          <w:rFonts w:ascii="Calibri" w:eastAsia="Calibri" w:hAnsi="Calibri" w:cs="Calibri"/>
          <w:b/>
          <w:lang w:val="en-US"/>
        </w:rPr>
        <w:t>anufacturer</w:t>
      </w:r>
      <w:r w:rsidR="000E726A">
        <w:rPr>
          <w:rFonts w:ascii="Calibri" w:eastAsia="Calibri" w:hAnsi="Calibri" w:cs="Calibri"/>
          <w:b/>
          <w:lang w:val="en-US"/>
        </w:rPr>
        <w:t>s of c</w:t>
      </w:r>
      <w:r w:rsidRPr="00F344D4">
        <w:rPr>
          <w:rFonts w:ascii="Calibri" w:eastAsia="Calibri" w:hAnsi="Calibri" w:cs="Calibri"/>
          <w:b/>
          <w:lang w:val="en-US"/>
        </w:rPr>
        <w:t xml:space="preserve">hemicals </w:t>
      </w:r>
      <w:r w:rsidR="000E726A">
        <w:rPr>
          <w:rFonts w:ascii="Calibri" w:eastAsia="Calibri" w:hAnsi="Calibri" w:cs="Calibri"/>
          <w:b/>
          <w:lang w:val="en-US"/>
        </w:rPr>
        <w:t>applied in</w:t>
      </w:r>
      <w:r w:rsidRPr="00F344D4">
        <w:rPr>
          <w:rFonts w:ascii="Calibri" w:eastAsia="Calibri" w:hAnsi="Calibri" w:cs="Calibri"/>
          <w:b/>
          <w:lang w:val="en-US"/>
        </w:rPr>
        <w:t xml:space="preserve"> the studies.</w:t>
      </w:r>
    </w:p>
    <w:p w14:paraId="4D72B285" w14:textId="77777777" w:rsidR="00F344D4" w:rsidRDefault="00F344D4" w:rsidP="00F344D4">
      <w:pPr>
        <w:spacing w:after="120" w:line="240" w:lineRule="auto"/>
        <w:jc w:val="both"/>
        <w:rPr>
          <w:rFonts w:cstheme="minorHAnsi"/>
          <w:b/>
          <w:lang w:val="en-US"/>
        </w:rPr>
      </w:pPr>
    </w:p>
    <w:p w14:paraId="704D9F73" w14:textId="292DCF85" w:rsidR="007A4672" w:rsidRPr="00A34ED0" w:rsidRDefault="007A4672" w:rsidP="007A4672">
      <w:pPr>
        <w:spacing w:after="0" w:line="240" w:lineRule="auto"/>
        <w:rPr>
          <w:rFonts w:ascii="Calibri" w:eastAsia="Calibri" w:hAnsi="Calibri" w:cs="Calibri"/>
          <w:b/>
          <w:lang w:val="en-GB"/>
        </w:rPr>
      </w:pPr>
      <w:r w:rsidRPr="00A34ED0">
        <w:rPr>
          <w:rFonts w:ascii="Calibri" w:eastAsia="Calibri" w:hAnsi="Calibri" w:cs="Calibri"/>
          <w:b/>
          <w:lang w:val="en-US"/>
        </w:rPr>
        <w:t xml:space="preserve">TABLE </w:t>
      </w:r>
      <w:r>
        <w:rPr>
          <w:rFonts w:ascii="Calibri" w:eastAsia="Calibri" w:hAnsi="Calibri" w:cs="Calibri"/>
          <w:b/>
          <w:lang w:val="en-US"/>
        </w:rPr>
        <w:t>S</w:t>
      </w:r>
      <w:r w:rsidR="002228C9">
        <w:rPr>
          <w:rFonts w:ascii="Calibri" w:eastAsia="Calibri" w:hAnsi="Calibri" w:cs="Calibri"/>
          <w:b/>
          <w:lang w:val="en-US"/>
        </w:rPr>
        <w:t>2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561"/>
        <w:gridCol w:w="1827"/>
        <w:gridCol w:w="985"/>
        <w:gridCol w:w="733"/>
        <w:gridCol w:w="855"/>
        <w:gridCol w:w="1265"/>
        <w:gridCol w:w="806"/>
        <w:gridCol w:w="1040"/>
      </w:tblGrid>
      <w:tr w:rsidR="007A4672" w:rsidRPr="00A34ED0" w14:paraId="56EB2D78" w14:textId="77777777" w:rsidTr="00E105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6CEAE115" w14:textId="77777777" w:rsidR="007A4672" w:rsidRPr="00A34ED0" w:rsidRDefault="007A4672" w:rsidP="00E10533">
            <w:pPr>
              <w:jc w:val="center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model</w:t>
            </w:r>
          </w:p>
        </w:tc>
        <w:tc>
          <w:tcPr>
            <w:tcW w:w="2425" w:type="pct"/>
            <w:gridSpan w:val="4"/>
          </w:tcPr>
          <w:p w14:paraId="09C9C876" w14:textId="77777777" w:rsidR="007A4672" w:rsidRPr="00A34ED0" w:rsidRDefault="007A4672" w:rsidP="00E10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Factorial ANOVA model</w:t>
            </w:r>
          </w:p>
        </w:tc>
        <w:tc>
          <w:tcPr>
            <w:tcW w:w="1714" w:type="pct"/>
            <w:gridSpan w:val="3"/>
          </w:tcPr>
          <w:p w14:paraId="1D1C04A7" w14:textId="1E35F240" w:rsidR="007A4672" w:rsidRPr="00A34ED0" w:rsidRDefault="007A4672" w:rsidP="00E10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Factors in model</w:t>
            </w:r>
          </w:p>
        </w:tc>
      </w:tr>
      <w:tr w:rsidR="007A4672" w:rsidRPr="00A34ED0" w14:paraId="3B681516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173C3448" w14:textId="77777777" w:rsidR="007A4672" w:rsidRPr="00A34ED0" w:rsidRDefault="007A4672" w:rsidP="00E10533">
            <w:pPr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</w:tcPr>
          <w:p w14:paraId="7BAE5FE8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F-test</w:t>
            </w:r>
            <w:r w:rsidRPr="00A34ED0">
              <w:rPr>
                <w:rFonts w:ascii="Calibri" w:eastAsia="Calibri" w:hAnsi="Calibri" w:cs="Calibri"/>
                <w:b/>
                <w:bCs/>
                <w:sz w:val="22"/>
                <w:vertAlign w:val="subscript"/>
                <w:lang w:val="en-GB"/>
              </w:rPr>
              <w:t>(DF)</w:t>
            </w:r>
          </w:p>
        </w:tc>
        <w:tc>
          <w:tcPr>
            <w:tcW w:w="543" w:type="pct"/>
          </w:tcPr>
          <w:p w14:paraId="6BA2387F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p</w:t>
            </w:r>
          </w:p>
        </w:tc>
        <w:tc>
          <w:tcPr>
            <w:tcW w:w="404" w:type="pct"/>
          </w:tcPr>
          <w:p w14:paraId="495E4BA9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  <w:t>R</w:t>
            </w:r>
            <w:r w:rsidRPr="00A34ED0">
              <w:rPr>
                <w:rFonts w:ascii="Calibri" w:eastAsia="Calibri" w:hAnsi="Calibri" w:cs="Calibri"/>
                <w:b/>
                <w:bCs/>
                <w:sz w:val="22"/>
                <w:vertAlign w:val="superscript"/>
                <w:lang w:val="en-GB"/>
              </w:rPr>
              <w:t>2</w:t>
            </w:r>
          </w:p>
        </w:tc>
        <w:tc>
          <w:tcPr>
            <w:tcW w:w="1168" w:type="pct"/>
            <w:gridSpan w:val="2"/>
          </w:tcPr>
          <w:p w14:paraId="41895F0C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  <w:t>Factor</w:t>
            </w:r>
          </w:p>
        </w:tc>
        <w:tc>
          <w:tcPr>
            <w:tcW w:w="444" w:type="pct"/>
          </w:tcPr>
          <w:p w14:paraId="4E10223B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t</w:t>
            </w:r>
          </w:p>
        </w:tc>
        <w:tc>
          <w:tcPr>
            <w:tcW w:w="572" w:type="pct"/>
          </w:tcPr>
          <w:p w14:paraId="5BFE073A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p</w:t>
            </w:r>
          </w:p>
        </w:tc>
      </w:tr>
      <w:tr w:rsidR="007A4672" w:rsidRPr="00A34ED0" w14:paraId="7BAAD91E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22FDBEBE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 xml:space="preserve">Dehydration </w:t>
            </w:r>
          </w:p>
          <w:p w14:paraId="7B8B3904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3 day tuns</w:t>
            </w:r>
          </w:p>
        </w:tc>
        <w:tc>
          <w:tcPr>
            <w:tcW w:w="1007" w:type="pct"/>
            <w:vMerge w:val="restart"/>
          </w:tcPr>
          <w:p w14:paraId="27173EEC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28.21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(2.105)</w:t>
            </w:r>
          </w:p>
        </w:tc>
        <w:tc>
          <w:tcPr>
            <w:tcW w:w="543" w:type="pct"/>
            <w:vMerge w:val="restart"/>
          </w:tcPr>
          <w:p w14:paraId="41D5AFF0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  <w:tc>
          <w:tcPr>
            <w:tcW w:w="404" w:type="pct"/>
            <w:vMerge w:val="restart"/>
          </w:tcPr>
          <w:p w14:paraId="3DCB599D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0.33</w:t>
            </w:r>
          </w:p>
        </w:tc>
        <w:tc>
          <w:tcPr>
            <w:tcW w:w="1168" w:type="pct"/>
            <w:gridSpan w:val="2"/>
          </w:tcPr>
          <w:p w14:paraId="3D39A431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675CC291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6.15</w:t>
            </w:r>
          </w:p>
        </w:tc>
        <w:tc>
          <w:tcPr>
            <w:tcW w:w="572" w:type="pct"/>
          </w:tcPr>
          <w:p w14:paraId="6CA11B8D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 0.001</w:t>
            </w:r>
          </w:p>
        </w:tc>
      </w:tr>
      <w:tr w:rsidR="007A4672" w:rsidRPr="00A34ED0" w14:paraId="1A868602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64585F7D" w14:textId="77777777" w:rsidR="007A4672" w:rsidRPr="00A34ED0" w:rsidRDefault="007A4672" w:rsidP="00E10533">
            <w:pPr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2D542789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107D868B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3A9F38D2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09539E38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67E97A39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-4.30</w:t>
            </w:r>
          </w:p>
        </w:tc>
        <w:tc>
          <w:tcPr>
            <w:tcW w:w="572" w:type="pct"/>
          </w:tcPr>
          <w:p w14:paraId="0302B92C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3768D276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35CFB6F9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Dehydration 30 day tuns</w:t>
            </w:r>
          </w:p>
        </w:tc>
        <w:tc>
          <w:tcPr>
            <w:tcW w:w="1007" w:type="pct"/>
            <w:vMerge w:val="restart"/>
          </w:tcPr>
          <w:p w14:paraId="7CAB3A6E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39.78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(2.105)</w:t>
            </w:r>
          </w:p>
        </w:tc>
        <w:tc>
          <w:tcPr>
            <w:tcW w:w="543" w:type="pct"/>
            <w:vMerge w:val="restart"/>
          </w:tcPr>
          <w:p w14:paraId="4FED9535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  <w:tc>
          <w:tcPr>
            <w:tcW w:w="404" w:type="pct"/>
            <w:vMerge w:val="restart"/>
          </w:tcPr>
          <w:p w14:paraId="6881E6D9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0.42</w:t>
            </w:r>
          </w:p>
        </w:tc>
        <w:tc>
          <w:tcPr>
            <w:tcW w:w="1168" w:type="pct"/>
            <w:gridSpan w:val="2"/>
          </w:tcPr>
          <w:p w14:paraId="5A81EF71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45CBAF5F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6.75</w:t>
            </w:r>
          </w:p>
        </w:tc>
        <w:tc>
          <w:tcPr>
            <w:tcW w:w="572" w:type="pct"/>
          </w:tcPr>
          <w:p w14:paraId="3213A9E0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1DA60CF4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4B5EDBC6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11220BC8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622AAAC1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19E5A9AC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1AAAF31E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2B3D9241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-5.82</w:t>
            </w:r>
          </w:p>
        </w:tc>
        <w:tc>
          <w:tcPr>
            <w:tcW w:w="572" w:type="pct"/>
          </w:tcPr>
          <w:p w14:paraId="74207E9C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45B74E2C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064B9DDF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Dehydration 60 day tuns</w:t>
            </w:r>
          </w:p>
        </w:tc>
        <w:tc>
          <w:tcPr>
            <w:tcW w:w="1007" w:type="pct"/>
            <w:vMerge w:val="restart"/>
          </w:tcPr>
          <w:p w14:paraId="1DF43474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67.92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(2.141)</w:t>
            </w:r>
          </w:p>
        </w:tc>
        <w:tc>
          <w:tcPr>
            <w:tcW w:w="543" w:type="pct"/>
            <w:vMerge w:val="restart"/>
          </w:tcPr>
          <w:p w14:paraId="3C8D01B6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  <w:tc>
          <w:tcPr>
            <w:tcW w:w="404" w:type="pct"/>
            <w:vMerge w:val="restart"/>
          </w:tcPr>
          <w:p w14:paraId="0887661B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0.48</w:t>
            </w:r>
          </w:p>
        </w:tc>
        <w:tc>
          <w:tcPr>
            <w:tcW w:w="1168" w:type="pct"/>
            <w:gridSpan w:val="2"/>
          </w:tcPr>
          <w:p w14:paraId="4D64DC1F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315D6196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8.60</w:t>
            </w:r>
          </w:p>
        </w:tc>
        <w:tc>
          <w:tcPr>
            <w:tcW w:w="572" w:type="pct"/>
          </w:tcPr>
          <w:p w14:paraId="6675868A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0394BEBA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243ED95C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1A255D11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267002F5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322E4A2B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34E0334E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181D0F74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-7.85</w:t>
            </w:r>
          </w:p>
        </w:tc>
        <w:tc>
          <w:tcPr>
            <w:tcW w:w="572" w:type="pct"/>
          </w:tcPr>
          <w:p w14:paraId="2DE69FFF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5A43C78E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7C6584D0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Rehydration</w:t>
            </w:r>
          </w:p>
          <w:p w14:paraId="5DA515F3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3 day tuns</w:t>
            </w:r>
          </w:p>
        </w:tc>
        <w:tc>
          <w:tcPr>
            <w:tcW w:w="1007" w:type="pct"/>
            <w:vMerge w:val="restart"/>
          </w:tcPr>
          <w:p w14:paraId="2147E4D2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18.07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(2.201)</w:t>
            </w:r>
          </w:p>
        </w:tc>
        <w:tc>
          <w:tcPr>
            <w:tcW w:w="543" w:type="pct"/>
            <w:vMerge w:val="restart"/>
          </w:tcPr>
          <w:p w14:paraId="5E220216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  <w:tc>
          <w:tcPr>
            <w:tcW w:w="404" w:type="pct"/>
            <w:vMerge w:val="restart"/>
          </w:tcPr>
          <w:p w14:paraId="59B6EFDD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0.14</w:t>
            </w:r>
          </w:p>
        </w:tc>
        <w:tc>
          <w:tcPr>
            <w:tcW w:w="1168" w:type="pct"/>
            <w:gridSpan w:val="2"/>
          </w:tcPr>
          <w:p w14:paraId="5A1CE460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217210B7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5.85</w:t>
            </w:r>
          </w:p>
        </w:tc>
        <w:tc>
          <w:tcPr>
            <w:tcW w:w="572" w:type="pct"/>
          </w:tcPr>
          <w:p w14:paraId="2FF80E27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6A45455F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754B872C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6D8D9519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6B9DD27F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20A13A11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643D4F40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1F16497B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-1.34</w:t>
            </w:r>
          </w:p>
        </w:tc>
        <w:tc>
          <w:tcPr>
            <w:tcW w:w="572" w:type="pct"/>
          </w:tcPr>
          <w:p w14:paraId="350DB77F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0.17</w:t>
            </w:r>
          </w:p>
        </w:tc>
      </w:tr>
      <w:tr w:rsidR="007A4672" w:rsidRPr="00A34ED0" w14:paraId="7C24284D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7E833D3A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Rehydration</w:t>
            </w:r>
          </w:p>
          <w:p w14:paraId="0BD0D39C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60 day tuns</w:t>
            </w:r>
          </w:p>
        </w:tc>
        <w:tc>
          <w:tcPr>
            <w:tcW w:w="1007" w:type="pct"/>
            <w:vMerge w:val="restart"/>
          </w:tcPr>
          <w:p w14:paraId="6552ACC2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23.37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(2.141)</w:t>
            </w:r>
          </w:p>
        </w:tc>
        <w:tc>
          <w:tcPr>
            <w:tcW w:w="543" w:type="pct"/>
            <w:vMerge w:val="restart"/>
          </w:tcPr>
          <w:p w14:paraId="2FBA8B4F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  <w:tc>
          <w:tcPr>
            <w:tcW w:w="404" w:type="pct"/>
            <w:vMerge w:val="restart"/>
          </w:tcPr>
          <w:p w14:paraId="227F20B4" w14:textId="77777777" w:rsidR="007A4672" w:rsidRPr="00A34ED0" w:rsidRDefault="007A4672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0.23</w:t>
            </w:r>
          </w:p>
        </w:tc>
        <w:tc>
          <w:tcPr>
            <w:tcW w:w="1168" w:type="pct"/>
            <w:gridSpan w:val="2"/>
          </w:tcPr>
          <w:p w14:paraId="02166C6A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3149DBE0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6.67</w:t>
            </w:r>
          </w:p>
        </w:tc>
        <w:tc>
          <w:tcPr>
            <w:tcW w:w="572" w:type="pct"/>
          </w:tcPr>
          <w:p w14:paraId="7984F126" w14:textId="77777777" w:rsidR="007A4672" w:rsidRPr="00A34ED0" w:rsidRDefault="007A4672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A4672" w:rsidRPr="00A34ED0" w14:paraId="60D2D83E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122B0896" w14:textId="77777777" w:rsidR="007A4672" w:rsidRPr="00A34ED0" w:rsidRDefault="007A4672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17F52AA7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3371F913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366D0E6B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10CEE169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6BAA3802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1.48</w:t>
            </w:r>
          </w:p>
        </w:tc>
        <w:tc>
          <w:tcPr>
            <w:tcW w:w="572" w:type="pct"/>
          </w:tcPr>
          <w:p w14:paraId="7C338DC6" w14:textId="77777777" w:rsidR="007A4672" w:rsidRPr="00A34ED0" w:rsidRDefault="007A4672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0.14</w:t>
            </w:r>
          </w:p>
        </w:tc>
      </w:tr>
    </w:tbl>
    <w:p w14:paraId="13BEB158" w14:textId="77777777" w:rsidR="007A4672" w:rsidRPr="00A34ED0" w:rsidRDefault="007A4672" w:rsidP="007A4672">
      <w:pPr>
        <w:spacing w:after="0" w:line="240" w:lineRule="auto"/>
        <w:jc w:val="both"/>
        <w:rPr>
          <w:rFonts w:ascii="Calibri" w:eastAsia="Calibri" w:hAnsi="Calibri" w:cs="Calibri"/>
          <w:b/>
          <w:lang w:val="en-US"/>
        </w:rPr>
      </w:pPr>
    </w:p>
    <w:p w14:paraId="15A64940" w14:textId="5E956EF6" w:rsidR="007A4672" w:rsidRDefault="007A4672" w:rsidP="007A4672">
      <w:pPr>
        <w:spacing w:after="0" w:line="240" w:lineRule="auto"/>
        <w:jc w:val="both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b/>
          <w:lang w:val="en-US"/>
        </w:rPr>
        <w:t>Table</w:t>
      </w:r>
      <w:r w:rsidRPr="00A34ED0">
        <w:rPr>
          <w:rFonts w:ascii="Calibri" w:eastAsia="Calibri" w:hAnsi="Calibri" w:cs="Calibri"/>
          <w:b/>
          <w:lang w:val="en-US"/>
        </w:rPr>
        <w:t xml:space="preserve"> </w:t>
      </w:r>
      <w:r>
        <w:rPr>
          <w:rFonts w:ascii="Calibri" w:eastAsia="Calibri" w:hAnsi="Calibri" w:cs="Calibri"/>
          <w:b/>
          <w:lang w:val="en-US"/>
        </w:rPr>
        <w:t>S</w:t>
      </w:r>
      <w:r w:rsidR="002228C9">
        <w:rPr>
          <w:rFonts w:ascii="Calibri" w:eastAsia="Calibri" w:hAnsi="Calibri" w:cs="Calibri"/>
          <w:b/>
          <w:lang w:val="en-US"/>
        </w:rPr>
        <w:t>2</w:t>
      </w:r>
      <w:r w:rsidRPr="00A34ED0">
        <w:rPr>
          <w:rFonts w:ascii="Calibri" w:eastAsia="Calibri" w:hAnsi="Calibri" w:cs="Calibri"/>
          <w:b/>
          <w:lang w:val="en-US"/>
        </w:rPr>
        <w:t>.</w:t>
      </w:r>
      <w:r w:rsidRPr="00A34ED0">
        <w:rPr>
          <w:rFonts w:ascii="Calibri" w:eastAsia="Calibri" w:hAnsi="Calibri" w:cs="Calibri"/>
          <w:lang w:val="en-US"/>
        </w:rPr>
        <w:t xml:space="preserve"> </w:t>
      </w:r>
      <w:r w:rsidRPr="00A34ED0">
        <w:rPr>
          <w:rFonts w:ascii="Calibri" w:eastAsia="Calibri" w:hAnsi="Calibri" w:cs="Calibri"/>
          <w:b/>
          <w:lang w:val="en-US"/>
        </w:rPr>
        <w:t>Results of Factorial ANOVA.</w:t>
      </w:r>
      <w:r w:rsidRPr="00A34ED0">
        <w:rPr>
          <w:rFonts w:ascii="Calibri" w:eastAsia="Calibri" w:hAnsi="Calibri" w:cs="Calibri"/>
          <w:lang w:val="en-US"/>
        </w:rPr>
        <w:t xml:space="preserve"> For each experiment the models included two factors</w:t>
      </w:r>
      <w:r w:rsidR="00B05E06">
        <w:rPr>
          <w:rFonts w:ascii="Calibri" w:eastAsia="Calibri" w:hAnsi="Calibri" w:cs="Calibri"/>
          <w:lang w:val="en-US"/>
        </w:rPr>
        <w:t>:</w:t>
      </w:r>
      <w:r w:rsidRPr="00A34ED0">
        <w:rPr>
          <w:rFonts w:ascii="Calibri" w:eastAsia="Calibri" w:hAnsi="Calibri" w:cs="Calibri"/>
          <w:lang w:val="en-US"/>
        </w:rPr>
        <w:t>(I) 12 time windows (10, 20, 30, 40, 60, 90, 120, 180, 240, 360, 480</w:t>
      </w:r>
      <w:r w:rsidR="00B05E06">
        <w:rPr>
          <w:rFonts w:ascii="Calibri" w:eastAsia="Calibri" w:hAnsi="Calibri" w:cs="Calibri"/>
          <w:lang w:val="en-US"/>
        </w:rPr>
        <w:t xml:space="preserve"> and</w:t>
      </w:r>
      <w:r w:rsidRPr="00A34ED0">
        <w:rPr>
          <w:rFonts w:ascii="Calibri" w:eastAsia="Calibri" w:hAnsi="Calibri" w:cs="Calibri"/>
          <w:lang w:val="en-US"/>
        </w:rPr>
        <w:t xml:space="preserve"> 1440 min) and (II) three experimental groups (control, 1 mM BHAM and 0.2 mM BHAM). </w:t>
      </w:r>
      <w:r w:rsidRPr="00A34ED0">
        <w:rPr>
          <w:rFonts w:ascii="Calibri" w:eastAsia="Calibri" w:hAnsi="Calibri" w:cs="Calibri"/>
          <w:i/>
          <w:lang w:val="en-US"/>
        </w:rPr>
        <w:t>F-test</w:t>
      </w:r>
      <w:r w:rsidRPr="00A34ED0">
        <w:rPr>
          <w:rFonts w:ascii="Calibri" w:eastAsia="Calibri" w:hAnsi="Calibri" w:cs="Calibri"/>
          <w:lang w:val="en-US"/>
        </w:rPr>
        <w:t xml:space="preserve">, variation between sample means/variation within the samples; DF, mean degree of freedom used to variance calculations; </w:t>
      </w:r>
      <w:r w:rsidRPr="00A34ED0">
        <w:rPr>
          <w:rFonts w:ascii="Calibri" w:eastAsia="Calibri" w:hAnsi="Calibri" w:cs="Calibri"/>
          <w:i/>
          <w:lang w:val="en-US"/>
        </w:rPr>
        <w:t>p</w:t>
      </w:r>
      <w:r w:rsidRPr="00A34ED0">
        <w:rPr>
          <w:rFonts w:ascii="Calibri" w:eastAsia="Calibri" w:hAnsi="Calibri" w:cs="Calibri"/>
          <w:lang w:val="en-US"/>
        </w:rPr>
        <w:t>, level of α significance; R</w:t>
      </w:r>
      <w:r w:rsidRPr="00A34ED0">
        <w:rPr>
          <w:rFonts w:ascii="Calibri" w:eastAsia="Calibri" w:hAnsi="Calibri" w:cs="Calibri"/>
          <w:vertAlign w:val="superscript"/>
          <w:lang w:val="en-US"/>
        </w:rPr>
        <w:t>2</w:t>
      </w:r>
      <w:r w:rsidRPr="00A34ED0">
        <w:rPr>
          <w:rFonts w:ascii="Calibri" w:eastAsia="Calibri" w:hAnsi="Calibri" w:cs="Calibri"/>
          <w:lang w:val="en-US"/>
        </w:rPr>
        <w:t xml:space="preserve">, variance explained; </w:t>
      </w:r>
      <w:r w:rsidRPr="00A34ED0">
        <w:rPr>
          <w:rFonts w:ascii="Calibri" w:eastAsia="Calibri" w:hAnsi="Calibri" w:cs="Calibri"/>
          <w:i/>
          <w:lang w:val="en-US"/>
        </w:rPr>
        <w:t>t,</w:t>
      </w:r>
      <w:r w:rsidRPr="00A34ED0">
        <w:rPr>
          <w:rFonts w:ascii="Calibri" w:eastAsia="Calibri" w:hAnsi="Calibri" w:cs="Calibri"/>
          <w:lang w:val="en-US"/>
        </w:rPr>
        <w:t xml:space="preserve"> statistics for factor inside ANOVA model (see also </w:t>
      </w:r>
      <w:r w:rsidR="00733095">
        <w:rPr>
          <w:rFonts w:ascii="Calibri" w:eastAsia="Calibri" w:hAnsi="Calibri" w:cs="Calibri"/>
          <w:lang w:val="en-US"/>
        </w:rPr>
        <w:t>figure</w:t>
      </w:r>
      <w:r w:rsidRPr="00A34ED0">
        <w:rPr>
          <w:rFonts w:ascii="Calibri" w:eastAsia="Calibri" w:hAnsi="Calibri" w:cs="Calibri"/>
          <w:lang w:val="en-US"/>
        </w:rPr>
        <w:t xml:space="preserve"> </w:t>
      </w:r>
      <w:r w:rsidR="003771EC">
        <w:rPr>
          <w:rFonts w:ascii="Calibri" w:eastAsia="Calibri" w:hAnsi="Calibri" w:cs="Calibri"/>
          <w:lang w:val="en-US"/>
        </w:rPr>
        <w:t>2</w:t>
      </w:r>
      <w:r w:rsidRPr="00A34ED0">
        <w:rPr>
          <w:rFonts w:ascii="Calibri" w:eastAsia="Calibri" w:hAnsi="Calibri" w:cs="Calibri"/>
          <w:lang w:val="en-US"/>
        </w:rPr>
        <w:t>-</w:t>
      </w:r>
      <w:r w:rsidR="003771EC">
        <w:rPr>
          <w:rFonts w:ascii="Calibri" w:eastAsia="Calibri" w:hAnsi="Calibri" w:cs="Calibri"/>
          <w:lang w:val="en-US"/>
        </w:rPr>
        <w:t>3</w:t>
      </w:r>
      <w:r w:rsidRPr="00A34ED0">
        <w:rPr>
          <w:rFonts w:ascii="Calibri" w:eastAsia="Calibri" w:hAnsi="Calibri" w:cs="Calibri"/>
          <w:lang w:val="en-US"/>
        </w:rPr>
        <w:t>).</w:t>
      </w:r>
    </w:p>
    <w:p w14:paraId="0C8D9DB2" w14:textId="77777777" w:rsidR="00733095" w:rsidRPr="00A34ED0" w:rsidRDefault="00733095" w:rsidP="007A4672">
      <w:pPr>
        <w:spacing w:after="0" w:line="240" w:lineRule="auto"/>
        <w:jc w:val="both"/>
        <w:rPr>
          <w:rFonts w:ascii="Calibri" w:eastAsia="Calibri" w:hAnsi="Calibri" w:cs="Calibri"/>
          <w:lang w:val="en-US"/>
        </w:rPr>
      </w:pPr>
    </w:p>
    <w:p w14:paraId="65CDDDBA" w14:textId="3E2E67D7" w:rsidR="00733095" w:rsidRPr="00A34ED0" w:rsidRDefault="00733095" w:rsidP="00733095">
      <w:pPr>
        <w:spacing w:after="0" w:line="240" w:lineRule="auto"/>
        <w:rPr>
          <w:rFonts w:ascii="Calibri" w:eastAsia="Calibri" w:hAnsi="Calibri" w:cs="Calibri"/>
          <w:b/>
          <w:lang w:val="en-GB"/>
        </w:rPr>
      </w:pPr>
      <w:r w:rsidRPr="00A34ED0">
        <w:rPr>
          <w:rFonts w:ascii="Calibri" w:eastAsia="Calibri" w:hAnsi="Calibri" w:cs="Calibri"/>
          <w:b/>
          <w:lang w:val="en-GB"/>
        </w:rPr>
        <w:t xml:space="preserve">TABLE </w:t>
      </w:r>
      <w:r>
        <w:rPr>
          <w:rFonts w:ascii="Calibri" w:eastAsia="Calibri" w:hAnsi="Calibri" w:cs="Calibri"/>
          <w:b/>
          <w:lang w:val="en-GB"/>
        </w:rPr>
        <w:t>S</w:t>
      </w:r>
      <w:r w:rsidR="002228C9">
        <w:rPr>
          <w:rFonts w:ascii="Calibri" w:eastAsia="Calibri" w:hAnsi="Calibri" w:cs="Calibri"/>
          <w:b/>
          <w:lang w:val="en-GB"/>
        </w:rPr>
        <w:t>3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561"/>
        <w:gridCol w:w="1827"/>
        <w:gridCol w:w="985"/>
        <w:gridCol w:w="733"/>
        <w:gridCol w:w="855"/>
        <w:gridCol w:w="1265"/>
        <w:gridCol w:w="806"/>
        <w:gridCol w:w="1040"/>
      </w:tblGrid>
      <w:tr w:rsidR="00733095" w:rsidRPr="00A34ED0" w14:paraId="636CCD46" w14:textId="77777777" w:rsidTr="00E105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25C01345" w14:textId="77777777" w:rsidR="00733095" w:rsidRPr="00A34ED0" w:rsidRDefault="00733095" w:rsidP="00E10533">
            <w:pPr>
              <w:jc w:val="center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model</w:t>
            </w:r>
          </w:p>
        </w:tc>
        <w:tc>
          <w:tcPr>
            <w:tcW w:w="2425" w:type="pct"/>
            <w:gridSpan w:val="4"/>
          </w:tcPr>
          <w:p w14:paraId="54B00AB8" w14:textId="77777777" w:rsidR="00733095" w:rsidRPr="00A34ED0" w:rsidRDefault="00733095" w:rsidP="00E10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Factorial ANOVA model</w:t>
            </w:r>
          </w:p>
        </w:tc>
        <w:tc>
          <w:tcPr>
            <w:tcW w:w="1714" w:type="pct"/>
            <w:gridSpan w:val="3"/>
          </w:tcPr>
          <w:p w14:paraId="009807B8" w14:textId="25CEB48D" w:rsidR="00733095" w:rsidRPr="00A34ED0" w:rsidRDefault="00733095" w:rsidP="00E10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Factors in model</w:t>
            </w:r>
          </w:p>
        </w:tc>
      </w:tr>
      <w:tr w:rsidR="00733095" w:rsidRPr="00A34ED0" w14:paraId="6C0097F2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600BCF72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</w:tcPr>
          <w:p w14:paraId="402225A0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F-test</w:t>
            </w:r>
            <w:r w:rsidRPr="00A34ED0">
              <w:rPr>
                <w:rFonts w:ascii="Calibri" w:eastAsia="Calibri" w:hAnsi="Calibri" w:cs="Calibri"/>
                <w:b/>
                <w:bCs/>
                <w:sz w:val="22"/>
                <w:vertAlign w:val="subscript"/>
                <w:lang w:val="en-GB"/>
              </w:rPr>
              <w:t>(DF)</w:t>
            </w:r>
          </w:p>
        </w:tc>
        <w:tc>
          <w:tcPr>
            <w:tcW w:w="543" w:type="pct"/>
          </w:tcPr>
          <w:p w14:paraId="790A4376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p</w:t>
            </w:r>
          </w:p>
        </w:tc>
        <w:tc>
          <w:tcPr>
            <w:tcW w:w="404" w:type="pct"/>
          </w:tcPr>
          <w:p w14:paraId="19CB0BFE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  <w:t>R</w:t>
            </w:r>
            <w:r w:rsidRPr="00A34ED0">
              <w:rPr>
                <w:rFonts w:ascii="Calibri" w:eastAsia="Calibri" w:hAnsi="Calibri" w:cs="Calibri"/>
                <w:b/>
                <w:bCs/>
                <w:sz w:val="22"/>
                <w:vertAlign w:val="superscript"/>
                <w:lang w:val="en-GB"/>
              </w:rPr>
              <w:t>2</w:t>
            </w:r>
          </w:p>
        </w:tc>
        <w:tc>
          <w:tcPr>
            <w:tcW w:w="1168" w:type="pct"/>
            <w:gridSpan w:val="2"/>
          </w:tcPr>
          <w:p w14:paraId="1D97C825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GB"/>
              </w:rPr>
              <w:t>Factor</w:t>
            </w:r>
          </w:p>
        </w:tc>
        <w:tc>
          <w:tcPr>
            <w:tcW w:w="444" w:type="pct"/>
          </w:tcPr>
          <w:p w14:paraId="62E6081C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t</w:t>
            </w:r>
          </w:p>
        </w:tc>
        <w:tc>
          <w:tcPr>
            <w:tcW w:w="572" w:type="pct"/>
          </w:tcPr>
          <w:p w14:paraId="2DD1FDC1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GB"/>
              </w:rPr>
              <w:t>p</w:t>
            </w:r>
          </w:p>
        </w:tc>
      </w:tr>
      <w:tr w:rsidR="00733095" w:rsidRPr="00A34ED0" w14:paraId="275ED8F2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6DD22003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 xml:space="preserve">Dehydration </w:t>
            </w:r>
          </w:p>
          <w:p w14:paraId="31231218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3 day tuns</w:t>
            </w:r>
          </w:p>
        </w:tc>
        <w:tc>
          <w:tcPr>
            <w:tcW w:w="1007" w:type="pct"/>
            <w:vMerge w:val="restart"/>
          </w:tcPr>
          <w:p w14:paraId="2979F810" w14:textId="77777777" w:rsidR="00733095" w:rsidRPr="00A34ED0" w:rsidRDefault="00733095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4.55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(2.57)</w:t>
            </w:r>
          </w:p>
        </w:tc>
        <w:tc>
          <w:tcPr>
            <w:tcW w:w="543" w:type="pct"/>
            <w:vMerge w:val="restart"/>
          </w:tcPr>
          <w:p w14:paraId="472E5361" w14:textId="77777777" w:rsidR="00733095" w:rsidRPr="00A34ED0" w:rsidRDefault="00733095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0.014</w:t>
            </w:r>
          </w:p>
        </w:tc>
        <w:tc>
          <w:tcPr>
            <w:tcW w:w="404" w:type="pct"/>
            <w:vMerge w:val="restart"/>
          </w:tcPr>
          <w:p w14:paraId="57419AB6" w14:textId="77777777" w:rsidR="00733095" w:rsidRPr="00A34ED0" w:rsidRDefault="00733095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0.10</w:t>
            </w:r>
          </w:p>
        </w:tc>
        <w:tc>
          <w:tcPr>
            <w:tcW w:w="1168" w:type="pct"/>
            <w:gridSpan w:val="2"/>
          </w:tcPr>
          <w:p w14:paraId="0AD9163B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45368E4E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2.78</w:t>
            </w:r>
          </w:p>
        </w:tc>
        <w:tc>
          <w:tcPr>
            <w:tcW w:w="572" w:type="pct"/>
          </w:tcPr>
          <w:p w14:paraId="58FE1B01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0.007</w:t>
            </w:r>
          </w:p>
        </w:tc>
      </w:tr>
      <w:tr w:rsidR="00733095" w:rsidRPr="00A34ED0" w14:paraId="2C25E8C1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7CB57EBF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59CC667D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1184A20E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2849A1FE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2BD85BE0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2649689C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1.16</w:t>
            </w:r>
          </w:p>
        </w:tc>
        <w:tc>
          <w:tcPr>
            <w:tcW w:w="572" w:type="pct"/>
          </w:tcPr>
          <w:p w14:paraId="693EE00B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0.250</w:t>
            </w:r>
          </w:p>
        </w:tc>
      </w:tr>
      <w:tr w:rsidR="00733095" w:rsidRPr="00A34ED0" w14:paraId="239455D8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</w:tcPr>
          <w:p w14:paraId="455EF706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Dehydration 60 day tuns</w:t>
            </w:r>
          </w:p>
        </w:tc>
        <w:tc>
          <w:tcPr>
            <w:tcW w:w="1007" w:type="pct"/>
            <w:vMerge w:val="restart"/>
          </w:tcPr>
          <w:p w14:paraId="673782E2" w14:textId="77777777" w:rsidR="00733095" w:rsidRPr="00A34ED0" w:rsidRDefault="00733095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2.26</w:t>
            </w:r>
            <w:r w:rsidRPr="00A34ED0">
              <w:rPr>
                <w:rFonts w:ascii="Calibri" w:eastAsia="Calibri" w:hAnsi="Calibri" w:cs="Calibri"/>
                <w:sz w:val="22"/>
                <w:vertAlign w:val="subscript"/>
                <w:lang w:val="en-GB"/>
              </w:rPr>
              <w:t>(2.81)</w:t>
            </w:r>
          </w:p>
        </w:tc>
        <w:tc>
          <w:tcPr>
            <w:tcW w:w="543" w:type="pct"/>
            <w:vMerge w:val="restart"/>
          </w:tcPr>
          <w:p w14:paraId="57A512E8" w14:textId="77777777" w:rsidR="00733095" w:rsidRPr="00A34ED0" w:rsidRDefault="00733095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  <w:tc>
          <w:tcPr>
            <w:tcW w:w="404" w:type="pct"/>
            <w:vMerge w:val="restart"/>
          </w:tcPr>
          <w:p w14:paraId="72D34351" w14:textId="77777777" w:rsidR="00733095" w:rsidRPr="00A34ED0" w:rsidRDefault="00733095" w:rsidP="00E10533">
            <w:pPr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0.36</w:t>
            </w:r>
          </w:p>
        </w:tc>
        <w:tc>
          <w:tcPr>
            <w:tcW w:w="1168" w:type="pct"/>
            <w:gridSpan w:val="2"/>
          </w:tcPr>
          <w:p w14:paraId="2DCA6FFD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Time window</w:t>
            </w:r>
          </w:p>
        </w:tc>
        <w:tc>
          <w:tcPr>
            <w:tcW w:w="444" w:type="pct"/>
          </w:tcPr>
          <w:p w14:paraId="4A371699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7.05</w:t>
            </w:r>
          </w:p>
        </w:tc>
        <w:tc>
          <w:tcPr>
            <w:tcW w:w="572" w:type="pct"/>
          </w:tcPr>
          <w:p w14:paraId="3E6AD5AE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&lt;0.001</w:t>
            </w:r>
          </w:p>
        </w:tc>
      </w:tr>
      <w:tr w:rsidR="00733095" w:rsidRPr="00A34ED0" w14:paraId="0B700D73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</w:tcPr>
          <w:p w14:paraId="0CAE0CF3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007" w:type="pct"/>
            <w:vMerge/>
          </w:tcPr>
          <w:p w14:paraId="0C3372B7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543" w:type="pct"/>
            <w:vMerge/>
          </w:tcPr>
          <w:p w14:paraId="2CC47EF1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404" w:type="pct"/>
            <w:vMerge/>
          </w:tcPr>
          <w:p w14:paraId="0946C0B1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</w:p>
        </w:tc>
        <w:tc>
          <w:tcPr>
            <w:tcW w:w="1168" w:type="pct"/>
            <w:gridSpan w:val="2"/>
          </w:tcPr>
          <w:p w14:paraId="7A5AF14E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Experimental group</w:t>
            </w:r>
          </w:p>
        </w:tc>
        <w:tc>
          <w:tcPr>
            <w:tcW w:w="444" w:type="pct"/>
          </w:tcPr>
          <w:p w14:paraId="0DE84795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0.84</w:t>
            </w:r>
          </w:p>
        </w:tc>
        <w:tc>
          <w:tcPr>
            <w:tcW w:w="572" w:type="pct"/>
          </w:tcPr>
          <w:p w14:paraId="230ED78D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GB"/>
              </w:rPr>
            </w:pPr>
            <w:r w:rsidRPr="00A34ED0">
              <w:rPr>
                <w:rFonts w:ascii="Calibri" w:eastAsia="Calibri" w:hAnsi="Calibri" w:cs="Calibri"/>
                <w:sz w:val="22"/>
                <w:lang w:val="en-GB"/>
              </w:rPr>
              <w:t>0.399</w:t>
            </w:r>
          </w:p>
        </w:tc>
      </w:tr>
    </w:tbl>
    <w:p w14:paraId="64C0A45B" w14:textId="77777777" w:rsidR="00733095" w:rsidRPr="00A34ED0" w:rsidRDefault="00733095" w:rsidP="00733095">
      <w:pPr>
        <w:spacing w:after="0" w:line="240" w:lineRule="auto"/>
        <w:jc w:val="both"/>
        <w:rPr>
          <w:rFonts w:ascii="Calibri" w:eastAsia="Calibri" w:hAnsi="Calibri" w:cs="Calibri"/>
          <w:b/>
          <w:lang w:val="en-US"/>
        </w:rPr>
      </w:pPr>
    </w:p>
    <w:p w14:paraId="7B2DAA30" w14:textId="157A35C6" w:rsidR="007A4672" w:rsidRDefault="00733095" w:rsidP="00733095">
      <w:pPr>
        <w:spacing w:after="0" w:line="240" w:lineRule="auto"/>
        <w:jc w:val="both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b/>
          <w:lang w:val="en-US"/>
        </w:rPr>
        <w:t>Table</w:t>
      </w:r>
      <w:r w:rsidRPr="00A34ED0">
        <w:rPr>
          <w:rFonts w:ascii="Calibri" w:eastAsia="Calibri" w:hAnsi="Calibri" w:cs="Calibri"/>
          <w:b/>
          <w:lang w:val="en-US"/>
        </w:rPr>
        <w:t xml:space="preserve"> </w:t>
      </w:r>
      <w:r>
        <w:rPr>
          <w:rFonts w:ascii="Calibri" w:eastAsia="Calibri" w:hAnsi="Calibri" w:cs="Calibri"/>
          <w:b/>
          <w:lang w:val="en-US"/>
        </w:rPr>
        <w:t>S</w:t>
      </w:r>
      <w:r w:rsidR="002228C9">
        <w:rPr>
          <w:rFonts w:ascii="Calibri" w:eastAsia="Calibri" w:hAnsi="Calibri" w:cs="Calibri"/>
          <w:b/>
          <w:lang w:val="en-US"/>
        </w:rPr>
        <w:t>3</w:t>
      </w:r>
      <w:r w:rsidRPr="00A34ED0">
        <w:rPr>
          <w:rFonts w:ascii="Calibri" w:eastAsia="Calibri" w:hAnsi="Calibri" w:cs="Calibri"/>
          <w:lang w:val="en-US"/>
        </w:rPr>
        <w:t xml:space="preserve">. </w:t>
      </w:r>
      <w:r w:rsidRPr="00A34ED0">
        <w:rPr>
          <w:rFonts w:ascii="Calibri" w:eastAsia="Calibri" w:hAnsi="Calibri" w:cs="Calibri"/>
          <w:b/>
          <w:lang w:val="en-US"/>
        </w:rPr>
        <w:t xml:space="preserve">Results of Factorial ANOVA. </w:t>
      </w:r>
      <w:r w:rsidRPr="00A34ED0">
        <w:rPr>
          <w:rFonts w:ascii="Calibri" w:eastAsia="Calibri" w:hAnsi="Calibri" w:cs="Calibri"/>
          <w:lang w:val="en-US"/>
        </w:rPr>
        <w:t>For each experiment the models included two factors</w:t>
      </w:r>
      <w:r w:rsidR="00B05E06">
        <w:rPr>
          <w:rFonts w:ascii="Calibri" w:eastAsia="Calibri" w:hAnsi="Calibri" w:cs="Calibri"/>
          <w:lang w:val="en-US"/>
        </w:rPr>
        <w:t>:</w:t>
      </w:r>
      <w:r w:rsidRPr="00A34ED0">
        <w:rPr>
          <w:rFonts w:ascii="Calibri" w:eastAsia="Calibri" w:hAnsi="Calibri" w:cs="Calibri"/>
          <w:lang w:val="en-US"/>
        </w:rPr>
        <w:t>(I) 12 time windows (10, 20, 30, 40, 60, 90, 120, 180, 240, 360, 480</w:t>
      </w:r>
      <w:r w:rsidR="00B05E06">
        <w:rPr>
          <w:rFonts w:ascii="Calibri" w:eastAsia="Calibri" w:hAnsi="Calibri" w:cs="Calibri"/>
          <w:lang w:val="en-US"/>
        </w:rPr>
        <w:t xml:space="preserve"> and</w:t>
      </w:r>
      <w:r w:rsidRPr="00A34ED0">
        <w:rPr>
          <w:rFonts w:ascii="Calibri" w:eastAsia="Calibri" w:hAnsi="Calibri" w:cs="Calibri"/>
          <w:lang w:val="en-US"/>
        </w:rPr>
        <w:t xml:space="preserve"> 1440 min) and (II) two experimental groups (control, 0.01 mM </w:t>
      </w:r>
      <w:proofErr w:type="spellStart"/>
      <w:r w:rsidRPr="00A34ED0">
        <w:rPr>
          <w:rFonts w:ascii="Calibri" w:eastAsia="Calibri" w:hAnsi="Calibri" w:cs="Calibri"/>
          <w:lang w:val="en-US"/>
        </w:rPr>
        <w:t>MitoTEMPO</w:t>
      </w:r>
      <w:proofErr w:type="spellEnd"/>
      <w:r w:rsidRPr="00A34ED0">
        <w:rPr>
          <w:rFonts w:ascii="Calibri" w:eastAsia="Calibri" w:hAnsi="Calibri" w:cs="Calibri"/>
          <w:lang w:val="en-US"/>
        </w:rPr>
        <w:t xml:space="preserve">). </w:t>
      </w:r>
      <w:r w:rsidRPr="00A34ED0">
        <w:rPr>
          <w:rFonts w:ascii="Calibri" w:eastAsia="Calibri" w:hAnsi="Calibri" w:cs="Calibri"/>
          <w:i/>
          <w:lang w:val="en-US"/>
        </w:rPr>
        <w:t>F-test</w:t>
      </w:r>
      <w:r w:rsidRPr="00A34ED0">
        <w:rPr>
          <w:rFonts w:ascii="Calibri" w:eastAsia="Calibri" w:hAnsi="Calibri" w:cs="Calibri"/>
          <w:lang w:val="en-US"/>
        </w:rPr>
        <w:t xml:space="preserve">, variation between sample means/variation within the samples; DF, mean degree of freedom used to variance calculations; </w:t>
      </w:r>
      <w:r w:rsidRPr="00A34ED0">
        <w:rPr>
          <w:rFonts w:ascii="Calibri" w:eastAsia="Calibri" w:hAnsi="Calibri" w:cs="Calibri"/>
          <w:i/>
          <w:lang w:val="en-US"/>
        </w:rPr>
        <w:t>p</w:t>
      </w:r>
      <w:r w:rsidRPr="00A34ED0">
        <w:rPr>
          <w:rFonts w:ascii="Calibri" w:eastAsia="Calibri" w:hAnsi="Calibri" w:cs="Calibri"/>
          <w:lang w:val="en-US"/>
        </w:rPr>
        <w:t xml:space="preserve">, level of α </w:t>
      </w:r>
      <w:r w:rsidRPr="00A34ED0">
        <w:rPr>
          <w:rFonts w:ascii="Calibri" w:eastAsia="Calibri" w:hAnsi="Calibri" w:cs="Calibri"/>
          <w:lang w:val="en-GB"/>
        </w:rPr>
        <w:t>significance; R</w:t>
      </w:r>
      <w:r w:rsidRPr="00A34ED0">
        <w:rPr>
          <w:rFonts w:ascii="Calibri" w:eastAsia="Calibri" w:hAnsi="Calibri" w:cs="Calibri"/>
          <w:vertAlign w:val="superscript"/>
          <w:lang w:val="en-GB"/>
        </w:rPr>
        <w:t>2</w:t>
      </w:r>
      <w:r w:rsidRPr="00A34ED0">
        <w:rPr>
          <w:rFonts w:ascii="Calibri" w:eastAsia="Calibri" w:hAnsi="Calibri" w:cs="Calibri"/>
          <w:lang w:val="en-GB"/>
        </w:rPr>
        <w:t xml:space="preserve">, variance explained; </w:t>
      </w:r>
      <w:r w:rsidRPr="00A34ED0">
        <w:rPr>
          <w:rFonts w:ascii="Calibri" w:eastAsia="Calibri" w:hAnsi="Calibri" w:cs="Calibri"/>
          <w:i/>
          <w:lang w:val="en-GB"/>
        </w:rPr>
        <w:t>t,</w:t>
      </w:r>
      <w:r w:rsidRPr="00A34ED0">
        <w:rPr>
          <w:rFonts w:ascii="Calibri" w:eastAsia="Calibri" w:hAnsi="Calibri" w:cs="Calibri"/>
          <w:lang w:val="en-GB"/>
        </w:rPr>
        <w:t xml:space="preserve"> statistics for factor inside ANOVA model (see also </w:t>
      </w:r>
      <w:r>
        <w:rPr>
          <w:rFonts w:ascii="Calibri" w:eastAsia="Calibri" w:hAnsi="Calibri" w:cs="Calibri"/>
          <w:lang w:val="en-GB"/>
        </w:rPr>
        <w:t>figure</w:t>
      </w:r>
      <w:r w:rsidRPr="00A34ED0">
        <w:rPr>
          <w:rFonts w:ascii="Calibri" w:eastAsia="Calibri" w:hAnsi="Calibri" w:cs="Calibri"/>
          <w:lang w:val="en-GB"/>
        </w:rPr>
        <w:t xml:space="preserve"> </w:t>
      </w:r>
      <w:r w:rsidR="003771EC">
        <w:rPr>
          <w:rFonts w:ascii="Calibri" w:eastAsia="Calibri" w:hAnsi="Calibri" w:cs="Calibri"/>
          <w:lang w:val="en-GB"/>
        </w:rPr>
        <w:t>4</w:t>
      </w:r>
      <w:r w:rsidRPr="00A34ED0">
        <w:rPr>
          <w:rFonts w:ascii="Calibri" w:eastAsia="Calibri" w:hAnsi="Calibri" w:cs="Calibri"/>
          <w:lang w:val="en-GB"/>
        </w:rPr>
        <w:t>).</w:t>
      </w:r>
    </w:p>
    <w:p w14:paraId="5C9E3509" w14:textId="77777777" w:rsidR="00F344D4" w:rsidRDefault="00F344D4" w:rsidP="000145E8">
      <w:pPr>
        <w:spacing w:after="0" w:line="240" w:lineRule="auto"/>
        <w:jc w:val="both"/>
        <w:rPr>
          <w:rFonts w:ascii="Calibri" w:eastAsia="Calibri" w:hAnsi="Calibri" w:cs="Calibri"/>
          <w:b/>
          <w:lang w:val="en-US"/>
        </w:rPr>
      </w:pPr>
    </w:p>
    <w:p w14:paraId="400971FF" w14:textId="329D76B0" w:rsidR="00733095" w:rsidRPr="00A34ED0" w:rsidRDefault="00733095" w:rsidP="000145E8">
      <w:pPr>
        <w:spacing w:after="0" w:line="240" w:lineRule="auto"/>
        <w:jc w:val="both"/>
        <w:rPr>
          <w:rFonts w:ascii="Calibri" w:eastAsia="Calibri" w:hAnsi="Calibri" w:cs="Calibri"/>
          <w:b/>
          <w:lang w:val="en-US"/>
        </w:rPr>
      </w:pPr>
      <w:r w:rsidRPr="00A34ED0">
        <w:rPr>
          <w:rFonts w:ascii="Calibri" w:eastAsia="Calibri" w:hAnsi="Calibri" w:cs="Calibri"/>
          <w:b/>
          <w:lang w:val="en-US"/>
        </w:rPr>
        <w:t xml:space="preserve">TABLE </w:t>
      </w:r>
      <w:r>
        <w:rPr>
          <w:rFonts w:ascii="Calibri" w:eastAsia="Calibri" w:hAnsi="Calibri" w:cs="Calibri"/>
          <w:b/>
          <w:lang w:val="en-US"/>
        </w:rPr>
        <w:t>S</w:t>
      </w:r>
      <w:r w:rsidR="002228C9">
        <w:rPr>
          <w:rFonts w:ascii="Calibri" w:eastAsia="Calibri" w:hAnsi="Calibri" w:cs="Calibri"/>
          <w:b/>
          <w:lang w:val="en-US"/>
        </w:rPr>
        <w:t>4</w:t>
      </w:r>
    </w:p>
    <w:tbl>
      <w:tblPr>
        <w:tblStyle w:val="PlainTable21"/>
        <w:tblW w:w="9484" w:type="dxa"/>
        <w:tblLook w:val="04A0" w:firstRow="1" w:lastRow="0" w:firstColumn="1" w:lastColumn="0" w:noHBand="0" w:noVBand="1"/>
      </w:tblPr>
      <w:tblGrid>
        <w:gridCol w:w="1360"/>
        <w:gridCol w:w="1569"/>
        <w:gridCol w:w="748"/>
        <w:gridCol w:w="1087"/>
        <w:gridCol w:w="1527"/>
        <w:gridCol w:w="1059"/>
        <w:gridCol w:w="1161"/>
        <w:gridCol w:w="973"/>
      </w:tblGrid>
      <w:tr w:rsidR="00733095" w:rsidRPr="00C44FAC" w14:paraId="1111E690" w14:textId="77777777" w:rsidTr="00E105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 w:val="restart"/>
          </w:tcPr>
          <w:p w14:paraId="45670CB1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US"/>
              </w:rPr>
            </w:pPr>
          </w:p>
          <w:p w14:paraId="1D5EBFF7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US"/>
              </w:rPr>
            </w:pPr>
          </w:p>
          <w:p w14:paraId="56F71C27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Group</w:t>
            </w:r>
          </w:p>
        </w:tc>
        <w:tc>
          <w:tcPr>
            <w:tcW w:w="1584" w:type="dxa"/>
            <w:vMerge w:val="restart"/>
          </w:tcPr>
          <w:p w14:paraId="60FFF190" w14:textId="77777777" w:rsidR="00733095" w:rsidRPr="00A34ED0" w:rsidRDefault="00733095" w:rsidP="00E105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841" w:type="dxa"/>
            <w:gridSpan w:val="2"/>
          </w:tcPr>
          <w:p w14:paraId="55E302A5" w14:textId="77777777" w:rsidR="00733095" w:rsidRPr="00A34ED0" w:rsidRDefault="00733095" w:rsidP="00E10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 xml:space="preserve">Linear Mixed Model </w:t>
            </w:r>
          </w:p>
        </w:tc>
        <w:tc>
          <w:tcPr>
            <w:tcW w:w="4729" w:type="dxa"/>
            <w:gridSpan w:val="4"/>
          </w:tcPr>
          <w:p w14:paraId="00E94BE9" w14:textId="77777777" w:rsidR="00733095" w:rsidRPr="00A34ED0" w:rsidRDefault="00733095" w:rsidP="00E10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Variable inside the Linear Mixed Model</w:t>
            </w:r>
          </w:p>
        </w:tc>
      </w:tr>
      <w:tr w:rsidR="00733095" w:rsidRPr="00A34ED0" w14:paraId="5FD64677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/>
          </w:tcPr>
          <w:p w14:paraId="76C6EFA3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84" w:type="dxa"/>
            <w:vMerge/>
          </w:tcPr>
          <w:p w14:paraId="48E436F0" w14:textId="77777777" w:rsidR="00733095" w:rsidRPr="00A34ED0" w:rsidRDefault="00733095" w:rsidP="00E10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</w:p>
        </w:tc>
        <w:tc>
          <w:tcPr>
            <w:tcW w:w="749" w:type="dxa"/>
          </w:tcPr>
          <w:p w14:paraId="761C7B03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</w:p>
          <w:p w14:paraId="3DA81C86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  <w:t>F</w:t>
            </w:r>
          </w:p>
        </w:tc>
        <w:tc>
          <w:tcPr>
            <w:tcW w:w="1092" w:type="dxa"/>
          </w:tcPr>
          <w:p w14:paraId="755B1306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</w:p>
          <w:p w14:paraId="41F5BEEC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  <w:t>p</w:t>
            </w:r>
          </w:p>
        </w:tc>
        <w:tc>
          <w:tcPr>
            <w:tcW w:w="1529" w:type="dxa"/>
          </w:tcPr>
          <w:p w14:paraId="0BAA3363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</w:p>
          <w:p w14:paraId="1B8213AA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  <w:t>variables</w:t>
            </w:r>
          </w:p>
        </w:tc>
        <w:tc>
          <w:tcPr>
            <w:tcW w:w="1060" w:type="dxa"/>
          </w:tcPr>
          <w:p w14:paraId="68392B29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  <w:t>t</w:t>
            </w:r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  <w:t xml:space="preserve"> (for fixed variable)</w:t>
            </w:r>
          </w:p>
        </w:tc>
        <w:tc>
          <w:tcPr>
            <w:tcW w:w="1164" w:type="dxa"/>
          </w:tcPr>
          <w:p w14:paraId="7439ABE4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  <w:proofErr w:type="spellStart"/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  <w:t>Chi.sq</w:t>
            </w:r>
            <w:proofErr w:type="spellEnd"/>
            <w:r w:rsidRPr="00A34ED0"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  <w:t xml:space="preserve"> (for random variable)</w:t>
            </w:r>
          </w:p>
        </w:tc>
        <w:tc>
          <w:tcPr>
            <w:tcW w:w="976" w:type="dxa"/>
          </w:tcPr>
          <w:p w14:paraId="63844E86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2"/>
                <w:lang w:val="en-US"/>
              </w:rPr>
            </w:pPr>
          </w:p>
          <w:p w14:paraId="65C55EE4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b/>
                <w:bCs/>
                <w:i/>
                <w:sz w:val="22"/>
                <w:lang w:val="en-US"/>
              </w:rPr>
              <w:t>p</w:t>
            </w:r>
          </w:p>
        </w:tc>
      </w:tr>
      <w:tr w:rsidR="00733095" w:rsidRPr="00A34ED0" w14:paraId="68B99F10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 w:val="restart"/>
          </w:tcPr>
          <w:p w14:paraId="3A5A23D0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Dehydration</w:t>
            </w:r>
          </w:p>
          <w:p w14:paraId="2F1CC193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3 day tuns</w:t>
            </w:r>
          </w:p>
        </w:tc>
        <w:tc>
          <w:tcPr>
            <w:tcW w:w="1584" w:type="dxa"/>
            <w:vMerge w:val="restart"/>
          </w:tcPr>
          <w:p w14:paraId="7D3AE42A" w14:textId="77777777" w:rsidR="00733095" w:rsidRPr="00A34ED0" w:rsidRDefault="00733095" w:rsidP="00E1053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0.1 mM BHAM / 10 µM MT</w:t>
            </w:r>
          </w:p>
        </w:tc>
        <w:tc>
          <w:tcPr>
            <w:tcW w:w="749" w:type="dxa"/>
            <w:vMerge w:val="restart"/>
          </w:tcPr>
          <w:p w14:paraId="57500F33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9.01</w:t>
            </w:r>
          </w:p>
        </w:tc>
        <w:tc>
          <w:tcPr>
            <w:tcW w:w="1092" w:type="dxa"/>
            <w:vMerge w:val="restart"/>
          </w:tcPr>
          <w:p w14:paraId="3563FFC1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 0.001</w:t>
            </w:r>
          </w:p>
        </w:tc>
        <w:tc>
          <w:tcPr>
            <w:tcW w:w="1529" w:type="dxa"/>
          </w:tcPr>
          <w:p w14:paraId="58575BFD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Experimental group</w:t>
            </w:r>
          </w:p>
        </w:tc>
        <w:tc>
          <w:tcPr>
            <w:tcW w:w="1060" w:type="dxa"/>
          </w:tcPr>
          <w:p w14:paraId="2A70E0B0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-3.00</w:t>
            </w:r>
          </w:p>
        </w:tc>
        <w:tc>
          <w:tcPr>
            <w:tcW w:w="1164" w:type="dxa"/>
          </w:tcPr>
          <w:p w14:paraId="4768895E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976" w:type="dxa"/>
          </w:tcPr>
          <w:p w14:paraId="106AB54A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0.004</w:t>
            </w:r>
          </w:p>
        </w:tc>
      </w:tr>
      <w:tr w:rsidR="00733095" w:rsidRPr="00A34ED0" w14:paraId="503911A1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/>
          </w:tcPr>
          <w:p w14:paraId="34181815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84" w:type="dxa"/>
            <w:vMerge/>
          </w:tcPr>
          <w:p w14:paraId="1B60AD5B" w14:textId="77777777" w:rsidR="00733095" w:rsidRPr="00A34ED0" w:rsidRDefault="00733095" w:rsidP="00E10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749" w:type="dxa"/>
            <w:vMerge/>
          </w:tcPr>
          <w:p w14:paraId="66E739B9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092" w:type="dxa"/>
            <w:vMerge/>
          </w:tcPr>
          <w:p w14:paraId="4F9E5ADA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29" w:type="dxa"/>
          </w:tcPr>
          <w:p w14:paraId="09104593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Time window</w:t>
            </w:r>
          </w:p>
        </w:tc>
        <w:tc>
          <w:tcPr>
            <w:tcW w:w="1060" w:type="dxa"/>
          </w:tcPr>
          <w:p w14:paraId="5049CCDA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1164" w:type="dxa"/>
          </w:tcPr>
          <w:p w14:paraId="3A44A6BB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17.86</w:t>
            </w:r>
          </w:p>
        </w:tc>
        <w:tc>
          <w:tcPr>
            <w:tcW w:w="976" w:type="dxa"/>
          </w:tcPr>
          <w:p w14:paraId="76BD1E1C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</w:tr>
      <w:tr w:rsidR="00733095" w:rsidRPr="00A34ED0" w14:paraId="5F841A62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 w:val="restart"/>
          </w:tcPr>
          <w:p w14:paraId="38663843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Dehydration</w:t>
            </w:r>
          </w:p>
          <w:p w14:paraId="448935F6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3 day tuns</w:t>
            </w:r>
          </w:p>
        </w:tc>
        <w:tc>
          <w:tcPr>
            <w:tcW w:w="1584" w:type="dxa"/>
            <w:vMerge w:val="restart"/>
          </w:tcPr>
          <w:p w14:paraId="5EE7ED1E" w14:textId="77777777" w:rsidR="00733095" w:rsidRPr="00A34ED0" w:rsidRDefault="00733095" w:rsidP="00E1053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0.2 mM BHAM / 10 µM MT</w:t>
            </w:r>
          </w:p>
        </w:tc>
        <w:tc>
          <w:tcPr>
            <w:tcW w:w="749" w:type="dxa"/>
            <w:vMerge w:val="restart"/>
          </w:tcPr>
          <w:p w14:paraId="02806E12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9.03</w:t>
            </w:r>
          </w:p>
        </w:tc>
        <w:tc>
          <w:tcPr>
            <w:tcW w:w="1092" w:type="dxa"/>
            <w:vMerge w:val="restart"/>
          </w:tcPr>
          <w:p w14:paraId="140B57AC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0.004</w:t>
            </w:r>
          </w:p>
        </w:tc>
        <w:tc>
          <w:tcPr>
            <w:tcW w:w="1529" w:type="dxa"/>
          </w:tcPr>
          <w:p w14:paraId="122F1EA2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Experimental group</w:t>
            </w:r>
          </w:p>
        </w:tc>
        <w:tc>
          <w:tcPr>
            <w:tcW w:w="1060" w:type="dxa"/>
          </w:tcPr>
          <w:p w14:paraId="34B6D95C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-2.73</w:t>
            </w:r>
          </w:p>
        </w:tc>
        <w:tc>
          <w:tcPr>
            <w:tcW w:w="1164" w:type="dxa"/>
          </w:tcPr>
          <w:p w14:paraId="65BD7436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976" w:type="dxa"/>
          </w:tcPr>
          <w:p w14:paraId="30203AFF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&lt;0.006</w:t>
            </w:r>
          </w:p>
        </w:tc>
      </w:tr>
      <w:tr w:rsidR="00733095" w:rsidRPr="00A34ED0" w14:paraId="2CB7F74F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/>
          </w:tcPr>
          <w:p w14:paraId="69F501F5" w14:textId="77777777" w:rsidR="00733095" w:rsidRPr="00A34ED0" w:rsidRDefault="00733095" w:rsidP="00E10533">
            <w:pPr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84" w:type="dxa"/>
            <w:vMerge/>
          </w:tcPr>
          <w:p w14:paraId="77590478" w14:textId="77777777" w:rsidR="00733095" w:rsidRPr="00A34ED0" w:rsidRDefault="00733095" w:rsidP="00E105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749" w:type="dxa"/>
            <w:vMerge/>
          </w:tcPr>
          <w:p w14:paraId="2D0D6216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092" w:type="dxa"/>
            <w:vMerge/>
          </w:tcPr>
          <w:p w14:paraId="7578AE72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29" w:type="dxa"/>
          </w:tcPr>
          <w:p w14:paraId="31C93E0E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Time window</w:t>
            </w:r>
          </w:p>
        </w:tc>
        <w:tc>
          <w:tcPr>
            <w:tcW w:w="1060" w:type="dxa"/>
          </w:tcPr>
          <w:p w14:paraId="105E75A2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1164" w:type="dxa"/>
          </w:tcPr>
          <w:p w14:paraId="12D37377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10.7</w:t>
            </w:r>
          </w:p>
        </w:tc>
        <w:tc>
          <w:tcPr>
            <w:tcW w:w="976" w:type="dxa"/>
          </w:tcPr>
          <w:p w14:paraId="550144C4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0.003</w:t>
            </w:r>
          </w:p>
        </w:tc>
      </w:tr>
      <w:tr w:rsidR="00733095" w:rsidRPr="00A34ED0" w14:paraId="66B03798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 w:val="restart"/>
          </w:tcPr>
          <w:p w14:paraId="28975EF4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Dehydration</w:t>
            </w:r>
          </w:p>
          <w:p w14:paraId="52227488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60 day tuns</w:t>
            </w:r>
          </w:p>
        </w:tc>
        <w:tc>
          <w:tcPr>
            <w:tcW w:w="1584" w:type="dxa"/>
            <w:vMerge w:val="restart"/>
          </w:tcPr>
          <w:p w14:paraId="0EDD6099" w14:textId="77777777" w:rsidR="00733095" w:rsidRPr="00A34ED0" w:rsidRDefault="00733095" w:rsidP="00E1053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0.1 mM BHAM / 10 µM MT</w:t>
            </w:r>
          </w:p>
        </w:tc>
        <w:tc>
          <w:tcPr>
            <w:tcW w:w="749" w:type="dxa"/>
            <w:vMerge w:val="restart"/>
          </w:tcPr>
          <w:p w14:paraId="5DCF833B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7.00</w:t>
            </w:r>
          </w:p>
        </w:tc>
        <w:tc>
          <w:tcPr>
            <w:tcW w:w="1092" w:type="dxa"/>
            <w:vMerge w:val="restart"/>
          </w:tcPr>
          <w:p w14:paraId="7CEA4A5E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  <w:tc>
          <w:tcPr>
            <w:tcW w:w="1529" w:type="dxa"/>
          </w:tcPr>
          <w:p w14:paraId="4333F37B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Experimental group</w:t>
            </w:r>
          </w:p>
        </w:tc>
        <w:tc>
          <w:tcPr>
            <w:tcW w:w="1060" w:type="dxa"/>
          </w:tcPr>
          <w:p w14:paraId="3B108EEC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3.02</w:t>
            </w:r>
          </w:p>
        </w:tc>
        <w:tc>
          <w:tcPr>
            <w:tcW w:w="1164" w:type="dxa"/>
          </w:tcPr>
          <w:p w14:paraId="0547DA64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976" w:type="dxa"/>
          </w:tcPr>
          <w:p w14:paraId="3091DBF6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</w:tr>
      <w:tr w:rsidR="00733095" w:rsidRPr="00A34ED0" w14:paraId="247A53DA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/>
          </w:tcPr>
          <w:p w14:paraId="1151AA26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84" w:type="dxa"/>
            <w:vMerge/>
          </w:tcPr>
          <w:p w14:paraId="04F924D0" w14:textId="77777777" w:rsidR="00733095" w:rsidRPr="00A34ED0" w:rsidRDefault="00733095" w:rsidP="00E1053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749" w:type="dxa"/>
            <w:vMerge/>
          </w:tcPr>
          <w:p w14:paraId="6505EB18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092" w:type="dxa"/>
            <w:vMerge/>
          </w:tcPr>
          <w:p w14:paraId="2F18E604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29" w:type="dxa"/>
          </w:tcPr>
          <w:p w14:paraId="693CE950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Time window</w:t>
            </w:r>
          </w:p>
        </w:tc>
        <w:tc>
          <w:tcPr>
            <w:tcW w:w="1060" w:type="dxa"/>
          </w:tcPr>
          <w:p w14:paraId="60CF954D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1164" w:type="dxa"/>
          </w:tcPr>
          <w:p w14:paraId="169F92C0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12.7</w:t>
            </w:r>
          </w:p>
        </w:tc>
        <w:tc>
          <w:tcPr>
            <w:tcW w:w="976" w:type="dxa"/>
          </w:tcPr>
          <w:p w14:paraId="02CD992F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</w:tr>
      <w:tr w:rsidR="00733095" w:rsidRPr="00A34ED0" w14:paraId="587F69F7" w14:textId="77777777" w:rsidTr="00E105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 w:val="restart"/>
          </w:tcPr>
          <w:p w14:paraId="03EF9962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Dehydration 60 day tuns</w:t>
            </w:r>
          </w:p>
        </w:tc>
        <w:tc>
          <w:tcPr>
            <w:tcW w:w="1584" w:type="dxa"/>
            <w:vMerge w:val="restart"/>
          </w:tcPr>
          <w:p w14:paraId="19DBFE26" w14:textId="77777777" w:rsidR="00733095" w:rsidRPr="00A34ED0" w:rsidRDefault="00733095" w:rsidP="00E1053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0.2 mM BHAM / 10 µM MT</w:t>
            </w:r>
          </w:p>
        </w:tc>
        <w:tc>
          <w:tcPr>
            <w:tcW w:w="749" w:type="dxa"/>
            <w:vMerge w:val="restart"/>
          </w:tcPr>
          <w:p w14:paraId="27B1BE77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12.89</w:t>
            </w:r>
          </w:p>
        </w:tc>
        <w:tc>
          <w:tcPr>
            <w:tcW w:w="1092" w:type="dxa"/>
            <w:vMerge w:val="restart"/>
          </w:tcPr>
          <w:p w14:paraId="68E499B8" w14:textId="77777777" w:rsidR="00733095" w:rsidRPr="00A34ED0" w:rsidRDefault="00733095" w:rsidP="00E10533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  <w:tc>
          <w:tcPr>
            <w:tcW w:w="1529" w:type="dxa"/>
          </w:tcPr>
          <w:p w14:paraId="24EA146B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Experimental group</w:t>
            </w:r>
          </w:p>
        </w:tc>
        <w:tc>
          <w:tcPr>
            <w:tcW w:w="1060" w:type="dxa"/>
          </w:tcPr>
          <w:p w14:paraId="431E07EA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6.78</w:t>
            </w:r>
          </w:p>
        </w:tc>
        <w:tc>
          <w:tcPr>
            <w:tcW w:w="1164" w:type="dxa"/>
          </w:tcPr>
          <w:p w14:paraId="72227AF0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976" w:type="dxa"/>
          </w:tcPr>
          <w:p w14:paraId="2FD34EB6" w14:textId="77777777" w:rsidR="00733095" w:rsidRPr="00A34ED0" w:rsidRDefault="00733095" w:rsidP="00E10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</w:tr>
      <w:tr w:rsidR="00733095" w:rsidRPr="00A34ED0" w14:paraId="3F4B993D" w14:textId="77777777" w:rsidTr="00E10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vMerge/>
          </w:tcPr>
          <w:p w14:paraId="2B111E5F" w14:textId="77777777" w:rsidR="00733095" w:rsidRPr="00A34ED0" w:rsidRDefault="00733095" w:rsidP="00E10533">
            <w:pPr>
              <w:jc w:val="right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84" w:type="dxa"/>
            <w:vMerge/>
          </w:tcPr>
          <w:p w14:paraId="4AC6DCBB" w14:textId="77777777" w:rsidR="00733095" w:rsidRPr="00A34ED0" w:rsidRDefault="00733095" w:rsidP="00E1053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749" w:type="dxa"/>
            <w:vMerge/>
          </w:tcPr>
          <w:p w14:paraId="4A0ED0F1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092" w:type="dxa"/>
            <w:vMerge/>
          </w:tcPr>
          <w:p w14:paraId="357293AE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</w:p>
        </w:tc>
        <w:tc>
          <w:tcPr>
            <w:tcW w:w="1529" w:type="dxa"/>
          </w:tcPr>
          <w:p w14:paraId="079843CB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Time window</w:t>
            </w:r>
          </w:p>
        </w:tc>
        <w:tc>
          <w:tcPr>
            <w:tcW w:w="1060" w:type="dxa"/>
          </w:tcPr>
          <w:p w14:paraId="776D8475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-</w:t>
            </w:r>
          </w:p>
        </w:tc>
        <w:tc>
          <w:tcPr>
            <w:tcW w:w="1164" w:type="dxa"/>
          </w:tcPr>
          <w:p w14:paraId="3F7F61CF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13.65</w:t>
            </w:r>
          </w:p>
        </w:tc>
        <w:tc>
          <w:tcPr>
            <w:tcW w:w="976" w:type="dxa"/>
          </w:tcPr>
          <w:p w14:paraId="14D80BDB" w14:textId="77777777" w:rsidR="00733095" w:rsidRPr="00A34ED0" w:rsidRDefault="00733095" w:rsidP="00E10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lang w:val="en-US"/>
              </w:rPr>
            </w:pPr>
            <w:r w:rsidRPr="00A34ED0">
              <w:rPr>
                <w:rFonts w:ascii="Calibri" w:eastAsia="Calibri" w:hAnsi="Calibri" w:cs="Calibri"/>
                <w:sz w:val="22"/>
                <w:lang w:val="en-US"/>
              </w:rPr>
              <w:t>&lt;0.001</w:t>
            </w:r>
          </w:p>
        </w:tc>
      </w:tr>
    </w:tbl>
    <w:p w14:paraId="52429A57" w14:textId="77777777" w:rsidR="00733095" w:rsidRPr="00A34ED0" w:rsidRDefault="00733095" w:rsidP="00733095">
      <w:pPr>
        <w:spacing w:after="0" w:line="240" w:lineRule="auto"/>
        <w:jc w:val="both"/>
        <w:rPr>
          <w:rFonts w:ascii="Calibri" w:eastAsia="Calibri" w:hAnsi="Calibri" w:cs="Calibri"/>
          <w:b/>
          <w:lang w:val="en-US"/>
        </w:rPr>
      </w:pPr>
    </w:p>
    <w:p w14:paraId="5A047E4E" w14:textId="1278438A" w:rsidR="00733095" w:rsidRDefault="00733095" w:rsidP="00733095">
      <w:pPr>
        <w:spacing w:after="0" w:line="240" w:lineRule="auto"/>
        <w:jc w:val="both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b/>
          <w:lang w:val="en-US"/>
        </w:rPr>
        <w:t>Table</w:t>
      </w:r>
      <w:r w:rsidRPr="00A34ED0">
        <w:rPr>
          <w:rFonts w:ascii="Calibri" w:eastAsia="Calibri" w:hAnsi="Calibri" w:cs="Calibri"/>
          <w:b/>
          <w:lang w:val="en-US"/>
        </w:rPr>
        <w:t xml:space="preserve"> </w:t>
      </w:r>
      <w:r>
        <w:rPr>
          <w:rFonts w:ascii="Calibri" w:eastAsia="Calibri" w:hAnsi="Calibri" w:cs="Calibri"/>
          <w:b/>
          <w:lang w:val="en-US"/>
        </w:rPr>
        <w:t>S</w:t>
      </w:r>
      <w:r w:rsidR="002228C9">
        <w:rPr>
          <w:rFonts w:ascii="Calibri" w:eastAsia="Calibri" w:hAnsi="Calibri" w:cs="Calibri"/>
          <w:b/>
          <w:lang w:val="en-US"/>
        </w:rPr>
        <w:t>4</w:t>
      </w:r>
      <w:r w:rsidRPr="00A34ED0">
        <w:rPr>
          <w:rFonts w:ascii="Calibri" w:eastAsia="Calibri" w:hAnsi="Calibri" w:cs="Calibri"/>
          <w:b/>
          <w:lang w:val="en-US"/>
        </w:rPr>
        <w:t xml:space="preserve">. Results for Linear Mixed Models developed to compare effects </w:t>
      </w:r>
      <w:r w:rsidR="008F69E1">
        <w:rPr>
          <w:rFonts w:ascii="Calibri" w:eastAsia="Calibri" w:hAnsi="Calibri" w:cs="Calibri"/>
          <w:b/>
          <w:lang w:val="en-US"/>
        </w:rPr>
        <w:t>of</w:t>
      </w:r>
      <w:r w:rsidRPr="00A34ED0">
        <w:rPr>
          <w:rFonts w:ascii="Calibri" w:eastAsia="Calibri" w:hAnsi="Calibri" w:cs="Calibri"/>
          <w:b/>
          <w:lang w:val="en-US"/>
        </w:rPr>
        <w:t xml:space="preserve"> BHAM and </w:t>
      </w:r>
      <w:proofErr w:type="spellStart"/>
      <w:r w:rsidRPr="00A34ED0">
        <w:rPr>
          <w:rFonts w:ascii="Calibri" w:eastAsia="Calibri" w:hAnsi="Calibri" w:cs="Calibri"/>
          <w:b/>
          <w:lang w:val="en-US"/>
        </w:rPr>
        <w:t>MitoTEMPO</w:t>
      </w:r>
      <w:proofErr w:type="spellEnd"/>
      <w:r w:rsidRPr="00A34ED0">
        <w:rPr>
          <w:rFonts w:ascii="Calibri" w:eastAsia="Calibri" w:hAnsi="Calibri" w:cs="Calibri"/>
          <w:b/>
          <w:lang w:val="en-US"/>
        </w:rPr>
        <w:t xml:space="preserve"> </w:t>
      </w:r>
      <w:r w:rsidR="00F75D4C">
        <w:rPr>
          <w:rFonts w:ascii="Calibri" w:eastAsia="Calibri" w:hAnsi="Calibri" w:cs="Calibri"/>
          <w:b/>
          <w:lang w:val="en-US"/>
        </w:rPr>
        <w:t xml:space="preserve">on animals’ return to full activity after the tun stage </w:t>
      </w:r>
      <w:r w:rsidR="00916DD4">
        <w:rPr>
          <w:rFonts w:ascii="Calibri" w:eastAsia="Calibri" w:hAnsi="Calibri" w:cs="Calibri"/>
          <w:b/>
          <w:lang w:val="en-US"/>
        </w:rPr>
        <w:t>of different duration</w:t>
      </w:r>
      <w:r w:rsidR="00F75D4C">
        <w:rPr>
          <w:rFonts w:ascii="Calibri" w:eastAsia="Calibri" w:hAnsi="Calibri" w:cs="Calibri"/>
          <w:b/>
          <w:lang w:val="en-US"/>
        </w:rPr>
        <w:t xml:space="preserve">. </w:t>
      </w:r>
      <w:r w:rsidR="00F75D4C" w:rsidRPr="00916DD4">
        <w:rPr>
          <w:rFonts w:ascii="Calibri" w:eastAsia="Calibri" w:hAnsi="Calibri" w:cs="Calibri"/>
          <w:lang w:val="en-US"/>
        </w:rPr>
        <w:t>R</w:t>
      </w:r>
      <w:r w:rsidR="008F69E1" w:rsidRPr="00916DD4">
        <w:rPr>
          <w:rFonts w:ascii="Calibri" w:eastAsia="Calibri" w:hAnsi="Calibri" w:cs="Calibri"/>
          <w:lang w:val="en-US"/>
        </w:rPr>
        <w:t xml:space="preserve">atios </w:t>
      </w:r>
      <w:r w:rsidR="00990CD4" w:rsidRPr="00916DD4">
        <w:rPr>
          <w:rFonts w:ascii="Calibri" w:eastAsia="Calibri" w:hAnsi="Calibri" w:cs="Calibri"/>
          <w:lang w:val="en-US"/>
        </w:rPr>
        <w:t>of</w:t>
      </w:r>
      <w:r w:rsidR="008F69E1" w:rsidRPr="00916DD4">
        <w:rPr>
          <w:rFonts w:ascii="Calibri" w:eastAsia="Calibri" w:hAnsi="Calibri" w:cs="Calibri"/>
          <w:lang w:val="en-US"/>
        </w:rPr>
        <w:t xml:space="preserve"> </w:t>
      </w:r>
      <w:r w:rsidRPr="00916DD4">
        <w:rPr>
          <w:rFonts w:ascii="Calibri" w:eastAsia="Calibri" w:hAnsi="Calibri" w:cs="Calibri"/>
          <w:lang w:val="en-US"/>
        </w:rPr>
        <w:t>average numbers of revived animals</w:t>
      </w:r>
      <w:r w:rsidR="008F69E1" w:rsidRPr="00916DD4">
        <w:rPr>
          <w:rFonts w:ascii="Calibri" w:eastAsia="Calibri" w:hAnsi="Calibri" w:cs="Calibri"/>
          <w:lang w:val="en-US"/>
        </w:rPr>
        <w:t xml:space="preserve"> obtained for BHAM- o</w:t>
      </w:r>
      <w:r w:rsidR="00F75D4C" w:rsidRPr="00916DD4">
        <w:rPr>
          <w:rFonts w:ascii="Calibri" w:eastAsia="Calibri" w:hAnsi="Calibri" w:cs="Calibri"/>
          <w:lang w:val="en-US"/>
        </w:rPr>
        <w:t xml:space="preserve">r </w:t>
      </w:r>
      <w:proofErr w:type="spellStart"/>
      <w:r w:rsidR="00F75D4C" w:rsidRPr="00916DD4">
        <w:rPr>
          <w:rFonts w:ascii="Calibri" w:eastAsia="Calibri" w:hAnsi="Calibri" w:cs="Calibri"/>
          <w:lang w:val="en-US"/>
        </w:rPr>
        <w:t>MitoTEMPO</w:t>
      </w:r>
      <w:proofErr w:type="spellEnd"/>
      <w:r w:rsidR="00F75D4C" w:rsidRPr="00916DD4">
        <w:rPr>
          <w:rFonts w:ascii="Calibri" w:eastAsia="Calibri" w:hAnsi="Calibri" w:cs="Calibri"/>
          <w:lang w:val="en-US"/>
        </w:rPr>
        <w:t>-treated tardigrades</w:t>
      </w:r>
      <w:r w:rsidR="008F69E1" w:rsidRPr="00916DD4">
        <w:rPr>
          <w:rFonts w:ascii="Calibri" w:eastAsia="Calibri" w:hAnsi="Calibri" w:cs="Calibri"/>
          <w:lang w:val="en-US"/>
        </w:rPr>
        <w:t xml:space="preserve"> to </w:t>
      </w:r>
      <w:r w:rsidR="00F75D4C" w:rsidRPr="00916DD4">
        <w:rPr>
          <w:rFonts w:ascii="Calibri" w:eastAsia="Calibri" w:hAnsi="Calibri" w:cs="Calibri"/>
          <w:lang w:val="en-US"/>
        </w:rPr>
        <w:t xml:space="preserve">average numbers of </w:t>
      </w:r>
      <w:r w:rsidR="008F69E1" w:rsidRPr="00916DD4">
        <w:rPr>
          <w:rFonts w:ascii="Calibri" w:eastAsia="Calibri" w:hAnsi="Calibri" w:cs="Calibri"/>
          <w:lang w:val="en-US"/>
        </w:rPr>
        <w:t>fully active appropriate control animals</w:t>
      </w:r>
      <w:r w:rsidR="00F75D4C" w:rsidRPr="00916DD4">
        <w:rPr>
          <w:rFonts w:ascii="Calibri" w:eastAsia="Calibri" w:hAnsi="Calibri" w:cs="Calibri"/>
          <w:lang w:val="en-US"/>
        </w:rPr>
        <w:t xml:space="preserve"> were </w:t>
      </w:r>
      <w:proofErr w:type="spellStart"/>
      <w:r w:rsidR="00F75D4C" w:rsidRPr="00916DD4">
        <w:rPr>
          <w:rFonts w:ascii="Calibri" w:eastAsia="Calibri" w:hAnsi="Calibri" w:cs="Calibri"/>
          <w:lang w:val="en-US"/>
        </w:rPr>
        <w:t>analysed</w:t>
      </w:r>
      <w:proofErr w:type="spellEnd"/>
      <w:r w:rsidR="00916DD4">
        <w:rPr>
          <w:rFonts w:ascii="Calibri" w:eastAsia="Calibri" w:hAnsi="Calibri" w:cs="Calibri"/>
          <w:lang w:val="en-US"/>
        </w:rPr>
        <w:t>,</w:t>
      </w:r>
      <w:r w:rsidRPr="00916DD4">
        <w:rPr>
          <w:rFonts w:ascii="Calibri" w:eastAsia="Calibri" w:hAnsi="Calibri" w:cs="Calibri"/>
          <w:lang w:val="en-US"/>
        </w:rPr>
        <w:t xml:space="preserve"> regardless of the time windows</w:t>
      </w:r>
      <w:r w:rsidRPr="00A34ED0">
        <w:rPr>
          <w:rFonts w:ascii="Calibri" w:eastAsia="Calibri" w:hAnsi="Calibri" w:cs="Calibri"/>
          <w:b/>
          <w:lang w:val="en-US"/>
        </w:rPr>
        <w:t>.</w:t>
      </w:r>
      <w:r w:rsidRPr="00A34ED0">
        <w:rPr>
          <w:rFonts w:ascii="Calibri" w:eastAsia="Calibri" w:hAnsi="Calibri" w:cs="Calibri"/>
          <w:lang w:val="en-US"/>
        </w:rPr>
        <w:t xml:space="preserve"> The models were performed for </w:t>
      </w:r>
      <w:r w:rsidR="00B05E06">
        <w:rPr>
          <w:rFonts w:ascii="Calibri" w:eastAsia="Calibri" w:hAnsi="Calibri" w:cs="Calibri"/>
          <w:lang w:val="en-US"/>
        </w:rPr>
        <w:t xml:space="preserve">different </w:t>
      </w:r>
      <w:r w:rsidRPr="00A34ED0">
        <w:rPr>
          <w:rFonts w:ascii="Calibri" w:eastAsia="Calibri" w:hAnsi="Calibri" w:cs="Calibri"/>
          <w:lang w:val="en-US"/>
        </w:rPr>
        <w:t xml:space="preserve">duration of the tun stage (3 and 30 days) and concentrations of BHAM (0.1 mM and 0.2 mM) </w:t>
      </w:r>
      <w:r w:rsidR="00B05E06">
        <w:rPr>
          <w:rFonts w:ascii="Calibri" w:eastAsia="Calibri" w:hAnsi="Calibri" w:cs="Calibri"/>
          <w:lang w:val="en-US"/>
        </w:rPr>
        <w:t>or</w:t>
      </w:r>
      <w:r w:rsidR="00B05E06" w:rsidRPr="00A34ED0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00A34ED0">
        <w:rPr>
          <w:rFonts w:ascii="Calibri" w:eastAsia="Calibri" w:hAnsi="Calibri" w:cs="Calibri"/>
          <w:lang w:val="en-US"/>
        </w:rPr>
        <w:t>MitoTEMPO</w:t>
      </w:r>
      <w:proofErr w:type="spellEnd"/>
      <w:r w:rsidRPr="00A34ED0">
        <w:rPr>
          <w:rFonts w:ascii="Calibri" w:eastAsia="Calibri" w:hAnsi="Calibri" w:cs="Calibri"/>
          <w:lang w:val="en-US"/>
        </w:rPr>
        <w:t xml:space="preserve"> (0.01 mM). Concentration was used as </w:t>
      </w:r>
      <w:r w:rsidR="00F75D4C">
        <w:rPr>
          <w:rFonts w:ascii="Calibri" w:eastAsia="Calibri" w:hAnsi="Calibri" w:cs="Calibri"/>
          <w:lang w:val="en-US"/>
        </w:rPr>
        <w:t xml:space="preserve">a </w:t>
      </w:r>
      <w:r w:rsidRPr="00A34ED0">
        <w:rPr>
          <w:rFonts w:ascii="Calibri" w:eastAsia="Calibri" w:hAnsi="Calibri" w:cs="Calibri"/>
          <w:lang w:val="en-US"/>
        </w:rPr>
        <w:t xml:space="preserve">fixed effect and time window </w:t>
      </w:r>
      <w:r w:rsidR="00F75D4C">
        <w:rPr>
          <w:rFonts w:ascii="Calibri" w:eastAsia="Calibri" w:hAnsi="Calibri" w:cs="Calibri"/>
          <w:lang w:val="en-US"/>
        </w:rPr>
        <w:t>as a</w:t>
      </w:r>
      <w:r w:rsidRPr="00A34ED0">
        <w:rPr>
          <w:rFonts w:ascii="Calibri" w:eastAsia="Calibri" w:hAnsi="Calibri" w:cs="Calibri"/>
          <w:lang w:val="en-US"/>
        </w:rPr>
        <w:t xml:space="preserve"> random effect. </w:t>
      </w:r>
      <w:r w:rsidRPr="00A34ED0">
        <w:rPr>
          <w:rFonts w:ascii="Calibri" w:eastAsia="Calibri" w:hAnsi="Calibri" w:cs="Calibri"/>
          <w:i/>
          <w:lang w:val="en-US"/>
        </w:rPr>
        <w:t>F-test</w:t>
      </w:r>
      <w:r w:rsidRPr="00A34ED0">
        <w:rPr>
          <w:rFonts w:ascii="Calibri" w:eastAsia="Calibri" w:hAnsi="Calibri" w:cs="Calibri"/>
          <w:lang w:val="en-US"/>
        </w:rPr>
        <w:t xml:space="preserve">, variation between sample means / variation within the samples; </w:t>
      </w:r>
      <w:r w:rsidRPr="00A34ED0">
        <w:rPr>
          <w:rFonts w:ascii="Calibri" w:eastAsia="Calibri" w:hAnsi="Calibri" w:cs="Calibri"/>
          <w:i/>
          <w:lang w:val="en-US"/>
        </w:rPr>
        <w:t>p</w:t>
      </w:r>
      <w:r w:rsidRPr="00A34ED0">
        <w:rPr>
          <w:rFonts w:ascii="Calibri" w:eastAsia="Calibri" w:hAnsi="Calibri" w:cs="Calibri"/>
          <w:lang w:val="en-US"/>
        </w:rPr>
        <w:t xml:space="preserve">, level of α significance; </w:t>
      </w:r>
      <w:r w:rsidRPr="00A34ED0">
        <w:rPr>
          <w:rFonts w:ascii="Calibri" w:eastAsia="Calibri" w:hAnsi="Calibri" w:cs="Calibri"/>
          <w:i/>
          <w:lang w:val="en-US"/>
        </w:rPr>
        <w:t>t,</w:t>
      </w:r>
      <w:r w:rsidRPr="00A34ED0">
        <w:rPr>
          <w:rFonts w:ascii="Calibri" w:eastAsia="Calibri" w:hAnsi="Calibri" w:cs="Calibri"/>
          <w:lang w:val="en-US"/>
        </w:rPr>
        <w:t xml:space="preserve"> statistics for factor inside Linear Mixed Model (see also </w:t>
      </w:r>
      <w:r>
        <w:rPr>
          <w:rFonts w:ascii="Calibri" w:eastAsia="Calibri" w:hAnsi="Calibri" w:cs="Calibri"/>
          <w:lang w:val="en-US"/>
        </w:rPr>
        <w:t>figure</w:t>
      </w:r>
      <w:r w:rsidRPr="00A34ED0">
        <w:rPr>
          <w:rFonts w:ascii="Calibri" w:eastAsia="Calibri" w:hAnsi="Calibri" w:cs="Calibri"/>
          <w:lang w:val="en-US"/>
        </w:rPr>
        <w:t xml:space="preserve"> </w:t>
      </w:r>
      <w:r w:rsidR="003771EC">
        <w:rPr>
          <w:rFonts w:ascii="Calibri" w:eastAsia="Calibri" w:hAnsi="Calibri" w:cs="Calibri"/>
          <w:lang w:val="en-US"/>
        </w:rPr>
        <w:t>5</w:t>
      </w:r>
      <w:r w:rsidRPr="00A34ED0">
        <w:rPr>
          <w:rFonts w:ascii="Calibri" w:eastAsia="Calibri" w:hAnsi="Calibri" w:cs="Calibri"/>
          <w:lang w:val="en-US"/>
        </w:rPr>
        <w:t>).</w:t>
      </w:r>
    </w:p>
    <w:p w14:paraId="331D8040" w14:textId="3042DD07" w:rsidR="00D35E57" w:rsidRDefault="00D35E57">
      <w:pPr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br w:type="page"/>
      </w:r>
    </w:p>
    <w:p w14:paraId="10262D23" w14:textId="7D90E775" w:rsidR="00D35E57" w:rsidRPr="00D35E57" w:rsidRDefault="00D35E57" w:rsidP="00733095">
      <w:pPr>
        <w:spacing w:after="0" w:line="240" w:lineRule="auto"/>
        <w:jc w:val="both"/>
        <w:rPr>
          <w:rFonts w:ascii="Arial" w:eastAsia="Calibri" w:hAnsi="Arial" w:cs="Arial"/>
          <w:b/>
          <w:lang w:val="en-GB"/>
        </w:rPr>
      </w:pPr>
      <w:r w:rsidRPr="00D35E57">
        <w:rPr>
          <w:rFonts w:ascii="Arial" w:eastAsia="Calibri" w:hAnsi="Arial" w:cs="Arial"/>
          <w:b/>
          <w:lang w:val="en-GB"/>
        </w:rPr>
        <w:lastRenderedPageBreak/>
        <w:t>FIGURES</w:t>
      </w:r>
    </w:p>
    <w:p w14:paraId="7560D8D8" w14:textId="559BBA69" w:rsidR="001361AD" w:rsidRDefault="001361AD" w:rsidP="001361AD">
      <w:pPr>
        <w:rPr>
          <w:b/>
          <w:bCs/>
          <w:sz w:val="23"/>
          <w:szCs w:val="23"/>
          <w:lang w:val="en-US"/>
        </w:rPr>
      </w:pPr>
      <w:r w:rsidRPr="0071188C">
        <w:rPr>
          <w:b/>
          <w:bCs/>
          <w:sz w:val="23"/>
          <w:szCs w:val="23"/>
          <w:lang w:val="en-US"/>
        </w:rPr>
        <w:t xml:space="preserve">Figure </w:t>
      </w:r>
      <w:r>
        <w:rPr>
          <w:b/>
          <w:bCs/>
          <w:sz w:val="23"/>
          <w:szCs w:val="23"/>
          <w:lang w:val="en-US"/>
        </w:rPr>
        <w:t>S1</w:t>
      </w:r>
    </w:p>
    <w:p w14:paraId="1F6BCC69" w14:textId="77777777" w:rsidR="001361AD" w:rsidRDefault="001361AD" w:rsidP="001361AD">
      <w:pPr>
        <w:rPr>
          <w:b/>
          <w:lang w:val="en-GB"/>
        </w:rPr>
      </w:pPr>
      <w:r w:rsidRPr="00813891">
        <w:rPr>
          <w:b/>
          <w:noProof/>
          <w:lang w:eastAsia="pl-PL"/>
        </w:rPr>
        <w:drawing>
          <wp:inline distT="0" distB="0" distL="0" distR="0" wp14:anchorId="4B78B4F6" wp14:editId="70C323F8">
            <wp:extent cx="5760720" cy="4274083"/>
            <wp:effectExtent l="0" t="0" r="0" b="0"/>
            <wp:docPr id="1" name="Obraz 1" descr="C:\Users\user\Download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Figure S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74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D8807" w14:textId="77777777" w:rsidR="001361AD" w:rsidRDefault="001361AD" w:rsidP="001361AD">
      <w:pPr>
        <w:jc w:val="both"/>
        <w:rPr>
          <w:b/>
          <w:lang w:val="en-GB"/>
        </w:rPr>
      </w:pPr>
    </w:p>
    <w:p w14:paraId="21A82AA5" w14:textId="6F040D04" w:rsidR="001361AD" w:rsidRPr="00415AAD" w:rsidRDefault="001361AD" w:rsidP="001361AD">
      <w:pPr>
        <w:jc w:val="both"/>
        <w:rPr>
          <w:sz w:val="23"/>
          <w:szCs w:val="23"/>
          <w:lang w:val="en-US"/>
        </w:rPr>
      </w:pPr>
      <w:r>
        <w:rPr>
          <w:b/>
          <w:lang w:val="en-GB"/>
        </w:rPr>
        <w:t xml:space="preserve">Figure </w:t>
      </w:r>
      <w:r w:rsidR="00210776">
        <w:rPr>
          <w:b/>
          <w:lang w:val="en-GB"/>
        </w:rPr>
        <w:t>S1</w:t>
      </w:r>
      <w:r>
        <w:rPr>
          <w:b/>
          <w:lang w:val="en-GB"/>
        </w:rPr>
        <w:t xml:space="preserve">. </w:t>
      </w:r>
      <w:r w:rsidRPr="00813891">
        <w:rPr>
          <w:b/>
          <w:sz w:val="23"/>
          <w:szCs w:val="23"/>
          <w:lang w:val="en-US"/>
        </w:rPr>
        <w:t xml:space="preserve">Bioinformatics analysis of the putative </w:t>
      </w:r>
      <w:r w:rsidRPr="00813891">
        <w:rPr>
          <w:b/>
          <w:i/>
          <w:sz w:val="23"/>
          <w:szCs w:val="23"/>
          <w:lang w:val="en-US"/>
        </w:rPr>
        <w:t>M</w:t>
      </w:r>
      <w:r>
        <w:rPr>
          <w:b/>
          <w:i/>
          <w:sz w:val="23"/>
          <w:szCs w:val="23"/>
          <w:lang w:val="en-US"/>
        </w:rPr>
        <w:t>.</w:t>
      </w:r>
      <w:r w:rsidRPr="00813891">
        <w:rPr>
          <w:b/>
          <w:i/>
          <w:sz w:val="23"/>
          <w:szCs w:val="23"/>
          <w:lang w:val="en-US"/>
        </w:rPr>
        <w:t xml:space="preserve"> </w:t>
      </w:r>
      <w:proofErr w:type="spellStart"/>
      <w:r w:rsidRPr="00813891">
        <w:rPr>
          <w:b/>
          <w:i/>
          <w:sz w:val="23"/>
          <w:szCs w:val="23"/>
          <w:lang w:val="en-US"/>
        </w:rPr>
        <w:t>inceptum</w:t>
      </w:r>
      <w:proofErr w:type="spellEnd"/>
      <w:r w:rsidRPr="00813891">
        <w:rPr>
          <w:b/>
          <w:sz w:val="23"/>
          <w:szCs w:val="23"/>
          <w:lang w:val="en-US"/>
        </w:rPr>
        <w:t xml:space="preserve"> AOX amino acid sequence.</w:t>
      </w:r>
      <w:r>
        <w:rPr>
          <w:sz w:val="23"/>
          <w:szCs w:val="23"/>
          <w:lang w:val="en-US"/>
        </w:rPr>
        <w:t xml:space="preserve"> (A) Identification of structural motives by </w:t>
      </w:r>
      <w:proofErr w:type="spellStart"/>
      <w:r>
        <w:rPr>
          <w:sz w:val="23"/>
          <w:szCs w:val="23"/>
          <w:lang w:val="en-US"/>
        </w:rPr>
        <w:t>MotifFinder</w:t>
      </w:r>
      <w:proofErr w:type="spellEnd"/>
      <w:r>
        <w:rPr>
          <w:sz w:val="23"/>
          <w:szCs w:val="23"/>
          <w:lang w:val="en-US"/>
        </w:rPr>
        <w:t xml:space="preserve"> </w:t>
      </w:r>
      <w:r w:rsidRPr="00813891">
        <w:rPr>
          <w:sz w:val="23"/>
          <w:szCs w:val="23"/>
          <w:lang w:val="en-US"/>
        </w:rPr>
        <w:t xml:space="preserve">being a part of I-TASSER (Iterative Threading </w:t>
      </w:r>
      <w:proofErr w:type="spellStart"/>
      <w:r w:rsidRPr="00813891">
        <w:rPr>
          <w:sz w:val="23"/>
          <w:szCs w:val="23"/>
          <w:lang w:val="en-US"/>
        </w:rPr>
        <w:t>ASSEmbly</w:t>
      </w:r>
      <w:proofErr w:type="spellEnd"/>
      <w:r w:rsidRPr="00813891">
        <w:rPr>
          <w:sz w:val="23"/>
          <w:szCs w:val="23"/>
          <w:lang w:val="en-US"/>
        </w:rPr>
        <w:t xml:space="preserve"> Refinement) method</w:t>
      </w:r>
      <w:r>
        <w:rPr>
          <w:sz w:val="23"/>
          <w:szCs w:val="23"/>
          <w:lang w:val="en-US"/>
        </w:rPr>
        <w:t xml:space="preserve">. The approach was used to </w:t>
      </w:r>
      <w:r w:rsidRPr="00415AAD">
        <w:rPr>
          <w:sz w:val="23"/>
          <w:szCs w:val="23"/>
          <w:lang w:val="en-US"/>
        </w:rPr>
        <w:t xml:space="preserve">search for motives reported for animal AOX (e.g. McDonald et al., 2009; </w:t>
      </w:r>
      <w:proofErr w:type="spellStart"/>
      <w:r w:rsidRPr="00415AAD">
        <w:rPr>
          <w:sz w:val="23"/>
          <w:szCs w:val="23"/>
          <w:lang w:val="en-US"/>
        </w:rPr>
        <w:t>Pennisi</w:t>
      </w:r>
      <w:proofErr w:type="spellEnd"/>
      <w:r w:rsidRPr="00415AAD">
        <w:rPr>
          <w:sz w:val="23"/>
          <w:szCs w:val="23"/>
          <w:lang w:val="en-US"/>
        </w:rPr>
        <w:t xml:space="preserve"> et al., 2016)</w:t>
      </w:r>
      <w:r>
        <w:rPr>
          <w:sz w:val="23"/>
          <w:szCs w:val="23"/>
          <w:lang w:val="en-US"/>
        </w:rPr>
        <w:t xml:space="preserve">. (B) Cellular localization by </w:t>
      </w:r>
      <w:r w:rsidRPr="00211D42">
        <w:rPr>
          <w:sz w:val="23"/>
          <w:szCs w:val="23"/>
          <w:lang w:val="en-US"/>
        </w:rPr>
        <w:t>DeepLoc-1.0 analysis</w:t>
      </w:r>
      <w:r>
        <w:rPr>
          <w:sz w:val="23"/>
          <w:szCs w:val="23"/>
          <w:lang w:val="en-US"/>
        </w:rPr>
        <w:t xml:space="preserve"> </w:t>
      </w:r>
      <w:r w:rsidRPr="00813891">
        <w:rPr>
          <w:sz w:val="23"/>
          <w:szCs w:val="23"/>
          <w:lang w:val="en-US"/>
        </w:rPr>
        <w:t>(www.cbs.dtu.dk/services/DeepLoc/index.php)</w:t>
      </w:r>
      <w:r>
        <w:rPr>
          <w:sz w:val="23"/>
          <w:szCs w:val="23"/>
          <w:lang w:val="en-US"/>
        </w:rPr>
        <w:t xml:space="preserve">. (C) </w:t>
      </w:r>
      <w:r w:rsidRPr="00211D42">
        <w:rPr>
          <w:sz w:val="23"/>
          <w:szCs w:val="23"/>
          <w:lang w:val="en-US"/>
        </w:rPr>
        <w:t xml:space="preserve">The root-mean-square deviation of atomic positions (RMSD) indicating average distances between atoms of </w:t>
      </w:r>
      <w:r w:rsidRPr="00211D42">
        <w:rPr>
          <w:i/>
          <w:sz w:val="23"/>
          <w:szCs w:val="23"/>
          <w:lang w:val="en-US"/>
        </w:rPr>
        <w:t xml:space="preserve">M. </w:t>
      </w:r>
      <w:proofErr w:type="spellStart"/>
      <w:r w:rsidRPr="00211D42">
        <w:rPr>
          <w:i/>
          <w:sz w:val="23"/>
          <w:szCs w:val="23"/>
          <w:lang w:val="en-US"/>
        </w:rPr>
        <w:t>inceptum</w:t>
      </w:r>
      <w:proofErr w:type="spellEnd"/>
      <w:r w:rsidRPr="00211D42">
        <w:rPr>
          <w:sz w:val="23"/>
          <w:szCs w:val="23"/>
          <w:lang w:val="en-US"/>
        </w:rPr>
        <w:t xml:space="preserve"> and </w:t>
      </w:r>
      <w:r w:rsidRPr="000C7E08">
        <w:rPr>
          <w:i/>
          <w:sz w:val="23"/>
          <w:szCs w:val="23"/>
          <w:lang w:val="en-US"/>
        </w:rPr>
        <w:t xml:space="preserve">Trypanosoma brucei </w:t>
      </w:r>
      <w:proofErr w:type="spellStart"/>
      <w:r w:rsidRPr="000C7E08">
        <w:rPr>
          <w:i/>
          <w:sz w:val="23"/>
          <w:szCs w:val="23"/>
          <w:lang w:val="en-US"/>
        </w:rPr>
        <w:t>brucei</w:t>
      </w:r>
      <w:proofErr w:type="spellEnd"/>
      <w:r>
        <w:rPr>
          <w:sz w:val="23"/>
          <w:szCs w:val="23"/>
          <w:lang w:val="en-US"/>
        </w:rPr>
        <w:t xml:space="preserve"> </w:t>
      </w:r>
      <w:r w:rsidRPr="00211D42">
        <w:rPr>
          <w:sz w:val="23"/>
          <w:szCs w:val="23"/>
          <w:lang w:val="en-US"/>
        </w:rPr>
        <w:t>in their superimposed three-dimensional structures</w:t>
      </w:r>
      <w:r>
        <w:rPr>
          <w:sz w:val="23"/>
          <w:szCs w:val="23"/>
          <w:lang w:val="en-US"/>
        </w:rPr>
        <w:t xml:space="preserve"> (see also electronic s</w:t>
      </w:r>
      <w:r w:rsidR="00210776">
        <w:rPr>
          <w:sz w:val="23"/>
          <w:szCs w:val="23"/>
          <w:lang w:val="en-US"/>
        </w:rPr>
        <w:t>upplementary material, figure S2</w:t>
      </w:r>
      <w:r>
        <w:rPr>
          <w:sz w:val="23"/>
          <w:szCs w:val="23"/>
          <w:lang w:val="en-US"/>
        </w:rPr>
        <w:t>)</w:t>
      </w:r>
      <w:r w:rsidRPr="00211D42">
        <w:rPr>
          <w:sz w:val="23"/>
          <w:szCs w:val="23"/>
          <w:lang w:val="en-US"/>
        </w:rPr>
        <w:t>.</w:t>
      </w:r>
      <w:r>
        <w:rPr>
          <w:sz w:val="23"/>
          <w:szCs w:val="23"/>
          <w:lang w:val="en-US"/>
        </w:rPr>
        <w:t xml:space="preserve"> </w:t>
      </w:r>
      <w:r w:rsidRPr="00415AAD">
        <w:rPr>
          <w:sz w:val="23"/>
          <w:szCs w:val="23"/>
          <w:lang w:val="en-US"/>
        </w:rPr>
        <w:t xml:space="preserve">The FASTA file of the contig containing the </w:t>
      </w:r>
      <w:r w:rsidRPr="00415AAD">
        <w:rPr>
          <w:i/>
          <w:sz w:val="23"/>
          <w:szCs w:val="23"/>
          <w:lang w:val="en-US"/>
        </w:rPr>
        <w:t xml:space="preserve">M. </w:t>
      </w:r>
      <w:proofErr w:type="spellStart"/>
      <w:r w:rsidRPr="00415AAD">
        <w:rPr>
          <w:i/>
          <w:sz w:val="23"/>
          <w:szCs w:val="23"/>
          <w:lang w:val="en-US"/>
        </w:rPr>
        <w:t>inceptum</w:t>
      </w:r>
      <w:proofErr w:type="spellEnd"/>
      <w:r w:rsidRPr="00415AAD">
        <w:rPr>
          <w:i/>
          <w:sz w:val="23"/>
          <w:szCs w:val="23"/>
          <w:lang w:val="en-US"/>
        </w:rPr>
        <w:t xml:space="preserve"> AOX</w:t>
      </w:r>
      <w:r w:rsidRPr="00415AAD">
        <w:rPr>
          <w:sz w:val="23"/>
          <w:szCs w:val="23"/>
          <w:lang w:val="en-US"/>
        </w:rPr>
        <w:t xml:space="preserve"> gene and the corresponding GFF file containing the genomic location of the gene, transcript, exons and coding DNA sequences) were a kind gift of Dr Felix </w:t>
      </w:r>
      <w:proofErr w:type="spellStart"/>
      <w:r w:rsidRPr="00415AAD">
        <w:rPr>
          <w:sz w:val="23"/>
          <w:szCs w:val="23"/>
          <w:lang w:val="en-US"/>
        </w:rPr>
        <w:t>Bemm</w:t>
      </w:r>
      <w:proofErr w:type="spellEnd"/>
      <w:r w:rsidRPr="00415AAD">
        <w:rPr>
          <w:sz w:val="23"/>
          <w:szCs w:val="23"/>
          <w:lang w:val="en-US"/>
        </w:rPr>
        <w:t xml:space="preserve"> (Max Planck Institute for Developmental Biology, Tübingen, Germany).</w:t>
      </w:r>
    </w:p>
    <w:p w14:paraId="0C7F7DC5" w14:textId="0947E2CC" w:rsidR="001361AD" w:rsidRDefault="001361AD">
      <w:pPr>
        <w:rPr>
          <w:b/>
          <w:bCs/>
          <w:sz w:val="23"/>
          <w:szCs w:val="23"/>
          <w:lang w:val="en-US"/>
        </w:rPr>
      </w:pPr>
      <w:r>
        <w:rPr>
          <w:b/>
          <w:bCs/>
          <w:sz w:val="23"/>
          <w:szCs w:val="23"/>
          <w:lang w:val="en-US"/>
        </w:rPr>
        <w:br w:type="page"/>
      </w:r>
    </w:p>
    <w:p w14:paraId="52C796CD" w14:textId="76C0E837" w:rsidR="001361AD" w:rsidRPr="00415AAD" w:rsidRDefault="001361AD" w:rsidP="001361AD">
      <w:pPr>
        <w:jc w:val="both"/>
        <w:rPr>
          <w:b/>
          <w:sz w:val="23"/>
          <w:szCs w:val="23"/>
          <w:lang w:val="en-US"/>
        </w:rPr>
      </w:pPr>
      <w:r w:rsidRPr="00415AAD">
        <w:rPr>
          <w:b/>
          <w:sz w:val="23"/>
          <w:szCs w:val="23"/>
          <w:lang w:val="en-US"/>
        </w:rPr>
        <w:lastRenderedPageBreak/>
        <w:t>Figure S</w:t>
      </w:r>
      <w:r>
        <w:rPr>
          <w:b/>
          <w:sz w:val="23"/>
          <w:szCs w:val="23"/>
          <w:lang w:val="en-US"/>
        </w:rPr>
        <w:t>2</w:t>
      </w:r>
    </w:p>
    <w:p w14:paraId="4DF122F8" w14:textId="77777777" w:rsidR="001361AD" w:rsidRDefault="001361AD" w:rsidP="001361AD">
      <w:pPr>
        <w:rPr>
          <w:b/>
          <w:lang w:val="en-GB"/>
        </w:rPr>
      </w:pPr>
      <w:r>
        <w:rPr>
          <w:b/>
          <w:noProof/>
          <w:lang w:eastAsia="pl-PL"/>
        </w:rPr>
        <w:drawing>
          <wp:inline distT="0" distB="0" distL="0" distR="0" wp14:anchorId="64244AF7" wp14:editId="5F5CC2A4">
            <wp:extent cx="5761355" cy="3688715"/>
            <wp:effectExtent l="0" t="0" r="0" b="698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3688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D75E88" w14:textId="77777777" w:rsidR="001361AD" w:rsidRDefault="001361AD" w:rsidP="001361AD">
      <w:pPr>
        <w:jc w:val="center"/>
        <w:rPr>
          <w:b/>
          <w:lang w:val="en-GB"/>
        </w:rPr>
      </w:pPr>
      <w:r>
        <w:rPr>
          <w:b/>
          <w:noProof/>
          <w:lang w:eastAsia="pl-PL"/>
        </w:rPr>
        <w:drawing>
          <wp:inline distT="0" distB="0" distL="0" distR="0" wp14:anchorId="04A3F06A" wp14:editId="204AB607">
            <wp:extent cx="2646045" cy="2609215"/>
            <wp:effectExtent l="0" t="0" r="1905" b="63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45" cy="260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526A75" w14:textId="77777777" w:rsidR="001361AD" w:rsidRDefault="001361AD" w:rsidP="001361AD">
      <w:pPr>
        <w:spacing w:after="100" w:afterAutospacing="1" w:line="240" w:lineRule="auto"/>
        <w:jc w:val="both"/>
        <w:rPr>
          <w:rFonts w:cstheme="minorHAnsi"/>
          <w:b/>
          <w:sz w:val="23"/>
          <w:szCs w:val="23"/>
          <w:lang w:val="en-GB"/>
        </w:rPr>
      </w:pPr>
    </w:p>
    <w:p w14:paraId="17CB0FA7" w14:textId="4D51D743" w:rsidR="001361AD" w:rsidRDefault="001361AD" w:rsidP="001361AD">
      <w:pPr>
        <w:spacing w:after="100" w:afterAutospacing="1" w:line="240" w:lineRule="auto"/>
        <w:jc w:val="both"/>
        <w:rPr>
          <w:rFonts w:cstheme="minorHAnsi"/>
          <w:sz w:val="23"/>
          <w:szCs w:val="23"/>
          <w:lang w:val="en-GB"/>
        </w:rPr>
      </w:pPr>
      <w:r w:rsidRPr="00261473">
        <w:rPr>
          <w:rFonts w:cstheme="minorHAnsi"/>
          <w:b/>
          <w:sz w:val="23"/>
          <w:szCs w:val="23"/>
          <w:lang w:val="en-GB"/>
        </w:rPr>
        <w:t>Figure S</w:t>
      </w:r>
      <w:r w:rsidR="00210776">
        <w:rPr>
          <w:rFonts w:cstheme="minorHAnsi"/>
          <w:b/>
          <w:sz w:val="23"/>
          <w:szCs w:val="23"/>
          <w:lang w:val="en-GB"/>
        </w:rPr>
        <w:t>2</w:t>
      </w:r>
      <w:r w:rsidRPr="00261473">
        <w:rPr>
          <w:rFonts w:cstheme="minorHAnsi"/>
          <w:b/>
          <w:sz w:val="23"/>
          <w:szCs w:val="23"/>
          <w:lang w:val="en-GB"/>
        </w:rPr>
        <w:t xml:space="preserve">. Bioinformatic identification of </w:t>
      </w:r>
      <w:r w:rsidRPr="00261473">
        <w:rPr>
          <w:rFonts w:cstheme="minorHAnsi"/>
          <w:b/>
          <w:i/>
          <w:sz w:val="23"/>
          <w:szCs w:val="23"/>
          <w:lang w:val="en-GB"/>
        </w:rPr>
        <w:t>M</w:t>
      </w:r>
      <w:r>
        <w:rPr>
          <w:rFonts w:cstheme="minorHAnsi"/>
          <w:b/>
          <w:i/>
          <w:sz w:val="23"/>
          <w:szCs w:val="23"/>
          <w:lang w:val="en-GB"/>
        </w:rPr>
        <w:t>.</w:t>
      </w:r>
      <w:r w:rsidRPr="00261473">
        <w:rPr>
          <w:rFonts w:cstheme="minorHAnsi"/>
          <w:b/>
          <w:i/>
          <w:sz w:val="23"/>
          <w:szCs w:val="23"/>
          <w:lang w:val="en-GB"/>
        </w:rPr>
        <w:t xml:space="preserve"> </w:t>
      </w:r>
      <w:proofErr w:type="spellStart"/>
      <w:r w:rsidRPr="00261473">
        <w:rPr>
          <w:rFonts w:cstheme="minorHAnsi"/>
          <w:b/>
          <w:i/>
          <w:sz w:val="23"/>
          <w:szCs w:val="23"/>
          <w:lang w:val="en-GB"/>
        </w:rPr>
        <w:t>inceptum</w:t>
      </w:r>
      <w:proofErr w:type="spellEnd"/>
      <w:r w:rsidRPr="00261473">
        <w:rPr>
          <w:rFonts w:cstheme="minorHAnsi"/>
          <w:b/>
          <w:sz w:val="23"/>
          <w:szCs w:val="23"/>
          <w:lang w:val="en-GB"/>
        </w:rPr>
        <w:t xml:space="preserve"> AOX.</w:t>
      </w:r>
      <w:r w:rsidRPr="00261473">
        <w:rPr>
          <w:rFonts w:cstheme="minorHAnsi"/>
          <w:sz w:val="23"/>
          <w:szCs w:val="23"/>
          <w:lang w:val="en-GB"/>
        </w:rPr>
        <w:t xml:space="preserve"> (A) A multiple sequence alignment of full-length alternative oxidase (AOX) proteins from selected animal species and representatives of other phylogenetic lineages obtained by </w:t>
      </w:r>
      <w:proofErr w:type="spellStart"/>
      <w:r w:rsidRPr="00261473">
        <w:rPr>
          <w:rFonts w:cstheme="minorHAnsi"/>
          <w:sz w:val="23"/>
          <w:szCs w:val="23"/>
          <w:lang w:val="en-GB"/>
        </w:rPr>
        <w:t>Clustal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 Omega and visualized by </w:t>
      </w:r>
      <w:proofErr w:type="spellStart"/>
      <w:r w:rsidRPr="00261473">
        <w:rPr>
          <w:rFonts w:cstheme="minorHAnsi"/>
          <w:sz w:val="23"/>
          <w:szCs w:val="23"/>
          <w:lang w:val="en-GB"/>
        </w:rPr>
        <w:t>ESPript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 3.0. The conserved glutamate (E) and histidine (H) residues within the ferritin-like domain (blue box) are marked with stars. The presence of N-P-[YF]-X-P-G-[KQE] motif at C-terminus regarded as diagnostic for animal AOX identification is marked by violet box. Animal species (</w:t>
      </w:r>
      <w:proofErr w:type="spellStart"/>
      <w:r w:rsidRPr="00261473">
        <w:rPr>
          <w:rFonts w:cstheme="minorHAnsi"/>
          <w:sz w:val="23"/>
          <w:szCs w:val="23"/>
          <w:lang w:val="en-GB"/>
        </w:rPr>
        <w:t>Opisthokonta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) are represented </w:t>
      </w:r>
      <w:r w:rsidRPr="00261473">
        <w:rPr>
          <w:rFonts w:cstheme="minorHAnsi"/>
          <w:i/>
          <w:sz w:val="23"/>
          <w:szCs w:val="23"/>
          <w:lang w:val="en-GB"/>
        </w:rPr>
        <w:t xml:space="preserve">by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Ciona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intestinalis </w:t>
      </w:r>
      <w:r w:rsidRPr="00261473">
        <w:rPr>
          <w:rFonts w:cstheme="minorHAnsi"/>
          <w:sz w:val="23"/>
          <w:szCs w:val="23"/>
          <w:lang w:val="en-US"/>
        </w:rPr>
        <w:t>(TIGR genome (Dehal et al., 2002))</w:t>
      </w:r>
      <w:r w:rsidRPr="00261473">
        <w:rPr>
          <w:rFonts w:cstheme="minorHAnsi"/>
          <w:i/>
          <w:sz w:val="23"/>
          <w:szCs w:val="23"/>
          <w:lang w:val="en-GB"/>
        </w:rPr>
        <w:t xml:space="preserve">,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Nematostella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vectensis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(</w:t>
      </w:r>
      <w:r w:rsidRPr="00261473">
        <w:rPr>
          <w:rFonts w:cstheme="minorHAnsi"/>
          <w:sz w:val="23"/>
          <w:szCs w:val="23"/>
          <w:lang w:val="en-GB"/>
        </w:rPr>
        <w:t xml:space="preserve">NCBI; XM 001635879), </w:t>
      </w:r>
      <w:r w:rsidRPr="00261473">
        <w:rPr>
          <w:rFonts w:cstheme="minorHAnsi"/>
          <w:i/>
          <w:sz w:val="23"/>
          <w:szCs w:val="23"/>
          <w:lang w:val="en-GB"/>
        </w:rPr>
        <w:t xml:space="preserve">Lingula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anatina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>(NCBI; XP_013379624.1)</w:t>
      </w:r>
      <w:r w:rsidRPr="00261473">
        <w:rPr>
          <w:rFonts w:cstheme="minorHAnsi"/>
          <w:i/>
          <w:sz w:val="23"/>
          <w:szCs w:val="23"/>
          <w:lang w:val="en-GB"/>
        </w:rPr>
        <w:t xml:space="preserve">,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Branchiostoma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floridae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US"/>
        </w:rPr>
        <w:t>(JGI genome (Putnam et al., 2008))</w:t>
      </w:r>
      <w:r w:rsidRPr="00261473">
        <w:rPr>
          <w:rFonts w:cstheme="minorHAnsi"/>
          <w:i/>
          <w:sz w:val="23"/>
          <w:szCs w:val="23"/>
          <w:lang w:val="en-GB"/>
        </w:rPr>
        <w:t xml:space="preserve"> and Crassostrea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gigas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US"/>
        </w:rPr>
        <w:t>(NCBI; FJ607013)</w:t>
      </w:r>
      <w:r w:rsidRPr="00261473">
        <w:rPr>
          <w:rFonts w:cstheme="minorHAnsi"/>
          <w:i/>
          <w:sz w:val="23"/>
          <w:szCs w:val="23"/>
          <w:lang w:val="en-GB"/>
        </w:rPr>
        <w:t>.</w:t>
      </w:r>
      <w:r w:rsidRPr="00261473">
        <w:rPr>
          <w:rFonts w:cstheme="minorHAnsi"/>
          <w:sz w:val="23"/>
          <w:szCs w:val="23"/>
          <w:lang w:val="en-GB"/>
        </w:rPr>
        <w:t xml:space="preserve"> The other phylogenetic </w:t>
      </w:r>
      <w:r w:rsidRPr="00261473">
        <w:rPr>
          <w:rFonts w:cstheme="minorHAnsi"/>
          <w:sz w:val="23"/>
          <w:szCs w:val="23"/>
          <w:lang w:val="en-GB"/>
        </w:rPr>
        <w:lastRenderedPageBreak/>
        <w:t xml:space="preserve">lineages are represented by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Dictyostelium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discoideum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>(</w:t>
      </w:r>
      <w:r w:rsidRPr="00261473">
        <w:rPr>
          <w:rFonts w:cstheme="minorHAnsi"/>
          <w:sz w:val="23"/>
          <w:szCs w:val="23"/>
          <w:lang w:val="en-US"/>
        </w:rPr>
        <w:t>(NCBI; BAB82989)</w:t>
      </w:r>
      <w:r w:rsidRPr="00261473">
        <w:rPr>
          <w:rFonts w:cstheme="minorHAnsi"/>
          <w:sz w:val="23"/>
          <w:szCs w:val="23"/>
          <w:lang w:val="en-GB"/>
        </w:rPr>
        <w:t xml:space="preserve">, Amoebozoa) </w:t>
      </w:r>
      <w:r w:rsidRPr="00261473">
        <w:rPr>
          <w:rFonts w:cstheme="minorHAnsi"/>
          <w:i/>
          <w:sz w:val="23"/>
          <w:szCs w:val="23"/>
          <w:lang w:val="en-GB"/>
        </w:rPr>
        <w:t>Nicotiana tabacum</w:t>
      </w:r>
      <w:r w:rsidRPr="00261473">
        <w:rPr>
          <w:rFonts w:cstheme="minorHAnsi"/>
          <w:sz w:val="23"/>
          <w:szCs w:val="23"/>
          <w:lang w:val="en-GB"/>
        </w:rPr>
        <w:t xml:space="preserve"> and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Zea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mays</w:t>
      </w:r>
      <w:r w:rsidRPr="00261473" w:rsidDel="00014A75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>(</w:t>
      </w:r>
      <w:r w:rsidRPr="00261473">
        <w:rPr>
          <w:rFonts w:cstheme="minorHAnsi"/>
          <w:sz w:val="23"/>
          <w:szCs w:val="23"/>
          <w:lang w:val="en-US"/>
        </w:rPr>
        <w:t>(NCBI; AAC60576) and (NCBI; AAC60576)</w:t>
      </w:r>
      <w:r w:rsidRPr="00261473">
        <w:rPr>
          <w:rFonts w:cstheme="minorHAnsi"/>
          <w:sz w:val="23"/>
          <w:szCs w:val="23"/>
          <w:lang w:val="en-GB"/>
        </w:rPr>
        <w:t>, respectively,</w:t>
      </w:r>
      <w:r w:rsidRPr="00261473">
        <w:rPr>
          <w:rFonts w:cstheme="minorHAnsi"/>
          <w:sz w:val="23"/>
          <w:szCs w:val="23"/>
          <w:lang w:val="en-US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 xml:space="preserve">Archaeplastida, Plants), </w:t>
      </w:r>
      <w:r w:rsidRPr="00261473">
        <w:rPr>
          <w:rFonts w:cstheme="minorHAnsi"/>
          <w:i/>
          <w:sz w:val="23"/>
          <w:szCs w:val="23"/>
          <w:lang w:val="en-GB"/>
        </w:rPr>
        <w:t xml:space="preserve">Neurospora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crassa</w:t>
      </w:r>
      <w:proofErr w:type="spellEnd"/>
      <w:r w:rsidRPr="00261473" w:rsidDel="00014A75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>(</w:t>
      </w:r>
      <w:r w:rsidRPr="00261473">
        <w:rPr>
          <w:rFonts w:cstheme="minorHAnsi"/>
          <w:sz w:val="23"/>
          <w:szCs w:val="23"/>
          <w:lang w:val="en-US"/>
        </w:rPr>
        <w:t>(AAC37481),</w:t>
      </w:r>
      <w:r w:rsidRPr="00261473" w:rsidDel="004A2D64">
        <w:rPr>
          <w:rFonts w:cstheme="minorHAnsi"/>
          <w:sz w:val="23"/>
          <w:szCs w:val="23"/>
          <w:lang w:val="en-US"/>
        </w:rPr>
        <w:t xml:space="preserve"> </w:t>
      </w:r>
      <w:proofErr w:type="spellStart"/>
      <w:r w:rsidRPr="00261473">
        <w:rPr>
          <w:rFonts w:cstheme="minorHAnsi"/>
          <w:sz w:val="23"/>
          <w:szCs w:val="23"/>
          <w:lang w:val="en-GB"/>
        </w:rPr>
        <w:t>Opisthokonta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, Fungi) and </w:t>
      </w:r>
      <w:r w:rsidRPr="00261473">
        <w:rPr>
          <w:rFonts w:cstheme="minorHAnsi"/>
          <w:i/>
          <w:sz w:val="23"/>
          <w:szCs w:val="23"/>
          <w:lang w:val="en-GB"/>
        </w:rPr>
        <w:t xml:space="preserve">Trypanosoma brucei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brucei</w:t>
      </w:r>
      <w:proofErr w:type="spellEnd"/>
      <w:r w:rsidRPr="00261473">
        <w:rPr>
          <w:rFonts w:cstheme="minorHAnsi"/>
          <w:i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>(</w:t>
      </w:r>
      <w:r w:rsidRPr="00261473">
        <w:rPr>
          <w:rFonts w:cstheme="minorHAnsi"/>
          <w:sz w:val="23"/>
          <w:szCs w:val="23"/>
          <w:lang w:val="en-US"/>
        </w:rPr>
        <w:t xml:space="preserve">(NCBI; AAB46424), </w:t>
      </w:r>
      <w:proofErr w:type="spellStart"/>
      <w:r w:rsidRPr="00261473">
        <w:rPr>
          <w:rFonts w:cstheme="minorHAnsi"/>
          <w:sz w:val="23"/>
          <w:szCs w:val="23"/>
          <w:lang w:val="en-GB"/>
        </w:rPr>
        <w:t>Excavata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). The species taxonomy follows Keeling et al., 2005. (B) Comparison of 3D structure resolved for </w:t>
      </w:r>
      <w:r w:rsidRPr="00261473">
        <w:rPr>
          <w:rFonts w:cstheme="minorHAnsi"/>
          <w:i/>
          <w:sz w:val="23"/>
          <w:szCs w:val="23"/>
          <w:lang w:val="en-GB"/>
        </w:rPr>
        <w:t>T. brucei</w:t>
      </w:r>
      <w:r w:rsidRPr="00261473">
        <w:rPr>
          <w:rFonts w:cstheme="minorHAnsi"/>
          <w:sz w:val="23"/>
          <w:szCs w:val="23"/>
          <w:lang w:val="en-GB"/>
        </w:rPr>
        <w:t xml:space="preserve"> AOX (3VVA; Shiba et al., 2013) and predicted for </w:t>
      </w:r>
      <w:r w:rsidRPr="00261473">
        <w:rPr>
          <w:rFonts w:cstheme="minorHAnsi"/>
          <w:i/>
          <w:sz w:val="23"/>
          <w:szCs w:val="23"/>
          <w:lang w:val="en-GB"/>
        </w:rPr>
        <w:t xml:space="preserve">M.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inceptum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 AOX by application of </w:t>
      </w:r>
      <w:r w:rsidRPr="00261473">
        <w:rPr>
          <w:rFonts w:cstheme="minorHAnsi"/>
          <w:sz w:val="23"/>
          <w:szCs w:val="23"/>
          <w:lang w:val="en-US"/>
        </w:rPr>
        <w:t>I-TASSER</w:t>
      </w:r>
      <w:r w:rsidRPr="00261473">
        <w:rPr>
          <w:rFonts w:cstheme="minorHAnsi"/>
          <w:sz w:val="23"/>
          <w:szCs w:val="23"/>
          <w:lang w:val="en-GB"/>
        </w:rPr>
        <w:t>.</w:t>
      </w:r>
      <w:r w:rsidRPr="00261473">
        <w:rPr>
          <w:rFonts w:cstheme="minorHAnsi"/>
          <w:b/>
          <w:color w:val="FF0000"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 xml:space="preserve">These models were superimposed </w:t>
      </w:r>
      <w:r w:rsidRPr="00261473">
        <w:rPr>
          <w:rFonts w:cstheme="minorHAnsi"/>
          <w:sz w:val="23"/>
          <w:szCs w:val="23"/>
          <w:lang w:val="en-US"/>
        </w:rPr>
        <w:t xml:space="preserve">by application of </w:t>
      </w:r>
      <w:proofErr w:type="spellStart"/>
      <w:r w:rsidRPr="00261473">
        <w:rPr>
          <w:rFonts w:cstheme="minorHAnsi"/>
          <w:sz w:val="23"/>
          <w:szCs w:val="23"/>
          <w:lang w:val="en-US"/>
        </w:rPr>
        <w:t>RaptorX</w:t>
      </w:r>
      <w:proofErr w:type="spellEnd"/>
      <w:r w:rsidRPr="00261473">
        <w:rPr>
          <w:rFonts w:cstheme="minorHAnsi"/>
          <w:sz w:val="23"/>
          <w:szCs w:val="23"/>
          <w:lang w:val="en-US"/>
        </w:rPr>
        <w:t xml:space="preserve"> Structure Alignment Server (Wang et al., 2013) and the predicted solution was visualized using YASARA (</w:t>
      </w:r>
      <w:hyperlink r:id="rId11" w:history="1">
        <w:r w:rsidRPr="00261473">
          <w:rPr>
            <w:rStyle w:val="Hipercze"/>
            <w:rFonts w:cstheme="minorHAnsi"/>
            <w:color w:val="auto"/>
            <w:sz w:val="23"/>
            <w:szCs w:val="23"/>
            <w:lang w:val="en-US"/>
          </w:rPr>
          <w:t>www.yasara.org</w:t>
        </w:r>
      </w:hyperlink>
      <w:r w:rsidRPr="00261473">
        <w:rPr>
          <w:rFonts w:cstheme="minorHAnsi"/>
          <w:sz w:val="23"/>
          <w:szCs w:val="23"/>
          <w:lang w:val="en-US"/>
        </w:rPr>
        <w:t>). Red frame and arrows indicate four-α-helix bundle of the catalytic core and two additional α-helices anchoring the protein to the membrane, respectively.</w:t>
      </w:r>
      <w:r w:rsidRPr="00261473">
        <w:rPr>
          <w:rFonts w:cstheme="minorHAnsi"/>
          <w:b/>
          <w:color w:val="FF0000"/>
          <w:sz w:val="23"/>
          <w:szCs w:val="23"/>
          <w:lang w:val="en-GB"/>
        </w:rPr>
        <w:t xml:space="preserve"> </w:t>
      </w:r>
      <w:r w:rsidRPr="00261473">
        <w:rPr>
          <w:rFonts w:cstheme="minorHAnsi"/>
          <w:sz w:val="23"/>
          <w:szCs w:val="23"/>
          <w:lang w:val="en-GB"/>
        </w:rPr>
        <w:t xml:space="preserve">purple, </w:t>
      </w:r>
      <w:r w:rsidRPr="00261473">
        <w:rPr>
          <w:rFonts w:cstheme="minorHAnsi"/>
          <w:i/>
          <w:sz w:val="23"/>
          <w:szCs w:val="23"/>
          <w:lang w:val="en-GB"/>
        </w:rPr>
        <w:t>T. brucei</w:t>
      </w:r>
      <w:r w:rsidRPr="00261473">
        <w:rPr>
          <w:rFonts w:cstheme="minorHAnsi"/>
          <w:sz w:val="23"/>
          <w:szCs w:val="23"/>
          <w:lang w:val="en-GB"/>
        </w:rPr>
        <w:t xml:space="preserve"> AOX monomer; green, </w:t>
      </w:r>
      <w:r w:rsidRPr="00261473">
        <w:rPr>
          <w:rFonts w:cstheme="minorHAnsi"/>
          <w:i/>
          <w:sz w:val="23"/>
          <w:szCs w:val="23"/>
          <w:lang w:val="en-GB"/>
        </w:rPr>
        <w:t xml:space="preserve">M. </w:t>
      </w:r>
      <w:proofErr w:type="spellStart"/>
      <w:r w:rsidRPr="00261473">
        <w:rPr>
          <w:rFonts w:cstheme="minorHAnsi"/>
          <w:i/>
          <w:sz w:val="23"/>
          <w:szCs w:val="23"/>
          <w:lang w:val="en-GB"/>
        </w:rPr>
        <w:t>inceptum</w:t>
      </w:r>
      <w:proofErr w:type="spellEnd"/>
      <w:r w:rsidRPr="00261473">
        <w:rPr>
          <w:rFonts w:cstheme="minorHAnsi"/>
          <w:sz w:val="23"/>
          <w:szCs w:val="23"/>
          <w:lang w:val="en-GB"/>
        </w:rPr>
        <w:t xml:space="preserve"> protein. </w:t>
      </w:r>
    </w:p>
    <w:p w14:paraId="25D46FC6" w14:textId="77777777" w:rsidR="000145E8" w:rsidRDefault="000145E8" w:rsidP="0071188C">
      <w:pPr>
        <w:rPr>
          <w:b/>
          <w:bCs/>
          <w:sz w:val="23"/>
          <w:szCs w:val="23"/>
          <w:lang w:val="en-US"/>
        </w:rPr>
      </w:pPr>
    </w:p>
    <w:p w14:paraId="5AC10705" w14:textId="77777777" w:rsidR="001361AD" w:rsidRDefault="001361AD">
      <w:pPr>
        <w:rPr>
          <w:b/>
          <w:bCs/>
          <w:sz w:val="23"/>
          <w:szCs w:val="23"/>
          <w:lang w:val="en-US"/>
        </w:rPr>
      </w:pPr>
      <w:r>
        <w:rPr>
          <w:b/>
          <w:bCs/>
          <w:sz w:val="23"/>
          <w:szCs w:val="23"/>
          <w:lang w:val="en-US"/>
        </w:rPr>
        <w:br w:type="page"/>
      </w:r>
    </w:p>
    <w:p w14:paraId="0BFEC095" w14:textId="6D0B1CA5" w:rsidR="00EA3918" w:rsidRDefault="00EA3918" w:rsidP="0071188C">
      <w:pPr>
        <w:rPr>
          <w:b/>
          <w:bCs/>
          <w:sz w:val="23"/>
          <w:szCs w:val="23"/>
          <w:lang w:val="en-US"/>
        </w:rPr>
      </w:pPr>
      <w:r>
        <w:rPr>
          <w:b/>
          <w:bCs/>
          <w:sz w:val="23"/>
          <w:szCs w:val="23"/>
          <w:lang w:val="en-US"/>
        </w:rPr>
        <w:lastRenderedPageBreak/>
        <w:t>Figure S</w:t>
      </w:r>
      <w:r w:rsidR="001361AD">
        <w:rPr>
          <w:b/>
          <w:bCs/>
          <w:sz w:val="23"/>
          <w:szCs w:val="23"/>
          <w:lang w:val="en-US"/>
        </w:rPr>
        <w:t>3</w:t>
      </w:r>
    </w:p>
    <w:p w14:paraId="472EC5BB" w14:textId="2494D49E" w:rsidR="00EA3918" w:rsidRDefault="00EA3918" w:rsidP="0071188C">
      <w:pPr>
        <w:rPr>
          <w:b/>
          <w:bCs/>
          <w:sz w:val="23"/>
          <w:szCs w:val="23"/>
          <w:lang w:val="en-US"/>
        </w:rPr>
      </w:pPr>
      <w:r>
        <w:rPr>
          <w:b/>
          <w:bCs/>
          <w:noProof/>
          <w:sz w:val="23"/>
          <w:szCs w:val="23"/>
          <w:lang w:eastAsia="pl-PL"/>
        </w:rPr>
        <w:drawing>
          <wp:inline distT="0" distB="0" distL="0" distR="0" wp14:anchorId="3C55648F" wp14:editId="73B291EB">
            <wp:extent cx="4633595" cy="678561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678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4113C2" w14:textId="77777777" w:rsidR="00014E86" w:rsidRDefault="00014E86" w:rsidP="004B308E">
      <w:pPr>
        <w:spacing w:after="0"/>
        <w:jc w:val="both"/>
        <w:rPr>
          <w:b/>
          <w:bCs/>
          <w:lang w:val="en-US"/>
        </w:rPr>
      </w:pPr>
    </w:p>
    <w:p w14:paraId="17FF7328" w14:textId="5E56D462" w:rsidR="004B308E" w:rsidRPr="00014E86" w:rsidRDefault="00EA3918" w:rsidP="004B308E">
      <w:pPr>
        <w:spacing w:after="0"/>
        <w:jc w:val="both"/>
        <w:rPr>
          <w:b/>
          <w:bCs/>
          <w:lang w:val="en-GB"/>
        </w:rPr>
      </w:pPr>
      <w:r w:rsidRPr="00261473">
        <w:rPr>
          <w:b/>
          <w:bCs/>
          <w:lang w:val="en-US"/>
        </w:rPr>
        <w:t>Figure S</w:t>
      </w:r>
      <w:r w:rsidR="001361AD">
        <w:rPr>
          <w:b/>
          <w:bCs/>
          <w:lang w:val="en-US"/>
        </w:rPr>
        <w:t>3</w:t>
      </w:r>
      <w:r w:rsidRPr="00261473">
        <w:rPr>
          <w:b/>
          <w:bCs/>
          <w:lang w:val="en-US"/>
        </w:rPr>
        <w:t xml:space="preserve">. </w:t>
      </w:r>
      <w:r w:rsidR="004B308E" w:rsidRPr="004B308E">
        <w:rPr>
          <w:b/>
          <w:bCs/>
          <w:lang w:val="en-US"/>
        </w:rPr>
        <w:t xml:space="preserve">Integration of the </w:t>
      </w:r>
      <w:r w:rsidR="004B308E" w:rsidRPr="00702C6E">
        <w:rPr>
          <w:b/>
          <w:bCs/>
          <w:i/>
          <w:lang w:val="en-US"/>
        </w:rPr>
        <w:t>AOX</w:t>
      </w:r>
      <w:r w:rsidR="004B308E" w:rsidRPr="004B308E">
        <w:rPr>
          <w:b/>
          <w:bCs/>
          <w:lang w:val="en-US"/>
        </w:rPr>
        <w:t xml:space="preserve"> gene into the yeast genome</w:t>
      </w:r>
      <w:r w:rsidR="004B308E">
        <w:rPr>
          <w:b/>
          <w:bCs/>
          <w:lang w:val="en-US"/>
        </w:rPr>
        <w:t>.</w:t>
      </w:r>
      <w:r w:rsidR="004B308E" w:rsidRPr="004B308E">
        <w:rPr>
          <w:b/>
          <w:bCs/>
          <w:lang w:val="en-US"/>
        </w:rPr>
        <w:t xml:space="preserve"> </w:t>
      </w:r>
      <w:r w:rsidR="004B308E" w:rsidRPr="004B308E">
        <w:rPr>
          <w:bCs/>
          <w:lang w:val="en-US"/>
        </w:rPr>
        <w:t xml:space="preserve">The CRISPR/Cas9 single-guide RNA (sgRNA) targeting </w:t>
      </w:r>
      <w:r w:rsidR="004B308E" w:rsidRPr="004B308E">
        <w:rPr>
          <w:bCs/>
          <w:i/>
          <w:lang w:val="en-US"/>
        </w:rPr>
        <w:t>GAL1</w:t>
      </w:r>
      <w:r w:rsidR="004B308E" w:rsidRPr="004B308E">
        <w:rPr>
          <w:bCs/>
          <w:lang w:val="en-US"/>
        </w:rPr>
        <w:t xml:space="preserve"> was designed to minimize off-targets by using CRISPOR online tool (http://crispor.tefor.net/). Two oligonucleotides: forward primer (5′-GTTTTAGAGCTAGAAATAGCAAGTTAAAATAAGGC-3′) and reverse primer (5′-TTGGACGGTTCTTATGTCACGATCATTTATCTTTCACTGC-3′) carrying the 20mer guide sequence of </w:t>
      </w:r>
      <w:r w:rsidR="004B308E" w:rsidRPr="004B308E">
        <w:rPr>
          <w:bCs/>
          <w:i/>
          <w:lang w:val="en-US"/>
        </w:rPr>
        <w:t>GAL1</w:t>
      </w:r>
      <w:r w:rsidR="004B308E" w:rsidRPr="004B308E">
        <w:rPr>
          <w:bCs/>
          <w:lang w:val="en-US"/>
        </w:rPr>
        <w:t xml:space="preserve"> were used to amplify  pML104 plasmid using the Q5 site-directed mutagenesis protocol (New England Biolabs). The resulting pML104-GAL1 was introduced into competent </w:t>
      </w:r>
      <w:r w:rsidR="004B308E" w:rsidRPr="004B308E">
        <w:rPr>
          <w:bCs/>
          <w:i/>
          <w:lang w:val="en-US"/>
        </w:rPr>
        <w:t>Escherichia coli</w:t>
      </w:r>
      <w:r w:rsidR="004B308E" w:rsidRPr="004B308E">
        <w:rPr>
          <w:bCs/>
          <w:lang w:val="en-US"/>
        </w:rPr>
        <w:t xml:space="preserve"> (C2987 strain) cells by heat shock transformation. The plasmid DNA was extracted from the colonies and sequenced </w:t>
      </w:r>
      <w:r w:rsidR="004B308E" w:rsidRPr="004B308E">
        <w:rPr>
          <w:bCs/>
          <w:lang w:val="en-US"/>
        </w:rPr>
        <w:lastRenderedPageBreak/>
        <w:t>by T3 primer.</w:t>
      </w:r>
      <w:r w:rsidR="004B308E">
        <w:rPr>
          <w:bCs/>
          <w:lang w:val="en-US"/>
        </w:rPr>
        <w:t xml:space="preserve"> </w:t>
      </w:r>
      <w:r w:rsidR="004B308E" w:rsidRPr="004B308E">
        <w:rPr>
          <w:bCs/>
          <w:lang w:val="en-US"/>
        </w:rPr>
        <w:t xml:space="preserve">The full-length AOX codon-optimized open reading frame with flanking </w:t>
      </w:r>
      <w:r w:rsidR="004B308E" w:rsidRPr="004B308E">
        <w:rPr>
          <w:bCs/>
          <w:i/>
          <w:lang w:val="en-US"/>
        </w:rPr>
        <w:t>GAL1</w:t>
      </w:r>
      <w:r w:rsidR="004B308E" w:rsidRPr="004B308E">
        <w:rPr>
          <w:bCs/>
          <w:lang w:val="en-US"/>
        </w:rPr>
        <w:t xml:space="preserve"> intergenic sequences was synthesized by </w:t>
      </w:r>
      <w:proofErr w:type="spellStart"/>
      <w:r w:rsidR="004B308E" w:rsidRPr="004B308E">
        <w:rPr>
          <w:bCs/>
          <w:lang w:val="en-US"/>
        </w:rPr>
        <w:t>Biomatik</w:t>
      </w:r>
      <w:proofErr w:type="spellEnd"/>
      <w:r w:rsidR="004B308E" w:rsidRPr="004B308E">
        <w:rPr>
          <w:bCs/>
          <w:lang w:val="en-US"/>
        </w:rPr>
        <w:t xml:space="preserve"> (Ontario, Canada). The synthetic sequences were received in </w:t>
      </w:r>
      <w:proofErr w:type="spellStart"/>
      <w:r w:rsidR="004B308E" w:rsidRPr="004B308E">
        <w:rPr>
          <w:bCs/>
          <w:lang w:val="en-US"/>
        </w:rPr>
        <w:t>pBluescript</w:t>
      </w:r>
      <w:proofErr w:type="spellEnd"/>
      <w:r w:rsidR="004B308E" w:rsidRPr="004B308E">
        <w:rPr>
          <w:bCs/>
          <w:lang w:val="en-US"/>
        </w:rPr>
        <w:t xml:space="preserve"> II SK(+) cloning vector which served as a template for repair DNA amplification by PCR</w:t>
      </w:r>
      <w:r w:rsidR="003753E2">
        <w:rPr>
          <w:bCs/>
          <w:lang w:val="en-US"/>
        </w:rPr>
        <w:t xml:space="preserve"> (see electronic supplementary materials, Table S1)</w:t>
      </w:r>
      <w:r w:rsidR="004B308E" w:rsidRPr="004B308E">
        <w:rPr>
          <w:bCs/>
          <w:lang w:val="en-US"/>
        </w:rPr>
        <w:t xml:space="preserve">. For the amplification, 20 ng of template vector was mixed with 0.5 µM forward primer (5’- ACGAATCAAATTAACAACCATAGGA-3′) and reverse primer (5’- ATGTCAAGAATAGGTATCCAAAACG-3′), 200 µM dNTPs, 1 x concentrated Phusion HF buffer and 1 U Phusion DNA Polymerase (New England Biolabs). The PCR reaction was performed as follows: an initial denaturation step at 98 </w:t>
      </w:r>
      <w:r w:rsidR="004B308E" w:rsidRPr="004B308E">
        <w:rPr>
          <w:bCs/>
          <w:vertAlign w:val="superscript"/>
          <w:lang w:val="en-US"/>
        </w:rPr>
        <w:t>º</w:t>
      </w:r>
      <w:r w:rsidR="004B308E" w:rsidRPr="004B308E">
        <w:rPr>
          <w:bCs/>
          <w:lang w:val="en-US"/>
        </w:rPr>
        <w:t xml:space="preserve">C for 30 s, followed by 30 cycles of denaturation at 98 </w:t>
      </w:r>
      <w:r w:rsidR="004B308E" w:rsidRPr="004B308E">
        <w:rPr>
          <w:bCs/>
          <w:vertAlign w:val="superscript"/>
          <w:lang w:val="en-US"/>
        </w:rPr>
        <w:t>º</w:t>
      </w:r>
      <w:r w:rsidR="004B308E" w:rsidRPr="004B308E">
        <w:rPr>
          <w:bCs/>
          <w:lang w:val="en-US"/>
        </w:rPr>
        <w:t xml:space="preserve">C for 8 s, annealing at 55 </w:t>
      </w:r>
      <w:r w:rsidR="004B308E" w:rsidRPr="004B308E">
        <w:rPr>
          <w:bCs/>
          <w:vertAlign w:val="superscript"/>
          <w:lang w:val="en-US"/>
        </w:rPr>
        <w:t>º</w:t>
      </w:r>
      <w:r w:rsidR="004B308E" w:rsidRPr="004B308E">
        <w:rPr>
          <w:bCs/>
          <w:lang w:val="en-US"/>
        </w:rPr>
        <w:t xml:space="preserve">C for 10 s, extension at 72 </w:t>
      </w:r>
      <w:r w:rsidR="004B308E" w:rsidRPr="004B308E">
        <w:rPr>
          <w:bCs/>
          <w:vertAlign w:val="superscript"/>
          <w:lang w:val="en-US"/>
        </w:rPr>
        <w:t>º</w:t>
      </w:r>
      <w:r w:rsidR="004B308E" w:rsidRPr="004B308E">
        <w:rPr>
          <w:bCs/>
          <w:lang w:val="en-US"/>
        </w:rPr>
        <w:t xml:space="preserve">C for 40 s; and a final extension step at 72 </w:t>
      </w:r>
      <w:r w:rsidR="004B308E" w:rsidRPr="004B308E">
        <w:rPr>
          <w:bCs/>
          <w:vertAlign w:val="superscript"/>
          <w:lang w:val="en-US"/>
        </w:rPr>
        <w:t>º</w:t>
      </w:r>
      <w:r w:rsidR="004B308E" w:rsidRPr="004B308E">
        <w:rPr>
          <w:bCs/>
          <w:lang w:val="en-US"/>
        </w:rPr>
        <w:t>C for 10 min. The presence of the PCR products was confirmed by gel electrophoresis and the products were then purified by Monarch® PCR &amp; DNA Cleanup Kit (New England Biolabs).</w:t>
      </w:r>
      <w:r w:rsidR="004B308E">
        <w:rPr>
          <w:bCs/>
          <w:lang w:val="en-US"/>
        </w:rPr>
        <w:t xml:space="preserve"> </w:t>
      </w:r>
      <w:r w:rsidR="004B308E" w:rsidRPr="004B308E">
        <w:rPr>
          <w:bCs/>
          <w:lang w:val="en-US"/>
        </w:rPr>
        <w:t xml:space="preserve">The wild-type </w:t>
      </w:r>
      <w:r w:rsidR="004B308E" w:rsidRPr="004B308E">
        <w:rPr>
          <w:bCs/>
          <w:i/>
          <w:lang w:val="en-US"/>
        </w:rPr>
        <w:t>S. cerevisiae</w:t>
      </w:r>
      <w:r w:rsidR="004B308E" w:rsidRPr="004B308E">
        <w:rPr>
          <w:bCs/>
          <w:lang w:val="en-US"/>
        </w:rPr>
        <w:t xml:space="preserve"> BY4741 strain (</w:t>
      </w:r>
      <w:proofErr w:type="spellStart"/>
      <w:r w:rsidR="004B308E" w:rsidRPr="004B308E">
        <w:rPr>
          <w:bCs/>
          <w:i/>
          <w:lang w:val="en-US"/>
        </w:rPr>
        <w:t>MAT</w:t>
      </w:r>
      <w:r w:rsidR="004B308E" w:rsidRPr="004B308E">
        <w:rPr>
          <w:bCs/>
          <w:lang w:val="en-US"/>
        </w:rPr>
        <w:t>a</w:t>
      </w:r>
      <w:proofErr w:type="spellEnd"/>
      <w:r w:rsidR="004B308E" w:rsidRPr="004B308E">
        <w:rPr>
          <w:bCs/>
          <w:lang w:val="en-US"/>
        </w:rPr>
        <w:t xml:space="preserve">, </w:t>
      </w:r>
      <w:r w:rsidR="004B308E" w:rsidRPr="004B308E">
        <w:rPr>
          <w:bCs/>
          <w:i/>
          <w:lang w:val="en-US"/>
        </w:rPr>
        <w:t>his3</w:t>
      </w:r>
      <w:r w:rsidR="004B308E" w:rsidRPr="004B308E">
        <w:rPr>
          <w:bCs/>
          <w:lang w:val="en-US"/>
        </w:rPr>
        <w:t xml:space="preserve">Δ, </w:t>
      </w:r>
      <w:r w:rsidR="004B308E" w:rsidRPr="004B308E">
        <w:rPr>
          <w:bCs/>
          <w:i/>
          <w:lang w:val="en-US"/>
        </w:rPr>
        <w:t>leu2</w:t>
      </w:r>
      <w:r w:rsidR="004B308E" w:rsidRPr="004B308E">
        <w:rPr>
          <w:bCs/>
          <w:lang w:val="en-US"/>
        </w:rPr>
        <w:t xml:space="preserve">Δ, </w:t>
      </w:r>
      <w:r w:rsidR="004B308E" w:rsidRPr="004B308E">
        <w:rPr>
          <w:bCs/>
          <w:i/>
          <w:lang w:val="en-US"/>
        </w:rPr>
        <w:t>met15</w:t>
      </w:r>
      <w:r w:rsidR="004B308E" w:rsidRPr="004B308E">
        <w:rPr>
          <w:bCs/>
          <w:lang w:val="en-US"/>
        </w:rPr>
        <w:t xml:space="preserve">Δ, </w:t>
      </w:r>
      <w:r w:rsidR="004B308E" w:rsidRPr="004B308E">
        <w:rPr>
          <w:bCs/>
          <w:i/>
          <w:lang w:val="en-US"/>
        </w:rPr>
        <w:t>ura3</w:t>
      </w:r>
      <w:r w:rsidR="004B308E" w:rsidRPr="004B308E">
        <w:rPr>
          <w:bCs/>
          <w:lang w:val="en-US"/>
        </w:rPr>
        <w:t>Δ) from EUROSCARF were grown in YPD medium containing fermentable carbon source (1% yeast extract, 2% peptone, 2% glucose) to OD</w:t>
      </w:r>
      <w:r w:rsidR="004B308E" w:rsidRPr="004B308E">
        <w:rPr>
          <w:bCs/>
          <w:vertAlign w:val="subscript"/>
          <w:lang w:val="en-US"/>
        </w:rPr>
        <w:t>550</w:t>
      </w:r>
      <w:r w:rsidR="004B308E" w:rsidRPr="004B308E">
        <w:rPr>
          <w:bCs/>
          <w:lang w:val="en-US"/>
        </w:rPr>
        <w:t xml:space="preserve"> = 4. The pML104-GAL1 plasmid and repair DNA were co-transformed into the yeast cells by electroporation under Gene </w:t>
      </w:r>
      <w:proofErr w:type="spellStart"/>
      <w:r w:rsidR="004B308E" w:rsidRPr="004B308E">
        <w:rPr>
          <w:bCs/>
          <w:lang w:val="en-US"/>
        </w:rPr>
        <w:t>Pulser</w:t>
      </w:r>
      <w:proofErr w:type="spellEnd"/>
      <w:r w:rsidR="004B308E" w:rsidRPr="004B308E">
        <w:rPr>
          <w:bCs/>
          <w:lang w:val="en-US"/>
        </w:rPr>
        <w:t xml:space="preserve"> </w:t>
      </w:r>
      <w:proofErr w:type="spellStart"/>
      <w:r w:rsidR="004B308E" w:rsidRPr="004B308E">
        <w:rPr>
          <w:bCs/>
          <w:lang w:val="en-US"/>
        </w:rPr>
        <w:t>Xcell</w:t>
      </w:r>
      <w:proofErr w:type="spellEnd"/>
      <w:r w:rsidR="004B308E" w:rsidRPr="004B308E">
        <w:rPr>
          <w:bCs/>
          <w:lang w:val="en-US"/>
        </w:rPr>
        <w:t xml:space="preserve"> (Bio-Rad) conditions: 25 µF, 200 Ω, 1.5 kV and 0.2 cm cuvette. Then the yeast cells were selected on solid synthetic dextrose (SD) medium containing 0.67% yeast nitrogen base without amino acids, 2% glucose and 0.12% of drop out -</w:t>
      </w:r>
      <w:proofErr w:type="spellStart"/>
      <w:r w:rsidR="004B308E" w:rsidRPr="004B308E">
        <w:rPr>
          <w:bCs/>
          <w:lang w:val="en-US"/>
        </w:rPr>
        <w:t>ura</w:t>
      </w:r>
      <w:proofErr w:type="spellEnd"/>
      <w:r w:rsidR="004B308E" w:rsidRPr="004B308E">
        <w:rPr>
          <w:bCs/>
          <w:lang w:val="en-US"/>
        </w:rPr>
        <w:t xml:space="preserve"> (mixture of all amino acids and purines without uracil). Genomic DNA was then extracted from the resulting colonies and the presence of AOX encoding sequence was verified by sequencing</w:t>
      </w:r>
      <w:r w:rsidR="00014E86">
        <w:rPr>
          <w:bCs/>
          <w:lang w:val="en-US"/>
        </w:rPr>
        <w:t xml:space="preserve">. </w:t>
      </w:r>
      <w:r w:rsidR="00014E86" w:rsidRPr="00014E86">
        <w:rPr>
          <w:bCs/>
          <w:lang w:val="en-US"/>
        </w:rPr>
        <w:t>(A) Plasmid pML104 expresses Cas9 endonucleases and designed sgRNA, which allows DNA cleavage in the GAL1 region. (B) The repair DNA containing the Mt-AOX gene and the GAL1 gene flanks (intergenic regions - iGAL1) are incorporated into the yeast genome by homologous recombination. (C) Replacement of DNA fragments removes the Cas9 cleavage site and allows expression of the Mt-AOX gene under the control of the GAL1 promoter.</w:t>
      </w:r>
    </w:p>
    <w:p w14:paraId="4ADA39CB" w14:textId="78C43365" w:rsidR="004B308E" w:rsidRDefault="004B308E" w:rsidP="00EA3918">
      <w:pPr>
        <w:spacing w:after="0"/>
        <w:jc w:val="both"/>
        <w:rPr>
          <w:b/>
          <w:lang w:val="en-US"/>
        </w:rPr>
      </w:pPr>
    </w:p>
    <w:p w14:paraId="27407E4B" w14:textId="77777777" w:rsidR="001361AD" w:rsidRDefault="001361AD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7F168983" w14:textId="74E8EFB2" w:rsidR="00BD0B35" w:rsidRPr="00BD0B35" w:rsidRDefault="00BD0B35" w:rsidP="00F00588">
      <w:pPr>
        <w:spacing w:after="100" w:afterAutospacing="1" w:line="240" w:lineRule="auto"/>
        <w:jc w:val="both"/>
        <w:rPr>
          <w:rFonts w:cstheme="minorHAnsi"/>
          <w:b/>
          <w:sz w:val="23"/>
          <w:szCs w:val="23"/>
          <w:lang w:val="en-GB"/>
        </w:rPr>
      </w:pPr>
      <w:r w:rsidRPr="00BD0B35">
        <w:rPr>
          <w:rFonts w:cstheme="minorHAnsi"/>
          <w:b/>
          <w:sz w:val="23"/>
          <w:szCs w:val="23"/>
          <w:lang w:val="en-GB"/>
        </w:rPr>
        <w:lastRenderedPageBreak/>
        <w:t>Figure S4</w:t>
      </w:r>
    </w:p>
    <w:p w14:paraId="716EC3BB" w14:textId="750E9051" w:rsidR="00BD0B35" w:rsidRDefault="00BD0B35" w:rsidP="00BD0B35">
      <w:pPr>
        <w:spacing w:after="100" w:afterAutospacing="1" w:line="240" w:lineRule="auto"/>
        <w:jc w:val="center"/>
        <w:rPr>
          <w:rFonts w:cstheme="minorHAnsi"/>
          <w:sz w:val="23"/>
          <w:szCs w:val="23"/>
          <w:lang w:val="en-GB"/>
        </w:rPr>
      </w:pPr>
      <w:r>
        <w:rPr>
          <w:rFonts w:cstheme="minorHAnsi"/>
          <w:noProof/>
          <w:sz w:val="23"/>
          <w:szCs w:val="23"/>
          <w:lang w:eastAsia="pl-PL"/>
        </w:rPr>
        <w:drawing>
          <wp:inline distT="0" distB="0" distL="0" distR="0" wp14:anchorId="58B58D63" wp14:editId="301A1E71">
            <wp:extent cx="2688590" cy="2414270"/>
            <wp:effectExtent l="0" t="0" r="0" b="508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E222B1" w14:textId="4D12360C" w:rsidR="005B239D" w:rsidRPr="00487D0C" w:rsidRDefault="00BD0B35" w:rsidP="006B4A63">
      <w:pPr>
        <w:spacing w:after="100" w:afterAutospacing="1" w:line="240" w:lineRule="auto"/>
        <w:jc w:val="both"/>
        <w:rPr>
          <w:rFonts w:ascii="Arial" w:hAnsi="Arial" w:cs="Arial"/>
          <w:lang w:val="en-US"/>
        </w:rPr>
      </w:pPr>
      <w:r w:rsidRPr="00BD0B35">
        <w:rPr>
          <w:rFonts w:cstheme="minorHAnsi"/>
          <w:b/>
          <w:sz w:val="23"/>
          <w:szCs w:val="23"/>
          <w:lang w:val="en-GB"/>
        </w:rPr>
        <w:t xml:space="preserve">Figure </w:t>
      </w:r>
      <w:r>
        <w:rPr>
          <w:rFonts w:cstheme="minorHAnsi"/>
          <w:b/>
          <w:sz w:val="23"/>
          <w:szCs w:val="23"/>
          <w:lang w:val="en-GB"/>
        </w:rPr>
        <w:t>S4</w:t>
      </w:r>
      <w:r w:rsidRPr="00BD0B35">
        <w:rPr>
          <w:rFonts w:cstheme="minorHAnsi"/>
          <w:b/>
          <w:sz w:val="23"/>
          <w:szCs w:val="23"/>
          <w:lang w:val="en-GB"/>
        </w:rPr>
        <w:t xml:space="preserve">. The average numbers of tuns formed by </w:t>
      </w:r>
      <w:r w:rsidRPr="00BD0B35">
        <w:rPr>
          <w:rFonts w:cstheme="minorHAnsi"/>
          <w:b/>
          <w:i/>
          <w:sz w:val="23"/>
          <w:szCs w:val="23"/>
          <w:lang w:val="en-GB"/>
        </w:rPr>
        <w:t xml:space="preserve">M. </w:t>
      </w:r>
      <w:proofErr w:type="spellStart"/>
      <w:r w:rsidRPr="00BD0B35">
        <w:rPr>
          <w:rFonts w:cstheme="minorHAnsi"/>
          <w:b/>
          <w:i/>
          <w:sz w:val="23"/>
          <w:szCs w:val="23"/>
          <w:lang w:val="en-GB"/>
        </w:rPr>
        <w:t>inceptum</w:t>
      </w:r>
      <w:proofErr w:type="spellEnd"/>
      <w:r w:rsidRPr="00BD0B35">
        <w:rPr>
          <w:rFonts w:cstheme="minorHAnsi"/>
          <w:b/>
          <w:sz w:val="23"/>
          <w:szCs w:val="23"/>
          <w:lang w:val="en-GB"/>
        </w:rPr>
        <w:t xml:space="preserve"> specimens in the absence and in the presence of BHAM and </w:t>
      </w:r>
      <w:proofErr w:type="spellStart"/>
      <w:r w:rsidRPr="00BD0B35">
        <w:rPr>
          <w:rFonts w:cstheme="minorHAnsi"/>
          <w:b/>
          <w:sz w:val="23"/>
          <w:szCs w:val="23"/>
          <w:lang w:val="en-GB"/>
        </w:rPr>
        <w:t>MitoTEMPO</w:t>
      </w:r>
      <w:proofErr w:type="spellEnd"/>
      <w:r w:rsidRPr="00BD0B35">
        <w:rPr>
          <w:rFonts w:cstheme="minorHAnsi"/>
          <w:b/>
          <w:sz w:val="23"/>
          <w:szCs w:val="23"/>
          <w:lang w:val="en-GB"/>
        </w:rPr>
        <w:t>.</w:t>
      </w:r>
      <w:r w:rsidRPr="00BD0B35">
        <w:rPr>
          <w:rFonts w:cstheme="minorHAnsi"/>
          <w:sz w:val="23"/>
          <w:szCs w:val="23"/>
          <w:lang w:val="en-GB"/>
        </w:rPr>
        <w:t xml:space="preserve"> </w:t>
      </w:r>
      <w:r w:rsidR="00C348F8" w:rsidRPr="00C348F8">
        <w:rPr>
          <w:rFonts w:cstheme="minorHAnsi"/>
          <w:sz w:val="23"/>
          <w:szCs w:val="23"/>
          <w:lang w:val="en-US"/>
        </w:rPr>
        <w:t xml:space="preserve">The expected appearance of tuns </w:t>
      </w:r>
      <w:r w:rsidR="00C348F8">
        <w:rPr>
          <w:rFonts w:cstheme="minorHAnsi"/>
          <w:sz w:val="23"/>
          <w:szCs w:val="23"/>
          <w:lang w:val="en-US"/>
        </w:rPr>
        <w:t>included</w:t>
      </w:r>
      <w:r w:rsidR="00C348F8" w:rsidRPr="00C348F8">
        <w:rPr>
          <w:rFonts w:cstheme="minorHAnsi"/>
          <w:sz w:val="23"/>
          <w:szCs w:val="23"/>
          <w:lang w:val="en-US"/>
        </w:rPr>
        <w:t xml:space="preserve"> compact body shape resulting from contracting the body and withdrawal of the legs into the body cavity accompanied by the body water loss</w:t>
      </w:r>
      <w:r w:rsidR="00C348F8">
        <w:rPr>
          <w:rFonts w:cstheme="minorHAnsi"/>
          <w:sz w:val="23"/>
          <w:szCs w:val="23"/>
          <w:lang w:val="en-US"/>
        </w:rPr>
        <w:t>.</w:t>
      </w:r>
      <w:r w:rsidR="00C348F8" w:rsidRPr="00C348F8">
        <w:rPr>
          <w:rFonts w:cstheme="minorHAnsi"/>
          <w:sz w:val="23"/>
          <w:szCs w:val="23"/>
          <w:lang w:val="en-GB"/>
        </w:rPr>
        <w:t xml:space="preserve"> </w:t>
      </w:r>
      <w:r w:rsidRPr="00BD0B35">
        <w:rPr>
          <w:rFonts w:cstheme="minorHAnsi"/>
          <w:sz w:val="23"/>
          <w:szCs w:val="23"/>
          <w:lang w:val="en-GB"/>
        </w:rPr>
        <w:t xml:space="preserve">To obtain the tun stage groups of 10 fully active adult specimens </w:t>
      </w:r>
      <w:r w:rsidR="00911B95">
        <w:rPr>
          <w:rFonts w:cstheme="minorHAnsi"/>
          <w:sz w:val="23"/>
          <w:szCs w:val="23"/>
          <w:lang w:val="en-GB"/>
        </w:rPr>
        <w:t xml:space="preserve">(4-6 replicates) </w:t>
      </w:r>
      <w:r w:rsidRPr="00BD0B35">
        <w:rPr>
          <w:rFonts w:cstheme="minorHAnsi"/>
          <w:sz w:val="23"/>
          <w:szCs w:val="23"/>
          <w:lang w:val="en-GB"/>
        </w:rPr>
        <w:t xml:space="preserve">were dehydrated in the absence </w:t>
      </w:r>
      <w:r w:rsidR="00911B95">
        <w:rPr>
          <w:rFonts w:cstheme="minorHAnsi"/>
          <w:sz w:val="23"/>
          <w:szCs w:val="23"/>
          <w:lang w:val="en-GB"/>
        </w:rPr>
        <w:t>or</w:t>
      </w:r>
      <w:r w:rsidR="00911B95" w:rsidRPr="00BD0B35">
        <w:rPr>
          <w:rFonts w:cstheme="minorHAnsi"/>
          <w:sz w:val="23"/>
          <w:szCs w:val="23"/>
          <w:lang w:val="en-GB"/>
        </w:rPr>
        <w:t xml:space="preserve"> </w:t>
      </w:r>
      <w:r w:rsidRPr="00BD0B35">
        <w:rPr>
          <w:rFonts w:cstheme="minorHAnsi"/>
          <w:sz w:val="23"/>
          <w:szCs w:val="23"/>
          <w:lang w:val="en-GB"/>
        </w:rPr>
        <w:t xml:space="preserve">in the presence of BHAM (0.1 or 0.2 mM) and </w:t>
      </w:r>
      <w:proofErr w:type="spellStart"/>
      <w:r w:rsidRPr="00BD0B35">
        <w:rPr>
          <w:rFonts w:cstheme="minorHAnsi"/>
          <w:sz w:val="23"/>
          <w:szCs w:val="23"/>
          <w:lang w:val="en-GB"/>
        </w:rPr>
        <w:t>MitoTEMPO</w:t>
      </w:r>
      <w:proofErr w:type="spellEnd"/>
      <w:r w:rsidRPr="00BD0B35">
        <w:rPr>
          <w:rFonts w:cstheme="minorHAnsi"/>
          <w:sz w:val="23"/>
          <w:szCs w:val="23"/>
          <w:lang w:val="en-GB"/>
        </w:rPr>
        <w:t xml:space="preserve"> (0.01 mM). The full activity was defined as coordinated movements of </w:t>
      </w:r>
      <w:r w:rsidR="00916DD4">
        <w:rPr>
          <w:rFonts w:cstheme="minorHAnsi"/>
          <w:sz w:val="23"/>
          <w:szCs w:val="23"/>
          <w:lang w:val="en-GB"/>
        </w:rPr>
        <w:t xml:space="preserve">the </w:t>
      </w:r>
      <w:r w:rsidRPr="00BD0B35">
        <w:rPr>
          <w:rFonts w:cstheme="minorHAnsi"/>
          <w:sz w:val="23"/>
          <w:szCs w:val="23"/>
          <w:lang w:val="en-GB"/>
        </w:rPr>
        <w:t xml:space="preserve">animal body and legs (crawling). control 1, 0.3% </w:t>
      </w:r>
      <w:bookmarkStart w:id="0" w:name="_GoBack"/>
      <w:r w:rsidRPr="00BD0B35">
        <w:rPr>
          <w:rFonts w:cstheme="minorHAnsi"/>
          <w:sz w:val="23"/>
          <w:szCs w:val="23"/>
          <w:lang w:val="en-GB"/>
        </w:rPr>
        <w:t>methanol</w:t>
      </w:r>
      <w:bookmarkEnd w:id="0"/>
      <w:r w:rsidR="00E706D9">
        <w:rPr>
          <w:rFonts w:cstheme="minorHAnsi"/>
          <w:sz w:val="23"/>
          <w:szCs w:val="23"/>
          <w:lang w:val="en-GB"/>
        </w:rPr>
        <w:t xml:space="preserve"> </w:t>
      </w:r>
      <w:r w:rsidR="000911FC">
        <w:rPr>
          <w:rFonts w:cstheme="minorHAnsi"/>
          <w:sz w:val="23"/>
          <w:szCs w:val="23"/>
          <w:lang w:val="en-GB"/>
        </w:rPr>
        <w:t xml:space="preserve">in the culture medium </w:t>
      </w:r>
      <w:r w:rsidR="00E706D9">
        <w:rPr>
          <w:rFonts w:cstheme="minorHAnsi"/>
          <w:sz w:val="23"/>
          <w:szCs w:val="23"/>
          <w:lang w:val="en-GB"/>
        </w:rPr>
        <w:t>(</w:t>
      </w:r>
      <w:r w:rsidR="000911FC">
        <w:rPr>
          <w:rFonts w:cstheme="minorHAnsi"/>
          <w:sz w:val="23"/>
          <w:szCs w:val="23"/>
          <w:lang w:val="en-GB"/>
        </w:rPr>
        <w:t xml:space="preserve">methanol was </w:t>
      </w:r>
      <w:r w:rsidR="00E706D9" w:rsidRPr="00E706D9">
        <w:rPr>
          <w:rFonts w:cstheme="minorHAnsi"/>
          <w:sz w:val="23"/>
          <w:szCs w:val="23"/>
          <w:lang w:val="en-US"/>
        </w:rPr>
        <w:t>used as BHAM solvent</w:t>
      </w:r>
      <w:r w:rsidR="00E706D9">
        <w:rPr>
          <w:rFonts w:cstheme="minorHAnsi"/>
          <w:sz w:val="23"/>
          <w:szCs w:val="23"/>
          <w:lang w:val="en-US"/>
        </w:rPr>
        <w:t>)</w:t>
      </w:r>
      <w:r w:rsidRPr="00BD0B35">
        <w:rPr>
          <w:rFonts w:cstheme="minorHAnsi"/>
          <w:sz w:val="23"/>
          <w:szCs w:val="23"/>
          <w:lang w:val="en-GB"/>
        </w:rPr>
        <w:t xml:space="preserve">; control 2, </w:t>
      </w:r>
      <w:r w:rsidR="000911FC">
        <w:rPr>
          <w:rFonts w:cstheme="minorHAnsi"/>
          <w:sz w:val="23"/>
          <w:szCs w:val="23"/>
          <w:lang w:val="en-GB"/>
        </w:rPr>
        <w:t>the culture medium</w:t>
      </w:r>
      <w:r w:rsidRPr="00BD0B35">
        <w:rPr>
          <w:rFonts w:cstheme="minorHAnsi"/>
          <w:sz w:val="23"/>
          <w:szCs w:val="23"/>
          <w:lang w:val="en-GB"/>
        </w:rPr>
        <w:t xml:space="preserve">. The differences between the means are not statistically significant (one-way ANOVA: </w:t>
      </w:r>
      <w:r w:rsidRPr="00BD0B35">
        <w:rPr>
          <w:rFonts w:cstheme="minorHAnsi"/>
          <w:sz w:val="23"/>
          <w:szCs w:val="23"/>
          <w:lang w:val="en-US"/>
        </w:rPr>
        <w:t>F</w:t>
      </w:r>
      <w:r w:rsidRPr="00BD0B35">
        <w:rPr>
          <w:rFonts w:cstheme="minorHAnsi"/>
          <w:sz w:val="23"/>
          <w:szCs w:val="23"/>
          <w:vertAlign w:val="subscript"/>
          <w:lang w:val="en-US"/>
        </w:rPr>
        <w:t xml:space="preserve">4,89 </w:t>
      </w:r>
      <w:r w:rsidRPr="00BD0B35">
        <w:rPr>
          <w:rFonts w:cstheme="minorHAnsi"/>
          <w:sz w:val="23"/>
          <w:szCs w:val="23"/>
          <w:lang w:val="en-US"/>
        </w:rPr>
        <w:t xml:space="preserve">= 1.65 </w:t>
      </w:r>
      <w:r w:rsidRPr="00BD0B35">
        <w:rPr>
          <w:rFonts w:cstheme="minorHAnsi"/>
          <w:i/>
          <w:sz w:val="23"/>
          <w:szCs w:val="23"/>
          <w:lang w:val="en-US"/>
        </w:rPr>
        <w:t>p</w:t>
      </w:r>
      <w:r w:rsidRPr="00BD0B35">
        <w:rPr>
          <w:rFonts w:cstheme="minorHAnsi"/>
          <w:sz w:val="23"/>
          <w:szCs w:val="23"/>
          <w:lang w:val="en-US"/>
        </w:rPr>
        <w:t xml:space="preserve"> = 0.167).</w:t>
      </w:r>
    </w:p>
    <w:sectPr w:rsidR="005B239D" w:rsidRPr="00487D0C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C6034" w16cex:dateUtc="2020-08-10T22:08:00Z"/>
  <w16cex:commentExtensible w16cex:durableId="22DC6035" w16cex:dateUtc="2020-08-10T22:08:00Z"/>
  <w16cex:commentExtensible w16cex:durableId="22DC6282" w16cex:dateUtc="2020-08-10T22:19:00Z"/>
  <w16cex:commentExtensible w16cex:durableId="22DC62C9" w16cex:dateUtc="2020-08-10T22:20:00Z"/>
  <w16cex:commentExtensible w16cex:durableId="22DC634B" w16cex:dateUtc="2020-08-10T22:22:00Z"/>
  <w16cex:commentExtensible w16cex:durableId="22DC6390" w16cex:dateUtc="2020-08-10T22:23:00Z"/>
  <w16cex:commentExtensible w16cex:durableId="22DC72EA" w16cex:dateUtc="2020-08-10T23:29:00Z"/>
  <w16cex:commentExtensible w16cex:durableId="22DC72FC" w16cex:dateUtc="2020-08-10T23:29:00Z"/>
  <w16cex:commentExtensible w16cex:durableId="22DC7539" w16cex:dateUtc="2020-08-10T23:39:00Z"/>
  <w16cex:commentExtensible w16cex:durableId="22DC7E5D" w16cex:dateUtc="2020-08-11T00:18:00Z"/>
  <w16cex:commentExtensible w16cex:durableId="22DC7EB7" w16cex:dateUtc="2020-08-11T00:19:00Z"/>
  <w16cex:commentExtensible w16cex:durableId="22DC7EE4" w16cex:dateUtc="2020-08-11T00:20:00Z"/>
  <w16cex:commentExtensible w16cex:durableId="22DD659C" w16cex:dateUtc="2020-08-11T16:44:00Z"/>
  <w16cex:commentExtensible w16cex:durableId="22DD65F5" w16cex:dateUtc="2020-08-11T16:46:00Z"/>
  <w16cex:commentExtensible w16cex:durableId="22DD662B" w16cex:dateUtc="2020-08-11T16:47:00Z"/>
  <w16cex:commentExtensible w16cex:durableId="22DD673B" w16cex:dateUtc="2020-08-11T16:51:00Z"/>
  <w16cex:commentExtensible w16cex:durableId="22DD6749" w16cex:dateUtc="2020-08-11T16:51:00Z"/>
  <w16cex:commentExtensible w16cex:durableId="22DD672E" w16cex:dateUtc="2020-08-11T16:51:00Z"/>
  <w16cex:commentExtensible w16cex:durableId="22DD67B0" w16cex:dateUtc="2020-08-11T16:53:00Z"/>
  <w16cex:commentExtensible w16cex:durableId="22DD6BCE" w16cex:dateUtc="2020-08-11T17:11:00Z"/>
  <w16cex:commentExtensible w16cex:durableId="22DD6C0B" w16cex:dateUtc="2020-08-11T17:12:00Z"/>
  <w16cex:commentExtensible w16cex:durableId="22DD6C8A" w16cex:dateUtc="2020-08-11T17:14:00Z"/>
  <w16cex:commentExtensible w16cex:durableId="22DD71FE" w16cex:dateUtc="2020-08-11T17:37:00Z"/>
  <w16cex:commentExtensible w16cex:durableId="22DD7473" w16cex:dateUtc="2020-08-11T17:48:00Z"/>
  <w16cex:commentExtensible w16cex:durableId="22DD74F8" w16cex:dateUtc="2020-08-11T17:50:00Z"/>
  <w16cex:commentExtensible w16cex:durableId="22DD74EA" w16cex:dateUtc="2020-08-11T17:50:00Z"/>
  <w16cex:commentExtensible w16cex:durableId="22DD9A90" w16cex:dateUtc="2020-08-11T20:30:00Z"/>
  <w16cex:commentExtensible w16cex:durableId="22DD9AC2" w16cex:dateUtc="2020-08-11T20:31:00Z"/>
  <w16cex:commentExtensible w16cex:durableId="22DD9ADD" w16cex:dateUtc="2020-08-11T20:31:00Z"/>
  <w16cex:commentExtensible w16cex:durableId="22DD9B59" w16cex:dateUtc="2020-08-11T20:34:00Z"/>
  <w16cex:commentExtensible w16cex:durableId="22DD9C43" w16cex:dateUtc="2020-08-11T20:37:00Z"/>
  <w16cex:commentExtensible w16cex:durableId="22DD9CA8" w16cex:dateUtc="2020-08-11T20:39:00Z"/>
  <w16cex:commentExtensible w16cex:durableId="22DDA2EA" w16cex:dateUtc="2020-08-11T21:06:00Z"/>
  <w16cex:commentExtensible w16cex:durableId="22DDB17E" w16cex:dateUtc="2020-08-11T22:08:00Z"/>
  <w16cex:commentExtensible w16cex:durableId="22DDB4AC" w16cex:dateUtc="2020-08-11T22:22:00Z"/>
  <w16cex:commentExtensible w16cex:durableId="22DDB9A0" w16cex:dateUtc="2020-08-11T22:43:00Z"/>
  <w16cex:commentExtensible w16cex:durableId="22DDBC96" w16cex:dateUtc="2020-08-11T22:55:00Z"/>
  <w16cex:commentExtensible w16cex:durableId="22DDBCB8" w16cex:dateUtc="2020-08-11T22:56:00Z"/>
  <w16cex:commentExtensible w16cex:durableId="22DDBCF3" w16cex:dateUtc="2020-08-11T22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E5C16F" w14:textId="77777777" w:rsidR="00952459" w:rsidRDefault="00952459" w:rsidP="0071188C">
      <w:pPr>
        <w:spacing w:after="0" w:line="240" w:lineRule="auto"/>
      </w:pPr>
      <w:r>
        <w:separator/>
      </w:r>
    </w:p>
  </w:endnote>
  <w:endnote w:type="continuationSeparator" w:id="0">
    <w:p w14:paraId="076B4B78" w14:textId="77777777" w:rsidR="00952459" w:rsidRDefault="00952459" w:rsidP="00711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03700508"/>
      <w:docPartObj>
        <w:docPartGallery w:val="Page Numbers (Bottom of Page)"/>
        <w:docPartUnique/>
      </w:docPartObj>
    </w:sdtPr>
    <w:sdtEndPr/>
    <w:sdtContent>
      <w:p w14:paraId="77F43238" w14:textId="6153A5FC" w:rsidR="002E7B08" w:rsidRDefault="002E7B0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11FC">
          <w:rPr>
            <w:noProof/>
          </w:rPr>
          <w:t>8</w:t>
        </w:r>
        <w:r>
          <w:fldChar w:fldCharType="end"/>
        </w:r>
      </w:p>
    </w:sdtContent>
  </w:sdt>
  <w:p w14:paraId="1ABBAF19" w14:textId="77777777" w:rsidR="002E7B08" w:rsidRDefault="002E7B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4C916C" w14:textId="77777777" w:rsidR="00952459" w:rsidRDefault="00952459" w:rsidP="0071188C">
      <w:pPr>
        <w:spacing w:after="0" w:line="240" w:lineRule="auto"/>
      </w:pPr>
      <w:r>
        <w:separator/>
      </w:r>
    </w:p>
  </w:footnote>
  <w:footnote w:type="continuationSeparator" w:id="0">
    <w:p w14:paraId="62E17059" w14:textId="77777777" w:rsidR="00952459" w:rsidRDefault="00952459" w:rsidP="007118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F0884"/>
    <w:multiLevelType w:val="multilevel"/>
    <w:tmpl w:val="BA3E7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F0D"/>
    <w:rsid w:val="00004F4C"/>
    <w:rsid w:val="000145E8"/>
    <w:rsid w:val="00014895"/>
    <w:rsid w:val="00014E86"/>
    <w:rsid w:val="000169F4"/>
    <w:rsid w:val="000178A5"/>
    <w:rsid w:val="00017BE2"/>
    <w:rsid w:val="00020473"/>
    <w:rsid w:val="00021C82"/>
    <w:rsid w:val="00022BC4"/>
    <w:rsid w:val="00026BC1"/>
    <w:rsid w:val="000307FD"/>
    <w:rsid w:val="00031B74"/>
    <w:rsid w:val="00032618"/>
    <w:rsid w:val="00033D0B"/>
    <w:rsid w:val="000347DC"/>
    <w:rsid w:val="00035572"/>
    <w:rsid w:val="00035D47"/>
    <w:rsid w:val="000447C1"/>
    <w:rsid w:val="00046C89"/>
    <w:rsid w:val="000516DE"/>
    <w:rsid w:val="00051FDC"/>
    <w:rsid w:val="00055846"/>
    <w:rsid w:val="00057912"/>
    <w:rsid w:val="00060064"/>
    <w:rsid w:val="00060294"/>
    <w:rsid w:val="000603D1"/>
    <w:rsid w:val="0006545F"/>
    <w:rsid w:val="0007014F"/>
    <w:rsid w:val="0007034C"/>
    <w:rsid w:val="00071B9B"/>
    <w:rsid w:val="00072C65"/>
    <w:rsid w:val="00073FA1"/>
    <w:rsid w:val="000741EE"/>
    <w:rsid w:val="00075829"/>
    <w:rsid w:val="000776AE"/>
    <w:rsid w:val="00081D2E"/>
    <w:rsid w:val="00084FB8"/>
    <w:rsid w:val="00086DA2"/>
    <w:rsid w:val="00087984"/>
    <w:rsid w:val="000911FC"/>
    <w:rsid w:val="00091BC7"/>
    <w:rsid w:val="0009217D"/>
    <w:rsid w:val="00094356"/>
    <w:rsid w:val="0009483D"/>
    <w:rsid w:val="000950D3"/>
    <w:rsid w:val="00097DDC"/>
    <w:rsid w:val="000A0A4F"/>
    <w:rsid w:val="000A30F8"/>
    <w:rsid w:val="000A5C71"/>
    <w:rsid w:val="000A5E87"/>
    <w:rsid w:val="000B030A"/>
    <w:rsid w:val="000B09A7"/>
    <w:rsid w:val="000B0A91"/>
    <w:rsid w:val="000B10EE"/>
    <w:rsid w:val="000B2C5F"/>
    <w:rsid w:val="000B686C"/>
    <w:rsid w:val="000B7226"/>
    <w:rsid w:val="000C2CCD"/>
    <w:rsid w:val="000C2E0A"/>
    <w:rsid w:val="000C3164"/>
    <w:rsid w:val="000C3C7B"/>
    <w:rsid w:val="000C3F5C"/>
    <w:rsid w:val="000C47BB"/>
    <w:rsid w:val="000C4B81"/>
    <w:rsid w:val="000C53C7"/>
    <w:rsid w:val="000C5BC2"/>
    <w:rsid w:val="000C7E08"/>
    <w:rsid w:val="000D1218"/>
    <w:rsid w:val="000D3572"/>
    <w:rsid w:val="000D482E"/>
    <w:rsid w:val="000D53FE"/>
    <w:rsid w:val="000D625C"/>
    <w:rsid w:val="000D679F"/>
    <w:rsid w:val="000E0087"/>
    <w:rsid w:val="000E6888"/>
    <w:rsid w:val="000E726A"/>
    <w:rsid w:val="000E7297"/>
    <w:rsid w:val="000F05EB"/>
    <w:rsid w:val="000F2F88"/>
    <w:rsid w:val="000F43E0"/>
    <w:rsid w:val="000F4893"/>
    <w:rsid w:val="000F658B"/>
    <w:rsid w:val="000F7B02"/>
    <w:rsid w:val="001016F9"/>
    <w:rsid w:val="00103E42"/>
    <w:rsid w:val="00104AF3"/>
    <w:rsid w:val="00104FD4"/>
    <w:rsid w:val="0010752B"/>
    <w:rsid w:val="0011500A"/>
    <w:rsid w:val="00116E2F"/>
    <w:rsid w:val="00116EF6"/>
    <w:rsid w:val="00130477"/>
    <w:rsid w:val="0013428C"/>
    <w:rsid w:val="001361AD"/>
    <w:rsid w:val="001410B2"/>
    <w:rsid w:val="0014230C"/>
    <w:rsid w:val="00143CC9"/>
    <w:rsid w:val="001531F4"/>
    <w:rsid w:val="00155FF7"/>
    <w:rsid w:val="0015769D"/>
    <w:rsid w:val="00160141"/>
    <w:rsid w:val="00162F19"/>
    <w:rsid w:val="001647CB"/>
    <w:rsid w:val="00166114"/>
    <w:rsid w:val="00171096"/>
    <w:rsid w:val="00171856"/>
    <w:rsid w:val="00173C97"/>
    <w:rsid w:val="00177B29"/>
    <w:rsid w:val="0018103C"/>
    <w:rsid w:val="00181B14"/>
    <w:rsid w:val="00182540"/>
    <w:rsid w:val="0018561D"/>
    <w:rsid w:val="001936B2"/>
    <w:rsid w:val="00195867"/>
    <w:rsid w:val="001A10F2"/>
    <w:rsid w:val="001A2905"/>
    <w:rsid w:val="001A7081"/>
    <w:rsid w:val="001A7F3F"/>
    <w:rsid w:val="001B4D39"/>
    <w:rsid w:val="001C2891"/>
    <w:rsid w:val="001C2B27"/>
    <w:rsid w:val="001C3173"/>
    <w:rsid w:val="001C5B5E"/>
    <w:rsid w:val="001C5CF9"/>
    <w:rsid w:val="001C7E40"/>
    <w:rsid w:val="001D0987"/>
    <w:rsid w:val="001D106D"/>
    <w:rsid w:val="001D2014"/>
    <w:rsid w:val="001D37E1"/>
    <w:rsid w:val="001D434B"/>
    <w:rsid w:val="001D560C"/>
    <w:rsid w:val="001E0035"/>
    <w:rsid w:val="001E0744"/>
    <w:rsid w:val="001E4928"/>
    <w:rsid w:val="001E5533"/>
    <w:rsid w:val="001E5CD6"/>
    <w:rsid w:val="001E60BB"/>
    <w:rsid w:val="001E6956"/>
    <w:rsid w:val="001E70A3"/>
    <w:rsid w:val="001E7D54"/>
    <w:rsid w:val="001F025A"/>
    <w:rsid w:val="001F05A4"/>
    <w:rsid w:val="001F1923"/>
    <w:rsid w:val="001F29AD"/>
    <w:rsid w:val="001F482D"/>
    <w:rsid w:val="001F7874"/>
    <w:rsid w:val="00203DEA"/>
    <w:rsid w:val="00205A08"/>
    <w:rsid w:val="00205A58"/>
    <w:rsid w:val="0020670B"/>
    <w:rsid w:val="0020688F"/>
    <w:rsid w:val="00210441"/>
    <w:rsid w:val="00210776"/>
    <w:rsid w:val="00210C31"/>
    <w:rsid w:val="00213795"/>
    <w:rsid w:val="00214BBA"/>
    <w:rsid w:val="00216AD8"/>
    <w:rsid w:val="00220DEB"/>
    <w:rsid w:val="0022170D"/>
    <w:rsid w:val="00221FAB"/>
    <w:rsid w:val="002222F5"/>
    <w:rsid w:val="002228C9"/>
    <w:rsid w:val="00223960"/>
    <w:rsid w:val="002251CD"/>
    <w:rsid w:val="00227349"/>
    <w:rsid w:val="002320D5"/>
    <w:rsid w:val="00232D9E"/>
    <w:rsid w:val="0024058B"/>
    <w:rsid w:val="00240E8F"/>
    <w:rsid w:val="00243E3A"/>
    <w:rsid w:val="00243FB6"/>
    <w:rsid w:val="002470FA"/>
    <w:rsid w:val="0025558C"/>
    <w:rsid w:val="00256CE1"/>
    <w:rsid w:val="00260CC2"/>
    <w:rsid w:val="00261473"/>
    <w:rsid w:val="0026600E"/>
    <w:rsid w:val="00267A8E"/>
    <w:rsid w:val="00270A78"/>
    <w:rsid w:val="00271B1D"/>
    <w:rsid w:val="0027216D"/>
    <w:rsid w:val="00273CB1"/>
    <w:rsid w:val="00274AFF"/>
    <w:rsid w:val="002751DE"/>
    <w:rsid w:val="00275EA0"/>
    <w:rsid w:val="00281116"/>
    <w:rsid w:val="00281372"/>
    <w:rsid w:val="00281A0C"/>
    <w:rsid w:val="00286F7E"/>
    <w:rsid w:val="00287BE5"/>
    <w:rsid w:val="002909F1"/>
    <w:rsid w:val="00292D41"/>
    <w:rsid w:val="00293131"/>
    <w:rsid w:val="00294586"/>
    <w:rsid w:val="00294A85"/>
    <w:rsid w:val="002952A5"/>
    <w:rsid w:val="00296271"/>
    <w:rsid w:val="002968D9"/>
    <w:rsid w:val="00296D3E"/>
    <w:rsid w:val="002A10BE"/>
    <w:rsid w:val="002A36A5"/>
    <w:rsid w:val="002A594B"/>
    <w:rsid w:val="002A7FAC"/>
    <w:rsid w:val="002B0790"/>
    <w:rsid w:val="002B0AF7"/>
    <w:rsid w:val="002B1E4A"/>
    <w:rsid w:val="002B252C"/>
    <w:rsid w:val="002B433B"/>
    <w:rsid w:val="002B639B"/>
    <w:rsid w:val="002C0398"/>
    <w:rsid w:val="002C2112"/>
    <w:rsid w:val="002C56E4"/>
    <w:rsid w:val="002D044F"/>
    <w:rsid w:val="002D0806"/>
    <w:rsid w:val="002D1352"/>
    <w:rsid w:val="002D59D4"/>
    <w:rsid w:val="002D6EBB"/>
    <w:rsid w:val="002D6EF2"/>
    <w:rsid w:val="002E3F55"/>
    <w:rsid w:val="002E469F"/>
    <w:rsid w:val="002E74EF"/>
    <w:rsid w:val="002E7B08"/>
    <w:rsid w:val="002F2897"/>
    <w:rsid w:val="002F31E3"/>
    <w:rsid w:val="002F77C1"/>
    <w:rsid w:val="00300965"/>
    <w:rsid w:val="00301736"/>
    <w:rsid w:val="00301ECA"/>
    <w:rsid w:val="00301F95"/>
    <w:rsid w:val="00302CD2"/>
    <w:rsid w:val="00305FC1"/>
    <w:rsid w:val="00307C19"/>
    <w:rsid w:val="00310C9F"/>
    <w:rsid w:val="00311577"/>
    <w:rsid w:val="00311C43"/>
    <w:rsid w:val="00315D60"/>
    <w:rsid w:val="00317FA4"/>
    <w:rsid w:val="00321654"/>
    <w:rsid w:val="003218B5"/>
    <w:rsid w:val="003250C4"/>
    <w:rsid w:val="00326C8C"/>
    <w:rsid w:val="00330CD2"/>
    <w:rsid w:val="003316EA"/>
    <w:rsid w:val="003326E1"/>
    <w:rsid w:val="00332ED3"/>
    <w:rsid w:val="003330A4"/>
    <w:rsid w:val="0033327C"/>
    <w:rsid w:val="003361FA"/>
    <w:rsid w:val="003427EA"/>
    <w:rsid w:val="003504EB"/>
    <w:rsid w:val="0035322E"/>
    <w:rsid w:val="00355197"/>
    <w:rsid w:val="0035594F"/>
    <w:rsid w:val="00357A93"/>
    <w:rsid w:val="00357C17"/>
    <w:rsid w:val="00362E5B"/>
    <w:rsid w:val="00363702"/>
    <w:rsid w:val="00365722"/>
    <w:rsid w:val="0036747E"/>
    <w:rsid w:val="00372463"/>
    <w:rsid w:val="00372F6F"/>
    <w:rsid w:val="003753E2"/>
    <w:rsid w:val="00376C6A"/>
    <w:rsid w:val="003771EC"/>
    <w:rsid w:val="00377CF6"/>
    <w:rsid w:val="0038272C"/>
    <w:rsid w:val="0038367C"/>
    <w:rsid w:val="00394121"/>
    <w:rsid w:val="00394BCF"/>
    <w:rsid w:val="00396073"/>
    <w:rsid w:val="003A2C23"/>
    <w:rsid w:val="003A2EFE"/>
    <w:rsid w:val="003A4D7F"/>
    <w:rsid w:val="003A6222"/>
    <w:rsid w:val="003A7DD8"/>
    <w:rsid w:val="003B03B4"/>
    <w:rsid w:val="003B444A"/>
    <w:rsid w:val="003B764A"/>
    <w:rsid w:val="003B79BB"/>
    <w:rsid w:val="003C149B"/>
    <w:rsid w:val="003C22B6"/>
    <w:rsid w:val="003C2BE4"/>
    <w:rsid w:val="003C78AD"/>
    <w:rsid w:val="003D089A"/>
    <w:rsid w:val="003D2B68"/>
    <w:rsid w:val="003D76EB"/>
    <w:rsid w:val="003D77BA"/>
    <w:rsid w:val="003E0625"/>
    <w:rsid w:val="003E1DB1"/>
    <w:rsid w:val="003E4603"/>
    <w:rsid w:val="003E52A3"/>
    <w:rsid w:val="003E704F"/>
    <w:rsid w:val="003E7799"/>
    <w:rsid w:val="003F02DC"/>
    <w:rsid w:val="003F2361"/>
    <w:rsid w:val="003F2AE1"/>
    <w:rsid w:val="003F4E45"/>
    <w:rsid w:val="003F73AC"/>
    <w:rsid w:val="004028A8"/>
    <w:rsid w:val="004037C7"/>
    <w:rsid w:val="00406619"/>
    <w:rsid w:val="004076DC"/>
    <w:rsid w:val="00410D73"/>
    <w:rsid w:val="00411B2C"/>
    <w:rsid w:val="0041218F"/>
    <w:rsid w:val="004153DE"/>
    <w:rsid w:val="00415AAD"/>
    <w:rsid w:val="00416240"/>
    <w:rsid w:val="004207E8"/>
    <w:rsid w:val="00420D35"/>
    <w:rsid w:val="00420E49"/>
    <w:rsid w:val="00421B1C"/>
    <w:rsid w:val="00421C6B"/>
    <w:rsid w:val="00422920"/>
    <w:rsid w:val="004240A4"/>
    <w:rsid w:val="00426CCE"/>
    <w:rsid w:val="004302E4"/>
    <w:rsid w:val="00430492"/>
    <w:rsid w:val="00430C50"/>
    <w:rsid w:val="00431209"/>
    <w:rsid w:val="004361AB"/>
    <w:rsid w:val="00436234"/>
    <w:rsid w:val="00440426"/>
    <w:rsid w:val="004412B2"/>
    <w:rsid w:val="00441602"/>
    <w:rsid w:val="00443071"/>
    <w:rsid w:val="00443EC7"/>
    <w:rsid w:val="00444B45"/>
    <w:rsid w:val="00446E99"/>
    <w:rsid w:val="0044759B"/>
    <w:rsid w:val="00453D9F"/>
    <w:rsid w:val="00455A3E"/>
    <w:rsid w:val="0046345A"/>
    <w:rsid w:val="00463672"/>
    <w:rsid w:val="00463807"/>
    <w:rsid w:val="00464B2F"/>
    <w:rsid w:val="00470BB0"/>
    <w:rsid w:val="00471D54"/>
    <w:rsid w:val="004720F0"/>
    <w:rsid w:val="00473107"/>
    <w:rsid w:val="00475C0C"/>
    <w:rsid w:val="00475F93"/>
    <w:rsid w:val="0047699B"/>
    <w:rsid w:val="00477B7A"/>
    <w:rsid w:val="004803C5"/>
    <w:rsid w:val="00482A11"/>
    <w:rsid w:val="00484882"/>
    <w:rsid w:val="004861BC"/>
    <w:rsid w:val="00487D0C"/>
    <w:rsid w:val="00490647"/>
    <w:rsid w:val="00491ABD"/>
    <w:rsid w:val="00495A35"/>
    <w:rsid w:val="00496D56"/>
    <w:rsid w:val="00497456"/>
    <w:rsid w:val="004A2D64"/>
    <w:rsid w:val="004B2C20"/>
    <w:rsid w:val="004B308E"/>
    <w:rsid w:val="004B66D7"/>
    <w:rsid w:val="004B6864"/>
    <w:rsid w:val="004B6EB2"/>
    <w:rsid w:val="004B749D"/>
    <w:rsid w:val="004C01B5"/>
    <w:rsid w:val="004C06EA"/>
    <w:rsid w:val="004C273E"/>
    <w:rsid w:val="004C2AA8"/>
    <w:rsid w:val="004C5C6D"/>
    <w:rsid w:val="004C6302"/>
    <w:rsid w:val="004C6452"/>
    <w:rsid w:val="004C739C"/>
    <w:rsid w:val="004D0590"/>
    <w:rsid w:val="004D4443"/>
    <w:rsid w:val="004D69A3"/>
    <w:rsid w:val="004E2619"/>
    <w:rsid w:val="004E54DA"/>
    <w:rsid w:val="004E7668"/>
    <w:rsid w:val="004F00D8"/>
    <w:rsid w:val="004F0150"/>
    <w:rsid w:val="004F40BD"/>
    <w:rsid w:val="004F45DE"/>
    <w:rsid w:val="005001CC"/>
    <w:rsid w:val="005047D4"/>
    <w:rsid w:val="005059BA"/>
    <w:rsid w:val="00506CB1"/>
    <w:rsid w:val="00510B5E"/>
    <w:rsid w:val="00512189"/>
    <w:rsid w:val="005136F8"/>
    <w:rsid w:val="00520941"/>
    <w:rsid w:val="00523A37"/>
    <w:rsid w:val="00524E3C"/>
    <w:rsid w:val="00526D79"/>
    <w:rsid w:val="00540F82"/>
    <w:rsid w:val="0054126E"/>
    <w:rsid w:val="00542AC2"/>
    <w:rsid w:val="00543B03"/>
    <w:rsid w:val="00543EFA"/>
    <w:rsid w:val="00552F2F"/>
    <w:rsid w:val="00554C20"/>
    <w:rsid w:val="005563BD"/>
    <w:rsid w:val="00557746"/>
    <w:rsid w:val="00557EA8"/>
    <w:rsid w:val="00562FEC"/>
    <w:rsid w:val="00564302"/>
    <w:rsid w:val="00565FD5"/>
    <w:rsid w:val="005666CE"/>
    <w:rsid w:val="00566C82"/>
    <w:rsid w:val="005672D1"/>
    <w:rsid w:val="00567DE4"/>
    <w:rsid w:val="0057057C"/>
    <w:rsid w:val="00570A06"/>
    <w:rsid w:val="005737E2"/>
    <w:rsid w:val="00574F72"/>
    <w:rsid w:val="0057512C"/>
    <w:rsid w:val="00576BE7"/>
    <w:rsid w:val="00576BE9"/>
    <w:rsid w:val="0057739F"/>
    <w:rsid w:val="0058391A"/>
    <w:rsid w:val="00585D71"/>
    <w:rsid w:val="00586762"/>
    <w:rsid w:val="005875EB"/>
    <w:rsid w:val="00587CF8"/>
    <w:rsid w:val="005A1B12"/>
    <w:rsid w:val="005A1E9B"/>
    <w:rsid w:val="005A33AA"/>
    <w:rsid w:val="005A4299"/>
    <w:rsid w:val="005A4BB6"/>
    <w:rsid w:val="005B15C5"/>
    <w:rsid w:val="005B1B21"/>
    <w:rsid w:val="005B239D"/>
    <w:rsid w:val="005B5ADC"/>
    <w:rsid w:val="005B6A09"/>
    <w:rsid w:val="005C234D"/>
    <w:rsid w:val="005C297C"/>
    <w:rsid w:val="005C571C"/>
    <w:rsid w:val="005C6727"/>
    <w:rsid w:val="005D162A"/>
    <w:rsid w:val="005D1DD3"/>
    <w:rsid w:val="005D2923"/>
    <w:rsid w:val="005D2AD4"/>
    <w:rsid w:val="005D3E1F"/>
    <w:rsid w:val="005D56C3"/>
    <w:rsid w:val="005E1983"/>
    <w:rsid w:val="005E50B2"/>
    <w:rsid w:val="005F1D6B"/>
    <w:rsid w:val="005F212E"/>
    <w:rsid w:val="005F5AA3"/>
    <w:rsid w:val="005F61AA"/>
    <w:rsid w:val="005F787B"/>
    <w:rsid w:val="006036DF"/>
    <w:rsid w:val="006043C8"/>
    <w:rsid w:val="00611470"/>
    <w:rsid w:val="00611C6F"/>
    <w:rsid w:val="00613F25"/>
    <w:rsid w:val="00613F90"/>
    <w:rsid w:val="00614370"/>
    <w:rsid w:val="0061752B"/>
    <w:rsid w:val="006227FC"/>
    <w:rsid w:val="00631601"/>
    <w:rsid w:val="00640271"/>
    <w:rsid w:val="00641884"/>
    <w:rsid w:val="00642480"/>
    <w:rsid w:val="00642568"/>
    <w:rsid w:val="006425BE"/>
    <w:rsid w:val="00645B98"/>
    <w:rsid w:val="006469C6"/>
    <w:rsid w:val="0065102E"/>
    <w:rsid w:val="00654D8C"/>
    <w:rsid w:val="00655AB5"/>
    <w:rsid w:val="00660BBF"/>
    <w:rsid w:val="006634AE"/>
    <w:rsid w:val="006636D2"/>
    <w:rsid w:val="00663AF6"/>
    <w:rsid w:val="00665109"/>
    <w:rsid w:val="00665DA8"/>
    <w:rsid w:val="0067005D"/>
    <w:rsid w:val="006700F0"/>
    <w:rsid w:val="006730D4"/>
    <w:rsid w:val="00674F55"/>
    <w:rsid w:val="0067629B"/>
    <w:rsid w:val="006764DE"/>
    <w:rsid w:val="006819FE"/>
    <w:rsid w:val="00684ECB"/>
    <w:rsid w:val="00694C5A"/>
    <w:rsid w:val="006A15AA"/>
    <w:rsid w:val="006B1A23"/>
    <w:rsid w:val="006B4A63"/>
    <w:rsid w:val="006B66A8"/>
    <w:rsid w:val="006B796C"/>
    <w:rsid w:val="006C1B27"/>
    <w:rsid w:val="006C42A2"/>
    <w:rsid w:val="006C470B"/>
    <w:rsid w:val="006D1639"/>
    <w:rsid w:val="006D5089"/>
    <w:rsid w:val="006E4669"/>
    <w:rsid w:val="006E4872"/>
    <w:rsid w:val="006E4F43"/>
    <w:rsid w:val="006E5B04"/>
    <w:rsid w:val="006E77AD"/>
    <w:rsid w:val="006F0E2D"/>
    <w:rsid w:val="006F430D"/>
    <w:rsid w:val="006F4F7D"/>
    <w:rsid w:val="006F5632"/>
    <w:rsid w:val="006F5793"/>
    <w:rsid w:val="006F6C75"/>
    <w:rsid w:val="006F7420"/>
    <w:rsid w:val="006F7A38"/>
    <w:rsid w:val="00701AC3"/>
    <w:rsid w:val="00701F71"/>
    <w:rsid w:val="00702C6E"/>
    <w:rsid w:val="007037C2"/>
    <w:rsid w:val="0071188C"/>
    <w:rsid w:val="007130BA"/>
    <w:rsid w:val="00715156"/>
    <w:rsid w:val="00716AC2"/>
    <w:rsid w:val="00720C21"/>
    <w:rsid w:val="00720F21"/>
    <w:rsid w:val="00720F79"/>
    <w:rsid w:val="0072150E"/>
    <w:rsid w:val="007215E5"/>
    <w:rsid w:val="0072458A"/>
    <w:rsid w:val="0072700B"/>
    <w:rsid w:val="00731FD6"/>
    <w:rsid w:val="007327EE"/>
    <w:rsid w:val="00733095"/>
    <w:rsid w:val="007335DC"/>
    <w:rsid w:val="007345C0"/>
    <w:rsid w:val="00737C4F"/>
    <w:rsid w:val="007408F9"/>
    <w:rsid w:val="007414CF"/>
    <w:rsid w:val="00741F4B"/>
    <w:rsid w:val="00742289"/>
    <w:rsid w:val="007424C4"/>
    <w:rsid w:val="0074372B"/>
    <w:rsid w:val="00743DE8"/>
    <w:rsid w:val="00745634"/>
    <w:rsid w:val="007523A4"/>
    <w:rsid w:val="007532E2"/>
    <w:rsid w:val="00753635"/>
    <w:rsid w:val="007546A8"/>
    <w:rsid w:val="007605BD"/>
    <w:rsid w:val="0076713E"/>
    <w:rsid w:val="00767224"/>
    <w:rsid w:val="00771102"/>
    <w:rsid w:val="00772DAC"/>
    <w:rsid w:val="00773D34"/>
    <w:rsid w:val="0077472D"/>
    <w:rsid w:val="007750E8"/>
    <w:rsid w:val="00775B21"/>
    <w:rsid w:val="007811C1"/>
    <w:rsid w:val="007816EE"/>
    <w:rsid w:val="00781EF4"/>
    <w:rsid w:val="00782BC0"/>
    <w:rsid w:val="00783D0E"/>
    <w:rsid w:val="00785424"/>
    <w:rsid w:val="00785800"/>
    <w:rsid w:val="00794726"/>
    <w:rsid w:val="007960BB"/>
    <w:rsid w:val="007979AB"/>
    <w:rsid w:val="007A1791"/>
    <w:rsid w:val="007A191E"/>
    <w:rsid w:val="007A1BED"/>
    <w:rsid w:val="007A3CCE"/>
    <w:rsid w:val="007A466E"/>
    <w:rsid w:val="007A4672"/>
    <w:rsid w:val="007A68C4"/>
    <w:rsid w:val="007A6ABD"/>
    <w:rsid w:val="007A7688"/>
    <w:rsid w:val="007B1486"/>
    <w:rsid w:val="007B2C62"/>
    <w:rsid w:val="007B5575"/>
    <w:rsid w:val="007B6CB5"/>
    <w:rsid w:val="007C0005"/>
    <w:rsid w:val="007C1D54"/>
    <w:rsid w:val="007C5657"/>
    <w:rsid w:val="007C5DA0"/>
    <w:rsid w:val="007C6338"/>
    <w:rsid w:val="007D540D"/>
    <w:rsid w:val="007D58E7"/>
    <w:rsid w:val="007D70A1"/>
    <w:rsid w:val="007D7435"/>
    <w:rsid w:val="007D7ABA"/>
    <w:rsid w:val="007E1569"/>
    <w:rsid w:val="007E1DFB"/>
    <w:rsid w:val="007E4508"/>
    <w:rsid w:val="007E4D1A"/>
    <w:rsid w:val="007F06A5"/>
    <w:rsid w:val="007F2585"/>
    <w:rsid w:val="007F4159"/>
    <w:rsid w:val="007F550E"/>
    <w:rsid w:val="007F5FF8"/>
    <w:rsid w:val="007F6DF4"/>
    <w:rsid w:val="0080489A"/>
    <w:rsid w:val="008054DF"/>
    <w:rsid w:val="00806694"/>
    <w:rsid w:val="00806B2C"/>
    <w:rsid w:val="00806D84"/>
    <w:rsid w:val="00807417"/>
    <w:rsid w:val="00810247"/>
    <w:rsid w:val="00811CE8"/>
    <w:rsid w:val="00813308"/>
    <w:rsid w:val="00813891"/>
    <w:rsid w:val="00817DD8"/>
    <w:rsid w:val="00821D9C"/>
    <w:rsid w:val="00822594"/>
    <w:rsid w:val="00822F9B"/>
    <w:rsid w:val="0082338F"/>
    <w:rsid w:val="00823DAA"/>
    <w:rsid w:val="00824652"/>
    <w:rsid w:val="00825630"/>
    <w:rsid w:val="008313E7"/>
    <w:rsid w:val="00832029"/>
    <w:rsid w:val="008328F7"/>
    <w:rsid w:val="008338AA"/>
    <w:rsid w:val="00833C51"/>
    <w:rsid w:val="00835CAF"/>
    <w:rsid w:val="00837785"/>
    <w:rsid w:val="00841123"/>
    <w:rsid w:val="00841196"/>
    <w:rsid w:val="008468DF"/>
    <w:rsid w:val="00846FC2"/>
    <w:rsid w:val="0085032F"/>
    <w:rsid w:val="008504DA"/>
    <w:rsid w:val="00850C5D"/>
    <w:rsid w:val="0085174D"/>
    <w:rsid w:val="0085517F"/>
    <w:rsid w:val="00857453"/>
    <w:rsid w:val="00857BD3"/>
    <w:rsid w:val="00863225"/>
    <w:rsid w:val="008650AD"/>
    <w:rsid w:val="0087243D"/>
    <w:rsid w:val="0087429C"/>
    <w:rsid w:val="00876448"/>
    <w:rsid w:val="008815E1"/>
    <w:rsid w:val="008819C6"/>
    <w:rsid w:val="00882E7F"/>
    <w:rsid w:val="00884554"/>
    <w:rsid w:val="00886CF5"/>
    <w:rsid w:val="00890219"/>
    <w:rsid w:val="008921A1"/>
    <w:rsid w:val="008952FE"/>
    <w:rsid w:val="00897B53"/>
    <w:rsid w:val="008A0BBB"/>
    <w:rsid w:val="008A2EC9"/>
    <w:rsid w:val="008A439D"/>
    <w:rsid w:val="008A4C39"/>
    <w:rsid w:val="008A699D"/>
    <w:rsid w:val="008A75E4"/>
    <w:rsid w:val="008A7A4E"/>
    <w:rsid w:val="008B0098"/>
    <w:rsid w:val="008B18DA"/>
    <w:rsid w:val="008B3B03"/>
    <w:rsid w:val="008B5C56"/>
    <w:rsid w:val="008B5F6B"/>
    <w:rsid w:val="008B6E51"/>
    <w:rsid w:val="008B70E3"/>
    <w:rsid w:val="008B732E"/>
    <w:rsid w:val="008C0C88"/>
    <w:rsid w:val="008C189B"/>
    <w:rsid w:val="008C3D8C"/>
    <w:rsid w:val="008C4819"/>
    <w:rsid w:val="008C4F17"/>
    <w:rsid w:val="008C51CE"/>
    <w:rsid w:val="008C5A7F"/>
    <w:rsid w:val="008C7AAD"/>
    <w:rsid w:val="008D0B7B"/>
    <w:rsid w:val="008D42EC"/>
    <w:rsid w:val="008D6473"/>
    <w:rsid w:val="008D67D5"/>
    <w:rsid w:val="008E1F04"/>
    <w:rsid w:val="008E2378"/>
    <w:rsid w:val="008E2885"/>
    <w:rsid w:val="008E2909"/>
    <w:rsid w:val="008E2B9B"/>
    <w:rsid w:val="008E6CF3"/>
    <w:rsid w:val="008E7938"/>
    <w:rsid w:val="008F22B7"/>
    <w:rsid w:val="008F2785"/>
    <w:rsid w:val="008F5279"/>
    <w:rsid w:val="008F69E1"/>
    <w:rsid w:val="008F6A3F"/>
    <w:rsid w:val="008F7E4A"/>
    <w:rsid w:val="00900D90"/>
    <w:rsid w:val="00901DA7"/>
    <w:rsid w:val="00903750"/>
    <w:rsid w:val="00903B9E"/>
    <w:rsid w:val="00903DC7"/>
    <w:rsid w:val="00910619"/>
    <w:rsid w:val="00911B95"/>
    <w:rsid w:val="00914109"/>
    <w:rsid w:val="009158DE"/>
    <w:rsid w:val="00916DD4"/>
    <w:rsid w:val="00916F3A"/>
    <w:rsid w:val="009176A1"/>
    <w:rsid w:val="009222BC"/>
    <w:rsid w:val="00922CB3"/>
    <w:rsid w:val="00923A3D"/>
    <w:rsid w:val="00927D27"/>
    <w:rsid w:val="00930C05"/>
    <w:rsid w:val="00934961"/>
    <w:rsid w:val="0093541B"/>
    <w:rsid w:val="0093756F"/>
    <w:rsid w:val="00940DF5"/>
    <w:rsid w:val="00944666"/>
    <w:rsid w:val="0094694A"/>
    <w:rsid w:val="00947A75"/>
    <w:rsid w:val="00952459"/>
    <w:rsid w:val="00952C9A"/>
    <w:rsid w:val="00953A02"/>
    <w:rsid w:val="009549B0"/>
    <w:rsid w:val="009604F1"/>
    <w:rsid w:val="00962480"/>
    <w:rsid w:val="00962754"/>
    <w:rsid w:val="00963314"/>
    <w:rsid w:val="0096454E"/>
    <w:rsid w:val="00966407"/>
    <w:rsid w:val="00972B88"/>
    <w:rsid w:val="00974601"/>
    <w:rsid w:val="0097474F"/>
    <w:rsid w:val="00977351"/>
    <w:rsid w:val="009778C5"/>
    <w:rsid w:val="00977FCD"/>
    <w:rsid w:val="00981703"/>
    <w:rsid w:val="0098485F"/>
    <w:rsid w:val="00984F30"/>
    <w:rsid w:val="009858BB"/>
    <w:rsid w:val="00987183"/>
    <w:rsid w:val="00987EB6"/>
    <w:rsid w:val="00990CD4"/>
    <w:rsid w:val="00991FA7"/>
    <w:rsid w:val="009A1EFE"/>
    <w:rsid w:val="009A209D"/>
    <w:rsid w:val="009A44CB"/>
    <w:rsid w:val="009A7040"/>
    <w:rsid w:val="009A7047"/>
    <w:rsid w:val="009B197E"/>
    <w:rsid w:val="009B1F37"/>
    <w:rsid w:val="009B2B3E"/>
    <w:rsid w:val="009B3BD3"/>
    <w:rsid w:val="009B5250"/>
    <w:rsid w:val="009B6596"/>
    <w:rsid w:val="009C064D"/>
    <w:rsid w:val="009C0EF6"/>
    <w:rsid w:val="009C28B5"/>
    <w:rsid w:val="009C2A61"/>
    <w:rsid w:val="009C4540"/>
    <w:rsid w:val="009C7A20"/>
    <w:rsid w:val="009D02F6"/>
    <w:rsid w:val="009D080E"/>
    <w:rsid w:val="009D5DF3"/>
    <w:rsid w:val="009D6296"/>
    <w:rsid w:val="009E17D5"/>
    <w:rsid w:val="009E1DD0"/>
    <w:rsid w:val="009E2793"/>
    <w:rsid w:val="009E4EE5"/>
    <w:rsid w:val="009E58B0"/>
    <w:rsid w:val="009E59C5"/>
    <w:rsid w:val="009E5B54"/>
    <w:rsid w:val="009F032D"/>
    <w:rsid w:val="009F067F"/>
    <w:rsid w:val="009F3BCE"/>
    <w:rsid w:val="009F736C"/>
    <w:rsid w:val="00A001E2"/>
    <w:rsid w:val="00A03400"/>
    <w:rsid w:val="00A047F1"/>
    <w:rsid w:val="00A0520F"/>
    <w:rsid w:val="00A05833"/>
    <w:rsid w:val="00A05B45"/>
    <w:rsid w:val="00A07F41"/>
    <w:rsid w:val="00A103C8"/>
    <w:rsid w:val="00A12AD6"/>
    <w:rsid w:val="00A1518E"/>
    <w:rsid w:val="00A1591B"/>
    <w:rsid w:val="00A1723C"/>
    <w:rsid w:val="00A17B4A"/>
    <w:rsid w:val="00A203EA"/>
    <w:rsid w:val="00A220CE"/>
    <w:rsid w:val="00A239A1"/>
    <w:rsid w:val="00A265AF"/>
    <w:rsid w:val="00A27490"/>
    <w:rsid w:val="00A27592"/>
    <w:rsid w:val="00A3089C"/>
    <w:rsid w:val="00A31E47"/>
    <w:rsid w:val="00A344EB"/>
    <w:rsid w:val="00A34523"/>
    <w:rsid w:val="00A34ED0"/>
    <w:rsid w:val="00A36794"/>
    <w:rsid w:val="00A36A22"/>
    <w:rsid w:val="00A371A1"/>
    <w:rsid w:val="00A373CD"/>
    <w:rsid w:val="00A415B5"/>
    <w:rsid w:val="00A41FA6"/>
    <w:rsid w:val="00A420DE"/>
    <w:rsid w:val="00A42623"/>
    <w:rsid w:val="00A43A10"/>
    <w:rsid w:val="00A44B0A"/>
    <w:rsid w:val="00A46C15"/>
    <w:rsid w:val="00A5154B"/>
    <w:rsid w:val="00A51BC5"/>
    <w:rsid w:val="00A5471C"/>
    <w:rsid w:val="00A65316"/>
    <w:rsid w:val="00A66B59"/>
    <w:rsid w:val="00A7037A"/>
    <w:rsid w:val="00A70B8B"/>
    <w:rsid w:val="00A75BCD"/>
    <w:rsid w:val="00A80637"/>
    <w:rsid w:val="00A822E2"/>
    <w:rsid w:val="00A84C5F"/>
    <w:rsid w:val="00A85EE9"/>
    <w:rsid w:val="00A86A2F"/>
    <w:rsid w:val="00A872C9"/>
    <w:rsid w:val="00A8730E"/>
    <w:rsid w:val="00A90F56"/>
    <w:rsid w:val="00A9127B"/>
    <w:rsid w:val="00A91536"/>
    <w:rsid w:val="00A93414"/>
    <w:rsid w:val="00A94BE1"/>
    <w:rsid w:val="00A95218"/>
    <w:rsid w:val="00A9672E"/>
    <w:rsid w:val="00A971D3"/>
    <w:rsid w:val="00A97958"/>
    <w:rsid w:val="00AA1251"/>
    <w:rsid w:val="00AA4F0C"/>
    <w:rsid w:val="00AB2542"/>
    <w:rsid w:val="00AB26AA"/>
    <w:rsid w:val="00AB2E03"/>
    <w:rsid w:val="00AB5A27"/>
    <w:rsid w:val="00AB7DEC"/>
    <w:rsid w:val="00AC3C39"/>
    <w:rsid w:val="00AC4FD5"/>
    <w:rsid w:val="00AC4FEA"/>
    <w:rsid w:val="00AC5D16"/>
    <w:rsid w:val="00AC6D1F"/>
    <w:rsid w:val="00AD19D8"/>
    <w:rsid w:val="00AD226E"/>
    <w:rsid w:val="00AD281B"/>
    <w:rsid w:val="00AD44EE"/>
    <w:rsid w:val="00AD4826"/>
    <w:rsid w:val="00AD5DD3"/>
    <w:rsid w:val="00AD5EE6"/>
    <w:rsid w:val="00AD68DB"/>
    <w:rsid w:val="00AD7678"/>
    <w:rsid w:val="00AD7A70"/>
    <w:rsid w:val="00AE08A0"/>
    <w:rsid w:val="00AE0E20"/>
    <w:rsid w:val="00AE33EA"/>
    <w:rsid w:val="00AE536A"/>
    <w:rsid w:val="00AE71F0"/>
    <w:rsid w:val="00AE7367"/>
    <w:rsid w:val="00AE76E9"/>
    <w:rsid w:val="00AF09B9"/>
    <w:rsid w:val="00AF1885"/>
    <w:rsid w:val="00AF1D74"/>
    <w:rsid w:val="00AF254B"/>
    <w:rsid w:val="00AF2C41"/>
    <w:rsid w:val="00AF6593"/>
    <w:rsid w:val="00B05E06"/>
    <w:rsid w:val="00B069B7"/>
    <w:rsid w:val="00B072B5"/>
    <w:rsid w:val="00B07991"/>
    <w:rsid w:val="00B143C8"/>
    <w:rsid w:val="00B14FD3"/>
    <w:rsid w:val="00B150D3"/>
    <w:rsid w:val="00B153DC"/>
    <w:rsid w:val="00B21680"/>
    <w:rsid w:val="00B21D2B"/>
    <w:rsid w:val="00B23F31"/>
    <w:rsid w:val="00B24B20"/>
    <w:rsid w:val="00B279BF"/>
    <w:rsid w:val="00B30E11"/>
    <w:rsid w:val="00B30E68"/>
    <w:rsid w:val="00B31E45"/>
    <w:rsid w:val="00B349E9"/>
    <w:rsid w:val="00B42F28"/>
    <w:rsid w:val="00B43A76"/>
    <w:rsid w:val="00B45C72"/>
    <w:rsid w:val="00B478AB"/>
    <w:rsid w:val="00B47A7A"/>
    <w:rsid w:val="00B50F46"/>
    <w:rsid w:val="00B52A5A"/>
    <w:rsid w:val="00B53E87"/>
    <w:rsid w:val="00B54D9C"/>
    <w:rsid w:val="00B564DC"/>
    <w:rsid w:val="00B57C69"/>
    <w:rsid w:val="00B6105D"/>
    <w:rsid w:val="00B61661"/>
    <w:rsid w:val="00B626F2"/>
    <w:rsid w:val="00B62EE0"/>
    <w:rsid w:val="00B6672D"/>
    <w:rsid w:val="00B71B17"/>
    <w:rsid w:val="00B71DB6"/>
    <w:rsid w:val="00B74195"/>
    <w:rsid w:val="00B74F26"/>
    <w:rsid w:val="00B75498"/>
    <w:rsid w:val="00B75667"/>
    <w:rsid w:val="00B803E5"/>
    <w:rsid w:val="00B808E3"/>
    <w:rsid w:val="00B82308"/>
    <w:rsid w:val="00B836DA"/>
    <w:rsid w:val="00B83902"/>
    <w:rsid w:val="00B90CA5"/>
    <w:rsid w:val="00B9535B"/>
    <w:rsid w:val="00B9763B"/>
    <w:rsid w:val="00B97BD9"/>
    <w:rsid w:val="00BA130D"/>
    <w:rsid w:val="00BA4694"/>
    <w:rsid w:val="00BA5DCD"/>
    <w:rsid w:val="00BA78E2"/>
    <w:rsid w:val="00BA7AAF"/>
    <w:rsid w:val="00BB0114"/>
    <w:rsid w:val="00BB3AAC"/>
    <w:rsid w:val="00BB5B13"/>
    <w:rsid w:val="00BB7AC9"/>
    <w:rsid w:val="00BC07C8"/>
    <w:rsid w:val="00BC1737"/>
    <w:rsid w:val="00BC3263"/>
    <w:rsid w:val="00BC5466"/>
    <w:rsid w:val="00BD011B"/>
    <w:rsid w:val="00BD06B9"/>
    <w:rsid w:val="00BD0B35"/>
    <w:rsid w:val="00BD24F4"/>
    <w:rsid w:val="00BD264A"/>
    <w:rsid w:val="00BD27BC"/>
    <w:rsid w:val="00BD62E5"/>
    <w:rsid w:val="00BD6FC2"/>
    <w:rsid w:val="00BE012D"/>
    <w:rsid w:val="00BE02F3"/>
    <w:rsid w:val="00BE137C"/>
    <w:rsid w:val="00BE1C9E"/>
    <w:rsid w:val="00BE1F7F"/>
    <w:rsid w:val="00BE2242"/>
    <w:rsid w:val="00BE2A11"/>
    <w:rsid w:val="00BE5029"/>
    <w:rsid w:val="00BE59AB"/>
    <w:rsid w:val="00BF0242"/>
    <w:rsid w:val="00BF0398"/>
    <w:rsid w:val="00BF11A7"/>
    <w:rsid w:val="00BF289B"/>
    <w:rsid w:val="00BF619A"/>
    <w:rsid w:val="00C0176C"/>
    <w:rsid w:val="00C01E21"/>
    <w:rsid w:val="00C032F8"/>
    <w:rsid w:val="00C04477"/>
    <w:rsid w:val="00C0462F"/>
    <w:rsid w:val="00C04AE6"/>
    <w:rsid w:val="00C06776"/>
    <w:rsid w:val="00C131FD"/>
    <w:rsid w:val="00C13CB9"/>
    <w:rsid w:val="00C14A62"/>
    <w:rsid w:val="00C14B4A"/>
    <w:rsid w:val="00C15F4A"/>
    <w:rsid w:val="00C16AAE"/>
    <w:rsid w:val="00C2007A"/>
    <w:rsid w:val="00C2125A"/>
    <w:rsid w:val="00C21477"/>
    <w:rsid w:val="00C2261F"/>
    <w:rsid w:val="00C232A0"/>
    <w:rsid w:val="00C25DF4"/>
    <w:rsid w:val="00C272D5"/>
    <w:rsid w:val="00C30195"/>
    <w:rsid w:val="00C348F8"/>
    <w:rsid w:val="00C34A2D"/>
    <w:rsid w:val="00C364C6"/>
    <w:rsid w:val="00C407A3"/>
    <w:rsid w:val="00C40A3C"/>
    <w:rsid w:val="00C44FAC"/>
    <w:rsid w:val="00C450E9"/>
    <w:rsid w:val="00C4634A"/>
    <w:rsid w:val="00C50FED"/>
    <w:rsid w:val="00C5127E"/>
    <w:rsid w:val="00C51A43"/>
    <w:rsid w:val="00C529BC"/>
    <w:rsid w:val="00C5477F"/>
    <w:rsid w:val="00C56148"/>
    <w:rsid w:val="00C561F9"/>
    <w:rsid w:val="00C56965"/>
    <w:rsid w:val="00C624E1"/>
    <w:rsid w:val="00C6431E"/>
    <w:rsid w:val="00C6769A"/>
    <w:rsid w:val="00C70139"/>
    <w:rsid w:val="00C71277"/>
    <w:rsid w:val="00C729D3"/>
    <w:rsid w:val="00C75A67"/>
    <w:rsid w:val="00C76175"/>
    <w:rsid w:val="00C83C5F"/>
    <w:rsid w:val="00C84075"/>
    <w:rsid w:val="00C85758"/>
    <w:rsid w:val="00C868D7"/>
    <w:rsid w:val="00C92126"/>
    <w:rsid w:val="00C92EAD"/>
    <w:rsid w:val="00C94400"/>
    <w:rsid w:val="00C97555"/>
    <w:rsid w:val="00CA533A"/>
    <w:rsid w:val="00CA5AC6"/>
    <w:rsid w:val="00CA6107"/>
    <w:rsid w:val="00CB2057"/>
    <w:rsid w:val="00CB257F"/>
    <w:rsid w:val="00CB6CC4"/>
    <w:rsid w:val="00CB71D1"/>
    <w:rsid w:val="00CB7971"/>
    <w:rsid w:val="00CC1C1E"/>
    <w:rsid w:val="00CC618B"/>
    <w:rsid w:val="00CC7330"/>
    <w:rsid w:val="00CD1FDA"/>
    <w:rsid w:val="00CD452D"/>
    <w:rsid w:val="00CD4EBD"/>
    <w:rsid w:val="00CD543F"/>
    <w:rsid w:val="00CD6B66"/>
    <w:rsid w:val="00CD7756"/>
    <w:rsid w:val="00CE4829"/>
    <w:rsid w:val="00CE7521"/>
    <w:rsid w:val="00CF0FAC"/>
    <w:rsid w:val="00CF3B0B"/>
    <w:rsid w:val="00CF5408"/>
    <w:rsid w:val="00CF5814"/>
    <w:rsid w:val="00CF7645"/>
    <w:rsid w:val="00CF79C5"/>
    <w:rsid w:val="00D01CBA"/>
    <w:rsid w:val="00D029EA"/>
    <w:rsid w:val="00D02F0F"/>
    <w:rsid w:val="00D0311C"/>
    <w:rsid w:val="00D03133"/>
    <w:rsid w:val="00D068B9"/>
    <w:rsid w:val="00D06A91"/>
    <w:rsid w:val="00D100C1"/>
    <w:rsid w:val="00D11BCA"/>
    <w:rsid w:val="00D15A85"/>
    <w:rsid w:val="00D15D7C"/>
    <w:rsid w:val="00D16311"/>
    <w:rsid w:val="00D17053"/>
    <w:rsid w:val="00D17649"/>
    <w:rsid w:val="00D17E64"/>
    <w:rsid w:val="00D2353E"/>
    <w:rsid w:val="00D33E27"/>
    <w:rsid w:val="00D34352"/>
    <w:rsid w:val="00D35B56"/>
    <w:rsid w:val="00D35E57"/>
    <w:rsid w:val="00D40762"/>
    <w:rsid w:val="00D41414"/>
    <w:rsid w:val="00D41484"/>
    <w:rsid w:val="00D45E90"/>
    <w:rsid w:val="00D46A4F"/>
    <w:rsid w:val="00D47FF9"/>
    <w:rsid w:val="00D50240"/>
    <w:rsid w:val="00D50FF6"/>
    <w:rsid w:val="00D51D3A"/>
    <w:rsid w:val="00D54F24"/>
    <w:rsid w:val="00D552F4"/>
    <w:rsid w:val="00D6257B"/>
    <w:rsid w:val="00D636AC"/>
    <w:rsid w:val="00D63F08"/>
    <w:rsid w:val="00D76986"/>
    <w:rsid w:val="00D7771F"/>
    <w:rsid w:val="00D81063"/>
    <w:rsid w:val="00D81251"/>
    <w:rsid w:val="00D812A9"/>
    <w:rsid w:val="00D85F6F"/>
    <w:rsid w:val="00D9035B"/>
    <w:rsid w:val="00D90BA5"/>
    <w:rsid w:val="00D91FD9"/>
    <w:rsid w:val="00D92AE2"/>
    <w:rsid w:val="00D92CC5"/>
    <w:rsid w:val="00D93943"/>
    <w:rsid w:val="00D94374"/>
    <w:rsid w:val="00D94841"/>
    <w:rsid w:val="00D953B7"/>
    <w:rsid w:val="00D95EA1"/>
    <w:rsid w:val="00DA0133"/>
    <w:rsid w:val="00DA063C"/>
    <w:rsid w:val="00DA50AF"/>
    <w:rsid w:val="00DA5666"/>
    <w:rsid w:val="00DA7101"/>
    <w:rsid w:val="00DA7A26"/>
    <w:rsid w:val="00DA7D8A"/>
    <w:rsid w:val="00DA7F0D"/>
    <w:rsid w:val="00DB0DA1"/>
    <w:rsid w:val="00DB183D"/>
    <w:rsid w:val="00DB1E35"/>
    <w:rsid w:val="00DB1E7D"/>
    <w:rsid w:val="00DB6886"/>
    <w:rsid w:val="00DB785B"/>
    <w:rsid w:val="00DB78F6"/>
    <w:rsid w:val="00DC02AD"/>
    <w:rsid w:val="00DC0E25"/>
    <w:rsid w:val="00DC5094"/>
    <w:rsid w:val="00DC70EF"/>
    <w:rsid w:val="00DD190B"/>
    <w:rsid w:val="00DD2F92"/>
    <w:rsid w:val="00DD3EFB"/>
    <w:rsid w:val="00DD5CD6"/>
    <w:rsid w:val="00DD5E83"/>
    <w:rsid w:val="00DD65F8"/>
    <w:rsid w:val="00DD665F"/>
    <w:rsid w:val="00DD6CF5"/>
    <w:rsid w:val="00DE0936"/>
    <w:rsid w:val="00DE1383"/>
    <w:rsid w:val="00DE13C8"/>
    <w:rsid w:val="00DE172F"/>
    <w:rsid w:val="00DE1AF8"/>
    <w:rsid w:val="00DE2A64"/>
    <w:rsid w:val="00DE2C03"/>
    <w:rsid w:val="00DE4649"/>
    <w:rsid w:val="00DE4A12"/>
    <w:rsid w:val="00DE5B93"/>
    <w:rsid w:val="00DF1B44"/>
    <w:rsid w:val="00DF48A0"/>
    <w:rsid w:val="00DF5B8B"/>
    <w:rsid w:val="00DF7C05"/>
    <w:rsid w:val="00E012EB"/>
    <w:rsid w:val="00E01687"/>
    <w:rsid w:val="00E02361"/>
    <w:rsid w:val="00E03D0F"/>
    <w:rsid w:val="00E067D6"/>
    <w:rsid w:val="00E07905"/>
    <w:rsid w:val="00E1028D"/>
    <w:rsid w:val="00E13450"/>
    <w:rsid w:val="00E2254C"/>
    <w:rsid w:val="00E2381A"/>
    <w:rsid w:val="00E25722"/>
    <w:rsid w:val="00E317DB"/>
    <w:rsid w:val="00E332E8"/>
    <w:rsid w:val="00E34CDE"/>
    <w:rsid w:val="00E41DD7"/>
    <w:rsid w:val="00E42615"/>
    <w:rsid w:val="00E435A3"/>
    <w:rsid w:val="00E43D8F"/>
    <w:rsid w:val="00E50615"/>
    <w:rsid w:val="00E514E6"/>
    <w:rsid w:val="00E54BE5"/>
    <w:rsid w:val="00E55667"/>
    <w:rsid w:val="00E60632"/>
    <w:rsid w:val="00E63018"/>
    <w:rsid w:val="00E63432"/>
    <w:rsid w:val="00E65328"/>
    <w:rsid w:val="00E66379"/>
    <w:rsid w:val="00E7011A"/>
    <w:rsid w:val="00E702A9"/>
    <w:rsid w:val="00E706D9"/>
    <w:rsid w:val="00E7213C"/>
    <w:rsid w:val="00E728D9"/>
    <w:rsid w:val="00E74147"/>
    <w:rsid w:val="00E761EC"/>
    <w:rsid w:val="00E77E8C"/>
    <w:rsid w:val="00E80CAA"/>
    <w:rsid w:val="00E81776"/>
    <w:rsid w:val="00E81F8B"/>
    <w:rsid w:val="00E8281C"/>
    <w:rsid w:val="00E90753"/>
    <w:rsid w:val="00E91AC6"/>
    <w:rsid w:val="00E925FF"/>
    <w:rsid w:val="00E9296C"/>
    <w:rsid w:val="00E93634"/>
    <w:rsid w:val="00E93EE4"/>
    <w:rsid w:val="00E9437C"/>
    <w:rsid w:val="00E94409"/>
    <w:rsid w:val="00E94AA4"/>
    <w:rsid w:val="00E978D4"/>
    <w:rsid w:val="00EA1412"/>
    <w:rsid w:val="00EA38C8"/>
    <w:rsid w:val="00EA3918"/>
    <w:rsid w:val="00EA4C3E"/>
    <w:rsid w:val="00EA7097"/>
    <w:rsid w:val="00EB069D"/>
    <w:rsid w:val="00EB4122"/>
    <w:rsid w:val="00EB4F3A"/>
    <w:rsid w:val="00EB5AF6"/>
    <w:rsid w:val="00EB60BB"/>
    <w:rsid w:val="00EB67E2"/>
    <w:rsid w:val="00EC354A"/>
    <w:rsid w:val="00EC3D60"/>
    <w:rsid w:val="00EC42BA"/>
    <w:rsid w:val="00EC5AC1"/>
    <w:rsid w:val="00EC75BA"/>
    <w:rsid w:val="00ED0DB5"/>
    <w:rsid w:val="00ED295E"/>
    <w:rsid w:val="00ED5214"/>
    <w:rsid w:val="00ED625A"/>
    <w:rsid w:val="00ED6D8C"/>
    <w:rsid w:val="00ED7A43"/>
    <w:rsid w:val="00EE0448"/>
    <w:rsid w:val="00EE1978"/>
    <w:rsid w:val="00EE2AEF"/>
    <w:rsid w:val="00EE2D32"/>
    <w:rsid w:val="00EE32C3"/>
    <w:rsid w:val="00EE439D"/>
    <w:rsid w:val="00EE568E"/>
    <w:rsid w:val="00EE6277"/>
    <w:rsid w:val="00EE63A5"/>
    <w:rsid w:val="00EE7C95"/>
    <w:rsid w:val="00EF0091"/>
    <w:rsid w:val="00EF17DC"/>
    <w:rsid w:val="00EF1C83"/>
    <w:rsid w:val="00EF5384"/>
    <w:rsid w:val="00EF5620"/>
    <w:rsid w:val="00EF64A3"/>
    <w:rsid w:val="00EF753D"/>
    <w:rsid w:val="00F00588"/>
    <w:rsid w:val="00F02690"/>
    <w:rsid w:val="00F05806"/>
    <w:rsid w:val="00F0695E"/>
    <w:rsid w:val="00F0736D"/>
    <w:rsid w:val="00F0788F"/>
    <w:rsid w:val="00F14372"/>
    <w:rsid w:val="00F15DCD"/>
    <w:rsid w:val="00F16635"/>
    <w:rsid w:val="00F168FE"/>
    <w:rsid w:val="00F175F7"/>
    <w:rsid w:val="00F20695"/>
    <w:rsid w:val="00F21174"/>
    <w:rsid w:val="00F21719"/>
    <w:rsid w:val="00F22511"/>
    <w:rsid w:val="00F248DD"/>
    <w:rsid w:val="00F27609"/>
    <w:rsid w:val="00F338EC"/>
    <w:rsid w:val="00F339E2"/>
    <w:rsid w:val="00F344D4"/>
    <w:rsid w:val="00F34E4F"/>
    <w:rsid w:val="00F36D63"/>
    <w:rsid w:val="00F41A3D"/>
    <w:rsid w:val="00F42D2C"/>
    <w:rsid w:val="00F50413"/>
    <w:rsid w:val="00F544F7"/>
    <w:rsid w:val="00F550E4"/>
    <w:rsid w:val="00F55F86"/>
    <w:rsid w:val="00F61580"/>
    <w:rsid w:val="00F61D88"/>
    <w:rsid w:val="00F6370D"/>
    <w:rsid w:val="00F6429B"/>
    <w:rsid w:val="00F652DF"/>
    <w:rsid w:val="00F67D82"/>
    <w:rsid w:val="00F75D4C"/>
    <w:rsid w:val="00F8073B"/>
    <w:rsid w:val="00F80916"/>
    <w:rsid w:val="00F809A2"/>
    <w:rsid w:val="00F85255"/>
    <w:rsid w:val="00F8576A"/>
    <w:rsid w:val="00F91B03"/>
    <w:rsid w:val="00F946B5"/>
    <w:rsid w:val="00F95C01"/>
    <w:rsid w:val="00F96D5B"/>
    <w:rsid w:val="00FA1C78"/>
    <w:rsid w:val="00FA2460"/>
    <w:rsid w:val="00FA5CCD"/>
    <w:rsid w:val="00FA6619"/>
    <w:rsid w:val="00FB0570"/>
    <w:rsid w:val="00FB4852"/>
    <w:rsid w:val="00FB4C00"/>
    <w:rsid w:val="00FB7F14"/>
    <w:rsid w:val="00FC031D"/>
    <w:rsid w:val="00FC1B3D"/>
    <w:rsid w:val="00FC3BDC"/>
    <w:rsid w:val="00FC5942"/>
    <w:rsid w:val="00FC5A42"/>
    <w:rsid w:val="00FC6BD8"/>
    <w:rsid w:val="00FC72FB"/>
    <w:rsid w:val="00FC7B0D"/>
    <w:rsid w:val="00FD156F"/>
    <w:rsid w:val="00FD296F"/>
    <w:rsid w:val="00FD3FD9"/>
    <w:rsid w:val="00FD4319"/>
    <w:rsid w:val="00FD506E"/>
    <w:rsid w:val="00FD54C8"/>
    <w:rsid w:val="00FD63A3"/>
    <w:rsid w:val="00FD6890"/>
    <w:rsid w:val="00FD68D4"/>
    <w:rsid w:val="00FE0FA7"/>
    <w:rsid w:val="00FE2FC3"/>
    <w:rsid w:val="00FE3EA0"/>
    <w:rsid w:val="00FE4234"/>
    <w:rsid w:val="00FE48F3"/>
    <w:rsid w:val="00FE5597"/>
    <w:rsid w:val="00FE6309"/>
    <w:rsid w:val="00FF49BB"/>
    <w:rsid w:val="00FF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3C571"/>
  <w15:docId w15:val="{6E3224B8-EBA7-44B8-848F-3D94661D2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E8177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8177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8177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177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177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17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1776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EE6277"/>
    <w:rPr>
      <w:color w:val="0563C1" w:themeColor="hyperlink"/>
      <w:u w:val="single"/>
    </w:rPr>
  </w:style>
  <w:style w:type="paragraph" w:customStyle="1" w:styleId="nova-e-listitem">
    <w:name w:val="nova-e-list__item"/>
    <w:basedOn w:val="Normalny"/>
    <w:rsid w:val="00DB7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F5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3432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6E5B04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21">
    <w:name w:val="Zwykła tabela 21"/>
    <w:basedOn w:val="Standardowy"/>
    <w:uiPriority w:val="42"/>
    <w:rsid w:val="00781E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Standardowy"/>
    <w:uiPriority w:val="42"/>
    <w:rsid w:val="00A34ED0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Default">
    <w:name w:val="Default"/>
    <w:rsid w:val="0071188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118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188C"/>
  </w:style>
  <w:style w:type="paragraph" w:styleId="Stopka">
    <w:name w:val="footer"/>
    <w:basedOn w:val="Normalny"/>
    <w:link w:val="StopkaZnak"/>
    <w:uiPriority w:val="99"/>
    <w:unhideWhenUsed/>
    <w:rsid w:val="007118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188C"/>
  </w:style>
  <w:style w:type="character" w:styleId="Numerwiersza">
    <w:name w:val="line number"/>
    <w:basedOn w:val="Domylnaczcionkaakapitu"/>
    <w:uiPriority w:val="99"/>
    <w:semiHidden/>
    <w:unhideWhenUsed/>
    <w:rsid w:val="00A86A2F"/>
  </w:style>
  <w:style w:type="table" w:customStyle="1" w:styleId="PlainTable211">
    <w:name w:val="Plain Table 211"/>
    <w:basedOn w:val="Standardowy"/>
    <w:uiPriority w:val="42"/>
    <w:rsid w:val="00F344D4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515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1957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81102">
                  <w:marLeft w:val="0"/>
                  <w:marRight w:val="0"/>
                  <w:marTop w:val="0"/>
                  <w:marBottom w:val="0"/>
                  <w:divBdr>
                    <w:top w:val="single" w:sz="6" w:space="0" w:color="DFE1E5"/>
                    <w:left w:val="single" w:sz="6" w:space="0" w:color="DFE1E5"/>
                    <w:bottom w:val="single" w:sz="6" w:space="0" w:color="DFE1E5"/>
                    <w:right w:val="single" w:sz="6" w:space="0" w:color="DFE1E5"/>
                  </w:divBdr>
                  <w:divsChild>
                    <w:div w:id="10704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59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559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81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216880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8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yasara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2D99F-1351-42A9-B5CA-9C49F7AF3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8</Pages>
  <Words>1543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 Kmita</dc:creator>
  <cp:lastModifiedBy>Windows User</cp:lastModifiedBy>
  <cp:revision>12</cp:revision>
  <cp:lastPrinted>2020-09-21T07:38:00Z</cp:lastPrinted>
  <dcterms:created xsi:type="dcterms:W3CDTF">2021-01-08T10:04:00Z</dcterms:created>
  <dcterms:modified xsi:type="dcterms:W3CDTF">2021-02-23T20:42:00Z</dcterms:modified>
</cp:coreProperties>
</file>