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</w:pPr>
      <w:bookmarkStart w:id="0" w:name="OLE_LINK1"/>
      <w:bookmarkStart w:id="1" w:name="OLE_LINK2"/>
      <w:r>
        <w:rPr>
          <w:rFonts w:hint="eastAsia" w:ascii="Times New Roman" w:hAnsi="Times New Roman" w:cs="Times New Roman"/>
          <w:b/>
          <w:bCs/>
          <w:color w:val="auto"/>
          <w:kern w:val="0"/>
          <w:sz w:val="24"/>
          <w:szCs w:val="24"/>
          <w:highlight w:val="none"/>
          <w:lang w:val="en-US" w:eastAsia="zh-CN"/>
        </w:rPr>
        <w:t xml:space="preserve">Additional file 1 </w:t>
      </w: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It was</w:t>
      </w:r>
      <w:r>
        <w:rPr>
          <w:rFonts w:hint="eastAsia" w:ascii="Times New Roman" w:hAnsi="Times New Roman" w:cs="Times New Roman"/>
          <w:b/>
          <w:bCs/>
          <w:color w:val="auto"/>
          <w:kern w:val="0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 xml:space="preserve">involved experiments animal, quality control of analysis by PCA chart, </w:t>
      </w:r>
      <w:r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GB" w:eastAsia="zh-CN"/>
        </w:rPr>
        <w:t>volcano</w:t>
      </w: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 xml:space="preserve"> charts and a table of 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t</w:t>
      </w:r>
      <w:r>
        <w:rPr>
          <w:rFonts w:ascii="Times New Roman" w:hAnsi="Times New Roman"/>
          <w:sz w:val="24"/>
          <w:szCs w:val="24"/>
        </w:rPr>
        <w:t>he distribution of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 xml:space="preserve"> the </w:t>
      </w:r>
      <w:r>
        <w:rPr>
          <w:rFonts w:ascii="Times New Roman" w:hAnsi="Times New Roman"/>
          <w:sz w:val="24"/>
          <w:szCs w:val="24"/>
        </w:rPr>
        <w:t>sequence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s</w:t>
      </w:r>
      <w:bookmarkEnd w:id="0"/>
      <w:r>
        <w:rPr>
          <w:rFonts w:hint="eastAsia" w:ascii="Times New Roman" w:hAnsi="Times New Roman"/>
          <w:sz w:val="24"/>
          <w:szCs w:val="24"/>
          <w:lang w:val="en-US" w:eastAsia="zh-CN"/>
        </w:rPr>
        <w:t>.</w:t>
      </w:r>
    </w:p>
    <w:bookmarkEnd w:id="1"/>
    <w:p>
      <w:pPr>
        <w:bidi w:val="0"/>
        <w:jc w:val="left"/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GB" w:eastAsia="zh-CN"/>
        </w:rPr>
      </w:pPr>
    </w:p>
    <w:p>
      <w:pPr>
        <w:numPr>
          <w:ilvl w:val="0"/>
          <w:numId w:val="1"/>
        </w:numPr>
        <w:bidi w:val="0"/>
        <w:jc w:val="left"/>
        <w:rPr>
          <w:rFonts w:hint="eastAsia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Experiment a</w:t>
      </w:r>
      <w:r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GB" w:eastAsia="zh-CN"/>
        </w:rPr>
        <w:t>nimal</w:t>
      </w: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s.</w:t>
      </w:r>
    </w:p>
    <w:p>
      <w:pPr>
        <w:widowControl w:val="0"/>
        <w:numPr>
          <w:ilvl w:val="0"/>
          <w:numId w:val="0"/>
        </w:numPr>
        <w:bidi w:val="0"/>
        <w:jc w:val="left"/>
        <w:rPr>
          <w:rFonts w:hint="eastAsia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5"/>
        <w:gridCol w:w="936"/>
        <w:gridCol w:w="1755"/>
        <w:gridCol w:w="927"/>
        <w:gridCol w:w="964"/>
        <w:gridCol w:w="800"/>
        <w:gridCol w:w="18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5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vertAlign w:val="baseline"/>
                <w:lang w:val="en-US" w:eastAsia="zh-CN"/>
              </w:rPr>
              <w:t>Cow ID</w:t>
            </w:r>
          </w:p>
        </w:tc>
        <w:tc>
          <w:tcPr>
            <w:tcW w:w="936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Year</w:t>
            </w:r>
          </w:p>
        </w:tc>
        <w:tc>
          <w:tcPr>
            <w:tcW w:w="1755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Time(THI)</w:t>
            </w:r>
          </w:p>
        </w:tc>
        <w:tc>
          <w:tcPr>
            <w:tcW w:w="927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Breed</w:t>
            </w:r>
          </w:p>
        </w:tc>
        <w:tc>
          <w:tcPr>
            <w:tcW w:w="964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Weigh</w:t>
            </w:r>
          </w:p>
        </w:tc>
        <w:tc>
          <w:tcPr>
            <w:tcW w:w="800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BCS</w:t>
            </w:r>
          </w:p>
        </w:tc>
        <w:tc>
          <w:tcPr>
            <w:tcW w:w="1818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Location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5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80/53</w:t>
            </w:r>
          </w:p>
        </w:tc>
        <w:tc>
          <w:tcPr>
            <w:tcW w:w="936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755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6:00(HIT77)</w:t>
            </w:r>
          </w:p>
        </w:tc>
        <w:tc>
          <w:tcPr>
            <w:tcW w:w="927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Jersey </w:t>
            </w:r>
          </w:p>
        </w:tc>
        <w:tc>
          <w:tcPr>
            <w:tcW w:w="964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341</w:t>
            </w:r>
          </w:p>
        </w:tc>
        <w:tc>
          <w:tcPr>
            <w:tcW w:w="800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1818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Chongqing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5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80/53</w:t>
            </w:r>
          </w:p>
        </w:tc>
        <w:tc>
          <w:tcPr>
            <w:tcW w:w="936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755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10:00(THI82)</w:t>
            </w:r>
          </w:p>
        </w:tc>
        <w:tc>
          <w:tcPr>
            <w:tcW w:w="927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Jersey</w:t>
            </w:r>
          </w:p>
        </w:tc>
        <w:tc>
          <w:tcPr>
            <w:tcW w:w="964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341</w:t>
            </w:r>
          </w:p>
        </w:tc>
        <w:tc>
          <w:tcPr>
            <w:tcW w:w="800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1818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Chongqing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5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80/53</w:t>
            </w:r>
          </w:p>
        </w:tc>
        <w:tc>
          <w:tcPr>
            <w:tcW w:w="936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755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14:00(THI88)</w:t>
            </w:r>
          </w:p>
        </w:tc>
        <w:tc>
          <w:tcPr>
            <w:tcW w:w="927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Jersey</w:t>
            </w:r>
          </w:p>
        </w:tc>
        <w:tc>
          <w:tcPr>
            <w:tcW w:w="964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341</w:t>
            </w:r>
          </w:p>
        </w:tc>
        <w:tc>
          <w:tcPr>
            <w:tcW w:w="800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1818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Chongqing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5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28/51</w:t>
            </w:r>
          </w:p>
        </w:tc>
        <w:tc>
          <w:tcPr>
            <w:tcW w:w="936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1755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6:00(HIT77)</w:t>
            </w:r>
          </w:p>
        </w:tc>
        <w:tc>
          <w:tcPr>
            <w:tcW w:w="927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Jersey</w:t>
            </w:r>
          </w:p>
        </w:tc>
        <w:tc>
          <w:tcPr>
            <w:tcW w:w="964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352</w:t>
            </w:r>
          </w:p>
        </w:tc>
        <w:tc>
          <w:tcPr>
            <w:tcW w:w="800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818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Chongqing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5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28/51</w:t>
            </w:r>
          </w:p>
        </w:tc>
        <w:tc>
          <w:tcPr>
            <w:tcW w:w="936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1755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10:00(THI82)</w:t>
            </w:r>
          </w:p>
        </w:tc>
        <w:tc>
          <w:tcPr>
            <w:tcW w:w="927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Jersey</w:t>
            </w:r>
          </w:p>
        </w:tc>
        <w:tc>
          <w:tcPr>
            <w:tcW w:w="964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352</w:t>
            </w:r>
          </w:p>
        </w:tc>
        <w:tc>
          <w:tcPr>
            <w:tcW w:w="800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818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Chongqing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5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28/51</w:t>
            </w:r>
          </w:p>
        </w:tc>
        <w:tc>
          <w:tcPr>
            <w:tcW w:w="936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1755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14:00(THI88)</w:t>
            </w:r>
          </w:p>
        </w:tc>
        <w:tc>
          <w:tcPr>
            <w:tcW w:w="927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Jersey</w:t>
            </w:r>
          </w:p>
        </w:tc>
        <w:tc>
          <w:tcPr>
            <w:tcW w:w="964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352</w:t>
            </w:r>
          </w:p>
        </w:tc>
        <w:tc>
          <w:tcPr>
            <w:tcW w:w="800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818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Chongqing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5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30/51</w:t>
            </w:r>
          </w:p>
        </w:tc>
        <w:tc>
          <w:tcPr>
            <w:tcW w:w="936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755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6:00(HIT77)</w:t>
            </w:r>
          </w:p>
        </w:tc>
        <w:tc>
          <w:tcPr>
            <w:tcW w:w="927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Jersey</w:t>
            </w:r>
          </w:p>
        </w:tc>
        <w:tc>
          <w:tcPr>
            <w:tcW w:w="964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348</w:t>
            </w:r>
          </w:p>
        </w:tc>
        <w:tc>
          <w:tcPr>
            <w:tcW w:w="800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3.5</w:t>
            </w:r>
          </w:p>
        </w:tc>
        <w:tc>
          <w:tcPr>
            <w:tcW w:w="1818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Chongqing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5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30/51</w:t>
            </w:r>
          </w:p>
        </w:tc>
        <w:tc>
          <w:tcPr>
            <w:tcW w:w="936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755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10:00(THI82)</w:t>
            </w:r>
          </w:p>
        </w:tc>
        <w:tc>
          <w:tcPr>
            <w:tcW w:w="927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Jersey</w:t>
            </w:r>
          </w:p>
        </w:tc>
        <w:tc>
          <w:tcPr>
            <w:tcW w:w="964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348</w:t>
            </w:r>
          </w:p>
        </w:tc>
        <w:tc>
          <w:tcPr>
            <w:tcW w:w="800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3.5</w:t>
            </w:r>
          </w:p>
        </w:tc>
        <w:tc>
          <w:tcPr>
            <w:tcW w:w="1818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Chongqing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5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30/51</w:t>
            </w:r>
          </w:p>
        </w:tc>
        <w:tc>
          <w:tcPr>
            <w:tcW w:w="936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755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14:00(THI88)</w:t>
            </w:r>
          </w:p>
        </w:tc>
        <w:tc>
          <w:tcPr>
            <w:tcW w:w="927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Jersey</w:t>
            </w:r>
          </w:p>
        </w:tc>
        <w:tc>
          <w:tcPr>
            <w:tcW w:w="964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348</w:t>
            </w:r>
          </w:p>
        </w:tc>
        <w:tc>
          <w:tcPr>
            <w:tcW w:w="800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3.5</w:t>
            </w:r>
          </w:p>
        </w:tc>
        <w:tc>
          <w:tcPr>
            <w:tcW w:w="1818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Chongqing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5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18/51</w:t>
            </w:r>
          </w:p>
        </w:tc>
        <w:tc>
          <w:tcPr>
            <w:tcW w:w="936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755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6:00(HIT77)</w:t>
            </w:r>
          </w:p>
        </w:tc>
        <w:tc>
          <w:tcPr>
            <w:tcW w:w="927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Jersey</w:t>
            </w:r>
          </w:p>
        </w:tc>
        <w:tc>
          <w:tcPr>
            <w:tcW w:w="964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347</w:t>
            </w:r>
          </w:p>
        </w:tc>
        <w:tc>
          <w:tcPr>
            <w:tcW w:w="800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818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Chongqing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5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18/51</w:t>
            </w:r>
          </w:p>
        </w:tc>
        <w:tc>
          <w:tcPr>
            <w:tcW w:w="936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755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10:00(THI82)</w:t>
            </w:r>
          </w:p>
        </w:tc>
        <w:tc>
          <w:tcPr>
            <w:tcW w:w="927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Jersey</w:t>
            </w:r>
          </w:p>
        </w:tc>
        <w:tc>
          <w:tcPr>
            <w:tcW w:w="964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347</w:t>
            </w:r>
          </w:p>
        </w:tc>
        <w:tc>
          <w:tcPr>
            <w:tcW w:w="800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818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Chongqing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5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18/51</w:t>
            </w:r>
          </w:p>
        </w:tc>
        <w:tc>
          <w:tcPr>
            <w:tcW w:w="936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755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14:00(THI88)</w:t>
            </w:r>
          </w:p>
        </w:tc>
        <w:tc>
          <w:tcPr>
            <w:tcW w:w="927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Jersey</w:t>
            </w:r>
          </w:p>
        </w:tc>
        <w:tc>
          <w:tcPr>
            <w:tcW w:w="964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347</w:t>
            </w:r>
          </w:p>
        </w:tc>
        <w:tc>
          <w:tcPr>
            <w:tcW w:w="800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818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Chongqing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5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18/50</w:t>
            </w:r>
          </w:p>
        </w:tc>
        <w:tc>
          <w:tcPr>
            <w:tcW w:w="936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755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6:00(HIT77)</w:t>
            </w:r>
          </w:p>
        </w:tc>
        <w:tc>
          <w:tcPr>
            <w:tcW w:w="927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Jersey</w:t>
            </w:r>
          </w:p>
        </w:tc>
        <w:tc>
          <w:tcPr>
            <w:tcW w:w="964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344</w:t>
            </w:r>
          </w:p>
        </w:tc>
        <w:tc>
          <w:tcPr>
            <w:tcW w:w="800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1818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Chongqing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5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18/50</w:t>
            </w:r>
          </w:p>
        </w:tc>
        <w:tc>
          <w:tcPr>
            <w:tcW w:w="936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755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10:00(THI82)</w:t>
            </w:r>
          </w:p>
        </w:tc>
        <w:tc>
          <w:tcPr>
            <w:tcW w:w="927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Jersey</w:t>
            </w:r>
          </w:p>
        </w:tc>
        <w:tc>
          <w:tcPr>
            <w:tcW w:w="964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344</w:t>
            </w:r>
          </w:p>
        </w:tc>
        <w:tc>
          <w:tcPr>
            <w:tcW w:w="800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1818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Chongqing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5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18/50</w:t>
            </w:r>
          </w:p>
        </w:tc>
        <w:tc>
          <w:tcPr>
            <w:tcW w:w="936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755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14:00(THI88)</w:t>
            </w:r>
          </w:p>
        </w:tc>
        <w:tc>
          <w:tcPr>
            <w:tcW w:w="927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Jersey</w:t>
            </w:r>
          </w:p>
        </w:tc>
        <w:tc>
          <w:tcPr>
            <w:tcW w:w="964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344</w:t>
            </w:r>
          </w:p>
        </w:tc>
        <w:tc>
          <w:tcPr>
            <w:tcW w:w="800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1818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Chongqing</w:t>
            </w:r>
          </w:p>
        </w:tc>
      </w:tr>
    </w:tbl>
    <w:p>
      <w:pPr>
        <w:bidi w:val="0"/>
        <w:jc w:val="both"/>
        <w:rPr>
          <w:rFonts w:hint="default"/>
          <w:sz w:val="24"/>
          <w:szCs w:val="24"/>
          <w:lang w:val="en-GB" w:eastAsia="zh-CN"/>
        </w:rPr>
      </w:pPr>
    </w:p>
    <w:p>
      <w:pPr>
        <w:numPr>
          <w:numId w:val="0"/>
        </w:numPr>
        <w:bidi w:val="0"/>
        <w:jc w:val="left"/>
        <w:rPr>
          <w:rFonts w:hint="eastAsia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GB" w:eastAsia="zh-CN"/>
        </w:rPr>
      </w:pPr>
    </w:p>
    <w:p>
      <w:pPr>
        <w:numPr>
          <w:numId w:val="0"/>
        </w:numPr>
        <w:bidi w:val="0"/>
        <w:jc w:val="left"/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GB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GB" w:eastAsia="zh-CN"/>
        </w:rPr>
        <w:t>（</w:t>
      </w: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GB" w:eastAsia="zh-CN"/>
        </w:rPr>
        <w:t>）</w:t>
      </w:r>
      <w:r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GB" w:eastAsia="zh-CN"/>
        </w:rPr>
        <w:t>data PCA analysis</w:t>
      </w: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 xml:space="preserve"> effected by different THI involved THI77, THI82 and THI88 </w:t>
      </w:r>
    </w:p>
    <w:p>
      <w:pPr>
        <w:numPr>
          <w:ilvl w:val="0"/>
          <w:numId w:val="0"/>
        </w:numPr>
        <w:bidi w:val="0"/>
        <w:jc w:val="left"/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GB" w:eastAsia="zh-CN"/>
        </w:rPr>
      </w:pPr>
    </w:p>
    <w:p>
      <w:pPr>
        <w:bidi w:val="0"/>
        <w:jc w:val="right"/>
        <w:rPr>
          <w:rFonts w:hint="default"/>
          <w:sz w:val="24"/>
          <w:szCs w:val="24"/>
          <w:lang w:val="en-GB" w:eastAsia="zh-CN"/>
        </w:rPr>
      </w:pPr>
      <w:r>
        <w:rPr>
          <w:sz w:val="24"/>
          <w:szCs w:val="24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561975</wp:posOffset>
            </wp:positionH>
            <wp:positionV relativeFrom="paragraph">
              <wp:posOffset>24765</wp:posOffset>
            </wp:positionV>
            <wp:extent cx="3487420" cy="2668270"/>
            <wp:effectExtent l="0" t="0" r="5080" b="1143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87420" cy="2668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bidi w:val="0"/>
        <w:jc w:val="right"/>
        <w:rPr>
          <w:rFonts w:hint="default"/>
          <w:sz w:val="24"/>
          <w:szCs w:val="24"/>
          <w:lang w:val="en-GB" w:eastAsia="zh-CN"/>
        </w:rPr>
      </w:pPr>
    </w:p>
    <w:p>
      <w:pPr>
        <w:bidi w:val="0"/>
        <w:jc w:val="right"/>
        <w:rPr>
          <w:rFonts w:hint="default"/>
          <w:sz w:val="24"/>
          <w:szCs w:val="24"/>
          <w:lang w:val="en-GB" w:eastAsia="zh-CN"/>
        </w:rPr>
      </w:pPr>
    </w:p>
    <w:p>
      <w:pPr>
        <w:bidi w:val="0"/>
        <w:jc w:val="right"/>
        <w:rPr>
          <w:rFonts w:hint="default"/>
          <w:sz w:val="24"/>
          <w:szCs w:val="24"/>
          <w:lang w:val="en-GB" w:eastAsia="zh-CN"/>
        </w:rPr>
      </w:pPr>
    </w:p>
    <w:p>
      <w:pPr>
        <w:bidi w:val="0"/>
        <w:jc w:val="right"/>
        <w:rPr>
          <w:rFonts w:hint="default"/>
          <w:sz w:val="24"/>
          <w:szCs w:val="24"/>
          <w:lang w:val="en-GB" w:eastAsia="zh-CN"/>
        </w:rPr>
      </w:pPr>
    </w:p>
    <w:p>
      <w:pPr>
        <w:bidi w:val="0"/>
        <w:jc w:val="right"/>
        <w:rPr>
          <w:rFonts w:hint="default"/>
          <w:sz w:val="24"/>
          <w:szCs w:val="24"/>
          <w:lang w:val="en-GB" w:eastAsia="zh-CN"/>
        </w:rPr>
      </w:pPr>
    </w:p>
    <w:p>
      <w:pPr>
        <w:bidi w:val="0"/>
        <w:jc w:val="right"/>
        <w:rPr>
          <w:rFonts w:hint="default"/>
          <w:sz w:val="24"/>
          <w:szCs w:val="24"/>
          <w:lang w:val="en-GB" w:eastAsia="zh-CN"/>
        </w:rPr>
      </w:pPr>
    </w:p>
    <w:p>
      <w:pPr>
        <w:bidi w:val="0"/>
        <w:jc w:val="right"/>
        <w:rPr>
          <w:rFonts w:hint="default"/>
          <w:sz w:val="24"/>
          <w:szCs w:val="24"/>
          <w:lang w:val="en-GB" w:eastAsia="zh-CN"/>
        </w:rPr>
      </w:pPr>
    </w:p>
    <w:p>
      <w:pPr>
        <w:bidi w:val="0"/>
        <w:jc w:val="right"/>
        <w:rPr>
          <w:rFonts w:hint="default"/>
          <w:sz w:val="24"/>
          <w:szCs w:val="24"/>
          <w:lang w:val="en-GB" w:eastAsia="zh-CN"/>
        </w:rPr>
      </w:pPr>
    </w:p>
    <w:p>
      <w:pPr>
        <w:bidi w:val="0"/>
        <w:jc w:val="right"/>
        <w:rPr>
          <w:rFonts w:hint="default"/>
          <w:sz w:val="24"/>
          <w:szCs w:val="24"/>
          <w:lang w:val="en-GB" w:eastAsia="zh-CN"/>
        </w:rPr>
      </w:pPr>
    </w:p>
    <w:p>
      <w:pPr>
        <w:bidi w:val="0"/>
        <w:jc w:val="both"/>
        <w:rPr>
          <w:rFonts w:hint="default"/>
          <w:sz w:val="24"/>
          <w:szCs w:val="24"/>
          <w:lang w:val="en-GB" w:eastAsia="zh-CN"/>
        </w:rPr>
      </w:pPr>
    </w:p>
    <w:p>
      <w:pPr>
        <w:bidi w:val="0"/>
        <w:jc w:val="left"/>
        <w:rPr>
          <w:rFonts w:hint="default"/>
          <w:sz w:val="24"/>
          <w:szCs w:val="24"/>
          <w:lang w:val="en-GB" w:eastAsia="zh-CN"/>
        </w:rPr>
      </w:pPr>
    </w:p>
    <w:p>
      <w:pPr>
        <w:numPr>
          <w:ilvl w:val="0"/>
          <w:numId w:val="0"/>
        </w:numPr>
        <w:bidi w:val="0"/>
        <w:jc w:val="left"/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GB" w:eastAsia="zh-CN"/>
        </w:rPr>
      </w:pPr>
    </w:p>
    <w:p>
      <w:pPr>
        <w:numPr>
          <w:ilvl w:val="0"/>
          <w:numId w:val="0"/>
        </w:numPr>
        <w:bidi w:val="0"/>
        <w:jc w:val="left"/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GB" w:eastAsia="zh-CN"/>
        </w:rPr>
      </w:pPr>
    </w:p>
    <w:p>
      <w:pPr>
        <w:numPr>
          <w:ilvl w:val="0"/>
          <w:numId w:val="0"/>
        </w:numPr>
        <w:bidi w:val="0"/>
        <w:jc w:val="left"/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GB" w:eastAsia="zh-CN"/>
        </w:rPr>
      </w:pPr>
    </w:p>
    <w:p>
      <w:pPr>
        <w:widowControl w:val="0"/>
        <w:numPr>
          <w:ilvl w:val="0"/>
          <w:numId w:val="0"/>
        </w:numPr>
        <w:bidi w:val="0"/>
        <w:jc w:val="left"/>
        <w:rPr>
          <w:rFonts w:hint="eastAsia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GB" w:eastAsia="zh-CN"/>
        </w:rPr>
      </w:pPr>
    </w:p>
    <w:p>
      <w:pPr>
        <w:widowControl w:val="0"/>
        <w:numPr>
          <w:ilvl w:val="0"/>
          <w:numId w:val="0"/>
        </w:numPr>
        <w:bidi w:val="0"/>
        <w:jc w:val="left"/>
        <w:rPr>
          <w:rFonts w:hint="eastAsia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GB" w:eastAsia="zh-CN"/>
        </w:rPr>
      </w:pPr>
    </w:p>
    <w:p>
      <w:pPr>
        <w:widowControl w:val="0"/>
        <w:numPr>
          <w:ilvl w:val="0"/>
          <w:numId w:val="0"/>
        </w:numPr>
        <w:bidi w:val="0"/>
        <w:jc w:val="left"/>
        <w:rPr>
          <w:rFonts w:hint="eastAsia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GB" w:eastAsia="zh-CN"/>
        </w:rPr>
      </w:pPr>
    </w:p>
    <w:p>
      <w:pPr>
        <w:widowControl w:val="0"/>
        <w:numPr>
          <w:ilvl w:val="0"/>
          <w:numId w:val="0"/>
        </w:numPr>
        <w:bidi w:val="0"/>
        <w:jc w:val="left"/>
        <w:rPr>
          <w:rFonts w:hint="eastAsia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GB" w:eastAsia="zh-CN"/>
        </w:rPr>
      </w:pPr>
    </w:p>
    <w:p>
      <w:pPr>
        <w:widowControl w:val="0"/>
        <w:numPr>
          <w:ilvl w:val="0"/>
          <w:numId w:val="0"/>
        </w:numPr>
        <w:bidi w:val="0"/>
        <w:jc w:val="left"/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GB" w:eastAsia="zh-CN"/>
        </w:rPr>
        <w:t>（</w:t>
      </w: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GB" w:eastAsia="zh-CN"/>
        </w:rPr>
        <w:t>）</w:t>
      </w: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V</w:t>
      </w:r>
      <w:r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GB" w:eastAsia="zh-CN"/>
        </w:rPr>
        <w:t>olcano</w:t>
      </w: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 xml:space="preserve"> charts to show different expression gene effected by different weather temperatures involved 25</w:t>
      </w:r>
      <w:r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℃</w:t>
      </w: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(THI77), 30</w:t>
      </w:r>
      <w:r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℃</w:t>
      </w: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(THI82) and 35</w:t>
      </w:r>
      <w:r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℃</w:t>
      </w: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(THI88)</w:t>
      </w:r>
    </w:p>
    <w:p>
      <w:pPr>
        <w:widowControl w:val="0"/>
        <w:numPr>
          <w:ilvl w:val="0"/>
          <w:numId w:val="0"/>
        </w:numPr>
        <w:bidi w:val="0"/>
        <w:jc w:val="left"/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GB" w:eastAsia="zh-CN"/>
        </w:rPr>
      </w:pPr>
    </w:p>
    <w:p>
      <w:pPr>
        <w:widowControl w:val="0"/>
        <w:numPr>
          <w:ilvl w:val="0"/>
          <w:numId w:val="0"/>
        </w:numPr>
        <w:bidi w:val="0"/>
        <w:jc w:val="left"/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GB" w:eastAsia="zh-CN"/>
        </w:rPr>
      </w:pPr>
    </w:p>
    <w:p>
      <w:pPr>
        <w:widowControl w:val="0"/>
        <w:numPr>
          <w:ilvl w:val="0"/>
          <w:numId w:val="0"/>
        </w:numPr>
        <w:bidi w:val="0"/>
        <w:jc w:val="left"/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GB" w:eastAsia="zh-CN"/>
        </w:rPr>
      </w:pPr>
      <w:r>
        <w:rPr>
          <w:sz w:val="24"/>
          <w:szCs w:val="24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-53975</wp:posOffset>
            </wp:positionH>
            <wp:positionV relativeFrom="paragraph">
              <wp:posOffset>125095</wp:posOffset>
            </wp:positionV>
            <wp:extent cx="2571115" cy="2692400"/>
            <wp:effectExtent l="0" t="0" r="6985" b="0"/>
            <wp:wrapSquare wrapText="bothSides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5">
                      <a:lum bright="-18000" contrast="3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1115" cy="269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4"/>
          <w:szCs w:val="24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2517775</wp:posOffset>
            </wp:positionH>
            <wp:positionV relativeFrom="paragraph">
              <wp:posOffset>135890</wp:posOffset>
            </wp:positionV>
            <wp:extent cx="2706370" cy="2696210"/>
            <wp:effectExtent l="0" t="0" r="11430" b="8890"/>
            <wp:wrapSquare wrapText="bothSides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6">
                      <a:lum bright="-12000" contrast="2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6370" cy="2696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widowControl w:val="0"/>
        <w:numPr>
          <w:ilvl w:val="0"/>
          <w:numId w:val="0"/>
        </w:numPr>
        <w:bidi w:val="0"/>
        <w:jc w:val="left"/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GB" w:eastAsia="zh-CN"/>
        </w:rPr>
      </w:pPr>
      <w:r>
        <w:rPr>
          <w:sz w:val="24"/>
          <w:szCs w:val="24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322580</wp:posOffset>
            </wp:positionH>
            <wp:positionV relativeFrom="paragraph">
              <wp:posOffset>163830</wp:posOffset>
            </wp:positionV>
            <wp:extent cx="4412615" cy="4314825"/>
            <wp:effectExtent l="0" t="0" r="6985" b="3175"/>
            <wp:wrapSquare wrapText="bothSides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7">
                      <a:lum bright="-18000" contrast="3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2615" cy="431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widowControl w:val="0"/>
        <w:numPr>
          <w:ilvl w:val="0"/>
          <w:numId w:val="0"/>
        </w:numPr>
        <w:bidi w:val="0"/>
        <w:jc w:val="left"/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GB" w:eastAsia="zh-CN"/>
        </w:rPr>
      </w:pPr>
    </w:p>
    <w:p>
      <w:pPr>
        <w:widowControl w:val="0"/>
        <w:numPr>
          <w:ilvl w:val="0"/>
          <w:numId w:val="0"/>
        </w:numPr>
        <w:bidi w:val="0"/>
        <w:jc w:val="left"/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GB" w:eastAsia="zh-CN"/>
        </w:rPr>
      </w:pPr>
    </w:p>
    <w:p>
      <w:pPr>
        <w:widowControl w:val="0"/>
        <w:numPr>
          <w:ilvl w:val="0"/>
          <w:numId w:val="0"/>
        </w:numPr>
        <w:bidi w:val="0"/>
        <w:jc w:val="left"/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GB" w:eastAsia="zh-CN"/>
        </w:rPr>
      </w:pPr>
    </w:p>
    <w:p>
      <w:pPr>
        <w:widowControl w:val="0"/>
        <w:numPr>
          <w:ilvl w:val="0"/>
          <w:numId w:val="0"/>
        </w:numPr>
        <w:bidi w:val="0"/>
        <w:jc w:val="left"/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GB" w:eastAsia="zh-CN"/>
        </w:rPr>
      </w:pPr>
    </w:p>
    <w:p>
      <w:pPr>
        <w:spacing w:line="360" w:lineRule="auto"/>
        <w:jc w:val="both"/>
        <w:rPr>
          <w:rFonts w:hint="eastAsia" w:ascii="Times New Roman" w:hAnsi="Times New Roman"/>
          <w:sz w:val="24"/>
          <w:szCs w:val="24"/>
          <w:lang w:val="en-US" w:eastAsia="zh-CN"/>
        </w:rPr>
      </w:pPr>
    </w:p>
    <w:p>
      <w:pPr>
        <w:spacing w:line="360" w:lineRule="auto"/>
        <w:jc w:val="both"/>
        <w:rPr>
          <w:rFonts w:hint="eastAsia" w:ascii="Times New Roman" w:hAnsi="Times New Roman"/>
          <w:sz w:val="24"/>
          <w:szCs w:val="24"/>
          <w:lang w:val="en-US" w:eastAsia="zh-CN"/>
        </w:rPr>
      </w:pPr>
    </w:p>
    <w:p>
      <w:pPr>
        <w:spacing w:line="360" w:lineRule="auto"/>
        <w:jc w:val="both"/>
        <w:rPr>
          <w:rFonts w:hint="eastAsia" w:ascii="Times New Roman" w:hAnsi="Times New Roman"/>
          <w:sz w:val="24"/>
          <w:szCs w:val="24"/>
          <w:lang w:val="en-US" w:eastAsia="zh-CN"/>
        </w:rPr>
      </w:pPr>
    </w:p>
    <w:p>
      <w:pPr>
        <w:bidi w:val="0"/>
        <w:jc w:val="left"/>
        <w:rPr>
          <w:rFonts w:hint="default"/>
          <w:sz w:val="24"/>
          <w:szCs w:val="24"/>
          <w:lang w:val="en-GB" w:eastAsia="zh-CN"/>
        </w:rPr>
      </w:pPr>
    </w:p>
    <w:p>
      <w:pPr>
        <w:bidi w:val="0"/>
        <w:rPr>
          <w:rFonts w:hint="eastAsia" w:ascii="Times New Roman" w:hAnsi="Times New Roman"/>
          <w:sz w:val="24"/>
          <w:szCs w:val="24"/>
          <w:lang w:val="en-US" w:eastAsia="zh-CN"/>
        </w:rPr>
      </w:pPr>
    </w:p>
    <w:p>
      <w:pPr>
        <w:bidi w:val="0"/>
        <w:rPr>
          <w:rFonts w:hint="eastAsia" w:ascii="Times New Roman" w:hAnsi="Times New Roman"/>
          <w:sz w:val="24"/>
          <w:szCs w:val="24"/>
          <w:lang w:val="en-US" w:eastAsia="zh-CN"/>
        </w:rPr>
      </w:pPr>
    </w:p>
    <w:p>
      <w:pPr>
        <w:bidi w:val="0"/>
        <w:rPr>
          <w:rFonts w:hint="eastAsia" w:ascii="Times New Roman" w:hAnsi="Times New Roman"/>
          <w:sz w:val="24"/>
          <w:szCs w:val="24"/>
          <w:lang w:val="en-US" w:eastAsia="zh-CN"/>
        </w:rPr>
      </w:pPr>
    </w:p>
    <w:p>
      <w:pPr>
        <w:bidi w:val="0"/>
        <w:rPr>
          <w:rFonts w:hint="eastAsia" w:ascii="Times New Roman" w:hAnsi="Times New Roman"/>
          <w:sz w:val="24"/>
          <w:szCs w:val="24"/>
          <w:lang w:val="en-US" w:eastAsia="zh-CN"/>
        </w:rPr>
      </w:pPr>
    </w:p>
    <w:p>
      <w:pPr>
        <w:bidi w:val="0"/>
        <w:rPr>
          <w:rFonts w:hint="eastAsia" w:ascii="Times New Roman" w:hAnsi="Times New Roman"/>
          <w:sz w:val="24"/>
          <w:szCs w:val="24"/>
          <w:lang w:val="en-US" w:eastAsia="zh-CN"/>
        </w:rPr>
      </w:pPr>
    </w:p>
    <w:p>
      <w:pPr>
        <w:bidi w:val="0"/>
        <w:rPr>
          <w:rFonts w:hint="eastAsia" w:ascii="Times New Roman" w:hAnsi="Times New Roman"/>
          <w:sz w:val="24"/>
          <w:szCs w:val="24"/>
          <w:lang w:val="en-US" w:eastAsia="zh-CN"/>
        </w:rPr>
      </w:pPr>
    </w:p>
    <w:p>
      <w:pPr>
        <w:bidi w:val="0"/>
        <w:rPr>
          <w:rFonts w:hint="eastAsia" w:ascii="Times New Roman" w:hAnsi="Times New Roman"/>
          <w:sz w:val="24"/>
          <w:szCs w:val="24"/>
          <w:lang w:val="en-US" w:eastAsia="zh-CN"/>
        </w:rPr>
      </w:pPr>
    </w:p>
    <w:p>
      <w:pPr>
        <w:bidi w:val="0"/>
        <w:rPr>
          <w:rFonts w:hint="eastAsia" w:ascii="Times New Roman" w:hAnsi="Times New Roman"/>
          <w:sz w:val="24"/>
          <w:szCs w:val="24"/>
          <w:lang w:val="en-US" w:eastAsia="zh-CN"/>
        </w:rPr>
      </w:pPr>
    </w:p>
    <w:p>
      <w:pPr>
        <w:bidi w:val="0"/>
        <w:rPr>
          <w:rFonts w:hint="eastAsia" w:ascii="Times New Roman" w:hAnsi="Times New Roman"/>
          <w:sz w:val="24"/>
          <w:szCs w:val="24"/>
          <w:lang w:val="en-US" w:eastAsia="zh-CN"/>
        </w:rPr>
      </w:pPr>
    </w:p>
    <w:p>
      <w:pPr>
        <w:bidi w:val="0"/>
        <w:rPr>
          <w:rFonts w:hint="eastAsia" w:ascii="Times New Roman" w:hAnsi="Times New Roman"/>
          <w:sz w:val="24"/>
          <w:szCs w:val="24"/>
          <w:lang w:val="en-US" w:eastAsia="zh-CN"/>
        </w:rPr>
      </w:pPr>
    </w:p>
    <w:p>
      <w:pPr>
        <w:bidi w:val="0"/>
        <w:rPr>
          <w:rFonts w:hint="eastAsia" w:ascii="Times New Roman" w:hAnsi="Times New Roman"/>
          <w:sz w:val="24"/>
          <w:szCs w:val="24"/>
          <w:lang w:val="en-US" w:eastAsia="zh-CN"/>
        </w:rPr>
      </w:pPr>
    </w:p>
    <w:p>
      <w:pPr>
        <w:bidi w:val="0"/>
        <w:rPr>
          <w:rFonts w:hint="eastAsia" w:ascii="Times New Roman" w:hAnsi="Times New Roman"/>
          <w:sz w:val="24"/>
          <w:szCs w:val="24"/>
          <w:lang w:val="en-US" w:eastAsia="zh-CN"/>
        </w:rPr>
      </w:pPr>
    </w:p>
    <w:p>
      <w:pPr>
        <w:bidi w:val="0"/>
        <w:rPr>
          <w:rFonts w:hint="eastAsia" w:ascii="Times New Roman" w:hAnsi="Times New Roman"/>
          <w:sz w:val="24"/>
          <w:szCs w:val="24"/>
          <w:lang w:val="en-US" w:eastAsia="zh-CN"/>
        </w:rPr>
      </w:pPr>
    </w:p>
    <w:p>
      <w:pPr>
        <w:bidi w:val="0"/>
        <w:rPr>
          <w:rFonts w:hint="eastAsia" w:ascii="Times New Roman" w:hAnsi="Times New Roman"/>
          <w:sz w:val="24"/>
          <w:szCs w:val="24"/>
          <w:lang w:val="en-US" w:eastAsia="zh-CN"/>
        </w:rPr>
      </w:pPr>
    </w:p>
    <w:p>
      <w:pPr>
        <w:bidi w:val="0"/>
        <w:rPr>
          <w:rFonts w:hint="eastAsia" w:ascii="Times New Roman" w:hAnsi="Times New Roman"/>
          <w:sz w:val="24"/>
          <w:szCs w:val="24"/>
          <w:lang w:val="en-US" w:eastAsia="zh-CN"/>
        </w:rPr>
      </w:pPr>
    </w:p>
    <w:p>
      <w:pPr>
        <w:spacing w:line="360" w:lineRule="auto"/>
        <w:jc w:val="both"/>
        <w:rPr>
          <w:rFonts w:hint="eastAsia" w:ascii="Times New Roman" w:hAnsi="Times New Roman"/>
          <w:sz w:val="24"/>
          <w:szCs w:val="24"/>
          <w:lang w:val="en-US" w:eastAsia="zh-CN"/>
        </w:rPr>
      </w:pPr>
    </w:p>
    <w:p>
      <w:pPr>
        <w:jc w:val="left"/>
        <w:rPr>
          <w:rFonts w:hint="eastAsia" w:ascii="Times New Roman" w:hAnsi="Times New Roman" w:eastAsiaTheme="minorEastAsia"/>
          <w:sz w:val="24"/>
          <w:szCs w:val="24"/>
          <w:lang w:val="en-US" w:eastAsia="zh-CN"/>
        </w:rPr>
      </w:pPr>
      <w:r>
        <w:rPr>
          <w:rFonts w:hint="eastAsia" w:ascii="Times New Roman" w:hAnsi="Times New Roman"/>
          <w:sz w:val="24"/>
          <w:szCs w:val="24"/>
          <w:lang w:val="en-US" w:eastAsia="zh-CN"/>
        </w:rPr>
        <w:t>（4）</w:t>
      </w:r>
      <w:r>
        <w:rPr>
          <w:rFonts w:ascii="Times New Roman" w:hAnsi="Times New Roman"/>
          <w:sz w:val="24"/>
          <w:szCs w:val="24"/>
        </w:rPr>
        <w:t xml:space="preserve">Distribution of sequencing in different regions of the </w:t>
      </w:r>
      <w:r>
        <w:rPr>
          <w:rFonts w:ascii="Times New Roman" w:hAnsi="Times New Roman"/>
          <w:i/>
          <w:sz w:val="24"/>
          <w:szCs w:val="24"/>
        </w:rPr>
        <w:t>Bos taurus</w:t>
      </w:r>
      <w:r>
        <w:rPr>
          <w:rFonts w:ascii="Times New Roman" w:hAnsi="Times New Roman"/>
          <w:sz w:val="24"/>
          <w:szCs w:val="24"/>
        </w:rPr>
        <w:t xml:space="preserve"> transcriptome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.</w:t>
      </w:r>
    </w:p>
    <w:p>
      <w:pPr>
        <w:spacing w:line="360" w:lineRule="auto"/>
        <w:jc w:val="both"/>
        <w:rPr>
          <w:rFonts w:hint="eastAsia" w:ascii="Times New Roman" w:hAnsi="Times New Roman"/>
          <w:sz w:val="24"/>
          <w:szCs w:val="24"/>
          <w:lang w:val="en-US" w:eastAsia="zh-CN"/>
        </w:rPr>
      </w:pPr>
    </w:p>
    <w:tbl>
      <w:tblPr>
        <w:tblStyle w:val="4"/>
        <w:tblW w:w="8222" w:type="dxa"/>
        <w:tblInd w:w="108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418"/>
        <w:gridCol w:w="1275"/>
        <w:gridCol w:w="1276"/>
        <w:gridCol w:w="1418"/>
        <w:gridCol w:w="155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</w:trPr>
        <w:tc>
          <w:tcPr>
            <w:tcW w:w="1276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Sample</w:t>
            </w:r>
          </w:p>
        </w:tc>
        <w:tc>
          <w:tcPr>
            <w:tcW w:w="1418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Introns (%)</w:t>
            </w:r>
          </w:p>
        </w:tc>
        <w:tc>
          <w:tcPr>
            <w:tcW w:w="1275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3'UTR (%)</w:t>
            </w:r>
          </w:p>
        </w:tc>
        <w:tc>
          <w:tcPr>
            <w:tcW w:w="1276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CDS (%)</w:t>
            </w:r>
          </w:p>
        </w:tc>
        <w:tc>
          <w:tcPr>
            <w:tcW w:w="1418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5'UTR (%)</w:t>
            </w:r>
          </w:p>
        </w:tc>
        <w:tc>
          <w:tcPr>
            <w:tcW w:w="1559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Intergenic (%)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6" w:type="dxa"/>
            <w:tcBorders>
              <w:top w:val="single" w:color="auto" w:sz="12" w:space="0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THI=77_1</w:t>
            </w:r>
          </w:p>
        </w:tc>
        <w:tc>
          <w:tcPr>
            <w:tcW w:w="1418" w:type="dxa"/>
            <w:tcBorders>
              <w:top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15.23</w:t>
            </w:r>
          </w:p>
        </w:tc>
        <w:tc>
          <w:tcPr>
            <w:tcW w:w="1275" w:type="dxa"/>
            <w:tcBorders>
              <w:top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7.71</w:t>
            </w:r>
          </w:p>
        </w:tc>
        <w:tc>
          <w:tcPr>
            <w:tcW w:w="1276" w:type="dxa"/>
            <w:tcBorders>
              <w:top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65.04</w:t>
            </w:r>
          </w:p>
        </w:tc>
        <w:tc>
          <w:tcPr>
            <w:tcW w:w="1418" w:type="dxa"/>
            <w:tcBorders>
              <w:top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2.81</w:t>
            </w:r>
          </w:p>
        </w:tc>
        <w:tc>
          <w:tcPr>
            <w:tcW w:w="1559" w:type="dxa"/>
            <w:tcBorders>
              <w:top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9.22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6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THI=77_2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11.99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8.21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68.37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2.51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8.91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6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THI=77_3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10.8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68.19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3.03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6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THI=77_4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15.49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8.03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64.41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2.61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6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THI=77_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68.3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2.5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88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</w:trPr>
        <w:tc>
          <w:tcPr>
            <w:tcW w:w="1276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THI=82_1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17.21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7.88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62.49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2.73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6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THI=82_2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13.34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9.88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64.7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2.93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6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THI=82_3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13.38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9.71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65.14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8.97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6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THI=82_4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16.03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8.15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62.28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10.2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</w:trPr>
        <w:tc>
          <w:tcPr>
            <w:tcW w:w="1276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THI=82_5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14.19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66.22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6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THI=88_1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17.41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7.98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62.85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2.82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8.94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6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THI=88_2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14.21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8.26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66.06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3.06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6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THI=88_3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16.13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8.11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64.16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2.88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8.72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6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THI=88_4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14.99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8.46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65.81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2.37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</w:trPr>
        <w:tc>
          <w:tcPr>
            <w:tcW w:w="1276" w:type="dxa"/>
            <w:tcBorders>
              <w:bottom w:val="single" w:color="auto" w:sz="12" w:space="0"/>
            </w:tcBorders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THI=88_5</w:t>
            </w:r>
          </w:p>
        </w:tc>
        <w:tc>
          <w:tcPr>
            <w:tcW w:w="1418" w:type="dxa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14.63</w:t>
            </w:r>
          </w:p>
        </w:tc>
        <w:tc>
          <w:tcPr>
            <w:tcW w:w="1275" w:type="dxa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7.9</w:t>
            </w:r>
          </w:p>
        </w:tc>
        <w:tc>
          <w:tcPr>
            <w:tcW w:w="1276" w:type="dxa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66.44</w:t>
            </w:r>
          </w:p>
        </w:tc>
        <w:tc>
          <w:tcPr>
            <w:tcW w:w="1418" w:type="dxa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2.78</w:t>
            </w:r>
          </w:p>
        </w:tc>
        <w:tc>
          <w:tcPr>
            <w:tcW w:w="1559" w:type="dxa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8.25</w:t>
            </w:r>
          </w:p>
        </w:tc>
      </w:tr>
    </w:tbl>
    <w:p>
      <w:pPr>
        <w:bidi w:val="0"/>
        <w:jc w:val="left"/>
        <w:rPr>
          <w:rFonts w:hint="default" w:ascii="Times New Roman" w:hAnsi="Times New Roman"/>
          <w:sz w:val="24"/>
          <w:szCs w:val="24"/>
          <w:lang w:val="en-GB" w:eastAsia="zh-CN"/>
        </w:rPr>
      </w:pPr>
    </w:p>
    <w:p>
      <w:pPr>
        <w:bidi w:val="0"/>
        <w:jc w:val="left"/>
        <w:rPr>
          <w:rFonts w:hint="default" w:ascii="Times New Roman" w:hAnsi="Times New Roman"/>
          <w:sz w:val="24"/>
          <w:szCs w:val="24"/>
          <w:lang w:val="en-GB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19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Additional file 2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It shows the original analysis using normalized read counts effected by THI of 77(25℃), 82(30℃) and 88(35℃) within different expressed genes (DEGs) involved total DEGs, up-regulated DEGs and down-regulated DEGs,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,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the 16 heat DEGs screened and showed its heatmap with data.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19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1335405</wp:posOffset>
            </wp:positionH>
            <wp:positionV relativeFrom="paragraph">
              <wp:posOffset>257175</wp:posOffset>
            </wp:positionV>
            <wp:extent cx="1992630" cy="2275840"/>
            <wp:effectExtent l="0" t="0" r="1270" b="10160"/>
            <wp:wrapSquare wrapText="bothSides"/>
            <wp:docPr id="512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3" name="图片 8"/>
                    <pic:cNvPicPr>
                      <a:picLocks noChangeAspect="1"/>
                    </pic:cNvPicPr>
                  </pic:nvPicPr>
                  <pic:blipFill>
                    <a:blip r:embed="rId8">
                      <a:lum bright="-6000" contrast="11999"/>
                    </a:blip>
                    <a:srcRect t="2725"/>
                    <a:stretch>
                      <a:fillRect/>
                    </a:stretch>
                  </pic:blipFill>
                  <pic:spPr>
                    <a:xfrm>
                      <a:off x="0" y="0"/>
                      <a:ext cx="1992630" cy="2275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19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19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19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19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19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19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19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(A) Venn statistics shown total DEGs </w:t>
      </w:r>
      <w:r>
        <w:rPr>
          <w:rFonts w:hint="default" w:ascii="Times New Roman" w:hAnsi="Times New Roman" w:cs="Times New Roman"/>
          <w:sz w:val="24"/>
          <w:szCs w:val="24"/>
          <w:lang w:val="en-GB" w:eastAsia="zh-CN"/>
        </w:rPr>
        <w:t>e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ffected by each pair of THI group of pair of groups involved THI77 vs THI82, THI82 </w:t>
      </w:r>
      <w:r>
        <w:rPr>
          <w:rFonts w:hint="default" w:ascii="Times New Roman" w:hAnsi="Times New Roman" w:cs="Times New Roman"/>
          <w:sz w:val="24"/>
          <w:szCs w:val="24"/>
          <w:lang w:val="en-GB" w:eastAsia="zh-CN"/>
        </w:rPr>
        <w:t>vs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THI88 and THI77 vs THI88 </w:t>
      </w:r>
      <w:r>
        <w:rPr>
          <w:rFonts w:hint="default" w:ascii="Times New Roman" w:hAnsi="Times New Roman" w:cs="Times New Roman"/>
          <w:sz w:val="24"/>
          <w:szCs w:val="24"/>
          <w:lang w:val="en-GB" w:eastAsia="zh-CN"/>
        </w:rPr>
        <w:t>;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19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1143635</wp:posOffset>
            </wp:positionH>
            <wp:positionV relativeFrom="paragraph">
              <wp:posOffset>114935</wp:posOffset>
            </wp:positionV>
            <wp:extent cx="2640965" cy="2992120"/>
            <wp:effectExtent l="0" t="0" r="635" b="5080"/>
            <wp:wrapSquare wrapText="bothSides"/>
            <wp:docPr id="2355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57" name="图片 3"/>
                    <pic:cNvPicPr>
                      <a:picLocks noChangeAspect="1"/>
                    </pic:cNvPicPr>
                  </pic:nvPicPr>
                  <pic:blipFill>
                    <a:blip r:embed="rId9">
                      <a:lum bright="-6000" contrast="11999"/>
                    </a:blip>
                    <a:srcRect t="3717"/>
                    <a:stretch>
                      <a:fillRect/>
                    </a:stretch>
                  </pic:blipFill>
                  <pic:spPr>
                    <a:xfrm>
                      <a:off x="0" y="0"/>
                      <a:ext cx="2640965" cy="29921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19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19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19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19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19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19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105" w:rightChars="50" w:firstLine="1440" w:firstLineChars="600"/>
        <w:jc w:val="lef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 xml:space="preserve">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19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(</w:t>
      </w:r>
      <w:r>
        <w:rPr>
          <w:rFonts w:hint="default" w:ascii="Times New Roman" w:hAnsi="Times New Roman" w:cs="Times New Roman"/>
          <w:sz w:val="24"/>
          <w:szCs w:val="24"/>
          <w:lang w:val="en-GB" w:eastAsia="zh-CN"/>
        </w:rPr>
        <w:t>B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)Venn statistics shown </w:t>
      </w:r>
      <w:r>
        <w:rPr>
          <w:rFonts w:hint="default" w:ascii="Times New Roman" w:hAnsi="Times New Roman" w:cs="Times New Roman"/>
          <w:sz w:val="24"/>
          <w:szCs w:val="24"/>
          <w:lang w:val="en-GB" w:eastAsia="zh-CN"/>
        </w:rPr>
        <w:t>up-regulated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DEGs effected by each pair of THI  involved THI77 vs THI82,THI82 </w:t>
      </w:r>
      <w:r>
        <w:rPr>
          <w:rFonts w:hint="default" w:ascii="Times New Roman" w:hAnsi="Times New Roman" w:cs="Times New Roman"/>
          <w:sz w:val="24"/>
          <w:szCs w:val="24"/>
          <w:lang w:val="en-GB" w:eastAsia="zh-CN"/>
        </w:rPr>
        <w:t>vs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THI88 and THI77 vs THI88</w:t>
      </w:r>
      <w:r>
        <w:rPr>
          <w:rFonts w:hint="default" w:ascii="Times New Roman" w:hAnsi="Times New Roman" w:cs="Times New Roman"/>
          <w:sz w:val="24"/>
          <w:szCs w:val="24"/>
          <w:lang w:val="en-GB" w:eastAsia="zh-CN"/>
        </w:rPr>
        <w:t xml:space="preserve">;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19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1256665</wp:posOffset>
            </wp:positionH>
            <wp:positionV relativeFrom="paragraph">
              <wp:posOffset>77470</wp:posOffset>
            </wp:positionV>
            <wp:extent cx="2779395" cy="3014345"/>
            <wp:effectExtent l="0" t="0" r="1905" b="8255"/>
            <wp:wrapSquare wrapText="bothSides"/>
            <wp:docPr id="2355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56" name="图片 4"/>
                    <pic:cNvPicPr>
                      <a:picLocks noChangeAspect="1"/>
                    </pic:cNvPicPr>
                  </pic:nvPicPr>
                  <pic:blipFill>
                    <a:blip r:embed="rId10">
                      <a:lum bright="-6000" contrast="11999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9395" cy="30143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19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19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19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19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tabs>
          <w:tab w:val="left" w:pos="119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19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19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19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19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bookmarkStart w:id="3" w:name="_GoBack"/>
      <w:bookmarkEnd w:id="3"/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(</w:t>
      </w:r>
      <w:r>
        <w:rPr>
          <w:rFonts w:hint="default" w:ascii="Times New Roman" w:hAnsi="Times New Roman" w:cs="Times New Roman"/>
          <w:sz w:val="24"/>
          <w:szCs w:val="24"/>
          <w:lang w:val="en-GB" w:eastAsia="zh-CN"/>
        </w:rPr>
        <w:t>C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)Venn statistics shown </w:t>
      </w:r>
      <w:r>
        <w:rPr>
          <w:rFonts w:hint="default" w:ascii="Times New Roman" w:hAnsi="Times New Roman" w:cs="Times New Roman"/>
          <w:sz w:val="24"/>
          <w:szCs w:val="24"/>
          <w:lang w:val="en-GB" w:eastAsia="zh-CN"/>
        </w:rPr>
        <w:t xml:space="preserve">down-regulated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genes DEGs effected by each pair of THI group involved THI77 vs THI82, THI82 </w:t>
      </w:r>
      <w:r>
        <w:rPr>
          <w:rFonts w:hint="default" w:ascii="Times New Roman" w:hAnsi="Times New Roman" w:cs="Times New Roman"/>
          <w:sz w:val="24"/>
          <w:szCs w:val="24"/>
          <w:lang w:val="en-GB" w:eastAsia="zh-CN"/>
        </w:rPr>
        <w:t>vs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THI88 and THI77 vs THI88.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19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19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8890</wp:posOffset>
            </wp:positionH>
            <wp:positionV relativeFrom="paragraph">
              <wp:posOffset>110490</wp:posOffset>
            </wp:positionV>
            <wp:extent cx="4866640" cy="1113790"/>
            <wp:effectExtent l="0" t="0" r="10160" b="3810"/>
            <wp:wrapSquare wrapText="bothSides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866640" cy="1113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tabs>
          <w:tab w:val="left" w:pos="119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119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auto"/>
        <w:textAlignment w:val="auto"/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19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Statistic of t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he different expressed genes (DEGs) involved total DEGs, up-regulated DEGs and down-regulated DEGs.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auto"/>
        <w:textAlignment w:val="auto"/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427355</wp:posOffset>
            </wp:positionH>
            <wp:positionV relativeFrom="paragraph">
              <wp:posOffset>718820</wp:posOffset>
            </wp:positionV>
            <wp:extent cx="3103245" cy="3167380"/>
            <wp:effectExtent l="0" t="0" r="8255" b="7620"/>
            <wp:wrapSquare wrapText="bothSides"/>
            <wp:docPr id="2355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55" name="图片 5"/>
                    <pic:cNvPicPr>
                      <a:picLocks noChangeAspect="1"/>
                    </pic:cNvPicPr>
                  </pic:nvPicPr>
                  <pic:blipFill>
                    <a:blip r:embed="rId12">
                      <a:lum bright="-6000" contrast="11999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3245" cy="31673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19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19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19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19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19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19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19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19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19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19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19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val="en-GB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(E)The 16 heat DEGs was screened between heat genes and DEGs.</w:t>
      </w:r>
    </w:p>
    <w:p>
      <w:pPr>
        <w:keepNext w:val="0"/>
        <w:keepLines w:val="0"/>
        <w:pageBreakBefore w:val="0"/>
        <w:widowControl w:val="0"/>
        <w:tabs>
          <w:tab w:val="left" w:pos="119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10160</wp:posOffset>
            </wp:positionV>
            <wp:extent cx="5271770" cy="3138170"/>
            <wp:effectExtent l="0" t="0" r="11430" b="11430"/>
            <wp:wrapSquare wrapText="bothSides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13">
                      <a:lum bright="-30000" contrast="3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138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-183515</wp:posOffset>
            </wp:positionH>
            <wp:positionV relativeFrom="paragraph">
              <wp:posOffset>3371215</wp:posOffset>
            </wp:positionV>
            <wp:extent cx="5269230" cy="2120900"/>
            <wp:effectExtent l="0" t="0" r="1270" b="0"/>
            <wp:wrapSquare wrapText="bothSides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12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19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200" w:firstLineChars="500"/>
        <w:jc w:val="left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(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F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)There was shown Original heatmap and its data. </w:t>
      </w:r>
    </w:p>
    <w:p>
      <w:pPr>
        <w:keepNext w:val="0"/>
        <w:keepLines w:val="0"/>
        <w:pageBreakBefore w:val="0"/>
        <w:widowControl w:val="0"/>
        <w:tabs>
          <w:tab w:val="left" w:pos="119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/>
          <w:sz w:val="24"/>
          <w:szCs w:val="24"/>
          <w:lang w:val="en-GB" w:eastAsia="zh-CN"/>
        </w:rPr>
      </w:pPr>
    </w:p>
    <w:p>
      <w:pPr>
        <w:bidi w:val="0"/>
        <w:jc w:val="left"/>
        <w:rPr>
          <w:rFonts w:hint="default" w:ascii="Times New Roman" w:hAnsi="Times New Roman"/>
          <w:sz w:val="24"/>
          <w:szCs w:val="24"/>
          <w:lang w:val="en-GB" w:eastAsia="zh-CN"/>
        </w:rPr>
      </w:pPr>
    </w:p>
    <w:p>
      <w:pPr>
        <w:bidi w:val="0"/>
        <w:jc w:val="left"/>
        <w:rPr>
          <w:rFonts w:hint="default" w:ascii="Times New Roman" w:hAnsi="Times New Roman"/>
          <w:sz w:val="24"/>
          <w:szCs w:val="24"/>
          <w:lang w:val="en-GB" w:eastAsia="zh-CN"/>
        </w:rPr>
      </w:pPr>
    </w:p>
    <w:p>
      <w:pPr>
        <w:bidi w:val="0"/>
        <w:jc w:val="left"/>
        <w:rPr>
          <w:rFonts w:hint="default" w:ascii="Times New Roman" w:hAnsi="Times New Roman"/>
          <w:sz w:val="24"/>
          <w:szCs w:val="24"/>
          <w:lang w:val="en-GB" w:eastAsia="zh-CN"/>
        </w:rPr>
      </w:pPr>
    </w:p>
    <w:p>
      <w:pPr>
        <w:bidi w:val="0"/>
        <w:jc w:val="left"/>
        <w:rPr>
          <w:rFonts w:hint="default" w:ascii="Times New Roman" w:hAnsi="Times New Roman"/>
          <w:sz w:val="24"/>
          <w:szCs w:val="24"/>
          <w:lang w:val="en-GB" w:eastAsia="zh-CN"/>
        </w:rPr>
      </w:pPr>
    </w:p>
    <w:p>
      <w:pPr>
        <w:bidi w:val="0"/>
        <w:jc w:val="left"/>
        <w:rPr>
          <w:rFonts w:hint="default" w:ascii="Times New Roman" w:hAnsi="Times New Roman"/>
          <w:sz w:val="24"/>
          <w:szCs w:val="24"/>
          <w:lang w:val="en-GB" w:eastAsia="zh-CN"/>
        </w:rPr>
      </w:pPr>
    </w:p>
    <w:p>
      <w:pPr>
        <w:bidi w:val="0"/>
        <w:jc w:val="left"/>
        <w:rPr>
          <w:rFonts w:hint="default" w:ascii="Times New Roman" w:hAnsi="Times New Roman"/>
          <w:sz w:val="24"/>
          <w:szCs w:val="24"/>
          <w:lang w:val="en-GB" w:eastAsia="zh-CN"/>
        </w:rPr>
      </w:pPr>
    </w:p>
    <w:p>
      <w:pPr>
        <w:bidi w:val="0"/>
        <w:jc w:val="left"/>
        <w:rPr>
          <w:rFonts w:hint="default" w:ascii="Times New Roman" w:hAnsi="Times New Roman"/>
          <w:sz w:val="24"/>
          <w:szCs w:val="24"/>
          <w:lang w:val="en-GB" w:eastAsia="zh-CN"/>
        </w:rPr>
      </w:pPr>
    </w:p>
    <w:p>
      <w:pPr>
        <w:bidi w:val="0"/>
        <w:jc w:val="left"/>
        <w:rPr>
          <w:rFonts w:hint="default" w:ascii="Times New Roman" w:hAnsi="Times New Roman"/>
          <w:sz w:val="24"/>
          <w:szCs w:val="24"/>
          <w:lang w:val="en-GB" w:eastAsia="zh-CN"/>
        </w:rPr>
      </w:pPr>
    </w:p>
    <w:p>
      <w:pPr>
        <w:bidi w:val="0"/>
        <w:jc w:val="left"/>
        <w:rPr>
          <w:rFonts w:hint="default" w:ascii="Times New Roman" w:hAnsi="Times New Roman"/>
          <w:sz w:val="24"/>
          <w:szCs w:val="24"/>
          <w:lang w:val="en-GB" w:eastAsia="zh-CN"/>
        </w:rPr>
      </w:pPr>
    </w:p>
    <w:p>
      <w:pPr>
        <w:bidi w:val="0"/>
        <w:jc w:val="left"/>
        <w:rPr>
          <w:rFonts w:hint="default" w:ascii="Times New Roman" w:hAnsi="Times New Roman"/>
          <w:sz w:val="24"/>
          <w:szCs w:val="24"/>
          <w:lang w:val="en-GB" w:eastAsia="zh-CN"/>
        </w:rPr>
      </w:pPr>
    </w:p>
    <w:p>
      <w:pPr>
        <w:bidi w:val="0"/>
        <w:jc w:val="left"/>
        <w:rPr>
          <w:rFonts w:hint="default" w:ascii="Times New Roman" w:hAnsi="Times New Roman"/>
          <w:sz w:val="24"/>
          <w:szCs w:val="24"/>
          <w:lang w:val="en-GB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kern w:val="0"/>
          <w:sz w:val="24"/>
          <w:szCs w:val="24"/>
          <w:highlight w:val="none"/>
          <w:lang w:val="en-US" w:eastAsia="zh-CN"/>
        </w:rPr>
        <w:t xml:space="preserve">Additional file 3 </w:t>
      </w:r>
      <w:r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 xml:space="preserve"> The histogram of KEGG shows findings of genes in detail annotated at (a) signal transduction, (b) endocrine system, and (c)immune</w:t>
      </w:r>
      <w:r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GB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system.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-105" w:rightChars="-50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4890770" cy="4231005"/>
            <wp:effectExtent l="0" t="0" r="11430" b="10795"/>
            <wp:docPr id="8" name="图片 8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"/>
                    <pic:cNvPicPr>
                      <a:picLocks noChangeAspect="1"/>
                    </pic:cNvPicPr>
                  </pic:nvPicPr>
                  <pic:blipFill>
                    <a:blip r:embed="rId15">
                      <a:lum bright="-6000" contrast="18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90770" cy="4231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-105" w:rightChars="-50" w:firstLine="3840" w:firstLineChars="1600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en-GB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(a)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-105" w:rightChars="-50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en-GB" w:eastAsia="zh-CN"/>
        </w:rPr>
        <w:drawing>
          <wp:anchor distT="0" distB="0" distL="114300" distR="114300" simplePos="0" relativeHeight="253990912" behindDoc="0" locked="0" layoutInCell="1" allowOverlap="1">
            <wp:simplePos x="0" y="0"/>
            <wp:positionH relativeFrom="column">
              <wp:posOffset>445770</wp:posOffset>
            </wp:positionH>
            <wp:positionV relativeFrom="paragraph">
              <wp:posOffset>52070</wp:posOffset>
            </wp:positionV>
            <wp:extent cx="4392930" cy="2829560"/>
            <wp:effectExtent l="0" t="0" r="1270" b="2540"/>
            <wp:wrapSquare wrapText="bothSides"/>
            <wp:docPr id="9" name="图片 9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392930" cy="2829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-105" w:rightChars="-50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-105" w:rightChars="-50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-105" w:rightChars="-50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-105" w:rightChars="-50"/>
        <w:jc w:val="lef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-105" w:rightChars="-50" w:firstLine="4320" w:firstLineChars="1800"/>
        <w:jc w:val="lef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-105" w:rightChars="-50"/>
        <w:jc w:val="lef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-105" w:rightChars="-50" w:firstLine="4320" w:firstLineChars="1800"/>
        <w:jc w:val="left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(b)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105" w:rightChars="50"/>
        <w:textAlignment w:val="auto"/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drawing>
          <wp:anchor distT="0" distB="0" distL="114300" distR="114300" simplePos="0" relativeHeight="253991936" behindDoc="0" locked="0" layoutInCell="1" allowOverlap="1">
            <wp:simplePos x="0" y="0"/>
            <wp:positionH relativeFrom="column">
              <wp:posOffset>537210</wp:posOffset>
            </wp:positionH>
            <wp:positionV relativeFrom="paragraph">
              <wp:posOffset>100330</wp:posOffset>
            </wp:positionV>
            <wp:extent cx="4457065" cy="1825625"/>
            <wp:effectExtent l="0" t="0" r="635" b="3175"/>
            <wp:wrapSquare wrapText="bothSides"/>
            <wp:docPr id="10" name="图片 10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457065" cy="1825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105" w:rightChars="50"/>
        <w:textAlignment w:val="auto"/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105" w:rightChars="50"/>
        <w:textAlignment w:val="auto"/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105" w:rightChars="50"/>
        <w:textAlignment w:val="auto"/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070" w:leftChars="1824" w:right="105" w:rightChars="50" w:hanging="240" w:hangingChars="100"/>
        <w:textAlignment w:val="auto"/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GB" w:eastAsia="zh-CN"/>
        </w:rPr>
        <w:drawing>
          <wp:anchor distT="0" distB="0" distL="114300" distR="114300" simplePos="0" relativeHeight="253992960" behindDoc="0" locked="0" layoutInCell="1" allowOverlap="1">
            <wp:simplePos x="0" y="0"/>
            <wp:positionH relativeFrom="column">
              <wp:posOffset>41910</wp:posOffset>
            </wp:positionH>
            <wp:positionV relativeFrom="paragraph">
              <wp:posOffset>1144905</wp:posOffset>
            </wp:positionV>
            <wp:extent cx="4928235" cy="1546860"/>
            <wp:effectExtent l="0" t="0" r="12065" b="2540"/>
            <wp:wrapSquare wrapText="bothSides"/>
            <wp:docPr id="11" name="图片 1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928235" cy="1546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(c)</w:t>
      </w:r>
    </w:p>
    <w:p>
      <w:pPr>
        <w:bidi w:val="0"/>
        <w:jc w:val="left"/>
        <w:rPr>
          <w:rFonts w:hint="default" w:ascii="Times New Roman" w:hAnsi="Times New Roman"/>
          <w:sz w:val="24"/>
          <w:szCs w:val="24"/>
          <w:lang w:val="en-GB" w:eastAsia="zh-CN"/>
        </w:rPr>
      </w:pPr>
    </w:p>
    <w:p>
      <w:pPr>
        <w:bidi w:val="0"/>
        <w:jc w:val="left"/>
        <w:rPr>
          <w:rFonts w:hint="default" w:ascii="Times New Roman" w:hAnsi="Times New Roman"/>
          <w:sz w:val="24"/>
          <w:szCs w:val="24"/>
          <w:lang w:val="en-GB" w:eastAsia="zh-CN"/>
        </w:rPr>
      </w:pPr>
    </w:p>
    <w:p>
      <w:pPr>
        <w:bidi w:val="0"/>
        <w:jc w:val="left"/>
        <w:rPr>
          <w:rFonts w:hint="default" w:ascii="Times New Roman" w:hAnsi="Times New Roman"/>
          <w:sz w:val="24"/>
          <w:szCs w:val="24"/>
          <w:lang w:val="en-GB" w:eastAsia="zh-CN"/>
        </w:rPr>
      </w:pPr>
    </w:p>
    <w:p>
      <w:pPr>
        <w:spacing w:line="360" w:lineRule="auto"/>
        <w:jc w:val="both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auto"/>
          <w:kern w:val="0"/>
          <w:sz w:val="24"/>
          <w:szCs w:val="24"/>
          <w:highlight w:val="none"/>
          <w:lang w:val="en-US" w:eastAsia="zh-CN"/>
        </w:rPr>
        <w:t xml:space="preserve">Additional file 4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The Data support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I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h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IE"/>
          <w14:textFill>
            <w14:solidFill>
              <w14:schemeClr w14:val="tx1"/>
            </w14:solidFill>
          </w14:textFill>
        </w:rPr>
        <w:t xml:space="preserve">eat DEGs expression between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RNA-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GB"/>
          <w14:textFill>
            <w14:solidFill>
              <w14:schemeClr w14:val="tx1"/>
            </w14:solidFill>
          </w14:textFill>
        </w:rPr>
        <w:t>s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e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GB"/>
          <w14:textFill>
            <w14:solidFill>
              <w14:schemeClr w14:val="tx1"/>
            </w14:solidFill>
          </w14:textFill>
        </w:rPr>
        <w:t>q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 and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Q-PCR.</w:t>
      </w:r>
    </w:p>
    <w:tbl>
      <w:tblPr>
        <w:tblStyle w:val="4"/>
        <w:tblpPr w:leftFromText="180" w:rightFromText="180" w:vertAnchor="text" w:horzAnchor="page" w:tblpX="3052" w:tblpY="422"/>
        <w:tblOverlap w:val="never"/>
        <w:tblW w:w="5938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3"/>
        <w:gridCol w:w="1925"/>
        <w:gridCol w:w="265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Gene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RNA-seq</w:t>
            </w: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Q-PCR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VEGF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3.116245633</w:t>
            </w: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5.171634024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PRDM1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1.054091055</w:t>
            </w: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4.891134068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SAMSN1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1.222218258</w:t>
            </w: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1.68605799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BHLHE40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1.031179246</w:t>
            </w: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3.245455242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NR4A2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1.523615429</w:t>
            </w: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1.959605925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DUSP6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1.068648487</w:t>
            </w: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1.831203613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EDN1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1.428660769</w:t>
            </w: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0.892913323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MYL9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1.115241045</w:t>
            </w: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0.969697781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PTGS2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1.581002521</w:t>
            </w: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0.730693962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CXCL8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1.320893774</w:t>
            </w: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1.328946152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TGFB2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-1.117683905</w:t>
            </w: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-0.459178681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IL1A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-1.0851836</w:t>
            </w: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-3.542810826</w:t>
            </w:r>
          </w:p>
        </w:tc>
      </w:tr>
    </w:tbl>
    <w:p>
      <w:pPr>
        <w:spacing w:line="360" w:lineRule="auto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bidi w:val="0"/>
        <w:jc w:val="left"/>
        <w:rPr>
          <w:rFonts w:hint="default" w:ascii="Times New Roman" w:hAnsi="Times New Roman"/>
          <w:sz w:val="24"/>
          <w:szCs w:val="24"/>
          <w:lang w:val="en-GB" w:eastAsia="zh-CN"/>
        </w:rPr>
      </w:pPr>
    </w:p>
    <w:p>
      <w:pPr>
        <w:bidi w:val="0"/>
        <w:jc w:val="left"/>
        <w:rPr>
          <w:rFonts w:hint="default" w:ascii="Times New Roman" w:hAnsi="Times New Roman"/>
          <w:sz w:val="24"/>
          <w:szCs w:val="24"/>
          <w:lang w:val="en-GB" w:eastAsia="zh-CN"/>
        </w:rPr>
      </w:pPr>
    </w:p>
    <w:p>
      <w:pPr>
        <w:bidi w:val="0"/>
        <w:jc w:val="left"/>
        <w:rPr>
          <w:rFonts w:hint="default" w:ascii="Times New Roman" w:hAnsi="Times New Roman"/>
          <w:sz w:val="24"/>
          <w:szCs w:val="24"/>
          <w:lang w:val="en-GB" w:eastAsia="zh-CN"/>
        </w:rPr>
      </w:pPr>
    </w:p>
    <w:p>
      <w:pPr>
        <w:bidi w:val="0"/>
        <w:jc w:val="left"/>
        <w:rPr>
          <w:rFonts w:hint="default" w:ascii="Times New Roman" w:hAnsi="Times New Roman"/>
          <w:sz w:val="24"/>
          <w:szCs w:val="24"/>
          <w:lang w:val="en-GB" w:eastAsia="zh-CN"/>
        </w:rPr>
      </w:pPr>
    </w:p>
    <w:p>
      <w:pPr>
        <w:bidi w:val="0"/>
        <w:jc w:val="left"/>
        <w:rPr>
          <w:rFonts w:hint="default" w:ascii="Times New Roman" w:hAnsi="Times New Roman"/>
          <w:sz w:val="24"/>
          <w:szCs w:val="24"/>
          <w:lang w:val="en-GB" w:eastAsia="zh-CN"/>
        </w:rPr>
      </w:pPr>
    </w:p>
    <w:p>
      <w:pPr>
        <w:bidi w:val="0"/>
        <w:jc w:val="left"/>
        <w:rPr>
          <w:rFonts w:hint="default" w:ascii="Times New Roman" w:hAnsi="Times New Roman"/>
          <w:sz w:val="24"/>
          <w:szCs w:val="24"/>
          <w:lang w:val="en-GB" w:eastAsia="zh-CN"/>
        </w:rPr>
      </w:pPr>
    </w:p>
    <w:p>
      <w:pPr>
        <w:bidi w:val="0"/>
        <w:jc w:val="left"/>
        <w:rPr>
          <w:rFonts w:hint="default" w:ascii="Times New Roman" w:hAnsi="Times New Roman"/>
          <w:sz w:val="24"/>
          <w:szCs w:val="24"/>
          <w:lang w:val="en-GB" w:eastAsia="zh-CN"/>
        </w:rPr>
      </w:pPr>
    </w:p>
    <w:p>
      <w:pPr>
        <w:bidi w:val="0"/>
        <w:jc w:val="left"/>
        <w:rPr>
          <w:rFonts w:hint="default" w:ascii="Times New Roman" w:hAnsi="Times New Roman"/>
          <w:sz w:val="24"/>
          <w:szCs w:val="24"/>
          <w:lang w:val="en-GB" w:eastAsia="zh-CN"/>
        </w:rPr>
      </w:pPr>
    </w:p>
    <w:p>
      <w:pPr>
        <w:bidi w:val="0"/>
        <w:jc w:val="left"/>
        <w:rPr>
          <w:rFonts w:hint="default" w:ascii="Times New Roman" w:hAnsi="Times New Roman"/>
          <w:sz w:val="24"/>
          <w:szCs w:val="24"/>
          <w:lang w:val="en-GB" w:eastAsia="zh-CN"/>
        </w:rPr>
      </w:pPr>
    </w:p>
    <w:p>
      <w:pPr>
        <w:bidi w:val="0"/>
        <w:jc w:val="left"/>
        <w:rPr>
          <w:rFonts w:hint="default" w:ascii="Times New Roman" w:hAnsi="Times New Roman"/>
          <w:sz w:val="24"/>
          <w:szCs w:val="24"/>
          <w:lang w:val="en-GB" w:eastAsia="zh-CN"/>
        </w:rPr>
      </w:pPr>
    </w:p>
    <w:p>
      <w:pPr>
        <w:bidi w:val="0"/>
        <w:jc w:val="left"/>
        <w:rPr>
          <w:rFonts w:hint="default" w:ascii="Times New Roman" w:hAnsi="Times New Roman"/>
          <w:sz w:val="24"/>
          <w:szCs w:val="24"/>
          <w:lang w:val="en-GB" w:eastAsia="zh-CN"/>
        </w:rPr>
      </w:pPr>
    </w:p>
    <w:p>
      <w:pPr>
        <w:numPr>
          <w:ilvl w:val="0"/>
          <w:numId w:val="0"/>
        </w:numPr>
        <w:ind w:right="105" w:rightChars="50"/>
        <w:rPr>
          <w:rFonts w:hint="default" w:ascii="Times New Roman" w:hAnsi="Times New Roman" w:cs="Times New Roman"/>
          <w:b w:val="0"/>
          <w:bCs w:val="0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kern w:val="0"/>
          <w:sz w:val="28"/>
          <w:szCs w:val="28"/>
          <w:highlight w:val="none"/>
          <w:lang w:val="en-US" w:eastAsia="zh-CN"/>
        </w:rPr>
        <w:t xml:space="preserve">Additional 5 </w:t>
      </w: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28"/>
          <w:szCs w:val="28"/>
          <w:highlight w:val="none"/>
          <w:lang w:val="en-US" w:eastAsia="zh-CN"/>
        </w:rPr>
        <w:t>Tables</w:t>
      </w:r>
      <w:r>
        <w:rPr>
          <w:rFonts w:hint="default" w:ascii="Times New Roman" w:hAnsi="Times New Roman" w:cs="Times New Roman"/>
          <w:b w:val="0"/>
          <w:bCs w:val="0"/>
          <w:color w:val="auto"/>
          <w:kern w:val="0"/>
          <w:sz w:val="28"/>
          <w:szCs w:val="28"/>
          <w:highlight w:val="none"/>
          <w:lang w:val="en-GB" w:eastAsia="zh-CN"/>
        </w:rPr>
        <w:t xml:space="preserve"> show</w:t>
      </w: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28"/>
          <w:szCs w:val="28"/>
          <w:highlight w:val="none"/>
          <w:lang w:val="en-US" w:eastAsia="zh-CN"/>
        </w:rPr>
        <w:t xml:space="preserve">s </w:t>
      </w:r>
      <w:r>
        <w:rPr>
          <w:rFonts w:hint="default" w:ascii="Times New Roman" w:hAnsi="Times New Roman" w:cs="Times New Roman"/>
          <w:b w:val="0"/>
          <w:bCs w:val="0"/>
          <w:color w:val="auto"/>
          <w:kern w:val="0"/>
          <w:sz w:val="28"/>
          <w:szCs w:val="28"/>
          <w:highlight w:val="none"/>
          <w:lang w:val="en-GB" w:eastAsia="zh-CN"/>
        </w:rPr>
        <w:t>(1) raw data</w:t>
      </w: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28"/>
          <w:szCs w:val="28"/>
          <w:highlight w:val="none"/>
          <w:lang w:val="en-US" w:eastAsia="zh-CN"/>
        </w:rPr>
        <w:t xml:space="preserve"> of </w:t>
      </w:r>
      <w:r>
        <w:rPr>
          <w:rFonts w:hint="default" w:ascii="Times New Roman" w:hAnsi="Times New Roman" w:cs="Times New Roman"/>
          <w:b w:val="0"/>
          <w:bCs w:val="0"/>
          <w:color w:val="auto"/>
          <w:kern w:val="0"/>
          <w:sz w:val="28"/>
          <w:szCs w:val="28"/>
          <w:highlight w:val="none"/>
          <w:lang w:val="en-GB" w:eastAsia="zh-CN"/>
        </w:rPr>
        <w:t>gas exchanged</w:t>
      </w: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28"/>
          <w:szCs w:val="28"/>
          <w:highlight w:val="none"/>
          <w:lang w:val="en-US" w:eastAsia="zh-CN"/>
        </w:rPr>
        <w:t xml:space="preserve"> at the fifth day</w:t>
      </w:r>
      <w:r>
        <w:rPr>
          <w:rFonts w:hint="default" w:ascii="Times New Roman" w:hAnsi="Times New Roman" w:cs="Times New Roman"/>
          <w:b w:val="0"/>
          <w:bCs w:val="0"/>
          <w:color w:val="auto"/>
          <w:kern w:val="0"/>
          <w:sz w:val="28"/>
          <w:szCs w:val="28"/>
          <w:highlight w:val="none"/>
          <w:lang w:val="en-GB" w:eastAsia="zh-CN"/>
        </w:rPr>
        <w:t xml:space="preserve"> ;</w:t>
      </w: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color w:val="auto"/>
          <w:kern w:val="0"/>
          <w:sz w:val="28"/>
          <w:szCs w:val="28"/>
          <w:highlight w:val="none"/>
          <w:lang w:val="en-GB" w:eastAsia="zh-CN"/>
        </w:rPr>
        <w:t>(2) Raw data of physiological responses</w:t>
      </w: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28"/>
          <w:szCs w:val="28"/>
          <w:highlight w:val="none"/>
          <w:lang w:val="en-US" w:eastAsia="zh-CN"/>
        </w:rPr>
        <w:t xml:space="preserve"> from day 1 to day 5.</w:t>
      </w:r>
    </w:p>
    <w:p>
      <w:pPr>
        <w:widowControl w:val="0"/>
        <w:numPr>
          <w:ilvl w:val="0"/>
          <w:numId w:val="3"/>
        </w:numPr>
        <w:bidi w:val="0"/>
        <w:ind w:firstLine="3360" w:firstLineChars="1400"/>
        <w:jc w:val="left"/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</w:pPr>
    </w:p>
    <w:tbl>
      <w:tblPr>
        <w:tblStyle w:val="5"/>
        <w:tblpPr w:leftFromText="180" w:rightFromText="180" w:vertAnchor="text" w:horzAnchor="page" w:tblpX="1474" w:tblpY="277"/>
        <w:tblOverlap w:val="never"/>
        <w:tblW w:w="91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0"/>
        <w:gridCol w:w="1017"/>
        <w:gridCol w:w="1654"/>
        <w:gridCol w:w="1396"/>
        <w:gridCol w:w="1100"/>
        <w:gridCol w:w="25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0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vertAlign w:val="baseline"/>
                <w:lang w:val="en-US" w:eastAsia="zh-CN"/>
              </w:rPr>
              <w:t>Cow ID</w:t>
            </w:r>
          </w:p>
        </w:tc>
        <w:tc>
          <w:tcPr>
            <w:tcW w:w="1017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Year</w:t>
            </w:r>
          </w:p>
        </w:tc>
        <w:tc>
          <w:tcPr>
            <w:tcW w:w="1654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Time(THI)</w:t>
            </w:r>
          </w:p>
        </w:tc>
        <w:tc>
          <w:tcPr>
            <w:tcW w:w="1396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Day</w:t>
            </w:r>
          </w:p>
        </w:tc>
        <w:tc>
          <w:tcPr>
            <w:tcW w:w="1100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pH</w:t>
            </w:r>
          </w:p>
        </w:tc>
        <w:tc>
          <w:tcPr>
            <w:tcW w:w="2566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Pco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subscript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0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80/53</w:t>
            </w:r>
          </w:p>
        </w:tc>
        <w:tc>
          <w:tcPr>
            <w:tcW w:w="1017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654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6:00(HIT77)</w:t>
            </w:r>
          </w:p>
        </w:tc>
        <w:tc>
          <w:tcPr>
            <w:tcW w:w="1396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1100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7.41</w:t>
            </w:r>
          </w:p>
        </w:tc>
        <w:tc>
          <w:tcPr>
            <w:tcW w:w="2566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0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80/53</w:t>
            </w:r>
          </w:p>
        </w:tc>
        <w:tc>
          <w:tcPr>
            <w:tcW w:w="1017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654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10:00(THI82)</w:t>
            </w:r>
          </w:p>
        </w:tc>
        <w:tc>
          <w:tcPr>
            <w:tcW w:w="1396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1100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7.4</w:t>
            </w:r>
          </w:p>
        </w:tc>
        <w:tc>
          <w:tcPr>
            <w:tcW w:w="2566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40.2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50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80/53</w:t>
            </w:r>
          </w:p>
        </w:tc>
        <w:tc>
          <w:tcPr>
            <w:tcW w:w="1017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654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14:00(THI88)</w:t>
            </w:r>
          </w:p>
        </w:tc>
        <w:tc>
          <w:tcPr>
            <w:tcW w:w="1396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1100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7.48</w:t>
            </w:r>
          </w:p>
        </w:tc>
        <w:tc>
          <w:tcPr>
            <w:tcW w:w="2566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0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28/51</w:t>
            </w:r>
          </w:p>
        </w:tc>
        <w:tc>
          <w:tcPr>
            <w:tcW w:w="1017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1654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6:00(HIT77)</w:t>
            </w:r>
          </w:p>
        </w:tc>
        <w:tc>
          <w:tcPr>
            <w:tcW w:w="1396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1100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7.44</w:t>
            </w:r>
          </w:p>
        </w:tc>
        <w:tc>
          <w:tcPr>
            <w:tcW w:w="2566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0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28/51</w:t>
            </w:r>
          </w:p>
        </w:tc>
        <w:tc>
          <w:tcPr>
            <w:tcW w:w="1017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1654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10:00(THI82)</w:t>
            </w:r>
          </w:p>
        </w:tc>
        <w:tc>
          <w:tcPr>
            <w:tcW w:w="1396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1100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7.45</w:t>
            </w:r>
          </w:p>
        </w:tc>
        <w:tc>
          <w:tcPr>
            <w:tcW w:w="2566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39.6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0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28/51</w:t>
            </w:r>
          </w:p>
        </w:tc>
        <w:tc>
          <w:tcPr>
            <w:tcW w:w="1017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1654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14:00(THI88)</w:t>
            </w:r>
          </w:p>
        </w:tc>
        <w:tc>
          <w:tcPr>
            <w:tcW w:w="1396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1100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7.44</w:t>
            </w:r>
          </w:p>
        </w:tc>
        <w:tc>
          <w:tcPr>
            <w:tcW w:w="2566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0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30/51</w:t>
            </w:r>
          </w:p>
        </w:tc>
        <w:tc>
          <w:tcPr>
            <w:tcW w:w="1017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654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6:00(HIT77)</w:t>
            </w:r>
          </w:p>
        </w:tc>
        <w:tc>
          <w:tcPr>
            <w:tcW w:w="1396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1100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7.4</w:t>
            </w:r>
          </w:p>
        </w:tc>
        <w:tc>
          <w:tcPr>
            <w:tcW w:w="2566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0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30/51</w:t>
            </w:r>
          </w:p>
        </w:tc>
        <w:tc>
          <w:tcPr>
            <w:tcW w:w="1017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654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10:00(THI82)</w:t>
            </w:r>
          </w:p>
        </w:tc>
        <w:tc>
          <w:tcPr>
            <w:tcW w:w="1396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1100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7.45</w:t>
            </w:r>
          </w:p>
        </w:tc>
        <w:tc>
          <w:tcPr>
            <w:tcW w:w="2566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39.8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0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30/51</w:t>
            </w:r>
          </w:p>
        </w:tc>
        <w:tc>
          <w:tcPr>
            <w:tcW w:w="1017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654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14:00(THI88)</w:t>
            </w:r>
          </w:p>
        </w:tc>
        <w:tc>
          <w:tcPr>
            <w:tcW w:w="1396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1100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7.46</w:t>
            </w:r>
          </w:p>
        </w:tc>
        <w:tc>
          <w:tcPr>
            <w:tcW w:w="2566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0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18/51</w:t>
            </w:r>
          </w:p>
        </w:tc>
        <w:tc>
          <w:tcPr>
            <w:tcW w:w="1017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654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6:00(HIT77)</w:t>
            </w:r>
          </w:p>
        </w:tc>
        <w:tc>
          <w:tcPr>
            <w:tcW w:w="1396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1100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7.42</w:t>
            </w:r>
          </w:p>
        </w:tc>
        <w:tc>
          <w:tcPr>
            <w:tcW w:w="2566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0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18/51</w:t>
            </w:r>
          </w:p>
        </w:tc>
        <w:tc>
          <w:tcPr>
            <w:tcW w:w="1017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654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10:00(THI82)</w:t>
            </w:r>
          </w:p>
        </w:tc>
        <w:tc>
          <w:tcPr>
            <w:tcW w:w="1396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1100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7.5</w:t>
            </w:r>
          </w:p>
        </w:tc>
        <w:tc>
          <w:tcPr>
            <w:tcW w:w="2566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39.9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0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18/51</w:t>
            </w:r>
          </w:p>
        </w:tc>
        <w:tc>
          <w:tcPr>
            <w:tcW w:w="1017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654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14:00(THI88)</w:t>
            </w:r>
          </w:p>
        </w:tc>
        <w:tc>
          <w:tcPr>
            <w:tcW w:w="1396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1100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7.49</w:t>
            </w:r>
          </w:p>
        </w:tc>
        <w:tc>
          <w:tcPr>
            <w:tcW w:w="2566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0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18/50</w:t>
            </w:r>
          </w:p>
        </w:tc>
        <w:tc>
          <w:tcPr>
            <w:tcW w:w="1017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654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6:00(HIT77)</w:t>
            </w:r>
          </w:p>
        </w:tc>
        <w:tc>
          <w:tcPr>
            <w:tcW w:w="1396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1100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7.38</w:t>
            </w:r>
          </w:p>
        </w:tc>
        <w:tc>
          <w:tcPr>
            <w:tcW w:w="2566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0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18/50</w:t>
            </w:r>
          </w:p>
        </w:tc>
        <w:tc>
          <w:tcPr>
            <w:tcW w:w="1017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654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10:00(THI82)</w:t>
            </w:r>
          </w:p>
        </w:tc>
        <w:tc>
          <w:tcPr>
            <w:tcW w:w="1396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1100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7.45</w:t>
            </w:r>
          </w:p>
        </w:tc>
        <w:tc>
          <w:tcPr>
            <w:tcW w:w="2566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40.1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0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18/50</w:t>
            </w:r>
          </w:p>
        </w:tc>
        <w:tc>
          <w:tcPr>
            <w:tcW w:w="1017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654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14:00(THI88)</w:t>
            </w:r>
          </w:p>
        </w:tc>
        <w:tc>
          <w:tcPr>
            <w:tcW w:w="1396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1100" w:type="dxa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7.43</w:t>
            </w:r>
          </w:p>
        </w:tc>
        <w:tc>
          <w:tcPr>
            <w:tcW w:w="2566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36</w:t>
            </w:r>
          </w:p>
        </w:tc>
      </w:tr>
    </w:tbl>
    <w:tbl>
      <w:tblPr>
        <w:tblStyle w:val="4"/>
        <w:tblpPr w:leftFromText="180" w:rightFromText="180" w:vertAnchor="text" w:horzAnchor="page" w:tblpX="1120" w:tblpY="6210"/>
        <w:tblOverlap w:val="never"/>
        <w:tblW w:w="94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1"/>
        <w:gridCol w:w="587"/>
        <w:gridCol w:w="1575"/>
        <w:gridCol w:w="1088"/>
        <w:gridCol w:w="634"/>
        <w:gridCol w:w="980"/>
        <w:gridCol w:w="1340"/>
        <w:gridCol w:w="740"/>
        <w:gridCol w:w="1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141" w:type="dxa"/>
            <w:vMerge w:val="restart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Cow ID</w:t>
            </w:r>
          </w:p>
        </w:tc>
        <w:tc>
          <w:tcPr>
            <w:tcW w:w="587" w:type="dxa"/>
            <w:vMerge w:val="restart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day</w:t>
            </w:r>
          </w:p>
        </w:tc>
        <w:tc>
          <w:tcPr>
            <w:tcW w:w="1575" w:type="dxa"/>
            <w:vMerge w:val="restart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Time(THI)</w:t>
            </w:r>
          </w:p>
        </w:tc>
        <w:tc>
          <w:tcPr>
            <w:tcW w:w="1088" w:type="dxa"/>
            <w:vMerge w:val="restart"/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Ambient temp (°C)</w:t>
            </w:r>
          </w:p>
        </w:tc>
        <w:tc>
          <w:tcPr>
            <w:tcW w:w="1614" w:type="dxa"/>
            <w:gridSpan w:val="2"/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Humidity</w:t>
            </w:r>
          </w:p>
        </w:tc>
        <w:tc>
          <w:tcPr>
            <w:tcW w:w="1340" w:type="dxa"/>
            <w:vMerge w:val="restart"/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Skin temperature</w:t>
            </w:r>
          </w:p>
        </w:tc>
        <w:tc>
          <w:tcPr>
            <w:tcW w:w="740" w:type="dxa"/>
            <w:vMerge w:val="restart"/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Retcal temp （</w:t>
            </w:r>
            <w:r>
              <w:rPr>
                <w:rStyle w:val="8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°C)</w:t>
            </w:r>
          </w:p>
        </w:tc>
        <w:tc>
          <w:tcPr>
            <w:tcW w:w="1340" w:type="dxa"/>
            <w:vMerge w:val="restart"/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Respiration rate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141" w:type="dxa"/>
            <w:vMerge w:val="continue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7" w:type="dxa"/>
            <w:vMerge w:val="continue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5" w:type="dxa"/>
            <w:vMerge w:val="continue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8" w:type="dxa"/>
            <w:vMerge w:val="continue"/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Dry bulb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Wet bulb</w:t>
            </w:r>
          </w:p>
        </w:tc>
        <w:tc>
          <w:tcPr>
            <w:tcW w:w="1340" w:type="dxa"/>
            <w:vMerge w:val="continue"/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0" w:type="dxa"/>
            <w:vMerge w:val="continue"/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0" w:type="dxa"/>
            <w:vMerge w:val="continue"/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80/53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6:00(HIT77)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26.4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26.1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38.5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80/53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10:00(THI82)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29.3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38.8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80/53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14:00(THI88)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35.1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39.6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39.5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28/51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6:00(HIT77)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26.4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26.1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37.5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38.9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28/51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10:00(THI82)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29.3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38.4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38.4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28/51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14:00(THI88)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35.1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39.5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39.6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30/51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6:00(HIT77)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26.4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26.1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35.5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38.1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30/51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10:00(THI82)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29.3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38.6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38.8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30/51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14:00(THI88)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35.1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39.3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39.8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18/51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6:00(HIT77)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26.4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26.1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36.2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38.7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18/51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10:00(THI82)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29.3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38.6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18/51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14:00(THI88)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35.1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39.4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39.3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46/50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6:00(HIT77)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26.4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26.1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35.8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38.3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46/50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10:00(THI82)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29.3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38.2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38.7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46/50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14:00(THI88)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35.1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39.6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39.6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80/53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6:00(HIT77)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26.9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26.4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38.5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80/53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10:00(THI82)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30.2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26.5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38.8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80/53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14:00(THI88)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35.5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35.4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39.6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39.5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28/51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6:00(HIT77)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26.9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26.4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37.5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38.9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28/51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10:00(THI82)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30.2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26.5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38.4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38.4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28/51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14:00(THI88)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35.5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35.4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39.5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39.6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30/51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6:00(HIT77)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26.9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26.4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35.5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38.1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30/51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10:00(THI82)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30.2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26.5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38.6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38.8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30/51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14:00(THI88)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35.5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35.4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39.3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39.8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18/51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6:00(HIT77)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26.9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26.4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36.2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38.8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18/51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10:00(THI82)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30.2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26.5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38.6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18/51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14:00(THI88)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35.5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35.4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39.4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39.3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46/50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6:00(HIT77)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26.9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26.4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35.8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38.3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46/50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10:00(THI82)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30.2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26.5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38.2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38.6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46/50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14:00(THI88)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35.5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35.4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39.6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39.6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80/53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6:00(HIT77)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26.6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25.7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25.2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38.5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80/53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10:00(THI82)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29.5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26.5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38.8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80/53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14:00(THI88)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36.5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35.5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35.3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39.6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39.5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28/51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6:00(HIT77)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26.6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25.7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25.2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37.5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38.9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28/51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10:00(THI82)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29.5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26.5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38.4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38.4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28/51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14:00(THI88)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36.5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35.5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35.3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39.5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39.6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30/51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6:00(HIT77)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26.6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25.7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25.2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35.5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38.1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30/51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10:00(THI82)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29.5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26.5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38.6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38.8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30/51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14:00(THI88)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36.5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35.5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35.3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39.3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39.8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18/51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6:00(HIT77)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26.6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25.7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25.2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36.2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38.5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18/51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10:00(THI82)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29.5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26.5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38.6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18/51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14:00(THI88)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36.5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35.5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35.3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39.4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39.3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46/50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6:00(HIT77)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26.6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25.7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25.2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35.8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38.3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46/50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10:00(THI82)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29.5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26.5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38.2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38.9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46/50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14:00(THI88)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36.5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35.5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35.3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39.6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39.6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80/53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6:00(HIT77)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26.8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25.4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38.5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80/53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10:00(THI82)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32.2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26.5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38.8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80/53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14:00(THI88)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36.2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35.2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39.6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39.5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28/51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6:00(HIT77)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26.8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25.4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37.5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38.9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28/51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10:00(THI82)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32.2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26.5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38.4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38.4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28/51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14:00(THI88)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36.2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35.2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39.5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39.6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30/51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6:00(HIT77)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26.8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25.4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35.5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38.1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30/51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10:00(THI82)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32.2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26.5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38.6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38.8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30/51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14:00(THI88)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36.2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35.2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39.3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39.8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18/51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6:00(HIT77)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26.8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25.4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36.2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38.5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18/51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10:00(THI82)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32.2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26.5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38.6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18/51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14:00(THI88)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36.2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35.2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39.4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39.3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46/50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6:00(HIT77)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26.8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25.4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35.8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38.3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46/50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10:00(THI82)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32.2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26.5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38.2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38.7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46/50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14:00(THI88)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36.2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35.2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39.6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39.6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80/53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6:00(HIT77)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26.7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24.4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38.5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80/53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10:00(THI82)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30.2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38.8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80/53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14:00(THI88)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35.8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35.5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35.4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39.6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39.5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28/51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6:00(HIT77)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26.7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24.4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37.5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38.9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28/51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10:00(THI82)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30.2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38.4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38.4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28/51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14:00(THI88)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35.8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35.5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35.4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39.5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39.6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30/51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6:00(HIT77)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26.7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24.4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35.5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38.1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30/51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10:00(THI82)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30.2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38.6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38.8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30/51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14:00(THI88)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35.8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35.5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35.4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39.3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39.8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18/51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6:00(HIT77)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26.7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24.4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36.2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38.7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18/51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10:00(THI82)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30.2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38.6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18/51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14:00(THI88)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35.8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35.5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35.4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39.4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39.3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46/50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6:00(HIT77)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26.7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24.4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35.8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38.3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46/50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10:00(THI82)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30.2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38.2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38.4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141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46/50</w:t>
            </w:r>
          </w:p>
        </w:tc>
        <w:tc>
          <w:tcPr>
            <w:tcW w:w="587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75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widowControl w:val="0"/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14:00(THI88)</w:t>
            </w:r>
          </w:p>
        </w:tc>
        <w:tc>
          <w:tcPr>
            <w:tcW w:w="1088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35.8</w:t>
            </w:r>
          </w:p>
        </w:tc>
        <w:tc>
          <w:tcPr>
            <w:tcW w:w="634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35.5</w:t>
            </w:r>
          </w:p>
        </w:tc>
        <w:tc>
          <w:tcPr>
            <w:tcW w:w="98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35.4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39.6</w:t>
            </w:r>
          </w:p>
        </w:tc>
        <w:tc>
          <w:tcPr>
            <w:tcW w:w="7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39.6</w:t>
            </w:r>
          </w:p>
        </w:tc>
        <w:tc>
          <w:tcPr>
            <w:tcW w:w="1340" w:type="dxa"/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</w:tr>
    </w:tbl>
    <w:p>
      <w:pPr>
        <w:ind w:firstLine="3150" w:firstLineChars="1500"/>
        <w:rPr>
          <w:rFonts w:hint="eastAsia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4"/>
        <w:tblpPr w:leftFromText="180" w:rightFromText="180" w:vertAnchor="text" w:horzAnchor="page" w:tblpX="1455" w:tblpY="1280"/>
        <w:tblOverlap w:val="never"/>
        <w:tblW w:w="13584" w:type="dxa"/>
        <w:tblInd w:w="0" w:type="dxa"/>
        <w:tblBorders>
          <w:top w:val="none" w:color="auto" w:sz="4" w:space="0"/>
          <w:left w:val="none" w:color="auto" w:sz="4" w:space="0"/>
          <w:bottom w:val="single" w:color="auto" w:sz="4" w:space="0"/>
          <w:right w:val="none" w:color="auto" w:sz="4" w:space="0"/>
          <w:insideH w:val="none" w:color="auto" w:sz="4" w:space="0"/>
          <w:insideV w:val="non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5"/>
        <w:gridCol w:w="990"/>
        <w:gridCol w:w="5026"/>
        <w:gridCol w:w="600"/>
        <w:gridCol w:w="744"/>
        <w:gridCol w:w="920"/>
        <w:gridCol w:w="4419"/>
      </w:tblGrid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885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3993984" behindDoc="0" locked="0" layoutInCell="1" allowOverlap="1">
                      <wp:simplePos x="0" y="0"/>
                      <wp:positionH relativeFrom="column">
                        <wp:posOffset>-59690</wp:posOffset>
                      </wp:positionH>
                      <wp:positionV relativeFrom="paragraph">
                        <wp:posOffset>-738505</wp:posOffset>
                      </wp:positionV>
                      <wp:extent cx="8717280" cy="557530"/>
                      <wp:effectExtent l="0" t="0" r="7620" b="1270"/>
                      <wp:wrapNone/>
                      <wp:docPr id="12" name="文本框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1231265" y="1229995"/>
                                <a:ext cx="8717280" cy="55753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2"/>
                                    <w:rPr>
                                      <w:rFonts w:hint="default" w:ascii="Times New Roman" w:hAnsi="Times New Roman" w:eastAsia="宋体" w:cs="Times New Roman"/>
                                      <w:sz w:val="24"/>
                                      <w:szCs w:val="24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  <w:lang w:val="en-US" w:eastAsia="zh-CN"/>
                                    </w:rPr>
                                    <w:t>Additional</w:t>
                                  </w:r>
                                  <w:r>
                                    <w:rPr>
                                      <w:rFonts w:hint="default"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  <w:lang w:val="en-US" w:eastAsia="zh-CN"/>
                                    </w:rPr>
                                    <w:t xml:space="preserve"> 6</w:t>
                                  </w:r>
                                  <w:r>
                                    <w:rPr>
                                      <w:rFonts w:hint="default" w:ascii="Times New Roman" w:hAnsi="Times New Roman" w:cs="Times New Roman"/>
                                      <w:sz w:val="24"/>
                                      <w:szCs w:val="24"/>
                                      <w:lang w:val="en-US" w:eastAsia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Times New Roman" w:hAnsi="Times New Roman" w:cs="Times New Roman"/>
                                      <w:sz w:val="24"/>
                                      <w:szCs w:val="24"/>
                                      <w:lang w:val="en-US" w:eastAsia="zh-CN"/>
                                    </w:rPr>
                                    <w:t xml:space="preserve">The </w:t>
                                  </w:r>
                                  <w:r>
                                    <w:rPr>
                                      <w:rFonts w:hint="default" w:ascii="Times New Roman" w:hAnsi="Times New Roman" w:cs="Times New Roman"/>
                                      <w:sz w:val="24"/>
                                      <w:szCs w:val="24"/>
                                      <w:lang w:val="en-GB"/>
                                    </w:rPr>
                                    <w:t>16 gene</w:t>
                                  </w:r>
                                  <w:r>
                                    <w:rPr>
                                      <w:rFonts w:hint="eastAsia" w:ascii="Times New Roman" w:hAnsi="Times New Roman" w:cs="Times New Roman"/>
                                      <w:sz w:val="24"/>
                                      <w:szCs w:val="24"/>
                                      <w:lang w:val="en-US" w:eastAsia="zh-CN"/>
                                    </w:rPr>
                                    <w:t xml:space="preserve">s enriched at </w:t>
                                  </w:r>
                                  <w:r>
                                    <w:rPr>
                                      <w:rFonts w:hint="default" w:ascii="Times New Roman" w:hAnsi="Times New Roman" w:cs="Times New Roman"/>
                                      <w:sz w:val="24"/>
                                      <w:szCs w:val="24"/>
                                      <w:lang w:val="en-GB"/>
                                    </w:rPr>
                                    <w:t>GO and KEGG</w:t>
                                  </w:r>
                                  <w:r>
                                    <w:rPr>
                                      <w:rFonts w:hint="eastAsia" w:ascii="Times New Roman" w:hAnsi="Times New Roman" w:cs="Times New Roman"/>
                                      <w:sz w:val="24"/>
                                      <w:szCs w:val="24"/>
                                      <w:lang w:val="en-US" w:eastAsia="zh-CN"/>
                                    </w:rPr>
                                    <w:t xml:space="preserve"> related to </w:t>
                                  </w:r>
                                  <w:r>
                                    <w:rPr>
                                      <w:rFonts w:ascii="Times New Roman" w:hAnsi="Times New Roman" w:eastAsia="宋体" w:cs="Times New Roman"/>
                                      <w:bCs/>
                                      <w:color w:val="auto"/>
                                      <w:sz w:val="24"/>
                                      <w:szCs w:val="24"/>
                                    </w:rPr>
                                    <w:t xml:space="preserve">immunosuppression, oxidative stress, and </w:t>
                                  </w:r>
                                  <w:r>
                                    <w:rPr>
                                      <w:rFonts w:hint="eastAsia" w:ascii="Times New Roman" w:hAnsi="Times New Roman" w:eastAsia="宋体" w:cs="Times New Roman"/>
                                      <w:bCs/>
                                      <w:color w:val="auto"/>
                                      <w:sz w:val="24"/>
                                      <w:szCs w:val="24"/>
                                    </w:rPr>
                                    <w:t>endocrine</w:t>
                                  </w:r>
                                  <w:r>
                                    <w:rPr>
                                      <w:rFonts w:ascii="Times New Roman" w:hAnsi="Times New Roman" w:eastAsia="宋体" w:cs="Times New Roman"/>
                                      <w:bCs/>
                                      <w:color w:val="auto"/>
                                      <w:sz w:val="24"/>
                                      <w:szCs w:val="24"/>
                                    </w:rPr>
                                    <w:t xml:space="preserve"> disorder</w:t>
                                  </w:r>
                                  <w:r>
                                    <w:rPr>
                                      <w:rFonts w:hint="eastAsia" w:ascii="Times New Roman" w:hAnsi="Times New Roman" w:eastAsia="宋体" w:cs="Times New Roman"/>
                                      <w:bCs/>
                                      <w:color w:val="auto"/>
                                      <w:sz w:val="24"/>
                                      <w:szCs w:val="24"/>
                                      <w:lang w:val="en-US" w:eastAsia="zh-CN"/>
                                    </w:rPr>
                                    <w:t xml:space="preserve"> in lymphocytes under heat stress.</w:t>
                                  </w:r>
                                </w:p>
                                <w:p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4.7pt;margin-top:-58.15pt;height:43.9pt;width:686.4pt;z-index:253993984;mso-width-relative:page;mso-height-relative:page;" fillcolor="#FFFFFF [3201]" filled="t" stroked="f" coordsize="21600,21600" o:gfxdata="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DI&#10;THjd1wAAAAwBAAAPAAAAAAAAAAEAIAAAACIAAABkcnMvZG93bnJldi54bWxQSwECFAAUAAAACACH&#10;TuJA7q1kKV4CAACdBAAADgAAAAAAAAABACAAAAAmAQAAZHJzL2Uyb0RvYy54bWxQSwUGAAAAAAYA&#10;BgBZAQAA9gUAAAAA&#10;">
                      <v:fill on="t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2"/>
                              <w:rPr>
                                <w:rFonts w:hint="default" w:ascii="Times New Roman" w:hAnsi="Times New Roman" w:eastAsia="宋体" w:cs="Times New Roman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>Additional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 xml:space="preserve"> 6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  <w:szCs w:val="24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4"/>
                                <w:szCs w:val="24"/>
                                <w:lang w:val="en-US" w:eastAsia="zh-CN"/>
                              </w:rPr>
                              <w:t xml:space="preserve">The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  <w:szCs w:val="24"/>
                                <w:lang w:val="en-GB"/>
                              </w:rPr>
                              <w:t>16 gene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4"/>
                                <w:szCs w:val="24"/>
                                <w:lang w:val="en-US" w:eastAsia="zh-CN"/>
                              </w:rPr>
                              <w:t xml:space="preserve">s enriched at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  <w:szCs w:val="24"/>
                                <w:lang w:val="en-GB"/>
                              </w:rPr>
                              <w:t>GO and KEGG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4"/>
                                <w:szCs w:val="24"/>
                                <w:lang w:val="en-US" w:eastAsia="zh-CN"/>
                              </w:rPr>
                              <w:t xml:space="preserve"> related to </w:t>
                            </w:r>
                            <w:r>
                              <w:rPr>
                                <w:rFonts w:ascii="Times New Roman" w:hAnsi="Times New Roman" w:eastAsia="宋体" w:cs="Times New Roman"/>
                                <w:bCs/>
                                <w:color w:val="auto"/>
                                <w:sz w:val="24"/>
                                <w:szCs w:val="24"/>
                              </w:rPr>
                              <w:t xml:space="preserve">immunosuppression, oxidative stress, and </w:t>
                            </w:r>
                            <w:r>
                              <w:rPr>
                                <w:rFonts w:hint="eastAsia" w:ascii="Times New Roman" w:hAnsi="Times New Roman" w:eastAsia="宋体" w:cs="Times New Roman"/>
                                <w:bCs/>
                                <w:color w:val="auto"/>
                                <w:sz w:val="24"/>
                                <w:szCs w:val="24"/>
                              </w:rPr>
                              <w:t>endocrine</w:t>
                            </w:r>
                            <w:r>
                              <w:rPr>
                                <w:rFonts w:ascii="Times New Roman" w:hAnsi="Times New Roman" w:eastAsia="宋体" w:cs="Times New Roman"/>
                                <w:bCs/>
                                <w:color w:val="auto"/>
                                <w:sz w:val="24"/>
                                <w:szCs w:val="24"/>
                              </w:rPr>
                              <w:t xml:space="preserve"> disorder</w:t>
                            </w:r>
                            <w:r>
                              <w:rPr>
                                <w:rFonts w:hint="eastAsia" w:ascii="Times New Roman" w:hAnsi="Times New Roman" w:eastAsia="宋体" w:cs="Times New Roman"/>
                                <w:bCs/>
                                <w:color w:val="auto"/>
                                <w:sz w:val="24"/>
                                <w:szCs w:val="24"/>
                                <w:lang w:val="en-US" w:eastAsia="zh-CN"/>
                              </w:rPr>
                              <w:t xml:space="preserve"> in lymphocytes under heat stress.</w:t>
                            </w:r>
                          </w:p>
                          <w:p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kern w:val="24"/>
                <w:sz w:val="16"/>
                <w:szCs w:val="16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gene name</w:t>
            </w:r>
          </w:p>
        </w:tc>
        <w:tc>
          <w:tcPr>
            <w:tcW w:w="990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GO_id</w:t>
            </w:r>
          </w:p>
        </w:tc>
        <w:tc>
          <w:tcPr>
            <w:tcW w:w="5026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GO_term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KO_id</w:t>
            </w:r>
          </w:p>
        </w:tc>
        <w:tc>
          <w:tcPr>
            <w:tcW w:w="744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KO_name</w:t>
            </w:r>
          </w:p>
        </w:tc>
        <w:tc>
          <w:tcPr>
            <w:tcW w:w="920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Pathway_id</w:t>
            </w:r>
          </w:p>
        </w:tc>
        <w:tc>
          <w:tcPr>
            <w:tcW w:w="4419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Pathway_definition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</w:tblPrEx>
        <w:trPr>
          <w:trHeight w:val="290" w:hRule="atLeast"/>
        </w:trPr>
        <w:tc>
          <w:tcPr>
            <w:tcW w:w="88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160" w:lineRule="exact"/>
              <w:ind w:left="-105" w:leftChars="-50" w:right="-105" w:rightChars="-5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kern w:val="24"/>
                <w:sz w:val="16"/>
                <w:szCs w:val="16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highlight w:val="none"/>
                <w14:textFill>
                  <w14:solidFill>
                    <w14:schemeClr w14:val="tx1"/>
                  </w14:solidFill>
                </w14:textFill>
              </w:rPr>
              <w:t>TGFB2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0" w:lineRule="exact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GO:0001666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0" w:lineRule="exact"/>
              <w:ind w:firstLine="80" w:firstLineChars="5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GB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GB" w:eastAsia="zh-CN" w:bidi="ar"/>
              </w:rPr>
              <w:t>GO:0010629</w:t>
            </w:r>
          </w:p>
        </w:tc>
        <w:tc>
          <w:tcPr>
            <w:tcW w:w="502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GB" w:eastAsia="zh-CN" w:bidi="ar"/>
              </w:rPr>
              <w:t xml:space="preserve">BP: 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response to hypoxia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GB" w:eastAsia="zh-CN" w:bidi="ar"/>
              </w:rPr>
              <w:t xml:space="preserve">BP: 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negative regulation of gene expression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GB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GB" w:eastAsia="zh-CN" w:bidi="ar"/>
              </w:rPr>
              <w:t>K13376</w:t>
            </w:r>
          </w:p>
        </w:tc>
        <w:tc>
          <w:tcPr>
            <w:tcW w:w="74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GB" w:eastAsia="zh-CN" w:bidi="ar"/>
              </w:rPr>
              <w:t>TGFB2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0" w:lineRule="exact"/>
              <w:ind w:firstLine="80" w:firstLineChars="5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GB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GB" w:eastAsia="zh-CN" w:bidi="ar"/>
              </w:rPr>
              <w:t>map04060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0" w:lineRule="exact"/>
              <w:ind w:firstLine="80" w:firstLineChars="5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GB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GB" w:eastAsia="zh-CN" w:bidi="ar"/>
              </w:rPr>
              <w:t>Map04350</w:t>
            </w:r>
          </w:p>
        </w:tc>
        <w:tc>
          <w:tcPr>
            <w:tcW w:w="441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0" w:lineRule="exact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Cytokine-cytokine receptor interaction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0" w:lineRule="exact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TGF-beta signaling pathway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160" w:lineRule="exact"/>
              <w:ind w:left="-105" w:leftChars="-50" w:right="-105" w:rightChars="-50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highlight w:val="none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highlight w:val="none"/>
                <w:lang w:val="en-GB"/>
                <w14:textFill>
                  <w14:solidFill>
                    <w14:schemeClr w14:val="tx1"/>
                  </w14:solidFill>
                </w14:textFill>
              </w:rPr>
              <w:t>ITBG3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0" w:lineRule="exact"/>
              <w:ind w:firstLine="80" w:firstLineChars="5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GB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GB" w:eastAsia="zh-CN" w:bidi="ar"/>
              </w:rPr>
              <w:t>GO:0004872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0" w:lineRule="exact"/>
              <w:ind w:firstLine="80" w:firstLineChars="5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GB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GB" w:eastAsia="zh-CN" w:bidi="ar"/>
              </w:rPr>
              <w:t>GO:0019899</w:t>
            </w:r>
          </w:p>
        </w:tc>
        <w:tc>
          <w:tcPr>
            <w:tcW w:w="5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GB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GB" w:eastAsia="zh-CN" w:bidi="ar"/>
              </w:rPr>
              <w:t>MF::receptor activity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GB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GB" w:eastAsia="zh-CN" w:bidi="ar"/>
              </w:rPr>
              <w:t>MF:enzyme biinding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GB" w:eastAsia="zh-CN" w:bidi="ar"/>
              </w:rPr>
              <w:t>K06493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GB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GB" w:eastAsia="zh-CN" w:bidi="ar"/>
              </w:rPr>
              <w:t>ITGB3,CD61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0" w:lineRule="exact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GB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GB" w:eastAsia="zh-CN" w:bidi="ar"/>
              </w:rPr>
              <w:t>map04919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0" w:lineRule="exact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map04151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0" w:lineRule="exact"/>
              <w:ind w:firstLine="80" w:firstLineChars="5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GB" w:eastAsia="zh-CN" w:bidi="ar"/>
              </w:rPr>
            </w:pP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0" w:lineRule="exact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Thyroid hormone signaling pathway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0" w:lineRule="exact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PI3K-Akt signaling pathway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DNAJB13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GO:0006457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GO:0051082</w:t>
            </w:r>
          </w:p>
        </w:tc>
        <w:tc>
          <w:tcPr>
            <w:tcW w:w="5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BP:protein folding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MF:unfolded protein binding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K09519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DNAJB13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------</w:t>
            </w: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------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atLeast"/>
        </w:trPr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IL1A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highlight w:val="none"/>
                <w:u w:val="singl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GO:0006955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singl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single"/>
                <w:lang w:val="en-US" w:eastAsia="zh-CN" w:bidi="ar"/>
              </w:rPr>
              <w:t>GO:0019221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singl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single"/>
                <w:lang w:val="en-US" w:eastAsia="zh-CN" w:bidi="ar"/>
              </w:rPr>
              <w:t>GO:0034605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singl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single"/>
                <w:lang w:val="en-US" w:eastAsia="zh-CN" w:bidi="ar"/>
              </w:rPr>
              <w:t>GO:0035234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singl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single"/>
                <w:lang w:val="en-US" w:eastAsia="zh-CN" w:bidi="ar"/>
              </w:rPr>
              <w:t>GO:0050715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singl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single"/>
                <w:lang w:val="en-US" w:eastAsia="zh-CN" w:bidi="ar"/>
              </w:rPr>
              <w:t>GO:0005125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singl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single"/>
                <w:lang w:val="en-US" w:eastAsia="zh-CN" w:bidi="ar"/>
              </w:rPr>
              <w:t>GO:0005149</w:t>
            </w:r>
          </w:p>
        </w:tc>
        <w:tc>
          <w:tcPr>
            <w:tcW w:w="5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highlight w:val="none"/>
                <w:u w:val="singl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BP:immune response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BP:cytokine-mediated signaling pathway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BP:cellular response to heat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BP:ectopic germ cell programmed cell death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BP:positive regulation of cytokine secretion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MF:cytokine activity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singl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MF:interleukin-1 receptor binding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K04383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IL1A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map04933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map04010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map04060</w:t>
            </w: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AGE-RAGE signaling pathway in diabetic complications;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MAPK signaling pathway;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Cytokine-cytokine receptor interaction.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PRDM1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GO:0000122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GO:0010628</w:t>
            </w:r>
          </w:p>
        </w:tc>
        <w:tc>
          <w:tcPr>
            <w:tcW w:w="5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BP:Negative regulation of transcription from RNA polymerase II promoter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BP:positive regulation of gene expression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------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------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------</w:t>
            </w: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------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7" w:hRule="atLeast"/>
        </w:trPr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SAMSN1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GO:0002820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GO:0050732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GO:0050869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GO:0005634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GO:0005829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GO:0001784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5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single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P:Negative regulation of adaptive immune response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BP:Negative regulation of peptidyl-tyrosine phosphorylation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BP:Negative regulation of B cell activation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CC:Nucleus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CC:Cytosol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MP:Phosphotyrosine binding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------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------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------</w:t>
            </w: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------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VEGFA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GO:0007595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GO:0032147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GO:0038033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GO:0038091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GO:0038190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GO:0043117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GO:0050927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GO:0050930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GO:0060749</w:t>
            </w:r>
          </w:p>
        </w:tc>
        <w:tc>
          <w:tcPr>
            <w:tcW w:w="5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BP:Lactation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BP:Activation of protein kinase activity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BP:Positive regulation of endothelial cell chemotaxis by VEGF-activated vascular endothelial growth factor receptor signaling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BP:Positive regulation of cell proliferation by VEGF-activated platelet derived growth factor receptor signaling pathway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BP:VEGF-activated neurop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GB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il signaling pathway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BP:Positive regulation of vascular permeability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BP:Positive regulation of positive chemotaxis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BP:Induction of positive chemotaxis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BP:Mammary gland alveolus development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BP:Cellular response to hypoxia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MF:Cytokine activity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K05448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VEGFA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map04015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map04014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map04933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map04370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map04060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map04151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map04066</w:t>
            </w: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Rap1 signaling pathway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Ras signaling pathway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AGE-RAGE signaling pathway in diabetic complications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VEGF signaling pathway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Cytokine-cytokine receptor interaction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PI3K-Akt signaling pathway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HIF-1 signaling pathway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5" w:hRule="atLeast"/>
        </w:trPr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EDN1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GO:0001569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GO:0001666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GO:0007585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GO:0007589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GO:0014065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GO:0019229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GO:0030072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GO:0035815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GO:0005125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GO:0005179</w:t>
            </w:r>
          </w:p>
        </w:tc>
        <w:tc>
          <w:tcPr>
            <w:tcW w:w="5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BP:Patterning of blood vessels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BP:Response to hypoxia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BP:Regulation of pH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BP:Body fluid secretion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BP:Phosphatidylinositol 3-kinase signaling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BP:Regulation of vasoconstriction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BP:Peptide hormone secretion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BP:Positive regulation of renal sodium excretion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MF:Cytokine activity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MF:Hormone activity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K16366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EDN1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map04270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map04668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map04066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map04933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map05410</w:t>
            </w: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Vascular smooth muscle contraction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TNF signaling pathway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HIF-1 signaling pathway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AGE-RAGE signaling pathway in diabetic complications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Hypertrophic cardiomyopathy (HCM)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atLeast"/>
        </w:trPr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ICAM1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GO:0016337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GO:0005887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GO:0016021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GO:0005178</w:t>
            </w:r>
          </w:p>
        </w:tc>
        <w:tc>
          <w:tcPr>
            <w:tcW w:w="5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BP:Single organismal cell-cell adhesion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CC:Integral component of plasma membrane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CC:Integral component of membrane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MF:Integrin binding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K06490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ICAM1 CD54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map04514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map04650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map04668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map04670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map04064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map04933</w:t>
            </w: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2310"/>
                <w:tab w:val="left" w:pos="609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right="-21" w:rightChars="-1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Cell adhesion molecules (CAMs)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Natural killer cell mediated cytotoxicity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TNF signaling pathway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Leukocyte transendothelial migration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NF-kappa B signaling pathway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AGE-RAGE signaling pathway in diabetic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GB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complications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BHLHE40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GO:0000122 GO:0032922</w:t>
            </w:r>
          </w:p>
        </w:tc>
        <w:tc>
          <w:tcPr>
            <w:tcW w:w="5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BP:circadian regulation of gene expression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BP:negative regulation of transcription from RNA polymerase II promoter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K03729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BHLHB2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GB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 DEC1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map04710</w:t>
            </w: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Circadian rhythm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atLeast"/>
        </w:trPr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NR4A2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GO:0001666 GO:0006367 GO:0034599 GO:0043576 </w:t>
            </w:r>
          </w:p>
        </w:tc>
        <w:tc>
          <w:tcPr>
            <w:tcW w:w="5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BP:Response to hypoxia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BP:Transcription initiation from RNA polymerase II promoter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BP:Cellular response to oxidative stress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BP:Regulation of respiratory gaseous exchange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K08558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NR4A2, NURR1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map04925</w:t>
            </w: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Aldosterone synthesis and secretion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8" w:hRule="atLeast"/>
        </w:trPr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DUSP6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GO:0000188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GO:0043065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GO:0070373 GO:0004725</w:t>
            </w:r>
          </w:p>
        </w:tc>
        <w:tc>
          <w:tcPr>
            <w:tcW w:w="5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BP:Inactivation of MAPK activity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BP:Positive regulation of apoptotic process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BP:Negative regulation of ERK1 and ERK2 cascade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MF:Protein tyrosine phosphatase activity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K04459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DUSP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GB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 MKP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map04010</w:t>
            </w: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MAPK signaling pathway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8" w:hRule="atLeast"/>
        </w:trPr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MYL9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GO:0070527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GO:0001725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GO:0016460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GO:0030018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GO:0005509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GO:0032036</w:t>
            </w:r>
          </w:p>
        </w:tc>
        <w:tc>
          <w:tcPr>
            <w:tcW w:w="5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BP：Platelet aggregation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CC：Stress fiber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CC：Myosin II complex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CC：Z disc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MF：Calcium ion binding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MF：Myosin heavy chain binding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K12755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MYL9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map04921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map04510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map04810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map04270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map04024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map04022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map04670</w:t>
            </w: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Oxytocin signaling pathway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Focal adhesion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Regulation of actin cytoskeleton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Vascular smooth muscle contraction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cAMP signaling pathway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cGMP-PKG signaling pathway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single"/>
                <w:lang w:val="en-US" w:eastAsia="zh-CN" w:bidi="ar"/>
              </w:rPr>
              <w:t>Leukocyte transendothelial migration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5" w:hRule="atLeast"/>
        </w:trPr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PTGS2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GO:0001934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GO:0006954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GO:0006979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GO:0055114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GO:0071347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GO:0098869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GO:0004601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GO:0004666</w:t>
            </w:r>
          </w:p>
        </w:tc>
        <w:tc>
          <w:tcPr>
            <w:tcW w:w="5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GB" w:eastAsia="zh-CN" w:bidi="ar"/>
              </w:rPr>
              <w:t>: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Inflammatory response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BP:Response to oxidative stress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BP:Oxidation-reduction process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BP:Cellular response to interleukin-1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BP:Cellular oxidant detoxification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MF:Peroxidase activity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MF:Prostaglandin-endoperoxide synthase activity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MF:Dioxygenase activity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K11987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PTGS2, COX2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map04657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map04064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map04668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map04921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map04370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map04726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map04913</w:t>
            </w: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IL-17 signaling pathway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NF-kappa B signaling pathway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TNF signaling pathway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Oxytocin signaling pathway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VEGF signaling pathway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Serotonergic synapse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Ovarian steroidogenesis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CXCL8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GO:0006954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GO:0006955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GO:0030593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GO:0050930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GO:0070098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GO:0071347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GO:0090023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GO:0005153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GO:0008009</w:t>
            </w:r>
          </w:p>
        </w:tc>
        <w:tc>
          <w:tcPr>
            <w:tcW w:w="5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BP:Inflammatory response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BP:Immune response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BP:Neutrophil chemotaxis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BP:Induction of positive chemotaxis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BP:Chemokine-mediated signaling pathway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BP:Cellular response to interleukin-1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BP:Positive regulation of neutrophil chemotaxis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MF:Interleukin-8 receptor binding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MF:Chemokine activity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K10030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IL8, CXCL8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map04657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map04622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map04620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map04621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map04060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map04062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map04064</w:t>
            </w: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IL-17 signaling pathway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RIG-I-like receptor signaling pathway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Toll-like receptor signaling pathway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NOD-like receptor signaling pathway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Cytokine-cytokine receptor interaction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Chemokine signaling pathway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NF-kappa B signaling pathway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CP027091.1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GO:0038033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GO:0038091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GO:0045944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GO:0050731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GO:0071456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502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BP：Positive regulation of endothelial cell chemotaxis by VEGF-activated vascular endothelial growth factor receptor signaling pathway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BP：Positive regulation of cell proliferation by VEGF-activated platelet derived growth factor receptor signaling pathway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BP：Positive regulation of transcription from RNA polymerase II promoter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BP：Positive regulation of peptidyl-tyrosine phosphorylation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BP：Positive regulation of positive chemotaxis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BP：Cellular response to hypoxia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MF: Cytokine activity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K05448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VEGFA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map04933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map04370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map04060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map01521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map04151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map04066</w:t>
            </w:r>
          </w:p>
        </w:tc>
        <w:tc>
          <w:tcPr>
            <w:tcW w:w="441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88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right="-21" w:rightChars="-1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AGE-RAGE signaling pathway in diabetic complications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VEGF signaling pathway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Cytokine-cytokine receptor interaction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EGFR tyrosine kinase inhibitor resistance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PI3K-Akt signaling pathway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HIF-1 signaling pathway</w:t>
            </w:r>
          </w:p>
        </w:tc>
      </w:tr>
    </w:tbl>
    <w:p/>
    <w:p>
      <w:pPr>
        <w:ind w:left="0" w:leftChars="0" w:firstLine="218" w:firstLineChars="104"/>
        <w:rPr>
          <w:rFonts w:hint="eastAsia"/>
          <w:lang w:val="en-US" w:eastAsia="zh-CN"/>
        </w:rPr>
      </w:pPr>
    </w:p>
    <w:p>
      <w:pPr>
        <w:ind w:firstLine="3150" w:firstLineChars="1500"/>
        <w:rPr>
          <w:rFonts w:hint="eastAsia"/>
          <w:lang w:val="en-US" w:eastAsia="zh-CN"/>
        </w:rPr>
      </w:pPr>
    </w:p>
    <w:p>
      <w:pPr>
        <w:ind w:firstLine="3150" w:firstLineChars="1500"/>
        <w:rPr>
          <w:rFonts w:hint="eastAsia"/>
          <w:lang w:val="en-US" w:eastAsia="zh-CN"/>
        </w:rPr>
      </w:pPr>
    </w:p>
    <w:p>
      <w:pPr>
        <w:ind w:firstLine="3150" w:firstLineChars="1500"/>
        <w:rPr>
          <w:rFonts w:hint="eastAsia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ind w:left="0" w:leftChars="0" w:firstLine="0" w:firstLineChars="0"/>
        <w:rPr>
          <w:rFonts w:hint="eastAsia"/>
          <w:lang w:val="en-US" w:eastAsia="zh-CN"/>
        </w:rPr>
      </w:pPr>
    </w:p>
    <w:p>
      <w:pPr>
        <w:spacing w:line="360" w:lineRule="auto"/>
        <w:jc w:val="both"/>
        <w:rPr>
          <w:rFonts w:hint="default" w:ascii="Times New Roman" w:hAnsi="Times New Roman" w:eastAsia="宋体" w:cs="Times New Roman"/>
          <w:color w:val="000000" w:themeColor="text1"/>
          <w:kern w:val="0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  <w:bookmarkStart w:id="2" w:name="OLE_LINK27"/>
      <w:r>
        <w:rPr>
          <w:rFonts w:hint="default" w:ascii="Times New Roman" w:hAnsi="Times New Roman" w:eastAsia="宋体" w:cs="Times New Roman"/>
          <w:b/>
          <w:bCs/>
          <w:color w:val="000000" w:themeColor="text1"/>
          <w:kern w:val="0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Additional 7  </w:t>
      </w:r>
      <w:r>
        <w:rPr>
          <w:rFonts w:hint="default" w:ascii="Times New Roman" w:hAnsi="Times New Roman" w:eastAsia="宋体" w:cs="Times New Roman"/>
          <w:b w:val="0"/>
          <w:bCs w:val="0"/>
          <w:color w:val="000000" w:themeColor="text1"/>
          <w:kern w:val="0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It </w:t>
      </w:r>
      <w:r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show</w:t>
      </w: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 xml:space="preserve">s </w:t>
      </w:r>
      <w:r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（A）</w:t>
      </w:r>
      <w:r>
        <w:rPr>
          <w:rFonts w:hint="default" w:ascii="Times New Roman" w:hAnsi="Times New Roman" w:eastAsia="宋体" w:cs="Times New Roman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Co-expression network diagram of </w:t>
      </w:r>
      <w:r>
        <w:rPr>
          <w:rFonts w:hint="default" w:ascii="Times New Roman" w:hAnsi="Times New Roman" w:eastAsia="宋体" w:cs="Times New Roman"/>
          <w:color w:val="000000" w:themeColor="text1"/>
          <w:kern w:val="0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the 1</w:t>
      </w:r>
      <w:r>
        <w:rPr>
          <w:rFonts w:hint="default" w:ascii="Times New Roman" w:hAnsi="Times New Roman" w:eastAsia="宋体" w:cs="Times New Roman"/>
          <w:color w:val="000000" w:themeColor="text1"/>
          <w:kern w:val="0"/>
          <w:sz w:val="24"/>
          <w:szCs w:val="24"/>
          <w:highlight w:val="none"/>
          <w:lang w:val="en-GB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Times New Roman" w:hAnsi="Times New Roman" w:eastAsia="宋体" w:cs="Times New Roman"/>
          <w:color w:val="000000" w:themeColor="text1"/>
          <w:kern w:val="0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heat DEG and (B) </w:t>
      </w: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szCs w:val="24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t</w:t>
      </w: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szCs w:val="24"/>
          <w:highlight w:val="none"/>
          <w:u w:val="none"/>
          <w:lang w:val="en-GB" w:eastAsia="zh-CN"/>
          <w14:textFill>
            <w14:solidFill>
              <w14:schemeClr w14:val="tx1"/>
            </w14:solidFill>
          </w14:textFill>
        </w:rPr>
        <w:t xml:space="preserve">he </w:t>
      </w:r>
      <w:r>
        <w:rPr>
          <w:rFonts w:hint="default" w:ascii="Times New Roman" w:hAnsi="Times New Roman" w:eastAsia="宋体" w:cs="Times New Roman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diagram</w:t>
      </w:r>
      <w:r>
        <w:rPr>
          <w:rFonts w:hint="default" w:ascii="Times New Roman" w:hAnsi="Times New Roman" w:eastAsia="宋体" w:cs="Times New Roman"/>
          <w:color w:val="000000" w:themeColor="text1"/>
          <w:kern w:val="0"/>
          <w:sz w:val="24"/>
          <w:szCs w:val="24"/>
          <w:highlight w:val="none"/>
          <w:lang w:val="en-GB"/>
          <w14:textFill>
            <w14:solidFill>
              <w14:schemeClr w14:val="tx1"/>
            </w14:solidFill>
          </w14:textFill>
        </w:rPr>
        <w:t xml:space="preserve"> of </w:t>
      </w:r>
      <w:r>
        <w:rPr>
          <w:rFonts w:hint="default" w:ascii="Times New Roman" w:hAnsi="Times New Roman" w:eastAsia="宋体" w:cs="Times New Roman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VEGF</w:t>
      </w:r>
      <w:r>
        <w:rPr>
          <w:rFonts w:hint="default" w:ascii="Times New Roman" w:hAnsi="Times New Roman" w:eastAsia="宋体" w:cs="Times New Roman"/>
          <w:color w:val="000000" w:themeColor="text1"/>
          <w:kern w:val="0"/>
          <w:sz w:val="24"/>
          <w:szCs w:val="24"/>
          <w:highlight w:val="none"/>
          <w:lang w:val="en-GB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宋体" w:cs="Times New Roman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signaling pathway</w:t>
      </w:r>
      <w:r>
        <w:rPr>
          <w:rFonts w:hint="default" w:ascii="Times New Roman" w:hAnsi="Times New Roman" w:eastAsia="宋体" w:cs="Times New Roman"/>
          <w:color w:val="000000" w:themeColor="text1"/>
          <w:kern w:val="0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.</w:t>
      </w:r>
    </w:p>
    <w:p>
      <w:pPr>
        <w:spacing w:line="360" w:lineRule="auto"/>
        <w:jc w:val="both"/>
        <w:rPr>
          <w:rFonts w:hint="default" w:ascii="Times New Roman" w:hAnsi="Times New Roman" w:eastAsia="宋体" w:cs="Times New Roman"/>
          <w:color w:val="000000" w:themeColor="text1"/>
          <w:kern w:val="0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kern w:val="0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(A)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3999104" behindDoc="0" locked="0" layoutInCell="1" allowOverlap="1">
            <wp:simplePos x="0" y="0"/>
            <wp:positionH relativeFrom="column">
              <wp:posOffset>-161925</wp:posOffset>
            </wp:positionH>
            <wp:positionV relativeFrom="paragraph">
              <wp:posOffset>184150</wp:posOffset>
            </wp:positionV>
            <wp:extent cx="5598160" cy="3157220"/>
            <wp:effectExtent l="0" t="0" r="2540" b="5080"/>
            <wp:wrapSquare wrapText="bothSides"/>
            <wp:docPr id="13" name="图片 13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598160" cy="3157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4080" w:firstLineChars="1700"/>
        <w:textAlignment w:val="auto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 (B)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50" w:leftChars="0"/>
        <w:textAlignment w:val="auto"/>
        <w:rPr>
          <w:rFonts w:hint="default" w:ascii="Times New Roman" w:hAnsi="Times New Roman" w:eastAsia="宋体" w:cs="Times New Roman"/>
          <w:color w:val="000000" w:themeColor="text1"/>
          <w:kern w:val="0"/>
          <w:sz w:val="24"/>
          <w:szCs w:val="24"/>
          <w:highlight w:val="none"/>
          <w:vertAlign w:val="baseline"/>
          <w:lang w:val="en-GB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GB" w:eastAsia="zh-CN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4000128" behindDoc="0" locked="0" layoutInCell="1" allowOverlap="1">
            <wp:simplePos x="0" y="0"/>
            <wp:positionH relativeFrom="column">
              <wp:posOffset>107315</wp:posOffset>
            </wp:positionH>
            <wp:positionV relativeFrom="paragraph">
              <wp:posOffset>29210</wp:posOffset>
            </wp:positionV>
            <wp:extent cx="5268595" cy="3001010"/>
            <wp:effectExtent l="0" t="0" r="1905" b="8890"/>
            <wp:wrapSquare wrapText="bothSides"/>
            <wp:docPr id="14" name="图片 14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001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2"/>
    <w:p>
      <w:pPr>
        <w:rPr>
          <w:rFonts w:hint="default"/>
          <w:lang w:val="en-GB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5DDBE9B"/>
    <w:multiLevelType w:val="singleLevel"/>
    <w:tmpl w:val="A5DDBE9B"/>
    <w:lvl w:ilvl="0" w:tentative="0">
      <w:start w:val="1"/>
      <w:numFmt w:val="decimal"/>
      <w:suff w:val="space"/>
      <w:lvlText w:val="(%1)"/>
      <w:lvlJc w:val="left"/>
    </w:lvl>
  </w:abstractNum>
  <w:abstractNum w:abstractNumId="1">
    <w:nsid w:val="28AB99D8"/>
    <w:multiLevelType w:val="singleLevel"/>
    <w:tmpl w:val="28AB99D8"/>
    <w:lvl w:ilvl="0" w:tentative="0">
      <w:start w:val="4"/>
      <w:numFmt w:val="upperLetter"/>
      <w:suff w:val="space"/>
      <w:lvlText w:val="(%1)"/>
      <w:lvlJc w:val="left"/>
    </w:lvl>
  </w:abstractNum>
  <w:abstractNum w:abstractNumId="2">
    <w:nsid w:val="5EB2DCC2"/>
    <w:multiLevelType w:val="singleLevel"/>
    <w:tmpl w:val="5EB2DCC2"/>
    <w:lvl w:ilvl="0" w:tentative="0">
      <w:start w:val="1"/>
      <w:numFmt w:val="decimal"/>
      <w:suff w:val="space"/>
      <w:lvlText w:val="(%1)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056E57"/>
    <w:rsid w:val="03154B94"/>
    <w:rsid w:val="077E36FC"/>
    <w:rsid w:val="07DB4E89"/>
    <w:rsid w:val="0BF16A17"/>
    <w:rsid w:val="17E56C58"/>
    <w:rsid w:val="1E506791"/>
    <w:rsid w:val="1FA817F3"/>
    <w:rsid w:val="22E76CFC"/>
    <w:rsid w:val="23300889"/>
    <w:rsid w:val="2F606D8B"/>
    <w:rsid w:val="32651B3F"/>
    <w:rsid w:val="340E3677"/>
    <w:rsid w:val="37E000EB"/>
    <w:rsid w:val="3AF47732"/>
    <w:rsid w:val="3C635894"/>
    <w:rsid w:val="426B201C"/>
    <w:rsid w:val="49666DCD"/>
    <w:rsid w:val="4A375113"/>
    <w:rsid w:val="4C8E77E5"/>
    <w:rsid w:val="53D67DD8"/>
    <w:rsid w:val="558401DC"/>
    <w:rsid w:val="59321C6F"/>
    <w:rsid w:val="5E056E57"/>
    <w:rsid w:val="644111BE"/>
    <w:rsid w:val="64B57005"/>
    <w:rsid w:val="65BA2B89"/>
    <w:rsid w:val="68384B15"/>
    <w:rsid w:val="686615F7"/>
    <w:rsid w:val="6A0B4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paragraph" w:styleId="3">
    <w:name w:val="Normal (Web)"/>
    <w:basedOn w:val="1"/>
    <w:uiPriority w:val="0"/>
    <w:rPr>
      <w:sz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1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8">
    <w:name w:val="font01"/>
    <w:basedOn w:val="6"/>
    <w:qFormat/>
    <w:uiPriority w:val="0"/>
    <w:rPr>
      <w:rFonts w:ascii="Calibri" w:hAnsi="Calibri" w:cs="Calibri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2164</Words>
  <Characters>12513</Characters>
  <Lines>0</Lines>
  <Paragraphs>0</Paragraphs>
  <TotalTime>12</TotalTime>
  <ScaleCrop>false</ScaleCrop>
  <LinksUpToDate>false</LinksUpToDate>
  <CharactersWithSpaces>13415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2020-07-31T11:41:00Z</dcterms:created>
  <dc:creator>sow happy</dc:creator>
  <cp:lastModifiedBy>sow happy</cp:lastModifiedBy>
  <dcterms:modified xsi:type="dcterms:W3CDTF">2021-01-30T13:07:59Z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