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8D9667" w14:textId="77777777" w:rsidR="00F06A67" w:rsidRPr="00C15BFF" w:rsidRDefault="00F06A67" w:rsidP="00F06A67">
      <w:pPr>
        <w:suppressLineNumbers/>
        <w:rPr>
          <w:rFonts w:ascii="Calibri" w:hAnsi="Calibri" w:cs="Calibri"/>
          <w:lang w:val="en-GB"/>
        </w:rPr>
      </w:pPr>
      <w:r w:rsidRPr="00C15BFF">
        <w:rPr>
          <w:rFonts w:ascii="Calibri" w:hAnsi="Calibri" w:cs="Calibri"/>
          <w:b/>
          <w:lang w:val="en-GB"/>
        </w:rPr>
        <w:t xml:space="preserve">Table 1 </w:t>
      </w:r>
      <w:r w:rsidRPr="00C15BFF">
        <w:rPr>
          <w:rFonts w:ascii="Calibri" w:hAnsi="Calibri" w:cs="Calibri"/>
          <w:lang w:val="en-US"/>
        </w:rPr>
        <w:t>Distribution of ovine and human NAS isolates according to the specimen origin</w:t>
      </w:r>
    </w:p>
    <w:tbl>
      <w:tblPr>
        <w:tblW w:w="9177" w:type="dxa"/>
        <w:tblInd w:w="244" w:type="dxa"/>
        <w:tblBorders>
          <w:top w:val="single" w:sz="4" w:space="0" w:color="auto"/>
          <w:left w:val="single" w:sz="4" w:space="0" w:color="auto"/>
          <w:bottom w:val="single" w:sz="4" w:space="0" w:color="auto"/>
          <w:right w:val="single" w:sz="4" w:space="0" w:color="auto"/>
        </w:tblBorders>
        <w:tblCellMar>
          <w:left w:w="57" w:type="dxa"/>
          <w:right w:w="57" w:type="dxa"/>
        </w:tblCellMar>
        <w:tblLook w:val="04A0" w:firstRow="1" w:lastRow="0" w:firstColumn="1" w:lastColumn="0" w:noHBand="0" w:noVBand="1"/>
      </w:tblPr>
      <w:tblGrid>
        <w:gridCol w:w="1143"/>
        <w:gridCol w:w="1123"/>
        <w:gridCol w:w="855"/>
        <w:gridCol w:w="858"/>
        <w:gridCol w:w="865"/>
        <w:gridCol w:w="857"/>
        <w:gridCol w:w="861"/>
        <w:gridCol w:w="856"/>
        <w:gridCol w:w="856"/>
        <w:gridCol w:w="801"/>
        <w:gridCol w:w="61"/>
        <w:gridCol w:w="41"/>
      </w:tblGrid>
      <w:tr w:rsidR="00F06A67" w:rsidRPr="00C15BFF" w14:paraId="7481C30F" w14:textId="77777777" w:rsidTr="00CD5BCE">
        <w:trPr>
          <w:gridAfter w:val="2"/>
          <w:wAfter w:w="105" w:type="dxa"/>
          <w:trHeight w:hRule="exact" w:val="434"/>
        </w:trPr>
        <w:tc>
          <w:tcPr>
            <w:tcW w:w="987" w:type="dxa"/>
            <w:tcBorders>
              <w:top w:val="single" w:sz="4" w:space="0" w:color="auto"/>
              <w:left w:val="nil"/>
              <w:bottom w:val="nil"/>
            </w:tcBorders>
            <w:shd w:val="clear" w:color="auto" w:fill="auto"/>
          </w:tcPr>
          <w:p w14:paraId="09CFB5E1" w14:textId="77777777" w:rsidR="00F06A67" w:rsidRPr="00C15BFF" w:rsidRDefault="00F06A67" w:rsidP="00CD5BCE">
            <w:pPr>
              <w:suppressLineNumbers/>
              <w:spacing w:line="480" w:lineRule="auto"/>
              <w:jc w:val="both"/>
              <w:rPr>
                <w:rFonts w:ascii="Calibri" w:hAnsi="Calibri" w:cs="Calibri"/>
                <w:b/>
                <w:bCs/>
                <w:lang w:val="en-US"/>
              </w:rPr>
            </w:pPr>
          </w:p>
        </w:tc>
        <w:tc>
          <w:tcPr>
            <w:tcW w:w="8085" w:type="dxa"/>
            <w:gridSpan w:val="9"/>
            <w:tcBorders>
              <w:top w:val="single" w:sz="4" w:space="0" w:color="auto"/>
              <w:bottom w:val="single" w:sz="4" w:space="0" w:color="auto"/>
              <w:right w:val="nil"/>
            </w:tcBorders>
            <w:shd w:val="clear" w:color="auto" w:fill="auto"/>
            <w:vAlign w:val="center"/>
          </w:tcPr>
          <w:p w14:paraId="00811EA8" w14:textId="77777777" w:rsidR="00F06A67" w:rsidRPr="00C15BFF" w:rsidRDefault="00F06A67" w:rsidP="00CD5BCE">
            <w:pPr>
              <w:suppressLineNumbers/>
              <w:spacing w:line="480" w:lineRule="auto"/>
              <w:jc w:val="center"/>
              <w:rPr>
                <w:rFonts w:ascii="Calibri" w:hAnsi="Calibri" w:cs="Calibri"/>
                <w:b/>
                <w:bCs/>
                <w:lang w:val="en-US"/>
              </w:rPr>
            </w:pPr>
            <w:r w:rsidRPr="00C15BFF">
              <w:rPr>
                <w:rFonts w:ascii="Calibri" w:hAnsi="Calibri" w:cs="Calibri"/>
                <w:b/>
                <w:bCs/>
                <w:lang w:val="en-US"/>
              </w:rPr>
              <w:t>Ovine NAS*</w:t>
            </w:r>
          </w:p>
        </w:tc>
      </w:tr>
      <w:tr w:rsidR="00F06A67" w:rsidRPr="00C15BFF" w14:paraId="16FDC621" w14:textId="77777777" w:rsidTr="00CD5BCE">
        <w:trPr>
          <w:gridAfter w:val="1"/>
          <w:wAfter w:w="43" w:type="dxa"/>
          <w:trHeight w:val="227"/>
        </w:trPr>
        <w:tc>
          <w:tcPr>
            <w:tcW w:w="987" w:type="dxa"/>
            <w:tcBorders>
              <w:top w:val="nil"/>
              <w:left w:val="nil"/>
              <w:bottom w:val="single" w:sz="4" w:space="0" w:color="auto"/>
            </w:tcBorders>
            <w:shd w:val="clear" w:color="auto" w:fill="auto"/>
            <w:vAlign w:val="bottom"/>
          </w:tcPr>
          <w:p w14:paraId="312500DA" w14:textId="77777777" w:rsidR="00F06A67" w:rsidRPr="00C15BFF" w:rsidRDefault="00F06A67" w:rsidP="00CD5BCE">
            <w:pPr>
              <w:suppressLineNumbers/>
              <w:spacing w:line="480" w:lineRule="auto"/>
              <w:rPr>
                <w:rFonts w:ascii="Calibri" w:hAnsi="Calibri" w:cs="Calibri"/>
                <w:b/>
                <w:lang w:val="en-US"/>
              </w:rPr>
            </w:pPr>
            <w:r w:rsidRPr="00C15BFF">
              <w:rPr>
                <w:rFonts w:ascii="Calibri" w:hAnsi="Calibri" w:cs="Calibri"/>
                <w:lang w:val="en-US"/>
              </w:rPr>
              <w:t>Source</w:t>
            </w:r>
          </w:p>
        </w:tc>
        <w:tc>
          <w:tcPr>
            <w:tcW w:w="1150" w:type="dxa"/>
            <w:tcBorders>
              <w:top w:val="single" w:sz="4" w:space="0" w:color="auto"/>
              <w:bottom w:val="single" w:sz="4" w:space="0" w:color="auto"/>
            </w:tcBorders>
            <w:shd w:val="clear" w:color="auto" w:fill="auto"/>
          </w:tcPr>
          <w:p w14:paraId="739E6783"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S. epi</w:t>
            </w:r>
          </w:p>
        </w:tc>
        <w:tc>
          <w:tcPr>
            <w:tcW w:w="873" w:type="dxa"/>
            <w:tcBorders>
              <w:top w:val="single" w:sz="4" w:space="0" w:color="auto"/>
              <w:bottom w:val="single" w:sz="4" w:space="0" w:color="auto"/>
            </w:tcBorders>
            <w:shd w:val="clear" w:color="auto" w:fill="auto"/>
          </w:tcPr>
          <w:p w14:paraId="1EF5EEE6"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 xml:space="preserve">S. </w:t>
            </w:r>
            <w:proofErr w:type="spellStart"/>
            <w:r w:rsidRPr="00C15BFF">
              <w:rPr>
                <w:rFonts w:ascii="Calibri" w:hAnsi="Calibri" w:cs="Calibri"/>
                <w:i/>
                <w:lang w:val="en-US"/>
              </w:rPr>
              <w:t>chr</w:t>
            </w:r>
            <w:proofErr w:type="spellEnd"/>
          </w:p>
        </w:tc>
        <w:tc>
          <w:tcPr>
            <w:tcW w:w="874" w:type="dxa"/>
            <w:tcBorders>
              <w:top w:val="single" w:sz="4" w:space="0" w:color="auto"/>
              <w:bottom w:val="single" w:sz="4" w:space="0" w:color="auto"/>
            </w:tcBorders>
            <w:shd w:val="clear" w:color="auto" w:fill="auto"/>
          </w:tcPr>
          <w:p w14:paraId="5BDAAD05"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 xml:space="preserve">S. </w:t>
            </w:r>
            <w:proofErr w:type="spellStart"/>
            <w:r w:rsidRPr="00C15BFF">
              <w:rPr>
                <w:rFonts w:ascii="Calibri" w:hAnsi="Calibri" w:cs="Calibri"/>
                <w:i/>
                <w:lang w:val="en-US"/>
              </w:rPr>
              <w:t>hae</w:t>
            </w:r>
            <w:proofErr w:type="spellEnd"/>
          </w:p>
        </w:tc>
        <w:tc>
          <w:tcPr>
            <w:tcW w:w="878" w:type="dxa"/>
            <w:tcBorders>
              <w:top w:val="single" w:sz="4" w:space="0" w:color="auto"/>
              <w:bottom w:val="single" w:sz="4" w:space="0" w:color="auto"/>
            </w:tcBorders>
            <w:shd w:val="clear" w:color="auto" w:fill="auto"/>
          </w:tcPr>
          <w:p w14:paraId="6F2C6CE2"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S. sim</w:t>
            </w:r>
          </w:p>
        </w:tc>
        <w:tc>
          <w:tcPr>
            <w:tcW w:w="874" w:type="dxa"/>
            <w:tcBorders>
              <w:top w:val="single" w:sz="4" w:space="0" w:color="auto"/>
              <w:bottom w:val="single" w:sz="4" w:space="0" w:color="auto"/>
            </w:tcBorders>
            <w:shd w:val="clear" w:color="auto" w:fill="auto"/>
          </w:tcPr>
          <w:p w14:paraId="165A12AA"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 xml:space="preserve">S. </w:t>
            </w:r>
            <w:proofErr w:type="spellStart"/>
            <w:r w:rsidRPr="00C15BFF">
              <w:rPr>
                <w:rFonts w:ascii="Calibri" w:hAnsi="Calibri" w:cs="Calibri"/>
                <w:i/>
                <w:lang w:val="en-US"/>
              </w:rPr>
              <w:t>cpr</w:t>
            </w:r>
            <w:proofErr w:type="spellEnd"/>
          </w:p>
        </w:tc>
        <w:tc>
          <w:tcPr>
            <w:tcW w:w="876" w:type="dxa"/>
            <w:tcBorders>
              <w:top w:val="single" w:sz="4" w:space="0" w:color="auto"/>
              <w:bottom w:val="single" w:sz="4" w:space="0" w:color="auto"/>
            </w:tcBorders>
            <w:shd w:val="clear" w:color="auto" w:fill="auto"/>
          </w:tcPr>
          <w:p w14:paraId="188AC147"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S. war</w:t>
            </w:r>
          </w:p>
        </w:tc>
        <w:tc>
          <w:tcPr>
            <w:tcW w:w="873" w:type="dxa"/>
            <w:tcBorders>
              <w:top w:val="single" w:sz="4" w:space="0" w:color="auto"/>
              <w:bottom w:val="single" w:sz="4" w:space="0" w:color="auto"/>
            </w:tcBorders>
            <w:shd w:val="clear" w:color="auto" w:fill="auto"/>
          </w:tcPr>
          <w:p w14:paraId="1E257924"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S.  sap</w:t>
            </w:r>
          </w:p>
        </w:tc>
        <w:tc>
          <w:tcPr>
            <w:tcW w:w="873" w:type="dxa"/>
            <w:tcBorders>
              <w:top w:val="single" w:sz="4" w:space="0" w:color="auto"/>
              <w:bottom w:val="single" w:sz="4" w:space="0" w:color="auto"/>
            </w:tcBorders>
            <w:shd w:val="clear" w:color="auto" w:fill="auto"/>
          </w:tcPr>
          <w:p w14:paraId="1EA52456"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S. int</w:t>
            </w:r>
          </w:p>
        </w:tc>
        <w:tc>
          <w:tcPr>
            <w:tcW w:w="876" w:type="dxa"/>
            <w:gridSpan w:val="2"/>
            <w:tcBorders>
              <w:top w:val="single" w:sz="4" w:space="0" w:color="auto"/>
              <w:bottom w:val="single" w:sz="4" w:space="0" w:color="auto"/>
              <w:right w:val="nil"/>
            </w:tcBorders>
            <w:shd w:val="clear" w:color="auto" w:fill="auto"/>
          </w:tcPr>
          <w:p w14:paraId="406FAAF1"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 xml:space="preserve">S. </w:t>
            </w:r>
            <w:proofErr w:type="spellStart"/>
            <w:r w:rsidRPr="00C15BFF">
              <w:rPr>
                <w:rFonts w:ascii="Calibri" w:hAnsi="Calibri" w:cs="Calibri"/>
                <w:i/>
                <w:lang w:val="en-US"/>
              </w:rPr>
              <w:t>mus</w:t>
            </w:r>
            <w:proofErr w:type="spellEnd"/>
          </w:p>
        </w:tc>
      </w:tr>
      <w:tr w:rsidR="00F06A67" w:rsidRPr="00C15BFF" w14:paraId="3C9E221C" w14:textId="77777777" w:rsidTr="00CD5BCE">
        <w:trPr>
          <w:gridAfter w:val="1"/>
          <w:wAfter w:w="43" w:type="dxa"/>
          <w:trHeight w:hRule="exact" w:val="284"/>
        </w:trPr>
        <w:tc>
          <w:tcPr>
            <w:tcW w:w="987" w:type="dxa"/>
            <w:tcBorders>
              <w:top w:val="single" w:sz="4" w:space="0" w:color="auto"/>
              <w:left w:val="nil"/>
              <w:bottom w:val="nil"/>
            </w:tcBorders>
            <w:shd w:val="clear" w:color="auto" w:fill="auto"/>
            <w:vAlign w:val="center"/>
          </w:tcPr>
          <w:p w14:paraId="20A6AD04"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Milk</w:t>
            </w:r>
          </w:p>
        </w:tc>
        <w:tc>
          <w:tcPr>
            <w:tcW w:w="1150" w:type="dxa"/>
            <w:tcBorders>
              <w:top w:val="single" w:sz="4" w:space="0" w:color="auto"/>
              <w:bottom w:val="nil"/>
            </w:tcBorders>
            <w:shd w:val="clear" w:color="auto" w:fill="auto"/>
            <w:vAlign w:val="center"/>
          </w:tcPr>
          <w:p w14:paraId="354841C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57</w:t>
            </w:r>
          </w:p>
        </w:tc>
        <w:tc>
          <w:tcPr>
            <w:tcW w:w="873" w:type="dxa"/>
            <w:tcBorders>
              <w:top w:val="single" w:sz="4" w:space="0" w:color="auto"/>
              <w:bottom w:val="nil"/>
            </w:tcBorders>
            <w:shd w:val="clear" w:color="auto" w:fill="auto"/>
            <w:vAlign w:val="center"/>
          </w:tcPr>
          <w:p w14:paraId="30113D0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29</w:t>
            </w:r>
          </w:p>
        </w:tc>
        <w:tc>
          <w:tcPr>
            <w:tcW w:w="874" w:type="dxa"/>
            <w:tcBorders>
              <w:top w:val="single" w:sz="4" w:space="0" w:color="auto"/>
              <w:bottom w:val="nil"/>
            </w:tcBorders>
            <w:shd w:val="clear" w:color="auto" w:fill="auto"/>
            <w:vAlign w:val="center"/>
          </w:tcPr>
          <w:p w14:paraId="205EEA12"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17</w:t>
            </w:r>
          </w:p>
        </w:tc>
        <w:tc>
          <w:tcPr>
            <w:tcW w:w="878" w:type="dxa"/>
            <w:tcBorders>
              <w:top w:val="single" w:sz="4" w:space="0" w:color="auto"/>
              <w:bottom w:val="nil"/>
            </w:tcBorders>
            <w:shd w:val="clear" w:color="auto" w:fill="auto"/>
            <w:vAlign w:val="center"/>
          </w:tcPr>
          <w:p w14:paraId="744674A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8</w:t>
            </w:r>
          </w:p>
        </w:tc>
        <w:tc>
          <w:tcPr>
            <w:tcW w:w="874" w:type="dxa"/>
            <w:tcBorders>
              <w:top w:val="single" w:sz="4" w:space="0" w:color="auto"/>
              <w:bottom w:val="nil"/>
            </w:tcBorders>
            <w:shd w:val="clear" w:color="auto" w:fill="auto"/>
            <w:vAlign w:val="center"/>
          </w:tcPr>
          <w:p w14:paraId="4DF6FD4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6</w:t>
            </w:r>
          </w:p>
        </w:tc>
        <w:tc>
          <w:tcPr>
            <w:tcW w:w="876" w:type="dxa"/>
            <w:tcBorders>
              <w:top w:val="single" w:sz="4" w:space="0" w:color="auto"/>
              <w:bottom w:val="nil"/>
            </w:tcBorders>
            <w:shd w:val="clear" w:color="auto" w:fill="auto"/>
            <w:vAlign w:val="center"/>
          </w:tcPr>
          <w:p w14:paraId="175F139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5</w:t>
            </w:r>
          </w:p>
        </w:tc>
        <w:tc>
          <w:tcPr>
            <w:tcW w:w="873" w:type="dxa"/>
            <w:tcBorders>
              <w:top w:val="single" w:sz="4" w:space="0" w:color="auto"/>
              <w:bottom w:val="nil"/>
            </w:tcBorders>
            <w:shd w:val="clear" w:color="auto" w:fill="auto"/>
            <w:vAlign w:val="center"/>
          </w:tcPr>
          <w:p w14:paraId="358035D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3" w:type="dxa"/>
            <w:tcBorders>
              <w:top w:val="single" w:sz="4" w:space="0" w:color="auto"/>
              <w:bottom w:val="nil"/>
            </w:tcBorders>
            <w:shd w:val="clear" w:color="auto" w:fill="auto"/>
            <w:vAlign w:val="center"/>
          </w:tcPr>
          <w:p w14:paraId="129D6D3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6" w:type="dxa"/>
            <w:gridSpan w:val="2"/>
            <w:tcBorders>
              <w:top w:val="single" w:sz="4" w:space="0" w:color="auto"/>
              <w:bottom w:val="nil"/>
              <w:right w:val="nil"/>
            </w:tcBorders>
            <w:shd w:val="clear" w:color="auto" w:fill="auto"/>
            <w:vAlign w:val="center"/>
          </w:tcPr>
          <w:p w14:paraId="3C73AC1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r>
      <w:tr w:rsidR="00F06A67" w:rsidRPr="00C15BFF" w14:paraId="7CF8B642" w14:textId="77777777" w:rsidTr="00CD5BCE">
        <w:trPr>
          <w:gridAfter w:val="1"/>
          <w:wAfter w:w="43" w:type="dxa"/>
          <w:trHeight w:hRule="exact" w:val="284"/>
        </w:trPr>
        <w:tc>
          <w:tcPr>
            <w:tcW w:w="987" w:type="dxa"/>
            <w:tcBorders>
              <w:top w:val="nil"/>
              <w:left w:val="nil"/>
              <w:bottom w:val="single" w:sz="4" w:space="0" w:color="auto"/>
            </w:tcBorders>
            <w:shd w:val="clear" w:color="auto" w:fill="auto"/>
            <w:vAlign w:val="center"/>
          </w:tcPr>
          <w:p w14:paraId="198F5CA6" w14:textId="77777777" w:rsidR="00F06A67" w:rsidRPr="00C15BFF" w:rsidRDefault="00F06A67" w:rsidP="00CD5BCE">
            <w:pPr>
              <w:suppressLineNumbers/>
              <w:spacing w:line="480" w:lineRule="auto"/>
              <w:rPr>
                <w:rFonts w:ascii="Calibri" w:hAnsi="Calibri" w:cs="Calibri"/>
                <w:lang w:val="en-US"/>
              </w:rPr>
            </w:pPr>
          </w:p>
        </w:tc>
        <w:tc>
          <w:tcPr>
            <w:tcW w:w="1150" w:type="dxa"/>
            <w:tcBorders>
              <w:top w:val="nil"/>
              <w:bottom w:val="single" w:sz="4" w:space="0" w:color="auto"/>
            </w:tcBorders>
            <w:shd w:val="clear" w:color="auto" w:fill="auto"/>
            <w:vAlign w:val="center"/>
          </w:tcPr>
          <w:p w14:paraId="2BE202EE" w14:textId="77777777" w:rsidR="00F06A67" w:rsidRPr="00C15BFF" w:rsidRDefault="00F06A67" w:rsidP="00CD5BCE">
            <w:pPr>
              <w:suppressLineNumbers/>
              <w:spacing w:line="480" w:lineRule="auto"/>
              <w:jc w:val="center"/>
              <w:rPr>
                <w:rFonts w:ascii="Calibri" w:hAnsi="Calibri" w:cs="Calibri"/>
                <w:lang w:val="en-US"/>
              </w:rPr>
            </w:pPr>
          </w:p>
        </w:tc>
        <w:tc>
          <w:tcPr>
            <w:tcW w:w="873" w:type="dxa"/>
            <w:tcBorders>
              <w:top w:val="nil"/>
              <w:bottom w:val="single" w:sz="4" w:space="0" w:color="auto"/>
            </w:tcBorders>
            <w:shd w:val="clear" w:color="auto" w:fill="auto"/>
            <w:vAlign w:val="center"/>
          </w:tcPr>
          <w:p w14:paraId="189727E6" w14:textId="77777777" w:rsidR="00F06A67" w:rsidRPr="00C15BFF" w:rsidRDefault="00F06A67" w:rsidP="00CD5BCE">
            <w:pPr>
              <w:suppressLineNumbers/>
              <w:spacing w:line="480" w:lineRule="auto"/>
              <w:jc w:val="center"/>
              <w:rPr>
                <w:rFonts w:ascii="Calibri" w:hAnsi="Calibri" w:cs="Calibri"/>
                <w:lang w:val="en-US"/>
              </w:rPr>
            </w:pPr>
          </w:p>
        </w:tc>
        <w:tc>
          <w:tcPr>
            <w:tcW w:w="874" w:type="dxa"/>
            <w:tcBorders>
              <w:top w:val="nil"/>
              <w:bottom w:val="single" w:sz="4" w:space="0" w:color="auto"/>
            </w:tcBorders>
            <w:shd w:val="clear" w:color="auto" w:fill="auto"/>
            <w:vAlign w:val="center"/>
          </w:tcPr>
          <w:p w14:paraId="79E2684F" w14:textId="77777777" w:rsidR="00F06A67" w:rsidRPr="00C15BFF" w:rsidRDefault="00F06A67" w:rsidP="00CD5BCE">
            <w:pPr>
              <w:suppressLineNumbers/>
              <w:spacing w:line="480" w:lineRule="auto"/>
              <w:jc w:val="center"/>
              <w:rPr>
                <w:rFonts w:ascii="Calibri" w:hAnsi="Calibri" w:cs="Calibri"/>
                <w:lang w:val="en-US"/>
              </w:rPr>
            </w:pPr>
          </w:p>
        </w:tc>
        <w:tc>
          <w:tcPr>
            <w:tcW w:w="878" w:type="dxa"/>
            <w:tcBorders>
              <w:top w:val="nil"/>
              <w:bottom w:val="single" w:sz="4" w:space="0" w:color="auto"/>
            </w:tcBorders>
            <w:shd w:val="clear" w:color="auto" w:fill="auto"/>
            <w:vAlign w:val="center"/>
          </w:tcPr>
          <w:p w14:paraId="7DC8A305" w14:textId="77777777" w:rsidR="00F06A67" w:rsidRPr="00C15BFF" w:rsidRDefault="00F06A67" w:rsidP="00CD5BCE">
            <w:pPr>
              <w:suppressLineNumbers/>
              <w:spacing w:line="480" w:lineRule="auto"/>
              <w:jc w:val="center"/>
              <w:rPr>
                <w:rFonts w:ascii="Calibri" w:hAnsi="Calibri" w:cs="Calibri"/>
                <w:lang w:val="en-US"/>
              </w:rPr>
            </w:pPr>
          </w:p>
        </w:tc>
        <w:tc>
          <w:tcPr>
            <w:tcW w:w="874" w:type="dxa"/>
            <w:tcBorders>
              <w:top w:val="nil"/>
              <w:bottom w:val="single" w:sz="4" w:space="0" w:color="auto"/>
            </w:tcBorders>
            <w:shd w:val="clear" w:color="auto" w:fill="auto"/>
            <w:vAlign w:val="center"/>
          </w:tcPr>
          <w:p w14:paraId="1522EEA1" w14:textId="77777777" w:rsidR="00F06A67" w:rsidRPr="00C15BFF" w:rsidRDefault="00F06A67" w:rsidP="00CD5BCE">
            <w:pPr>
              <w:suppressLineNumbers/>
              <w:spacing w:line="480" w:lineRule="auto"/>
              <w:jc w:val="center"/>
              <w:rPr>
                <w:rFonts w:ascii="Calibri" w:hAnsi="Calibri" w:cs="Calibri"/>
                <w:lang w:val="en-US"/>
              </w:rPr>
            </w:pPr>
          </w:p>
        </w:tc>
        <w:tc>
          <w:tcPr>
            <w:tcW w:w="876" w:type="dxa"/>
            <w:tcBorders>
              <w:top w:val="nil"/>
              <w:bottom w:val="single" w:sz="4" w:space="0" w:color="auto"/>
            </w:tcBorders>
            <w:shd w:val="clear" w:color="auto" w:fill="auto"/>
            <w:vAlign w:val="center"/>
          </w:tcPr>
          <w:p w14:paraId="78295B0B" w14:textId="77777777" w:rsidR="00F06A67" w:rsidRPr="00C15BFF" w:rsidRDefault="00F06A67" w:rsidP="00CD5BCE">
            <w:pPr>
              <w:suppressLineNumbers/>
              <w:spacing w:line="480" w:lineRule="auto"/>
              <w:jc w:val="center"/>
              <w:rPr>
                <w:rFonts w:ascii="Calibri" w:hAnsi="Calibri" w:cs="Calibri"/>
                <w:lang w:val="en-US"/>
              </w:rPr>
            </w:pPr>
          </w:p>
        </w:tc>
        <w:tc>
          <w:tcPr>
            <w:tcW w:w="873" w:type="dxa"/>
            <w:tcBorders>
              <w:top w:val="nil"/>
              <w:bottom w:val="single" w:sz="4" w:space="0" w:color="auto"/>
            </w:tcBorders>
            <w:shd w:val="clear" w:color="auto" w:fill="auto"/>
            <w:vAlign w:val="center"/>
          </w:tcPr>
          <w:p w14:paraId="6596BCEA" w14:textId="77777777" w:rsidR="00F06A67" w:rsidRPr="00C15BFF" w:rsidRDefault="00F06A67" w:rsidP="00CD5BCE">
            <w:pPr>
              <w:suppressLineNumbers/>
              <w:spacing w:line="480" w:lineRule="auto"/>
              <w:jc w:val="center"/>
              <w:rPr>
                <w:rFonts w:ascii="Calibri" w:hAnsi="Calibri" w:cs="Calibri"/>
                <w:lang w:val="en-US"/>
              </w:rPr>
            </w:pPr>
          </w:p>
        </w:tc>
        <w:tc>
          <w:tcPr>
            <w:tcW w:w="873" w:type="dxa"/>
            <w:tcBorders>
              <w:top w:val="nil"/>
              <w:bottom w:val="single" w:sz="4" w:space="0" w:color="auto"/>
            </w:tcBorders>
            <w:shd w:val="clear" w:color="auto" w:fill="auto"/>
            <w:vAlign w:val="center"/>
          </w:tcPr>
          <w:p w14:paraId="62DA4A07" w14:textId="77777777" w:rsidR="00F06A67" w:rsidRPr="00C15BFF" w:rsidRDefault="00F06A67" w:rsidP="00CD5BCE">
            <w:pPr>
              <w:suppressLineNumbers/>
              <w:spacing w:line="480" w:lineRule="auto"/>
              <w:jc w:val="center"/>
              <w:rPr>
                <w:rFonts w:ascii="Calibri" w:hAnsi="Calibri" w:cs="Calibri"/>
                <w:lang w:val="en-US"/>
              </w:rPr>
            </w:pPr>
          </w:p>
        </w:tc>
        <w:tc>
          <w:tcPr>
            <w:tcW w:w="876" w:type="dxa"/>
            <w:gridSpan w:val="2"/>
            <w:tcBorders>
              <w:top w:val="nil"/>
              <w:bottom w:val="single" w:sz="4" w:space="0" w:color="auto"/>
              <w:right w:val="nil"/>
            </w:tcBorders>
            <w:shd w:val="clear" w:color="auto" w:fill="auto"/>
            <w:vAlign w:val="center"/>
          </w:tcPr>
          <w:p w14:paraId="6B56D365" w14:textId="77777777" w:rsidR="00F06A67" w:rsidRPr="00C15BFF" w:rsidRDefault="00F06A67" w:rsidP="00CD5BCE">
            <w:pPr>
              <w:suppressLineNumbers/>
              <w:spacing w:line="480" w:lineRule="auto"/>
              <w:jc w:val="center"/>
              <w:rPr>
                <w:rFonts w:ascii="Calibri" w:hAnsi="Calibri" w:cs="Calibri"/>
                <w:lang w:val="en-US"/>
              </w:rPr>
            </w:pPr>
          </w:p>
        </w:tc>
      </w:tr>
      <w:tr w:rsidR="00F06A67" w:rsidRPr="00C15BFF" w14:paraId="56B249C8" w14:textId="77777777" w:rsidTr="00CD5BCE">
        <w:trPr>
          <w:trHeight w:hRule="exact" w:val="418"/>
        </w:trPr>
        <w:tc>
          <w:tcPr>
            <w:tcW w:w="987" w:type="dxa"/>
            <w:tcBorders>
              <w:top w:val="nil"/>
              <w:left w:val="nil"/>
              <w:bottom w:val="nil"/>
            </w:tcBorders>
            <w:shd w:val="clear" w:color="auto" w:fill="auto"/>
          </w:tcPr>
          <w:p w14:paraId="6C7509D2" w14:textId="77777777" w:rsidR="00F06A67" w:rsidRPr="00C15BFF" w:rsidRDefault="00F06A67" w:rsidP="00CD5BCE">
            <w:pPr>
              <w:suppressLineNumbers/>
              <w:spacing w:line="480" w:lineRule="auto"/>
              <w:jc w:val="both"/>
              <w:rPr>
                <w:rFonts w:ascii="Calibri" w:hAnsi="Calibri" w:cs="Calibri"/>
                <w:b/>
                <w:bCs/>
                <w:lang w:val="en-US"/>
              </w:rPr>
            </w:pPr>
          </w:p>
        </w:tc>
        <w:tc>
          <w:tcPr>
            <w:tcW w:w="8190" w:type="dxa"/>
            <w:gridSpan w:val="11"/>
            <w:tcBorders>
              <w:top w:val="nil"/>
              <w:bottom w:val="single" w:sz="4" w:space="0" w:color="auto"/>
              <w:right w:val="nil"/>
            </w:tcBorders>
            <w:shd w:val="clear" w:color="auto" w:fill="auto"/>
            <w:vAlign w:val="center"/>
          </w:tcPr>
          <w:p w14:paraId="6106A344" w14:textId="77777777" w:rsidR="00F06A67" w:rsidRPr="00C15BFF" w:rsidRDefault="00F06A67" w:rsidP="00CD5BCE">
            <w:pPr>
              <w:suppressLineNumbers/>
              <w:spacing w:line="480" w:lineRule="auto"/>
              <w:jc w:val="center"/>
              <w:rPr>
                <w:rFonts w:ascii="Calibri" w:hAnsi="Calibri" w:cs="Calibri"/>
                <w:b/>
                <w:bCs/>
                <w:lang w:val="en-US"/>
              </w:rPr>
            </w:pPr>
            <w:r w:rsidRPr="00C15BFF">
              <w:rPr>
                <w:rFonts w:ascii="Calibri" w:hAnsi="Calibri" w:cs="Calibri"/>
                <w:b/>
                <w:bCs/>
                <w:lang w:val="en-US"/>
              </w:rPr>
              <w:t>Human NAS*</w:t>
            </w:r>
          </w:p>
        </w:tc>
      </w:tr>
      <w:tr w:rsidR="00F06A67" w:rsidRPr="00C15BFF" w14:paraId="647EB43F" w14:textId="77777777" w:rsidTr="00CD5BCE">
        <w:trPr>
          <w:gridAfter w:val="1"/>
          <w:wAfter w:w="43" w:type="dxa"/>
          <w:trHeight w:val="227"/>
        </w:trPr>
        <w:tc>
          <w:tcPr>
            <w:tcW w:w="987" w:type="dxa"/>
            <w:tcBorders>
              <w:top w:val="nil"/>
              <w:left w:val="nil"/>
              <w:bottom w:val="single" w:sz="4" w:space="0" w:color="auto"/>
            </w:tcBorders>
            <w:shd w:val="clear" w:color="auto" w:fill="auto"/>
            <w:vAlign w:val="bottom"/>
          </w:tcPr>
          <w:p w14:paraId="10C574F2" w14:textId="77777777" w:rsidR="00F06A67" w:rsidRPr="00C15BFF" w:rsidRDefault="00F06A67" w:rsidP="00CD5BCE">
            <w:pPr>
              <w:suppressLineNumbers/>
              <w:spacing w:line="480" w:lineRule="auto"/>
              <w:rPr>
                <w:rFonts w:ascii="Calibri" w:hAnsi="Calibri" w:cs="Calibri"/>
                <w:b/>
                <w:lang w:val="en-US"/>
              </w:rPr>
            </w:pPr>
            <w:r w:rsidRPr="00C15BFF">
              <w:rPr>
                <w:rFonts w:ascii="Calibri" w:hAnsi="Calibri" w:cs="Calibri"/>
                <w:lang w:val="en-US"/>
              </w:rPr>
              <w:t>Source</w:t>
            </w:r>
          </w:p>
        </w:tc>
        <w:tc>
          <w:tcPr>
            <w:tcW w:w="1150" w:type="dxa"/>
            <w:tcBorders>
              <w:top w:val="single" w:sz="4" w:space="0" w:color="auto"/>
              <w:bottom w:val="single" w:sz="4" w:space="0" w:color="auto"/>
            </w:tcBorders>
            <w:shd w:val="clear" w:color="auto" w:fill="auto"/>
          </w:tcPr>
          <w:p w14:paraId="022421FD"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 xml:space="preserve">S. </w:t>
            </w:r>
            <w:proofErr w:type="spellStart"/>
            <w:r w:rsidRPr="00C15BFF">
              <w:rPr>
                <w:rFonts w:ascii="Calibri" w:hAnsi="Calibri" w:cs="Calibri"/>
                <w:i/>
                <w:lang w:val="en-US"/>
              </w:rPr>
              <w:t>hae</w:t>
            </w:r>
            <w:proofErr w:type="spellEnd"/>
          </w:p>
        </w:tc>
        <w:tc>
          <w:tcPr>
            <w:tcW w:w="873" w:type="dxa"/>
            <w:tcBorders>
              <w:top w:val="single" w:sz="4" w:space="0" w:color="auto"/>
              <w:bottom w:val="single" w:sz="4" w:space="0" w:color="auto"/>
            </w:tcBorders>
            <w:shd w:val="clear" w:color="auto" w:fill="auto"/>
          </w:tcPr>
          <w:p w14:paraId="3F38919F"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S. epi</w:t>
            </w:r>
          </w:p>
        </w:tc>
        <w:tc>
          <w:tcPr>
            <w:tcW w:w="874" w:type="dxa"/>
            <w:tcBorders>
              <w:top w:val="single" w:sz="4" w:space="0" w:color="auto"/>
              <w:bottom w:val="single" w:sz="4" w:space="0" w:color="auto"/>
            </w:tcBorders>
            <w:shd w:val="clear" w:color="auto" w:fill="auto"/>
          </w:tcPr>
          <w:p w14:paraId="783748C4"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S. lug</w:t>
            </w:r>
          </w:p>
        </w:tc>
        <w:tc>
          <w:tcPr>
            <w:tcW w:w="878" w:type="dxa"/>
            <w:tcBorders>
              <w:top w:val="single" w:sz="4" w:space="0" w:color="auto"/>
              <w:bottom w:val="single" w:sz="4" w:space="0" w:color="auto"/>
            </w:tcBorders>
            <w:shd w:val="clear" w:color="auto" w:fill="auto"/>
          </w:tcPr>
          <w:p w14:paraId="7BEF8D65"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 xml:space="preserve">S. </w:t>
            </w:r>
            <w:proofErr w:type="spellStart"/>
            <w:r w:rsidRPr="00C15BFF">
              <w:rPr>
                <w:rFonts w:ascii="Calibri" w:hAnsi="Calibri" w:cs="Calibri"/>
                <w:i/>
                <w:lang w:val="en-US"/>
              </w:rPr>
              <w:t>hom</w:t>
            </w:r>
            <w:proofErr w:type="spellEnd"/>
          </w:p>
        </w:tc>
        <w:tc>
          <w:tcPr>
            <w:tcW w:w="874" w:type="dxa"/>
            <w:tcBorders>
              <w:top w:val="single" w:sz="4" w:space="0" w:color="auto"/>
              <w:bottom w:val="single" w:sz="4" w:space="0" w:color="auto"/>
            </w:tcBorders>
            <w:shd w:val="clear" w:color="auto" w:fill="auto"/>
          </w:tcPr>
          <w:p w14:paraId="3010682F"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S. cap</w:t>
            </w:r>
          </w:p>
        </w:tc>
        <w:tc>
          <w:tcPr>
            <w:tcW w:w="876" w:type="dxa"/>
            <w:tcBorders>
              <w:top w:val="single" w:sz="4" w:space="0" w:color="auto"/>
              <w:bottom w:val="single" w:sz="4" w:space="0" w:color="auto"/>
            </w:tcBorders>
            <w:shd w:val="clear" w:color="auto" w:fill="auto"/>
          </w:tcPr>
          <w:p w14:paraId="00799CBC"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S. war</w:t>
            </w:r>
          </w:p>
        </w:tc>
        <w:tc>
          <w:tcPr>
            <w:tcW w:w="873" w:type="dxa"/>
            <w:tcBorders>
              <w:top w:val="single" w:sz="4" w:space="0" w:color="auto"/>
              <w:bottom w:val="single" w:sz="4" w:space="0" w:color="auto"/>
            </w:tcBorders>
            <w:shd w:val="clear" w:color="auto" w:fill="auto"/>
          </w:tcPr>
          <w:p w14:paraId="547E7A9D"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 xml:space="preserve">S. </w:t>
            </w:r>
            <w:proofErr w:type="spellStart"/>
            <w:r w:rsidRPr="00C15BFF">
              <w:rPr>
                <w:rFonts w:ascii="Calibri" w:hAnsi="Calibri" w:cs="Calibri"/>
                <w:i/>
                <w:lang w:val="en-US"/>
              </w:rPr>
              <w:t>xyl</w:t>
            </w:r>
            <w:proofErr w:type="spellEnd"/>
          </w:p>
        </w:tc>
        <w:tc>
          <w:tcPr>
            <w:tcW w:w="873" w:type="dxa"/>
            <w:tcBorders>
              <w:top w:val="single" w:sz="4" w:space="0" w:color="auto"/>
              <w:bottom w:val="single" w:sz="4" w:space="0" w:color="auto"/>
            </w:tcBorders>
            <w:shd w:val="clear" w:color="auto" w:fill="auto"/>
          </w:tcPr>
          <w:p w14:paraId="1332BA39"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S. pas</w:t>
            </w:r>
          </w:p>
        </w:tc>
        <w:tc>
          <w:tcPr>
            <w:tcW w:w="876" w:type="dxa"/>
            <w:gridSpan w:val="2"/>
            <w:tcBorders>
              <w:top w:val="single" w:sz="4" w:space="0" w:color="auto"/>
              <w:bottom w:val="single" w:sz="4" w:space="0" w:color="auto"/>
              <w:right w:val="nil"/>
            </w:tcBorders>
            <w:shd w:val="clear" w:color="auto" w:fill="auto"/>
          </w:tcPr>
          <w:p w14:paraId="1C1ECBD7" w14:textId="77777777" w:rsidR="00F06A67" w:rsidRPr="00C15BFF" w:rsidRDefault="00F06A67" w:rsidP="00CD5BCE">
            <w:pPr>
              <w:suppressLineNumbers/>
              <w:jc w:val="center"/>
              <w:rPr>
                <w:rFonts w:ascii="Calibri" w:hAnsi="Calibri" w:cs="Calibri"/>
                <w:i/>
                <w:lang w:val="en-US"/>
              </w:rPr>
            </w:pPr>
            <w:r w:rsidRPr="00C15BFF">
              <w:rPr>
                <w:rFonts w:ascii="Calibri" w:hAnsi="Calibri" w:cs="Calibri"/>
                <w:i/>
                <w:lang w:val="en-US"/>
              </w:rPr>
              <w:t>S. sap</w:t>
            </w:r>
          </w:p>
        </w:tc>
      </w:tr>
      <w:tr w:rsidR="00F06A67" w:rsidRPr="00C15BFF" w14:paraId="55734ABD" w14:textId="77777777" w:rsidTr="00CD5BCE">
        <w:trPr>
          <w:gridAfter w:val="1"/>
          <w:wAfter w:w="43" w:type="dxa"/>
          <w:trHeight w:hRule="exact" w:val="284"/>
        </w:trPr>
        <w:tc>
          <w:tcPr>
            <w:tcW w:w="987" w:type="dxa"/>
            <w:tcBorders>
              <w:top w:val="single" w:sz="4" w:space="0" w:color="auto"/>
              <w:left w:val="nil"/>
            </w:tcBorders>
            <w:shd w:val="clear" w:color="auto" w:fill="auto"/>
            <w:vAlign w:val="center"/>
          </w:tcPr>
          <w:p w14:paraId="6BD5B71E"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Nasal swab</w:t>
            </w:r>
          </w:p>
        </w:tc>
        <w:tc>
          <w:tcPr>
            <w:tcW w:w="1150" w:type="dxa"/>
            <w:tcBorders>
              <w:top w:val="single" w:sz="4" w:space="0" w:color="auto"/>
            </w:tcBorders>
            <w:shd w:val="clear" w:color="auto" w:fill="auto"/>
            <w:vAlign w:val="center"/>
          </w:tcPr>
          <w:p w14:paraId="00DED8C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6</w:t>
            </w:r>
          </w:p>
        </w:tc>
        <w:tc>
          <w:tcPr>
            <w:tcW w:w="873" w:type="dxa"/>
            <w:tcBorders>
              <w:top w:val="single" w:sz="4" w:space="0" w:color="auto"/>
            </w:tcBorders>
            <w:shd w:val="clear" w:color="auto" w:fill="auto"/>
            <w:vAlign w:val="center"/>
          </w:tcPr>
          <w:p w14:paraId="002E62D2"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5</w:t>
            </w:r>
          </w:p>
        </w:tc>
        <w:tc>
          <w:tcPr>
            <w:tcW w:w="874" w:type="dxa"/>
            <w:tcBorders>
              <w:top w:val="single" w:sz="4" w:space="0" w:color="auto"/>
            </w:tcBorders>
            <w:shd w:val="clear" w:color="auto" w:fill="auto"/>
            <w:vAlign w:val="center"/>
          </w:tcPr>
          <w:p w14:paraId="0E91CBB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tcBorders>
              <w:top w:val="single" w:sz="4" w:space="0" w:color="auto"/>
            </w:tcBorders>
            <w:shd w:val="clear" w:color="auto" w:fill="auto"/>
            <w:vAlign w:val="center"/>
          </w:tcPr>
          <w:p w14:paraId="0A3FE32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tcBorders>
              <w:top w:val="single" w:sz="4" w:space="0" w:color="auto"/>
            </w:tcBorders>
            <w:shd w:val="clear" w:color="auto" w:fill="auto"/>
            <w:vAlign w:val="center"/>
          </w:tcPr>
          <w:p w14:paraId="4FFA5D2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tcBorders>
              <w:top w:val="single" w:sz="4" w:space="0" w:color="auto"/>
            </w:tcBorders>
            <w:shd w:val="clear" w:color="auto" w:fill="auto"/>
            <w:vAlign w:val="center"/>
          </w:tcPr>
          <w:p w14:paraId="52D4A96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tcBorders>
              <w:top w:val="single" w:sz="4" w:space="0" w:color="auto"/>
            </w:tcBorders>
            <w:shd w:val="clear" w:color="auto" w:fill="auto"/>
            <w:vAlign w:val="center"/>
          </w:tcPr>
          <w:p w14:paraId="43731D5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tcBorders>
              <w:top w:val="single" w:sz="4" w:space="0" w:color="auto"/>
            </w:tcBorders>
            <w:shd w:val="clear" w:color="auto" w:fill="auto"/>
            <w:vAlign w:val="center"/>
          </w:tcPr>
          <w:p w14:paraId="3239A5C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top w:val="single" w:sz="4" w:space="0" w:color="auto"/>
              <w:right w:val="nil"/>
            </w:tcBorders>
            <w:shd w:val="clear" w:color="auto" w:fill="auto"/>
            <w:vAlign w:val="center"/>
          </w:tcPr>
          <w:p w14:paraId="6899202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2A88D96A" w14:textId="77777777" w:rsidTr="00CD5BCE">
        <w:trPr>
          <w:gridAfter w:val="1"/>
          <w:wAfter w:w="43" w:type="dxa"/>
          <w:trHeight w:hRule="exact" w:val="284"/>
        </w:trPr>
        <w:tc>
          <w:tcPr>
            <w:tcW w:w="987" w:type="dxa"/>
            <w:tcBorders>
              <w:left w:val="nil"/>
            </w:tcBorders>
            <w:shd w:val="clear" w:color="auto" w:fill="auto"/>
            <w:vAlign w:val="center"/>
          </w:tcPr>
          <w:p w14:paraId="430714F1"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Blood</w:t>
            </w:r>
          </w:p>
        </w:tc>
        <w:tc>
          <w:tcPr>
            <w:tcW w:w="1150" w:type="dxa"/>
            <w:shd w:val="clear" w:color="auto" w:fill="auto"/>
            <w:vAlign w:val="center"/>
          </w:tcPr>
          <w:p w14:paraId="01BB4B0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4</w:t>
            </w:r>
          </w:p>
        </w:tc>
        <w:tc>
          <w:tcPr>
            <w:tcW w:w="873" w:type="dxa"/>
            <w:shd w:val="clear" w:color="auto" w:fill="auto"/>
            <w:vAlign w:val="center"/>
          </w:tcPr>
          <w:p w14:paraId="093B01F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6</w:t>
            </w:r>
          </w:p>
        </w:tc>
        <w:tc>
          <w:tcPr>
            <w:tcW w:w="874" w:type="dxa"/>
            <w:shd w:val="clear" w:color="auto" w:fill="auto"/>
            <w:vAlign w:val="center"/>
          </w:tcPr>
          <w:p w14:paraId="37C7758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79F515EC"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4" w:type="dxa"/>
            <w:shd w:val="clear" w:color="auto" w:fill="auto"/>
            <w:vAlign w:val="center"/>
          </w:tcPr>
          <w:p w14:paraId="4A56F7B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056B1B5A"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790511A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52840CB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2EE88D7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3520F6E0" w14:textId="77777777" w:rsidTr="00CD5BCE">
        <w:trPr>
          <w:gridAfter w:val="1"/>
          <w:wAfter w:w="43" w:type="dxa"/>
          <w:trHeight w:hRule="exact" w:val="284"/>
        </w:trPr>
        <w:tc>
          <w:tcPr>
            <w:tcW w:w="987" w:type="dxa"/>
            <w:tcBorders>
              <w:left w:val="nil"/>
            </w:tcBorders>
            <w:shd w:val="clear" w:color="auto" w:fill="auto"/>
            <w:vAlign w:val="center"/>
          </w:tcPr>
          <w:p w14:paraId="5F098BA7"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Skin swab</w:t>
            </w:r>
          </w:p>
        </w:tc>
        <w:tc>
          <w:tcPr>
            <w:tcW w:w="1150" w:type="dxa"/>
            <w:shd w:val="clear" w:color="auto" w:fill="auto"/>
            <w:vAlign w:val="center"/>
          </w:tcPr>
          <w:p w14:paraId="0C3F5ED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2</w:t>
            </w:r>
          </w:p>
        </w:tc>
        <w:tc>
          <w:tcPr>
            <w:tcW w:w="873" w:type="dxa"/>
            <w:shd w:val="clear" w:color="auto" w:fill="auto"/>
            <w:vAlign w:val="center"/>
          </w:tcPr>
          <w:p w14:paraId="7625F10F"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3</w:t>
            </w:r>
          </w:p>
        </w:tc>
        <w:tc>
          <w:tcPr>
            <w:tcW w:w="874" w:type="dxa"/>
            <w:shd w:val="clear" w:color="auto" w:fill="auto"/>
            <w:vAlign w:val="center"/>
          </w:tcPr>
          <w:p w14:paraId="289DCAE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487ED75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45170382"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2</w:t>
            </w:r>
          </w:p>
        </w:tc>
        <w:tc>
          <w:tcPr>
            <w:tcW w:w="876" w:type="dxa"/>
            <w:shd w:val="clear" w:color="auto" w:fill="auto"/>
            <w:vAlign w:val="center"/>
          </w:tcPr>
          <w:p w14:paraId="1EEE7E3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3E6C3A8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3" w:type="dxa"/>
            <w:shd w:val="clear" w:color="auto" w:fill="auto"/>
            <w:vAlign w:val="center"/>
          </w:tcPr>
          <w:p w14:paraId="590F0CC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3169710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610BF30E" w14:textId="77777777" w:rsidTr="00CD5BCE">
        <w:trPr>
          <w:gridAfter w:val="1"/>
          <w:wAfter w:w="43" w:type="dxa"/>
          <w:trHeight w:hRule="exact" w:val="284"/>
        </w:trPr>
        <w:tc>
          <w:tcPr>
            <w:tcW w:w="987" w:type="dxa"/>
            <w:tcBorders>
              <w:left w:val="nil"/>
            </w:tcBorders>
            <w:shd w:val="clear" w:color="auto" w:fill="auto"/>
            <w:vAlign w:val="center"/>
          </w:tcPr>
          <w:p w14:paraId="4CABBC1A"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Pus</w:t>
            </w:r>
          </w:p>
        </w:tc>
        <w:tc>
          <w:tcPr>
            <w:tcW w:w="1150" w:type="dxa"/>
            <w:shd w:val="clear" w:color="auto" w:fill="auto"/>
            <w:vAlign w:val="center"/>
          </w:tcPr>
          <w:p w14:paraId="735C0B4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3" w:type="dxa"/>
            <w:shd w:val="clear" w:color="auto" w:fill="auto"/>
            <w:vAlign w:val="center"/>
          </w:tcPr>
          <w:p w14:paraId="2D29C13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3</w:t>
            </w:r>
          </w:p>
        </w:tc>
        <w:tc>
          <w:tcPr>
            <w:tcW w:w="874" w:type="dxa"/>
            <w:shd w:val="clear" w:color="auto" w:fill="auto"/>
            <w:vAlign w:val="center"/>
          </w:tcPr>
          <w:p w14:paraId="35E54E5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38FB3BC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1930B81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7D12A3F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4F2A211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1E45274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6" w:type="dxa"/>
            <w:gridSpan w:val="2"/>
            <w:tcBorders>
              <w:right w:val="nil"/>
            </w:tcBorders>
            <w:shd w:val="clear" w:color="auto" w:fill="auto"/>
            <w:vAlign w:val="center"/>
          </w:tcPr>
          <w:p w14:paraId="5E00D58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65C3C0E9" w14:textId="77777777" w:rsidTr="00CD5BCE">
        <w:trPr>
          <w:gridAfter w:val="1"/>
          <w:wAfter w:w="43" w:type="dxa"/>
          <w:trHeight w:hRule="exact" w:val="284"/>
        </w:trPr>
        <w:tc>
          <w:tcPr>
            <w:tcW w:w="987" w:type="dxa"/>
            <w:tcBorders>
              <w:left w:val="nil"/>
            </w:tcBorders>
            <w:shd w:val="clear" w:color="auto" w:fill="auto"/>
            <w:vAlign w:val="center"/>
          </w:tcPr>
          <w:p w14:paraId="22785294"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Peritoneal fluid</w:t>
            </w:r>
          </w:p>
        </w:tc>
        <w:tc>
          <w:tcPr>
            <w:tcW w:w="1150" w:type="dxa"/>
            <w:shd w:val="clear" w:color="auto" w:fill="auto"/>
            <w:vAlign w:val="center"/>
          </w:tcPr>
          <w:p w14:paraId="7D04C03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2</w:t>
            </w:r>
          </w:p>
        </w:tc>
        <w:tc>
          <w:tcPr>
            <w:tcW w:w="873" w:type="dxa"/>
            <w:shd w:val="clear" w:color="auto" w:fill="auto"/>
            <w:vAlign w:val="center"/>
          </w:tcPr>
          <w:p w14:paraId="3A4F16FC"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0731981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2</w:t>
            </w:r>
          </w:p>
        </w:tc>
        <w:tc>
          <w:tcPr>
            <w:tcW w:w="878" w:type="dxa"/>
            <w:shd w:val="clear" w:color="auto" w:fill="auto"/>
            <w:vAlign w:val="center"/>
          </w:tcPr>
          <w:p w14:paraId="14A47C5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0542716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6105D39C"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3793FB4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431C03C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24C99E1F"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72851204" w14:textId="77777777" w:rsidTr="00CD5BCE">
        <w:trPr>
          <w:gridAfter w:val="1"/>
          <w:wAfter w:w="43" w:type="dxa"/>
          <w:trHeight w:hRule="exact" w:val="284"/>
        </w:trPr>
        <w:tc>
          <w:tcPr>
            <w:tcW w:w="987" w:type="dxa"/>
            <w:tcBorders>
              <w:left w:val="nil"/>
            </w:tcBorders>
            <w:shd w:val="clear" w:color="auto" w:fill="auto"/>
            <w:vAlign w:val="center"/>
          </w:tcPr>
          <w:p w14:paraId="21CC8695"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Seminal fluid</w:t>
            </w:r>
          </w:p>
        </w:tc>
        <w:tc>
          <w:tcPr>
            <w:tcW w:w="1150" w:type="dxa"/>
            <w:shd w:val="clear" w:color="auto" w:fill="auto"/>
            <w:vAlign w:val="center"/>
          </w:tcPr>
          <w:p w14:paraId="3E53D71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4</w:t>
            </w:r>
          </w:p>
        </w:tc>
        <w:tc>
          <w:tcPr>
            <w:tcW w:w="873" w:type="dxa"/>
            <w:shd w:val="clear" w:color="auto" w:fill="auto"/>
            <w:vAlign w:val="center"/>
          </w:tcPr>
          <w:p w14:paraId="316FB32C"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253977B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28B1EA4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4C74FD2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3F21BCA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0C50396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7CB7D8BF"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3403028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5DF7FB7E" w14:textId="77777777" w:rsidTr="00CD5BCE">
        <w:trPr>
          <w:gridAfter w:val="1"/>
          <w:wAfter w:w="43" w:type="dxa"/>
          <w:trHeight w:hRule="exact" w:val="284"/>
        </w:trPr>
        <w:tc>
          <w:tcPr>
            <w:tcW w:w="987" w:type="dxa"/>
            <w:tcBorders>
              <w:left w:val="nil"/>
            </w:tcBorders>
            <w:shd w:val="clear" w:color="auto" w:fill="auto"/>
            <w:vAlign w:val="center"/>
          </w:tcPr>
          <w:p w14:paraId="761111E5"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Injury</w:t>
            </w:r>
          </w:p>
        </w:tc>
        <w:tc>
          <w:tcPr>
            <w:tcW w:w="1150" w:type="dxa"/>
            <w:shd w:val="clear" w:color="auto" w:fill="auto"/>
            <w:vAlign w:val="center"/>
          </w:tcPr>
          <w:p w14:paraId="07E87482"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7BCA4B82"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3</w:t>
            </w:r>
          </w:p>
        </w:tc>
        <w:tc>
          <w:tcPr>
            <w:tcW w:w="874" w:type="dxa"/>
            <w:shd w:val="clear" w:color="auto" w:fill="auto"/>
            <w:vAlign w:val="center"/>
          </w:tcPr>
          <w:p w14:paraId="1ABFA17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8" w:type="dxa"/>
            <w:shd w:val="clear" w:color="auto" w:fill="auto"/>
            <w:vAlign w:val="center"/>
          </w:tcPr>
          <w:p w14:paraId="44A2AAD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2F81256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0884500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56FE3F0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72C4FBB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09FA2F5F"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2361F407" w14:textId="77777777" w:rsidTr="00CD5BCE">
        <w:trPr>
          <w:gridAfter w:val="1"/>
          <w:wAfter w:w="43" w:type="dxa"/>
          <w:trHeight w:hRule="exact" w:val="284"/>
        </w:trPr>
        <w:tc>
          <w:tcPr>
            <w:tcW w:w="987" w:type="dxa"/>
            <w:tcBorders>
              <w:left w:val="nil"/>
            </w:tcBorders>
            <w:shd w:val="clear" w:color="auto" w:fill="auto"/>
            <w:vAlign w:val="center"/>
          </w:tcPr>
          <w:p w14:paraId="0D780285"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Ear swab</w:t>
            </w:r>
          </w:p>
        </w:tc>
        <w:tc>
          <w:tcPr>
            <w:tcW w:w="1150" w:type="dxa"/>
            <w:shd w:val="clear" w:color="auto" w:fill="auto"/>
            <w:vAlign w:val="center"/>
          </w:tcPr>
          <w:p w14:paraId="5005517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2</w:t>
            </w:r>
          </w:p>
        </w:tc>
        <w:tc>
          <w:tcPr>
            <w:tcW w:w="873" w:type="dxa"/>
            <w:shd w:val="clear" w:color="auto" w:fill="auto"/>
            <w:vAlign w:val="center"/>
          </w:tcPr>
          <w:p w14:paraId="77129E4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204E695A"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7B2C62A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70D1B36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37DB5CE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3" w:type="dxa"/>
            <w:shd w:val="clear" w:color="auto" w:fill="auto"/>
            <w:vAlign w:val="center"/>
          </w:tcPr>
          <w:p w14:paraId="758769C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66F1ADB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60A1345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32329C79" w14:textId="77777777" w:rsidTr="00CD5BCE">
        <w:trPr>
          <w:gridAfter w:val="1"/>
          <w:wAfter w:w="43" w:type="dxa"/>
          <w:trHeight w:hRule="exact" w:val="284"/>
        </w:trPr>
        <w:tc>
          <w:tcPr>
            <w:tcW w:w="987" w:type="dxa"/>
            <w:tcBorders>
              <w:left w:val="nil"/>
            </w:tcBorders>
            <w:shd w:val="clear" w:color="auto" w:fill="auto"/>
            <w:vAlign w:val="center"/>
          </w:tcPr>
          <w:p w14:paraId="7FDB8522"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Oral swab</w:t>
            </w:r>
          </w:p>
        </w:tc>
        <w:tc>
          <w:tcPr>
            <w:tcW w:w="1150" w:type="dxa"/>
            <w:shd w:val="clear" w:color="auto" w:fill="auto"/>
            <w:vAlign w:val="center"/>
          </w:tcPr>
          <w:p w14:paraId="238F6C5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3" w:type="dxa"/>
            <w:shd w:val="clear" w:color="auto" w:fill="auto"/>
            <w:vAlign w:val="center"/>
          </w:tcPr>
          <w:p w14:paraId="503B997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4" w:type="dxa"/>
            <w:shd w:val="clear" w:color="auto" w:fill="auto"/>
            <w:vAlign w:val="center"/>
          </w:tcPr>
          <w:p w14:paraId="197B915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3482D2E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19E0BE4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5DF0A10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735D7CD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648AA63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36172D5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r>
      <w:tr w:rsidR="00F06A67" w:rsidRPr="00C15BFF" w14:paraId="1DBB968D" w14:textId="77777777" w:rsidTr="00CD5BCE">
        <w:trPr>
          <w:gridAfter w:val="1"/>
          <w:wAfter w:w="43" w:type="dxa"/>
          <w:trHeight w:hRule="exact" w:val="284"/>
        </w:trPr>
        <w:tc>
          <w:tcPr>
            <w:tcW w:w="987" w:type="dxa"/>
            <w:tcBorders>
              <w:left w:val="nil"/>
            </w:tcBorders>
            <w:shd w:val="clear" w:color="auto" w:fill="auto"/>
            <w:vAlign w:val="center"/>
          </w:tcPr>
          <w:p w14:paraId="5AA9A732"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Urine</w:t>
            </w:r>
          </w:p>
        </w:tc>
        <w:tc>
          <w:tcPr>
            <w:tcW w:w="1150" w:type="dxa"/>
            <w:shd w:val="clear" w:color="auto" w:fill="auto"/>
            <w:vAlign w:val="center"/>
          </w:tcPr>
          <w:p w14:paraId="39800FD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2</w:t>
            </w:r>
          </w:p>
        </w:tc>
        <w:tc>
          <w:tcPr>
            <w:tcW w:w="873" w:type="dxa"/>
            <w:shd w:val="clear" w:color="auto" w:fill="auto"/>
            <w:vAlign w:val="center"/>
          </w:tcPr>
          <w:p w14:paraId="00EB98E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695660F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31D2A54C"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4" w:type="dxa"/>
            <w:shd w:val="clear" w:color="auto" w:fill="auto"/>
            <w:vAlign w:val="center"/>
          </w:tcPr>
          <w:p w14:paraId="791C111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44C7F62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463AC72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57F7EC1A"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5D298AB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04D119F6" w14:textId="77777777" w:rsidTr="00CD5BCE">
        <w:trPr>
          <w:gridAfter w:val="1"/>
          <w:wAfter w:w="43" w:type="dxa"/>
          <w:trHeight w:hRule="exact" w:val="284"/>
        </w:trPr>
        <w:tc>
          <w:tcPr>
            <w:tcW w:w="987" w:type="dxa"/>
            <w:tcBorders>
              <w:left w:val="nil"/>
            </w:tcBorders>
            <w:shd w:val="clear" w:color="auto" w:fill="auto"/>
            <w:vAlign w:val="center"/>
          </w:tcPr>
          <w:p w14:paraId="408B73AB"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C.V.C**</w:t>
            </w:r>
          </w:p>
        </w:tc>
        <w:tc>
          <w:tcPr>
            <w:tcW w:w="1150" w:type="dxa"/>
            <w:shd w:val="clear" w:color="auto" w:fill="auto"/>
            <w:vAlign w:val="center"/>
          </w:tcPr>
          <w:p w14:paraId="40E135CC"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1AD9A25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2</w:t>
            </w:r>
          </w:p>
        </w:tc>
        <w:tc>
          <w:tcPr>
            <w:tcW w:w="874" w:type="dxa"/>
            <w:shd w:val="clear" w:color="auto" w:fill="auto"/>
            <w:vAlign w:val="center"/>
          </w:tcPr>
          <w:p w14:paraId="2A348A5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3CAB023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077FF78F"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5348CFB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2B546942"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6056C60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7BF86F4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4391117C" w14:textId="77777777" w:rsidTr="00CD5BCE">
        <w:trPr>
          <w:gridAfter w:val="1"/>
          <w:wAfter w:w="43" w:type="dxa"/>
          <w:trHeight w:hRule="exact" w:val="284"/>
        </w:trPr>
        <w:tc>
          <w:tcPr>
            <w:tcW w:w="987" w:type="dxa"/>
            <w:tcBorders>
              <w:left w:val="nil"/>
            </w:tcBorders>
            <w:shd w:val="clear" w:color="auto" w:fill="auto"/>
            <w:vAlign w:val="center"/>
          </w:tcPr>
          <w:p w14:paraId="64DDA3E5"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Ulcer swab</w:t>
            </w:r>
          </w:p>
        </w:tc>
        <w:tc>
          <w:tcPr>
            <w:tcW w:w="1150" w:type="dxa"/>
            <w:shd w:val="clear" w:color="auto" w:fill="auto"/>
            <w:vAlign w:val="center"/>
          </w:tcPr>
          <w:p w14:paraId="25E5648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6C4D7A4F"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4" w:type="dxa"/>
            <w:shd w:val="clear" w:color="auto" w:fill="auto"/>
            <w:vAlign w:val="center"/>
          </w:tcPr>
          <w:p w14:paraId="735A138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61ACBC9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3ACC123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41E3E9FA"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5F93EA6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4894F97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163327F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14BDD7A7" w14:textId="77777777" w:rsidTr="00CD5BCE">
        <w:trPr>
          <w:gridAfter w:val="1"/>
          <w:wAfter w:w="43" w:type="dxa"/>
          <w:trHeight w:hRule="exact" w:val="284"/>
        </w:trPr>
        <w:tc>
          <w:tcPr>
            <w:tcW w:w="987" w:type="dxa"/>
            <w:tcBorders>
              <w:left w:val="nil"/>
            </w:tcBorders>
            <w:shd w:val="clear" w:color="auto" w:fill="auto"/>
            <w:vAlign w:val="center"/>
          </w:tcPr>
          <w:p w14:paraId="2F58AB53"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F.V.C.**</w:t>
            </w:r>
          </w:p>
        </w:tc>
        <w:tc>
          <w:tcPr>
            <w:tcW w:w="1150" w:type="dxa"/>
            <w:shd w:val="clear" w:color="auto" w:fill="auto"/>
            <w:vAlign w:val="center"/>
          </w:tcPr>
          <w:p w14:paraId="77B14A7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6783BE9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4" w:type="dxa"/>
            <w:shd w:val="clear" w:color="auto" w:fill="auto"/>
            <w:vAlign w:val="center"/>
          </w:tcPr>
          <w:p w14:paraId="443328E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79B415E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0CB93AC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3910A18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4E10E16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78A4ED5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6A31D4C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6DFB7992" w14:textId="77777777" w:rsidTr="00CD5BCE">
        <w:trPr>
          <w:gridAfter w:val="1"/>
          <w:wAfter w:w="43" w:type="dxa"/>
          <w:trHeight w:hRule="exact" w:val="284"/>
        </w:trPr>
        <w:tc>
          <w:tcPr>
            <w:tcW w:w="987" w:type="dxa"/>
            <w:tcBorders>
              <w:left w:val="nil"/>
            </w:tcBorders>
            <w:shd w:val="clear" w:color="auto" w:fill="auto"/>
            <w:vAlign w:val="center"/>
          </w:tcPr>
          <w:p w14:paraId="5206DBF6"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Peritoneal swab</w:t>
            </w:r>
          </w:p>
        </w:tc>
        <w:tc>
          <w:tcPr>
            <w:tcW w:w="1150" w:type="dxa"/>
            <w:shd w:val="clear" w:color="auto" w:fill="auto"/>
            <w:vAlign w:val="center"/>
          </w:tcPr>
          <w:p w14:paraId="6C31525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3" w:type="dxa"/>
            <w:shd w:val="clear" w:color="auto" w:fill="auto"/>
            <w:vAlign w:val="center"/>
          </w:tcPr>
          <w:p w14:paraId="3B30DBFA"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5C73CFC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61F6C37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52B63CB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344536EA"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5E588C7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0610B84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4A7B0F0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22C12250" w14:textId="77777777" w:rsidTr="00CD5BCE">
        <w:trPr>
          <w:gridAfter w:val="1"/>
          <w:wAfter w:w="43" w:type="dxa"/>
          <w:trHeight w:hRule="exact" w:val="284"/>
        </w:trPr>
        <w:tc>
          <w:tcPr>
            <w:tcW w:w="987" w:type="dxa"/>
            <w:tcBorders>
              <w:left w:val="nil"/>
            </w:tcBorders>
            <w:shd w:val="clear" w:color="auto" w:fill="auto"/>
            <w:vAlign w:val="center"/>
          </w:tcPr>
          <w:p w14:paraId="6373B891"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Vaginal swab</w:t>
            </w:r>
          </w:p>
        </w:tc>
        <w:tc>
          <w:tcPr>
            <w:tcW w:w="1150" w:type="dxa"/>
            <w:shd w:val="clear" w:color="auto" w:fill="auto"/>
            <w:vAlign w:val="center"/>
          </w:tcPr>
          <w:p w14:paraId="697C8D7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6A4C9CB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1825346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8" w:type="dxa"/>
            <w:shd w:val="clear" w:color="auto" w:fill="auto"/>
            <w:vAlign w:val="center"/>
          </w:tcPr>
          <w:p w14:paraId="6658536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65842CD2"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1AB85A0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2D63251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4F93066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56695A7C"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7D11E60E" w14:textId="77777777" w:rsidTr="00CD5BCE">
        <w:trPr>
          <w:gridAfter w:val="1"/>
          <w:wAfter w:w="43" w:type="dxa"/>
          <w:trHeight w:hRule="exact" w:val="284"/>
        </w:trPr>
        <w:tc>
          <w:tcPr>
            <w:tcW w:w="987" w:type="dxa"/>
            <w:tcBorders>
              <w:left w:val="nil"/>
            </w:tcBorders>
            <w:shd w:val="clear" w:color="auto" w:fill="auto"/>
            <w:vAlign w:val="center"/>
          </w:tcPr>
          <w:p w14:paraId="664E13AD"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Glans swab</w:t>
            </w:r>
          </w:p>
        </w:tc>
        <w:tc>
          <w:tcPr>
            <w:tcW w:w="1150" w:type="dxa"/>
            <w:shd w:val="clear" w:color="auto" w:fill="auto"/>
            <w:vAlign w:val="center"/>
          </w:tcPr>
          <w:p w14:paraId="5C55D20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3" w:type="dxa"/>
            <w:shd w:val="clear" w:color="auto" w:fill="auto"/>
            <w:vAlign w:val="center"/>
          </w:tcPr>
          <w:p w14:paraId="63672BE2"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080B790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3B2F126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17E0F15A"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2B97C29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7810095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1A43588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24A8DC2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0E19C198" w14:textId="77777777" w:rsidTr="00CD5BCE">
        <w:trPr>
          <w:gridAfter w:val="1"/>
          <w:wAfter w:w="43" w:type="dxa"/>
          <w:trHeight w:hRule="exact" w:val="284"/>
        </w:trPr>
        <w:tc>
          <w:tcPr>
            <w:tcW w:w="987" w:type="dxa"/>
            <w:tcBorders>
              <w:left w:val="nil"/>
            </w:tcBorders>
            <w:shd w:val="clear" w:color="auto" w:fill="auto"/>
            <w:vAlign w:val="center"/>
          </w:tcPr>
          <w:p w14:paraId="32B3A1E5"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Pleural fluid</w:t>
            </w:r>
          </w:p>
        </w:tc>
        <w:tc>
          <w:tcPr>
            <w:tcW w:w="1150" w:type="dxa"/>
            <w:shd w:val="clear" w:color="auto" w:fill="auto"/>
            <w:vAlign w:val="center"/>
          </w:tcPr>
          <w:p w14:paraId="30569CF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05CF9FB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092F2B5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719E65BF"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4" w:type="dxa"/>
            <w:shd w:val="clear" w:color="auto" w:fill="auto"/>
            <w:vAlign w:val="center"/>
          </w:tcPr>
          <w:p w14:paraId="64B2329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234CB65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50FBBA0A"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641CDF5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42B0A79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5528FC48" w14:textId="77777777" w:rsidTr="00CD5BCE">
        <w:trPr>
          <w:gridAfter w:val="1"/>
          <w:wAfter w:w="43" w:type="dxa"/>
          <w:trHeight w:hRule="exact" w:val="284"/>
        </w:trPr>
        <w:tc>
          <w:tcPr>
            <w:tcW w:w="987" w:type="dxa"/>
            <w:tcBorders>
              <w:left w:val="nil"/>
            </w:tcBorders>
            <w:shd w:val="clear" w:color="auto" w:fill="auto"/>
            <w:vAlign w:val="center"/>
          </w:tcPr>
          <w:p w14:paraId="0D249C1E"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Fluid drainage</w:t>
            </w:r>
          </w:p>
        </w:tc>
        <w:tc>
          <w:tcPr>
            <w:tcW w:w="1150" w:type="dxa"/>
            <w:shd w:val="clear" w:color="auto" w:fill="auto"/>
            <w:vAlign w:val="center"/>
          </w:tcPr>
          <w:p w14:paraId="5085F1B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3D96792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50B3BE0A"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1A8E67C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6430884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34E8C1B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3" w:type="dxa"/>
            <w:shd w:val="clear" w:color="auto" w:fill="auto"/>
            <w:vAlign w:val="center"/>
          </w:tcPr>
          <w:p w14:paraId="605D677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7A57517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02DC36A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15B6268D" w14:textId="77777777" w:rsidTr="00CD5BCE">
        <w:trPr>
          <w:gridAfter w:val="1"/>
          <w:wAfter w:w="43" w:type="dxa"/>
          <w:trHeight w:hRule="exact" w:val="284"/>
        </w:trPr>
        <w:tc>
          <w:tcPr>
            <w:tcW w:w="987" w:type="dxa"/>
            <w:tcBorders>
              <w:left w:val="nil"/>
            </w:tcBorders>
            <w:shd w:val="clear" w:color="auto" w:fill="auto"/>
            <w:vAlign w:val="center"/>
          </w:tcPr>
          <w:p w14:paraId="206333AC"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B.L. fluid**</w:t>
            </w:r>
          </w:p>
        </w:tc>
        <w:tc>
          <w:tcPr>
            <w:tcW w:w="1150" w:type="dxa"/>
            <w:shd w:val="clear" w:color="auto" w:fill="auto"/>
            <w:vAlign w:val="center"/>
          </w:tcPr>
          <w:p w14:paraId="18C20BFA"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3" w:type="dxa"/>
            <w:shd w:val="clear" w:color="auto" w:fill="auto"/>
            <w:vAlign w:val="center"/>
          </w:tcPr>
          <w:p w14:paraId="67523C0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58D5B9F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1A4B7E3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5D35BCC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7197EBF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6C4556F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3B26774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4DBAE37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1D3996F7" w14:textId="77777777" w:rsidTr="00CD5BCE">
        <w:trPr>
          <w:gridAfter w:val="1"/>
          <w:wAfter w:w="43" w:type="dxa"/>
          <w:trHeight w:hRule="exact" w:val="284"/>
        </w:trPr>
        <w:tc>
          <w:tcPr>
            <w:tcW w:w="987" w:type="dxa"/>
            <w:tcBorders>
              <w:left w:val="nil"/>
            </w:tcBorders>
            <w:shd w:val="clear" w:color="auto" w:fill="auto"/>
            <w:vAlign w:val="center"/>
          </w:tcPr>
          <w:p w14:paraId="07F1B788"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N.P. aspirate**</w:t>
            </w:r>
          </w:p>
        </w:tc>
        <w:tc>
          <w:tcPr>
            <w:tcW w:w="1150" w:type="dxa"/>
            <w:shd w:val="clear" w:color="auto" w:fill="auto"/>
            <w:vAlign w:val="center"/>
          </w:tcPr>
          <w:p w14:paraId="5F1A9ABF"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1AAF700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5769597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7F9A086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5341B0B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6" w:type="dxa"/>
            <w:shd w:val="clear" w:color="auto" w:fill="auto"/>
            <w:vAlign w:val="center"/>
          </w:tcPr>
          <w:p w14:paraId="1A2506A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197D8BB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0065AAC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57561A3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48BEBD2A" w14:textId="77777777" w:rsidTr="00CD5BCE">
        <w:trPr>
          <w:gridAfter w:val="1"/>
          <w:wAfter w:w="43" w:type="dxa"/>
          <w:trHeight w:hRule="exact" w:val="284"/>
        </w:trPr>
        <w:tc>
          <w:tcPr>
            <w:tcW w:w="987" w:type="dxa"/>
            <w:tcBorders>
              <w:left w:val="nil"/>
            </w:tcBorders>
            <w:shd w:val="clear" w:color="auto" w:fill="auto"/>
            <w:vAlign w:val="center"/>
          </w:tcPr>
          <w:p w14:paraId="45614CCF"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Bile</w:t>
            </w:r>
          </w:p>
        </w:tc>
        <w:tc>
          <w:tcPr>
            <w:tcW w:w="1150" w:type="dxa"/>
            <w:shd w:val="clear" w:color="auto" w:fill="auto"/>
            <w:vAlign w:val="center"/>
          </w:tcPr>
          <w:p w14:paraId="40CC7B3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3" w:type="dxa"/>
            <w:shd w:val="clear" w:color="auto" w:fill="auto"/>
            <w:vAlign w:val="center"/>
          </w:tcPr>
          <w:p w14:paraId="7F9EC00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083A5D8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shd w:val="clear" w:color="auto" w:fill="auto"/>
            <w:vAlign w:val="center"/>
          </w:tcPr>
          <w:p w14:paraId="4222134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shd w:val="clear" w:color="auto" w:fill="auto"/>
            <w:vAlign w:val="center"/>
          </w:tcPr>
          <w:p w14:paraId="304A5679"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shd w:val="clear" w:color="auto" w:fill="auto"/>
            <w:vAlign w:val="center"/>
          </w:tcPr>
          <w:p w14:paraId="2EE424F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016AFCB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shd w:val="clear" w:color="auto" w:fill="auto"/>
            <w:vAlign w:val="center"/>
          </w:tcPr>
          <w:p w14:paraId="006E8C72"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right w:val="nil"/>
            </w:tcBorders>
            <w:shd w:val="clear" w:color="auto" w:fill="auto"/>
            <w:vAlign w:val="center"/>
          </w:tcPr>
          <w:p w14:paraId="2C0EA43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6CCB10DF" w14:textId="77777777" w:rsidTr="00CD5BCE">
        <w:trPr>
          <w:gridAfter w:val="1"/>
          <w:wAfter w:w="43" w:type="dxa"/>
          <w:trHeight w:hRule="exact" w:val="284"/>
        </w:trPr>
        <w:tc>
          <w:tcPr>
            <w:tcW w:w="987" w:type="dxa"/>
            <w:tcBorders>
              <w:left w:val="nil"/>
              <w:bottom w:val="nil"/>
            </w:tcBorders>
            <w:shd w:val="clear" w:color="auto" w:fill="auto"/>
            <w:vAlign w:val="center"/>
          </w:tcPr>
          <w:p w14:paraId="586BC405"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Biopsy</w:t>
            </w:r>
          </w:p>
        </w:tc>
        <w:tc>
          <w:tcPr>
            <w:tcW w:w="1150" w:type="dxa"/>
            <w:tcBorders>
              <w:bottom w:val="nil"/>
            </w:tcBorders>
            <w:shd w:val="clear" w:color="auto" w:fill="auto"/>
            <w:vAlign w:val="center"/>
          </w:tcPr>
          <w:p w14:paraId="394BC83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tcBorders>
              <w:bottom w:val="nil"/>
            </w:tcBorders>
            <w:shd w:val="clear" w:color="auto" w:fill="auto"/>
            <w:vAlign w:val="center"/>
          </w:tcPr>
          <w:p w14:paraId="2B4BA12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4" w:type="dxa"/>
            <w:tcBorders>
              <w:bottom w:val="nil"/>
            </w:tcBorders>
            <w:shd w:val="clear" w:color="auto" w:fill="auto"/>
            <w:vAlign w:val="center"/>
          </w:tcPr>
          <w:p w14:paraId="0F71DBC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tcBorders>
              <w:bottom w:val="nil"/>
            </w:tcBorders>
            <w:shd w:val="clear" w:color="auto" w:fill="auto"/>
            <w:vAlign w:val="center"/>
          </w:tcPr>
          <w:p w14:paraId="1E08A115"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tcBorders>
              <w:bottom w:val="nil"/>
            </w:tcBorders>
            <w:shd w:val="clear" w:color="auto" w:fill="auto"/>
            <w:vAlign w:val="center"/>
          </w:tcPr>
          <w:p w14:paraId="4C1862EB"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tcBorders>
              <w:bottom w:val="nil"/>
            </w:tcBorders>
            <w:shd w:val="clear" w:color="auto" w:fill="auto"/>
            <w:vAlign w:val="center"/>
          </w:tcPr>
          <w:p w14:paraId="5E97A55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tcBorders>
              <w:bottom w:val="nil"/>
            </w:tcBorders>
            <w:shd w:val="clear" w:color="auto" w:fill="auto"/>
            <w:vAlign w:val="center"/>
          </w:tcPr>
          <w:p w14:paraId="7AAFD26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tcBorders>
              <w:bottom w:val="nil"/>
            </w:tcBorders>
            <w:shd w:val="clear" w:color="auto" w:fill="auto"/>
            <w:vAlign w:val="center"/>
          </w:tcPr>
          <w:p w14:paraId="462694C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bottom w:val="nil"/>
              <w:right w:val="nil"/>
            </w:tcBorders>
            <w:shd w:val="clear" w:color="auto" w:fill="auto"/>
            <w:vAlign w:val="center"/>
          </w:tcPr>
          <w:p w14:paraId="512753EA"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65875E10" w14:textId="77777777" w:rsidTr="00CD5BCE">
        <w:trPr>
          <w:gridAfter w:val="1"/>
          <w:wAfter w:w="43" w:type="dxa"/>
          <w:trHeight w:hRule="exact" w:val="284"/>
        </w:trPr>
        <w:tc>
          <w:tcPr>
            <w:tcW w:w="987" w:type="dxa"/>
            <w:tcBorders>
              <w:top w:val="nil"/>
              <w:left w:val="nil"/>
              <w:bottom w:val="single" w:sz="4" w:space="0" w:color="auto"/>
            </w:tcBorders>
            <w:shd w:val="clear" w:color="auto" w:fill="auto"/>
            <w:vAlign w:val="center"/>
          </w:tcPr>
          <w:p w14:paraId="4553252F"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Prosthesis</w:t>
            </w:r>
          </w:p>
        </w:tc>
        <w:tc>
          <w:tcPr>
            <w:tcW w:w="1150" w:type="dxa"/>
            <w:tcBorders>
              <w:top w:val="nil"/>
              <w:bottom w:val="single" w:sz="4" w:space="0" w:color="auto"/>
            </w:tcBorders>
            <w:shd w:val="clear" w:color="auto" w:fill="auto"/>
            <w:vAlign w:val="center"/>
          </w:tcPr>
          <w:p w14:paraId="21C664C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tcBorders>
              <w:top w:val="nil"/>
              <w:bottom w:val="single" w:sz="4" w:space="0" w:color="auto"/>
            </w:tcBorders>
            <w:shd w:val="clear" w:color="auto" w:fill="auto"/>
            <w:vAlign w:val="center"/>
          </w:tcPr>
          <w:p w14:paraId="5313EA13"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4" w:type="dxa"/>
            <w:tcBorders>
              <w:top w:val="nil"/>
              <w:bottom w:val="single" w:sz="4" w:space="0" w:color="auto"/>
            </w:tcBorders>
            <w:shd w:val="clear" w:color="auto" w:fill="auto"/>
            <w:vAlign w:val="center"/>
          </w:tcPr>
          <w:p w14:paraId="3E07A9F4"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8" w:type="dxa"/>
            <w:tcBorders>
              <w:top w:val="nil"/>
              <w:bottom w:val="single" w:sz="4" w:space="0" w:color="auto"/>
            </w:tcBorders>
            <w:shd w:val="clear" w:color="auto" w:fill="auto"/>
            <w:vAlign w:val="center"/>
          </w:tcPr>
          <w:p w14:paraId="470FC15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4" w:type="dxa"/>
            <w:tcBorders>
              <w:top w:val="nil"/>
              <w:bottom w:val="single" w:sz="4" w:space="0" w:color="auto"/>
            </w:tcBorders>
            <w:shd w:val="clear" w:color="auto" w:fill="auto"/>
            <w:vAlign w:val="center"/>
          </w:tcPr>
          <w:p w14:paraId="42782BCC"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tcBorders>
              <w:top w:val="nil"/>
              <w:bottom w:val="single" w:sz="4" w:space="0" w:color="auto"/>
            </w:tcBorders>
            <w:shd w:val="clear" w:color="auto" w:fill="auto"/>
            <w:vAlign w:val="center"/>
          </w:tcPr>
          <w:p w14:paraId="1735161E"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tcBorders>
              <w:top w:val="nil"/>
              <w:bottom w:val="single" w:sz="4" w:space="0" w:color="auto"/>
            </w:tcBorders>
            <w:shd w:val="clear" w:color="auto" w:fill="auto"/>
            <w:vAlign w:val="center"/>
          </w:tcPr>
          <w:p w14:paraId="6A9E2AA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3" w:type="dxa"/>
            <w:tcBorders>
              <w:top w:val="nil"/>
              <w:bottom w:val="single" w:sz="4" w:space="0" w:color="auto"/>
            </w:tcBorders>
            <w:shd w:val="clear" w:color="auto" w:fill="auto"/>
            <w:vAlign w:val="center"/>
          </w:tcPr>
          <w:p w14:paraId="50D82E6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c>
          <w:tcPr>
            <w:tcW w:w="876" w:type="dxa"/>
            <w:gridSpan w:val="2"/>
            <w:tcBorders>
              <w:top w:val="nil"/>
              <w:bottom w:val="single" w:sz="4" w:space="0" w:color="auto"/>
              <w:right w:val="nil"/>
            </w:tcBorders>
            <w:shd w:val="clear" w:color="auto" w:fill="auto"/>
            <w:vAlign w:val="center"/>
          </w:tcPr>
          <w:p w14:paraId="1077F890"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w:t>
            </w:r>
          </w:p>
        </w:tc>
      </w:tr>
      <w:tr w:rsidR="00F06A67" w:rsidRPr="00C15BFF" w14:paraId="504718E7" w14:textId="77777777" w:rsidTr="00CD5BCE">
        <w:trPr>
          <w:gridAfter w:val="1"/>
          <w:wAfter w:w="43" w:type="dxa"/>
          <w:trHeight w:hRule="exact" w:val="284"/>
        </w:trPr>
        <w:tc>
          <w:tcPr>
            <w:tcW w:w="987" w:type="dxa"/>
            <w:tcBorders>
              <w:top w:val="single" w:sz="4" w:space="0" w:color="auto"/>
              <w:left w:val="nil"/>
              <w:bottom w:val="nil"/>
            </w:tcBorders>
            <w:shd w:val="clear" w:color="auto" w:fill="auto"/>
            <w:vAlign w:val="center"/>
          </w:tcPr>
          <w:p w14:paraId="15307D08" w14:textId="77777777" w:rsidR="00F06A67" w:rsidRPr="00C15BFF" w:rsidRDefault="00F06A67" w:rsidP="00CD5BCE">
            <w:pPr>
              <w:suppressLineNumbers/>
              <w:spacing w:line="480" w:lineRule="auto"/>
              <w:rPr>
                <w:rFonts w:ascii="Calibri" w:hAnsi="Calibri" w:cs="Calibri"/>
                <w:lang w:val="en-US"/>
              </w:rPr>
            </w:pPr>
            <w:r w:rsidRPr="00C15BFF">
              <w:rPr>
                <w:rFonts w:ascii="Calibri" w:hAnsi="Calibri" w:cs="Calibri"/>
                <w:lang w:val="en-US"/>
              </w:rPr>
              <w:t>Total</w:t>
            </w:r>
          </w:p>
        </w:tc>
        <w:tc>
          <w:tcPr>
            <w:tcW w:w="1150" w:type="dxa"/>
            <w:tcBorders>
              <w:top w:val="single" w:sz="4" w:space="0" w:color="auto"/>
              <w:bottom w:val="nil"/>
            </w:tcBorders>
            <w:shd w:val="clear" w:color="auto" w:fill="auto"/>
            <w:vAlign w:val="center"/>
          </w:tcPr>
          <w:p w14:paraId="003960FF"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28</w:t>
            </w:r>
          </w:p>
        </w:tc>
        <w:tc>
          <w:tcPr>
            <w:tcW w:w="873" w:type="dxa"/>
            <w:tcBorders>
              <w:top w:val="single" w:sz="4" w:space="0" w:color="auto"/>
              <w:bottom w:val="nil"/>
            </w:tcBorders>
            <w:shd w:val="clear" w:color="auto" w:fill="auto"/>
            <w:vAlign w:val="center"/>
          </w:tcPr>
          <w:p w14:paraId="344AB5E2"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26</w:t>
            </w:r>
          </w:p>
        </w:tc>
        <w:tc>
          <w:tcPr>
            <w:tcW w:w="874" w:type="dxa"/>
            <w:tcBorders>
              <w:top w:val="single" w:sz="4" w:space="0" w:color="auto"/>
              <w:bottom w:val="nil"/>
            </w:tcBorders>
            <w:shd w:val="clear" w:color="auto" w:fill="auto"/>
            <w:vAlign w:val="center"/>
          </w:tcPr>
          <w:p w14:paraId="31306F2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4</w:t>
            </w:r>
          </w:p>
        </w:tc>
        <w:tc>
          <w:tcPr>
            <w:tcW w:w="878" w:type="dxa"/>
            <w:tcBorders>
              <w:top w:val="single" w:sz="4" w:space="0" w:color="auto"/>
              <w:bottom w:val="nil"/>
            </w:tcBorders>
            <w:shd w:val="clear" w:color="auto" w:fill="auto"/>
            <w:vAlign w:val="center"/>
          </w:tcPr>
          <w:p w14:paraId="2A24068D"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4</w:t>
            </w:r>
          </w:p>
        </w:tc>
        <w:tc>
          <w:tcPr>
            <w:tcW w:w="874" w:type="dxa"/>
            <w:tcBorders>
              <w:top w:val="single" w:sz="4" w:space="0" w:color="auto"/>
              <w:bottom w:val="nil"/>
            </w:tcBorders>
            <w:shd w:val="clear" w:color="auto" w:fill="auto"/>
            <w:vAlign w:val="center"/>
          </w:tcPr>
          <w:p w14:paraId="431C2697"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3</w:t>
            </w:r>
          </w:p>
        </w:tc>
        <w:tc>
          <w:tcPr>
            <w:tcW w:w="876" w:type="dxa"/>
            <w:tcBorders>
              <w:top w:val="single" w:sz="4" w:space="0" w:color="auto"/>
              <w:bottom w:val="nil"/>
            </w:tcBorders>
            <w:shd w:val="clear" w:color="auto" w:fill="auto"/>
            <w:vAlign w:val="center"/>
          </w:tcPr>
          <w:p w14:paraId="2A0140C1"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2</w:t>
            </w:r>
          </w:p>
        </w:tc>
        <w:tc>
          <w:tcPr>
            <w:tcW w:w="873" w:type="dxa"/>
            <w:tcBorders>
              <w:top w:val="single" w:sz="4" w:space="0" w:color="auto"/>
              <w:bottom w:val="nil"/>
            </w:tcBorders>
            <w:shd w:val="clear" w:color="auto" w:fill="auto"/>
            <w:vAlign w:val="center"/>
          </w:tcPr>
          <w:p w14:paraId="0D1DF40C"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3" w:type="dxa"/>
            <w:tcBorders>
              <w:top w:val="single" w:sz="4" w:space="0" w:color="auto"/>
              <w:bottom w:val="nil"/>
            </w:tcBorders>
            <w:shd w:val="clear" w:color="auto" w:fill="auto"/>
            <w:vAlign w:val="center"/>
          </w:tcPr>
          <w:p w14:paraId="51283238"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c>
          <w:tcPr>
            <w:tcW w:w="876" w:type="dxa"/>
            <w:gridSpan w:val="2"/>
            <w:tcBorders>
              <w:top w:val="single" w:sz="4" w:space="0" w:color="auto"/>
              <w:bottom w:val="nil"/>
              <w:right w:val="nil"/>
            </w:tcBorders>
            <w:shd w:val="clear" w:color="auto" w:fill="auto"/>
            <w:vAlign w:val="center"/>
          </w:tcPr>
          <w:p w14:paraId="0E1B8196" w14:textId="77777777" w:rsidR="00F06A67" w:rsidRPr="00C15BFF" w:rsidRDefault="00F06A67" w:rsidP="00CD5BCE">
            <w:pPr>
              <w:suppressLineNumbers/>
              <w:spacing w:line="480" w:lineRule="auto"/>
              <w:jc w:val="center"/>
              <w:rPr>
                <w:rFonts w:ascii="Calibri" w:hAnsi="Calibri" w:cs="Calibri"/>
                <w:lang w:val="en-US"/>
              </w:rPr>
            </w:pPr>
            <w:r w:rsidRPr="00C15BFF">
              <w:rPr>
                <w:rFonts w:ascii="Calibri" w:hAnsi="Calibri" w:cs="Calibri"/>
                <w:lang w:val="en-US"/>
              </w:rPr>
              <w:t>1</w:t>
            </w:r>
          </w:p>
        </w:tc>
      </w:tr>
      <w:tr w:rsidR="00F06A67" w:rsidRPr="00C15BFF" w14:paraId="6982E013" w14:textId="77777777" w:rsidTr="00CD5BCE">
        <w:trPr>
          <w:gridAfter w:val="1"/>
          <w:wAfter w:w="43" w:type="dxa"/>
          <w:trHeight w:hRule="exact" w:val="284"/>
        </w:trPr>
        <w:tc>
          <w:tcPr>
            <w:tcW w:w="987" w:type="dxa"/>
            <w:tcBorders>
              <w:top w:val="nil"/>
              <w:left w:val="nil"/>
              <w:bottom w:val="single" w:sz="4" w:space="0" w:color="auto"/>
            </w:tcBorders>
            <w:shd w:val="clear" w:color="auto" w:fill="auto"/>
            <w:vAlign w:val="center"/>
          </w:tcPr>
          <w:p w14:paraId="529345B6" w14:textId="77777777" w:rsidR="00F06A67" w:rsidRPr="00C15BFF" w:rsidRDefault="00F06A67" w:rsidP="00CD5BCE">
            <w:pPr>
              <w:suppressLineNumbers/>
              <w:spacing w:line="480" w:lineRule="auto"/>
              <w:rPr>
                <w:rFonts w:ascii="Calibri" w:hAnsi="Calibri" w:cs="Calibri"/>
                <w:lang w:val="en-US"/>
              </w:rPr>
            </w:pPr>
          </w:p>
        </w:tc>
        <w:tc>
          <w:tcPr>
            <w:tcW w:w="1150" w:type="dxa"/>
            <w:tcBorders>
              <w:top w:val="nil"/>
              <w:bottom w:val="single" w:sz="4" w:space="0" w:color="auto"/>
            </w:tcBorders>
            <w:shd w:val="clear" w:color="auto" w:fill="auto"/>
            <w:vAlign w:val="center"/>
          </w:tcPr>
          <w:p w14:paraId="76E63141" w14:textId="77777777" w:rsidR="00F06A67" w:rsidRPr="00C15BFF" w:rsidRDefault="00F06A67" w:rsidP="00CD5BCE">
            <w:pPr>
              <w:suppressLineNumbers/>
              <w:spacing w:line="480" w:lineRule="auto"/>
              <w:jc w:val="center"/>
              <w:rPr>
                <w:rFonts w:ascii="Calibri" w:hAnsi="Calibri" w:cs="Calibri"/>
                <w:lang w:val="en-US"/>
              </w:rPr>
            </w:pPr>
          </w:p>
        </w:tc>
        <w:tc>
          <w:tcPr>
            <w:tcW w:w="873" w:type="dxa"/>
            <w:tcBorders>
              <w:top w:val="nil"/>
              <w:bottom w:val="single" w:sz="4" w:space="0" w:color="auto"/>
            </w:tcBorders>
            <w:shd w:val="clear" w:color="auto" w:fill="auto"/>
            <w:vAlign w:val="center"/>
          </w:tcPr>
          <w:p w14:paraId="77FC7828" w14:textId="77777777" w:rsidR="00F06A67" w:rsidRPr="00C15BFF" w:rsidRDefault="00F06A67" w:rsidP="00CD5BCE">
            <w:pPr>
              <w:suppressLineNumbers/>
              <w:spacing w:line="480" w:lineRule="auto"/>
              <w:jc w:val="center"/>
              <w:rPr>
                <w:rFonts w:ascii="Calibri" w:hAnsi="Calibri" w:cs="Calibri"/>
                <w:lang w:val="en-US"/>
              </w:rPr>
            </w:pPr>
          </w:p>
        </w:tc>
        <w:tc>
          <w:tcPr>
            <w:tcW w:w="874" w:type="dxa"/>
            <w:tcBorders>
              <w:top w:val="nil"/>
              <w:bottom w:val="single" w:sz="4" w:space="0" w:color="auto"/>
            </w:tcBorders>
            <w:shd w:val="clear" w:color="auto" w:fill="auto"/>
            <w:vAlign w:val="center"/>
          </w:tcPr>
          <w:p w14:paraId="2B9A85F4" w14:textId="77777777" w:rsidR="00F06A67" w:rsidRPr="00C15BFF" w:rsidRDefault="00F06A67" w:rsidP="00CD5BCE">
            <w:pPr>
              <w:suppressLineNumbers/>
              <w:spacing w:line="480" w:lineRule="auto"/>
              <w:jc w:val="center"/>
              <w:rPr>
                <w:rFonts w:ascii="Calibri" w:hAnsi="Calibri" w:cs="Calibri"/>
                <w:lang w:val="en-US"/>
              </w:rPr>
            </w:pPr>
          </w:p>
        </w:tc>
        <w:tc>
          <w:tcPr>
            <w:tcW w:w="878" w:type="dxa"/>
            <w:tcBorders>
              <w:top w:val="nil"/>
              <w:bottom w:val="single" w:sz="4" w:space="0" w:color="auto"/>
            </w:tcBorders>
            <w:shd w:val="clear" w:color="auto" w:fill="auto"/>
            <w:vAlign w:val="center"/>
          </w:tcPr>
          <w:p w14:paraId="62119903" w14:textId="77777777" w:rsidR="00F06A67" w:rsidRPr="00C15BFF" w:rsidRDefault="00F06A67" w:rsidP="00CD5BCE">
            <w:pPr>
              <w:suppressLineNumbers/>
              <w:spacing w:line="480" w:lineRule="auto"/>
              <w:jc w:val="center"/>
              <w:rPr>
                <w:rFonts w:ascii="Calibri" w:hAnsi="Calibri" w:cs="Calibri"/>
                <w:lang w:val="en-US"/>
              </w:rPr>
            </w:pPr>
          </w:p>
        </w:tc>
        <w:tc>
          <w:tcPr>
            <w:tcW w:w="874" w:type="dxa"/>
            <w:tcBorders>
              <w:top w:val="nil"/>
              <w:bottom w:val="single" w:sz="4" w:space="0" w:color="auto"/>
            </w:tcBorders>
            <w:shd w:val="clear" w:color="auto" w:fill="auto"/>
            <w:vAlign w:val="center"/>
          </w:tcPr>
          <w:p w14:paraId="5827EAD8" w14:textId="77777777" w:rsidR="00F06A67" w:rsidRPr="00C15BFF" w:rsidRDefault="00F06A67" w:rsidP="00CD5BCE">
            <w:pPr>
              <w:suppressLineNumbers/>
              <w:spacing w:line="480" w:lineRule="auto"/>
              <w:jc w:val="center"/>
              <w:rPr>
                <w:rFonts w:ascii="Calibri" w:hAnsi="Calibri" w:cs="Calibri"/>
                <w:lang w:val="en-US"/>
              </w:rPr>
            </w:pPr>
          </w:p>
        </w:tc>
        <w:tc>
          <w:tcPr>
            <w:tcW w:w="876" w:type="dxa"/>
            <w:tcBorders>
              <w:top w:val="nil"/>
              <w:bottom w:val="single" w:sz="4" w:space="0" w:color="auto"/>
            </w:tcBorders>
            <w:shd w:val="clear" w:color="auto" w:fill="auto"/>
            <w:vAlign w:val="center"/>
          </w:tcPr>
          <w:p w14:paraId="0E6949BF" w14:textId="77777777" w:rsidR="00F06A67" w:rsidRPr="00C15BFF" w:rsidRDefault="00F06A67" w:rsidP="00CD5BCE">
            <w:pPr>
              <w:suppressLineNumbers/>
              <w:spacing w:line="480" w:lineRule="auto"/>
              <w:jc w:val="center"/>
              <w:rPr>
                <w:rFonts w:ascii="Calibri" w:hAnsi="Calibri" w:cs="Calibri"/>
                <w:lang w:val="en-US"/>
              </w:rPr>
            </w:pPr>
          </w:p>
        </w:tc>
        <w:tc>
          <w:tcPr>
            <w:tcW w:w="873" w:type="dxa"/>
            <w:tcBorders>
              <w:top w:val="nil"/>
              <w:bottom w:val="single" w:sz="4" w:space="0" w:color="auto"/>
            </w:tcBorders>
            <w:shd w:val="clear" w:color="auto" w:fill="auto"/>
            <w:vAlign w:val="center"/>
          </w:tcPr>
          <w:p w14:paraId="783EDFBA" w14:textId="77777777" w:rsidR="00F06A67" w:rsidRPr="00C15BFF" w:rsidRDefault="00F06A67" w:rsidP="00CD5BCE">
            <w:pPr>
              <w:suppressLineNumbers/>
              <w:spacing w:line="480" w:lineRule="auto"/>
              <w:jc w:val="center"/>
              <w:rPr>
                <w:rFonts w:ascii="Calibri" w:hAnsi="Calibri" w:cs="Calibri"/>
                <w:lang w:val="en-US"/>
              </w:rPr>
            </w:pPr>
          </w:p>
        </w:tc>
        <w:tc>
          <w:tcPr>
            <w:tcW w:w="873" w:type="dxa"/>
            <w:tcBorders>
              <w:top w:val="nil"/>
              <w:bottom w:val="single" w:sz="4" w:space="0" w:color="auto"/>
            </w:tcBorders>
            <w:shd w:val="clear" w:color="auto" w:fill="auto"/>
            <w:vAlign w:val="center"/>
          </w:tcPr>
          <w:p w14:paraId="1F19DD61" w14:textId="77777777" w:rsidR="00F06A67" w:rsidRPr="00C15BFF" w:rsidRDefault="00F06A67" w:rsidP="00CD5BCE">
            <w:pPr>
              <w:suppressLineNumbers/>
              <w:spacing w:line="480" w:lineRule="auto"/>
              <w:jc w:val="center"/>
              <w:rPr>
                <w:rFonts w:ascii="Calibri" w:hAnsi="Calibri" w:cs="Calibri"/>
                <w:lang w:val="en-US"/>
              </w:rPr>
            </w:pPr>
          </w:p>
        </w:tc>
        <w:tc>
          <w:tcPr>
            <w:tcW w:w="876" w:type="dxa"/>
            <w:gridSpan w:val="2"/>
            <w:tcBorders>
              <w:top w:val="nil"/>
              <w:bottom w:val="single" w:sz="4" w:space="0" w:color="auto"/>
              <w:right w:val="nil"/>
            </w:tcBorders>
            <w:shd w:val="clear" w:color="auto" w:fill="auto"/>
            <w:vAlign w:val="center"/>
          </w:tcPr>
          <w:p w14:paraId="3E4EA0FD" w14:textId="77777777" w:rsidR="00F06A67" w:rsidRPr="00C15BFF" w:rsidRDefault="00F06A67" w:rsidP="00CD5BCE">
            <w:pPr>
              <w:suppressLineNumbers/>
              <w:spacing w:line="480" w:lineRule="auto"/>
              <w:jc w:val="center"/>
              <w:rPr>
                <w:rFonts w:ascii="Calibri" w:hAnsi="Calibri" w:cs="Calibri"/>
                <w:lang w:val="en-US"/>
              </w:rPr>
            </w:pPr>
          </w:p>
        </w:tc>
      </w:tr>
    </w:tbl>
    <w:p w14:paraId="5CDB34C2" w14:textId="77777777" w:rsidR="00F06A67" w:rsidRPr="00C15BFF" w:rsidRDefault="00F06A67" w:rsidP="00F06A67">
      <w:pPr>
        <w:suppressLineNumbers/>
        <w:jc w:val="both"/>
        <w:rPr>
          <w:rFonts w:ascii="Calibri" w:eastAsia="Calibri" w:hAnsi="Calibri" w:cs="Calibri"/>
          <w:bCs/>
          <w:i/>
          <w:sz w:val="16"/>
          <w:szCs w:val="16"/>
          <w:lang w:val="en-US"/>
        </w:rPr>
      </w:pPr>
      <w:r w:rsidRPr="00C15BFF">
        <w:rPr>
          <w:rFonts w:ascii="Calibri" w:hAnsi="Calibri" w:cs="Calibri"/>
          <w:b/>
          <w:sz w:val="16"/>
          <w:szCs w:val="16"/>
          <w:lang w:val="en-US"/>
        </w:rPr>
        <w:t>*</w:t>
      </w:r>
      <w:r w:rsidRPr="00C15BFF">
        <w:rPr>
          <w:rFonts w:ascii="Calibri" w:hAnsi="Calibri" w:cs="Calibri"/>
          <w:sz w:val="16"/>
          <w:szCs w:val="16"/>
          <w:lang w:val="en-US"/>
        </w:rPr>
        <w:t xml:space="preserve">Isolate abbreviations: </w:t>
      </w:r>
      <w:r w:rsidRPr="00C15BFF">
        <w:rPr>
          <w:rFonts w:ascii="Calibri" w:hAnsi="Calibri" w:cs="Calibri"/>
          <w:i/>
          <w:sz w:val="16"/>
          <w:szCs w:val="16"/>
          <w:lang w:val="en-US"/>
        </w:rPr>
        <w:t xml:space="preserve">S. </w:t>
      </w:r>
      <w:proofErr w:type="spellStart"/>
      <w:r w:rsidRPr="00C15BFF">
        <w:rPr>
          <w:rFonts w:ascii="Calibri" w:hAnsi="Calibri" w:cs="Calibri"/>
          <w:i/>
          <w:sz w:val="16"/>
          <w:szCs w:val="16"/>
          <w:lang w:val="en-US"/>
        </w:rPr>
        <w:t>hae</w:t>
      </w:r>
      <w:proofErr w:type="spellEnd"/>
      <w:r w:rsidRPr="00C15BFF">
        <w:rPr>
          <w:rFonts w:ascii="Calibri" w:hAnsi="Calibri" w:cs="Calibri"/>
          <w:sz w:val="16"/>
          <w:szCs w:val="16"/>
          <w:lang w:val="en-US"/>
        </w:rPr>
        <w:t xml:space="preserve">, </w:t>
      </w:r>
      <w:r w:rsidRPr="00C15BFF">
        <w:rPr>
          <w:rFonts w:ascii="Calibri" w:eastAsia="Calibri" w:hAnsi="Calibri" w:cs="Calibri"/>
          <w:bCs/>
          <w:i/>
          <w:sz w:val="16"/>
          <w:szCs w:val="16"/>
          <w:lang w:val="en-US"/>
        </w:rPr>
        <w:t xml:space="preserve">S. </w:t>
      </w:r>
      <w:proofErr w:type="spellStart"/>
      <w:r w:rsidRPr="00C15BFF">
        <w:rPr>
          <w:rFonts w:ascii="Calibri" w:eastAsia="Calibri" w:hAnsi="Calibri" w:cs="Calibri"/>
          <w:bCs/>
          <w:i/>
          <w:sz w:val="16"/>
          <w:szCs w:val="16"/>
          <w:lang w:val="en-US"/>
        </w:rPr>
        <w:t>haemolyticus</w:t>
      </w:r>
      <w:proofErr w:type="spellEnd"/>
      <w:r w:rsidRPr="00C15BFF">
        <w:rPr>
          <w:rFonts w:ascii="Calibri" w:eastAsia="Calibri" w:hAnsi="Calibri" w:cs="Calibri"/>
          <w:bCs/>
          <w:i/>
          <w:sz w:val="16"/>
          <w:szCs w:val="16"/>
          <w:lang w:val="en-US"/>
        </w:rPr>
        <w:t xml:space="preserve">; S. epi, S. epidermidis; S. </w:t>
      </w:r>
      <w:proofErr w:type="spellStart"/>
      <w:r w:rsidRPr="00C15BFF">
        <w:rPr>
          <w:rFonts w:ascii="Calibri" w:eastAsia="Calibri" w:hAnsi="Calibri" w:cs="Calibri"/>
          <w:bCs/>
          <w:i/>
          <w:sz w:val="16"/>
          <w:szCs w:val="16"/>
          <w:lang w:val="en-US"/>
        </w:rPr>
        <w:t>chr</w:t>
      </w:r>
      <w:proofErr w:type="spellEnd"/>
      <w:r w:rsidRPr="00C15BFF">
        <w:rPr>
          <w:rFonts w:ascii="Calibri" w:eastAsia="Calibri" w:hAnsi="Calibri" w:cs="Calibri"/>
          <w:bCs/>
          <w:i/>
          <w:sz w:val="16"/>
          <w:szCs w:val="16"/>
          <w:lang w:val="en-US"/>
        </w:rPr>
        <w:t xml:space="preserve">, S. </w:t>
      </w:r>
      <w:proofErr w:type="spellStart"/>
      <w:r w:rsidRPr="00C15BFF">
        <w:rPr>
          <w:rFonts w:ascii="Calibri" w:eastAsia="Calibri" w:hAnsi="Calibri" w:cs="Calibri"/>
          <w:bCs/>
          <w:i/>
          <w:sz w:val="16"/>
          <w:szCs w:val="16"/>
          <w:lang w:val="en-US"/>
        </w:rPr>
        <w:t>chromogenes</w:t>
      </w:r>
      <w:proofErr w:type="spellEnd"/>
      <w:r w:rsidRPr="00C15BFF">
        <w:rPr>
          <w:rFonts w:ascii="Calibri" w:eastAsia="Calibri" w:hAnsi="Calibri" w:cs="Calibri"/>
          <w:bCs/>
          <w:i/>
          <w:sz w:val="16"/>
          <w:szCs w:val="16"/>
          <w:lang w:val="en-US"/>
        </w:rPr>
        <w:t xml:space="preserve">; S. sim, S. </w:t>
      </w:r>
      <w:proofErr w:type="spellStart"/>
      <w:r w:rsidRPr="00C15BFF">
        <w:rPr>
          <w:rFonts w:ascii="Calibri" w:eastAsia="Calibri" w:hAnsi="Calibri" w:cs="Calibri"/>
          <w:bCs/>
          <w:i/>
          <w:sz w:val="16"/>
          <w:szCs w:val="16"/>
          <w:lang w:val="en-US"/>
        </w:rPr>
        <w:t>simulans</w:t>
      </w:r>
      <w:proofErr w:type="spellEnd"/>
      <w:r w:rsidRPr="00C15BFF">
        <w:rPr>
          <w:rFonts w:ascii="Calibri" w:eastAsia="Calibri" w:hAnsi="Calibri" w:cs="Calibri"/>
          <w:bCs/>
          <w:i/>
          <w:sz w:val="16"/>
          <w:szCs w:val="16"/>
          <w:lang w:val="en-US"/>
        </w:rPr>
        <w:t xml:space="preserve">; S. lug, S. </w:t>
      </w:r>
      <w:proofErr w:type="spellStart"/>
      <w:proofErr w:type="gramStart"/>
      <w:r w:rsidRPr="00C15BFF">
        <w:rPr>
          <w:rFonts w:ascii="Calibri" w:eastAsia="Calibri" w:hAnsi="Calibri" w:cs="Calibri"/>
          <w:bCs/>
          <w:i/>
          <w:sz w:val="16"/>
          <w:szCs w:val="16"/>
          <w:lang w:val="en-US"/>
        </w:rPr>
        <w:t>lugdunensis</w:t>
      </w:r>
      <w:proofErr w:type="spellEnd"/>
      <w:r w:rsidRPr="00C15BFF">
        <w:rPr>
          <w:rFonts w:ascii="Calibri" w:eastAsia="Calibri" w:hAnsi="Calibri" w:cs="Calibri"/>
          <w:bCs/>
          <w:i/>
          <w:sz w:val="16"/>
          <w:szCs w:val="16"/>
          <w:lang w:val="en-US"/>
        </w:rPr>
        <w:t>;</w:t>
      </w:r>
      <w:proofErr w:type="gramEnd"/>
      <w:r w:rsidRPr="00C15BFF">
        <w:rPr>
          <w:rFonts w:ascii="Calibri" w:eastAsia="Calibri" w:hAnsi="Calibri" w:cs="Calibri"/>
          <w:bCs/>
          <w:i/>
          <w:sz w:val="16"/>
          <w:szCs w:val="16"/>
          <w:lang w:val="en-US"/>
        </w:rPr>
        <w:t xml:space="preserve"> </w:t>
      </w:r>
    </w:p>
    <w:p w14:paraId="6083D9FB" w14:textId="77777777" w:rsidR="00F06A67" w:rsidRPr="00C15BFF" w:rsidRDefault="00F06A67" w:rsidP="00F06A67">
      <w:pPr>
        <w:suppressLineNumbers/>
        <w:jc w:val="both"/>
        <w:rPr>
          <w:rFonts w:ascii="Calibri" w:eastAsia="Calibri" w:hAnsi="Calibri" w:cs="Calibri"/>
          <w:bCs/>
          <w:i/>
          <w:sz w:val="16"/>
          <w:szCs w:val="16"/>
          <w:lang w:val="en-US"/>
        </w:rPr>
      </w:pPr>
      <w:r w:rsidRPr="00C15BFF">
        <w:rPr>
          <w:rFonts w:ascii="Calibri" w:eastAsia="Calibri" w:hAnsi="Calibri" w:cs="Calibri"/>
          <w:bCs/>
          <w:i/>
          <w:sz w:val="16"/>
          <w:szCs w:val="16"/>
          <w:lang w:val="en-US"/>
        </w:rPr>
        <w:t xml:space="preserve">S. </w:t>
      </w:r>
      <w:proofErr w:type="spellStart"/>
      <w:r w:rsidRPr="00C15BFF">
        <w:rPr>
          <w:rFonts w:ascii="Calibri" w:eastAsia="Calibri" w:hAnsi="Calibri" w:cs="Calibri"/>
          <w:bCs/>
          <w:i/>
          <w:sz w:val="16"/>
          <w:szCs w:val="16"/>
          <w:lang w:val="en-US"/>
        </w:rPr>
        <w:t>hom</w:t>
      </w:r>
      <w:proofErr w:type="spellEnd"/>
      <w:r w:rsidRPr="00C15BFF">
        <w:rPr>
          <w:rFonts w:ascii="Calibri" w:eastAsia="Calibri" w:hAnsi="Calibri" w:cs="Calibri"/>
          <w:bCs/>
          <w:i/>
          <w:sz w:val="16"/>
          <w:szCs w:val="16"/>
          <w:lang w:val="en-US"/>
        </w:rPr>
        <w:t xml:space="preserve">, S. hominis; S. </w:t>
      </w:r>
      <w:proofErr w:type="spellStart"/>
      <w:r w:rsidRPr="00C15BFF">
        <w:rPr>
          <w:rFonts w:ascii="Calibri" w:eastAsia="Calibri" w:hAnsi="Calibri" w:cs="Calibri"/>
          <w:bCs/>
          <w:i/>
          <w:sz w:val="16"/>
          <w:szCs w:val="16"/>
          <w:lang w:val="en-US"/>
        </w:rPr>
        <w:t>cpr</w:t>
      </w:r>
      <w:proofErr w:type="spellEnd"/>
      <w:r w:rsidRPr="00C15BFF">
        <w:rPr>
          <w:rFonts w:ascii="Calibri" w:eastAsia="Calibri" w:hAnsi="Calibri" w:cs="Calibri"/>
          <w:bCs/>
          <w:i/>
          <w:sz w:val="16"/>
          <w:szCs w:val="16"/>
          <w:lang w:val="en-US"/>
        </w:rPr>
        <w:t xml:space="preserve">, S. </w:t>
      </w:r>
      <w:proofErr w:type="spellStart"/>
      <w:r w:rsidRPr="00C15BFF">
        <w:rPr>
          <w:rFonts w:ascii="Calibri" w:eastAsia="Calibri" w:hAnsi="Calibri" w:cs="Calibri"/>
          <w:bCs/>
          <w:i/>
          <w:sz w:val="16"/>
          <w:szCs w:val="16"/>
          <w:lang w:val="en-US"/>
        </w:rPr>
        <w:t>caprae</w:t>
      </w:r>
      <w:proofErr w:type="spellEnd"/>
      <w:r w:rsidRPr="00C15BFF">
        <w:rPr>
          <w:rFonts w:ascii="Calibri" w:eastAsia="Calibri" w:hAnsi="Calibri" w:cs="Calibri"/>
          <w:bCs/>
          <w:i/>
          <w:sz w:val="16"/>
          <w:szCs w:val="16"/>
          <w:lang w:val="en-US"/>
        </w:rPr>
        <w:t xml:space="preserve">; S. S. cap, S. capitis; S. war, S. </w:t>
      </w:r>
      <w:proofErr w:type="spellStart"/>
      <w:r w:rsidRPr="00C15BFF">
        <w:rPr>
          <w:rFonts w:ascii="Calibri" w:eastAsia="Calibri" w:hAnsi="Calibri" w:cs="Calibri"/>
          <w:bCs/>
          <w:i/>
          <w:sz w:val="16"/>
          <w:szCs w:val="16"/>
          <w:lang w:val="en-US"/>
        </w:rPr>
        <w:t>warneri</w:t>
      </w:r>
      <w:proofErr w:type="spellEnd"/>
      <w:r w:rsidRPr="00C15BFF">
        <w:rPr>
          <w:rFonts w:ascii="Calibri" w:eastAsia="Calibri" w:hAnsi="Calibri" w:cs="Calibri"/>
          <w:bCs/>
          <w:i/>
          <w:sz w:val="16"/>
          <w:szCs w:val="16"/>
          <w:lang w:val="en-US"/>
        </w:rPr>
        <w:t xml:space="preserve">; S. </w:t>
      </w:r>
      <w:proofErr w:type="spellStart"/>
      <w:r w:rsidRPr="00C15BFF">
        <w:rPr>
          <w:rFonts w:ascii="Calibri" w:eastAsia="Calibri" w:hAnsi="Calibri" w:cs="Calibri"/>
          <w:bCs/>
          <w:i/>
          <w:sz w:val="16"/>
          <w:szCs w:val="16"/>
          <w:lang w:val="en-US"/>
        </w:rPr>
        <w:t>xyl</w:t>
      </w:r>
      <w:proofErr w:type="spellEnd"/>
      <w:r w:rsidRPr="00C15BFF">
        <w:rPr>
          <w:rFonts w:ascii="Calibri" w:eastAsia="Calibri" w:hAnsi="Calibri" w:cs="Calibri"/>
          <w:bCs/>
          <w:i/>
          <w:sz w:val="16"/>
          <w:szCs w:val="16"/>
          <w:lang w:val="en-US"/>
        </w:rPr>
        <w:t xml:space="preserve">, S. </w:t>
      </w:r>
      <w:proofErr w:type="spellStart"/>
      <w:r w:rsidRPr="00C15BFF">
        <w:rPr>
          <w:rFonts w:ascii="Calibri" w:eastAsia="Calibri" w:hAnsi="Calibri" w:cs="Calibri"/>
          <w:bCs/>
          <w:i/>
          <w:sz w:val="16"/>
          <w:szCs w:val="16"/>
          <w:lang w:val="en-US"/>
        </w:rPr>
        <w:t>xylosus</w:t>
      </w:r>
      <w:proofErr w:type="spellEnd"/>
      <w:r w:rsidRPr="00C15BFF">
        <w:rPr>
          <w:rFonts w:ascii="Calibri" w:eastAsia="Calibri" w:hAnsi="Calibri" w:cs="Calibri"/>
          <w:bCs/>
          <w:i/>
          <w:sz w:val="16"/>
          <w:szCs w:val="16"/>
          <w:lang w:val="en-US"/>
        </w:rPr>
        <w:t xml:space="preserve">; S. pas, S. </w:t>
      </w:r>
      <w:proofErr w:type="spellStart"/>
      <w:r w:rsidRPr="00C15BFF">
        <w:rPr>
          <w:rFonts w:ascii="Calibri" w:eastAsia="Calibri" w:hAnsi="Calibri" w:cs="Calibri"/>
          <w:bCs/>
          <w:i/>
          <w:sz w:val="16"/>
          <w:szCs w:val="16"/>
          <w:lang w:val="en-US"/>
        </w:rPr>
        <w:t>pasteuri</w:t>
      </w:r>
      <w:proofErr w:type="spellEnd"/>
      <w:r w:rsidRPr="00C15BFF">
        <w:rPr>
          <w:rFonts w:ascii="Calibri" w:eastAsia="Calibri" w:hAnsi="Calibri" w:cs="Calibri"/>
          <w:bCs/>
          <w:i/>
          <w:sz w:val="16"/>
          <w:szCs w:val="16"/>
          <w:lang w:val="en-US"/>
        </w:rPr>
        <w:t xml:space="preserve">; S.int, S. </w:t>
      </w:r>
      <w:proofErr w:type="gramStart"/>
      <w:r w:rsidRPr="00C15BFF">
        <w:rPr>
          <w:rFonts w:ascii="Calibri" w:eastAsia="Calibri" w:hAnsi="Calibri" w:cs="Calibri"/>
          <w:bCs/>
          <w:i/>
          <w:sz w:val="16"/>
          <w:szCs w:val="16"/>
          <w:lang w:val="en-US"/>
        </w:rPr>
        <w:t>intermedius;</w:t>
      </w:r>
      <w:proofErr w:type="gramEnd"/>
    </w:p>
    <w:p w14:paraId="3D4E546A" w14:textId="77777777" w:rsidR="00F06A67" w:rsidRPr="00C15BFF" w:rsidRDefault="00F06A67" w:rsidP="00F06A67">
      <w:pPr>
        <w:suppressLineNumbers/>
        <w:jc w:val="both"/>
        <w:rPr>
          <w:rFonts w:ascii="Calibri" w:hAnsi="Calibri" w:cs="Calibri"/>
          <w:b/>
          <w:sz w:val="16"/>
          <w:szCs w:val="16"/>
          <w:lang w:val="en-US"/>
        </w:rPr>
      </w:pPr>
      <w:r w:rsidRPr="00C15BFF">
        <w:rPr>
          <w:rFonts w:ascii="Calibri" w:eastAsia="Calibri" w:hAnsi="Calibri" w:cs="Calibri"/>
          <w:bCs/>
          <w:i/>
          <w:sz w:val="16"/>
          <w:szCs w:val="16"/>
          <w:lang w:val="en-US"/>
        </w:rPr>
        <w:t xml:space="preserve">S. sap, S. saprophyticus subsp. </w:t>
      </w:r>
      <w:proofErr w:type="spellStart"/>
      <w:r w:rsidRPr="00C15BFF">
        <w:rPr>
          <w:rFonts w:ascii="Calibri" w:eastAsia="Calibri" w:hAnsi="Calibri" w:cs="Calibri"/>
          <w:bCs/>
          <w:i/>
          <w:sz w:val="16"/>
          <w:szCs w:val="16"/>
          <w:lang w:val="en-US"/>
        </w:rPr>
        <w:t>Bovis</w:t>
      </w:r>
      <w:proofErr w:type="spellEnd"/>
      <w:r w:rsidRPr="00C15BFF">
        <w:rPr>
          <w:rFonts w:ascii="Calibri" w:eastAsia="Calibri" w:hAnsi="Calibri" w:cs="Calibri"/>
          <w:bCs/>
          <w:i/>
          <w:sz w:val="16"/>
          <w:szCs w:val="16"/>
          <w:lang w:val="en-US"/>
        </w:rPr>
        <w:t xml:space="preserve">; S. </w:t>
      </w:r>
      <w:proofErr w:type="spellStart"/>
      <w:r w:rsidRPr="00C15BFF">
        <w:rPr>
          <w:rFonts w:ascii="Calibri" w:eastAsia="Calibri" w:hAnsi="Calibri" w:cs="Calibri"/>
          <w:bCs/>
          <w:i/>
          <w:sz w:val="16"/>
          <w:szCs w:val="16"/>
          <w:lang w:val="en-US"/>
        </w:rPr>
        <w:t>mus</w:t>
      </w:r>
      <w:proofErr w:type="spellEnd"/>
      <w:r w:rsidRPr="00C15BFF">
        <w:rPr>
          <w:rFonts w:ascii="Calibri" w:eastAsia="Calibri" w:hAnsi="Calibri" w:cs="Calibri"/>
          <w:bCs/>
          <w:i/>
          <w:sz w:val="16"/>
          <w:szCs w:val="16"/>
          <w:lang w:val="en-US"/>
        </w:rPr>
        <w:t>, S. muscae.</w:t>
      </w:r>
    </w:p>
    <w:p w14:paraId="0109455F" w14:textId="77777777" w:rsidR="00F06A67" w:rsidRPr="00C15BFF" w:rsidRDefault="00F06A67" w:rsidP="00F06A67">
      <w:pPr>
        <w:suppressLineNumbers/>
        <w:jc w:val="both"/>
        <w:rPr>
          <w:rFonts w:ascii="Calibri" w:hAnsi="Calibri" w:cs="Calibri"/>
          <w:sz w:val="16"/>
          <w:szCs w:val="16"/>
          <w:lang w:val="en-US"/>
        </w:rPr>
      </w:pPr>
      <w:r w:rsidRPr="00C15BFF">
        <w:rPr>
          <w:rFonts w:ascii="Calibri" w:hAnsi="Calibri" w:cs="Calibri"/>
          <w:b/>
          <w:sz w:val="16"/>
          <w:szCs w:val="16"/>
          <w:lang w:val="en-US"/>
        </w:rPr>
        <w:t>**</w:t>
      </w:r>
      <w:r w:rsidRPr="00C15BFF">
        <w:rPr>
          <w:rFonts w:ascii="Calibri" w:hAnsi="Calibri" w:cs="Calibri"/>
          <w:sz w:val="16"/>
          <w:szCs w:val="16"/>
          <w:lang w:val="en-US"/>
        </w:rPr>
        <w:t>Specimen abbreviations</w:t>
      </w:r>
      <w:r w:rsidRPr="00C15BFF">
        <w:rPr>
          <w:rFonts w:ascii="Calibri" w:hAnsi="Calibri" w:cs="Calibri"/>
          <w:b/>
          <w:sz w:val="16"/>
          <w:szCs w:val="16"/>
          <w:lang w:val="en-US"/>
        </w:rPr>
        <w:t xml:space="preserve">: </w:t>
      </w:r>
      <w:r w:rsidRPr="00C15BFF">
        <w:rPr>
          <w:rFonts w:ascii="Calibri" w:hAnsi="Calibri" w:cs="Calibri"/>
          <w:sz w:val="16"/>
          <w:szCs w:val="16"/>
          <w:lang w:val="en-US"/>
        </w:rPr>
        <w:t xml:space="preserve">C.V.C., central venous catheter, F.V.C., femoral venous catheter, </w:t>
      </w:r>
    </w:p>
    <w:p w14:paraId="5BB6FF56" w14:textId="77777777" w:rsidR="00F06A67" w:rsidRPr="00C15BFF" w:rsidRDefault="00F06A67" w:rsidP="00F06A67">
      <w:pPr>
        <w:suppressLineNumbers/>
        <w:jc w:val="both"/>
        <w:rPr>
          <w:rFonts w:ascii="Calibri" w:hAnsi="Calibri" w:cs="Calibri"/>
          <w:b/>
          <w:sz w:val="16"/>
          <w:szCs w:val="16"/>
          <w:lang w:val="en-US"/>
        </w:rPr>
      </w:pPr>
      <w:proofErr w:type="spellStart"/>
      <w:r w:rsidRPr="00C15BFF">
        <w:rPr>
          <w:rFonts w:ascii="Calibri" w:hAnsi="Calibri" w:cs="Calibri"/>
          <w:sz w:val="16"/>
          <w:szCs w:val="16"/>
          <w:lang w:val="en-US"/>
        </w:rPr>
        <w:t>B.</w:t>
      </w:r>
      <w:proofErr w:type="gramStart"/>
      <w:r w:rsidRPr="00C15BFF">
        <w:rPr>
          <w:rFonts w:ascii="Calibri" w:hAnsi="Calibri" w:cs="Calibri"/>
          <w:sz w:val="16"/>
          <w:szCs w:val="16"/>
          <w:lang w:val="en-US"/>
        </w:rPr>
        <w:t>L.fluid</w:t>
      </w:r>
      <w:proofErr w:type="spellEnd"/>
      <w:proofErr w:type="gramEnd"/>
      <w:r w:rsidRPr="00C15BFF">
        <w:rPr>
          <w:rFonts w:ascii="Calibri" w:hAnsi="Calibri" w:cs="Calibri"/>
          <w:sz w:val="16"/>
          <w:szCs w:val="16"/>
          <w:lang w:val="en-US"/>
        </w:rPr>
        <w:t>, bronchoalveolar lavage fluid, N.P. aspirate, nasopharyngeal aspirate</w:t>
      </w:r>
    </w:p>
    <w:p w14:paraId="166E7E6E" w14:textId="77777777" w:rsidR="00F06A67" w:rsidRPr="00C15BFF" w:rsidRDefault="00F06A67" w:rsidP="00F06A67">
      <w:pPr>
        <w:suppressLineNumbers/>
        <w:tabs>
          <w:tab w:val="left" w:pos="6379"/>
        </w:tabs>
        <w:jc w:val="both"/>
        <w:rPr>
          <w:rFonts w:ascii="Calibri" w:hAnsi="Calibri" w:cs="Calibri"/>
          <w:b/>
          <w:lang w:val="en-GB"/>
        </w:rPr>
      </w:pPr>
      <w:r w:rsidRPr="00C15BFF">
        <w:rPr>
          <w:rFonts w:ascii="Calibri" w:hAnsi="Calibri" w:cs="Calibri"/>
          <w:lang w:val="en-US"/>
        </w:rPr>
        <w:br w:type="page"/>
      </w:r>
    </w:p>
    <w:p w14:paraId="27F50E64" w14:textId="77777777" w:rsidR="00F06A67" w:rsidRPr="00C15BFF" w:rsidRDefault="00F06A67" w:rsidP="00F06A67">
      <w:pPr>
        <w:suppressLineNumbers/>
        <w:tabs>
          <w:tab w:val="left" w:pos="6379"/>
        </w:tabs>
        <w:jc w:val="both"/>
        <w:rPr>
          <w:rFonts w:ascii="Calibri" w:hAnsi="Calibri" w:cs="Calibri"/>
          <w:lang w:val="en-GB"/>
        </w:rPr>
      </w:pPr>
      <w:r w:rsidRPr="00C15BFF">
        <w:rPr>
          <w:rFonts w:ascii="Calibri" w:hAnsi="Calibri" w:cs="Calibri"/>
          <w:b/>
          <w:lang w:val="en-GB"/>
        </w:rPr>
        <w:lastRenderedPageBreak/>
        <w:t xml:space="preserve">Table 2. </w:t>
      </w:r>
      <w:r w:rsidRPr="00C15BFF">
        <w:rPr>
          <w:rFonts w:ascii="Calibri" w:hAnsi="Calibri" w:cs="Calibri"/>
          <w:lang w:val="en-GB"/>
        </w:rPr>
        <w:t>Oligonucleotide primers used for the detection of genes related to biofilm production (</w:t>
      </w:r>
      <w:proofErr w:type="spellStart"/>
      <w:r w:rsidRPr="00C15BFF">
        <w:rPr>
          <w:rFonts w:ascii="Calibri" w:hAnsi="Calibri" w:cs="Calibri"/>
          <w:i/>
          <w:lang w:val="en-GB"/>
        </w:rPr>
        <w:t>ica</w:t>
      </w:r>
      <w:r w:rsidRPr="00C15BFF">
        <w:rPr>
          <w:rFonts w:ascii="Calibri" w:hAnsi="Calibri" w:cs="Calibri"/>
          <w:lang w:val="en-GB"/>
        </w:rPr>
        <w:t>A</w:t>
      </w:r>
      <w:proofErr w:type="spellEnd"/>
      <w:r w:rsidRPr="00C15BFF">
        <w:rPr>
          <w:rFonts w:ascii="Calibri" w:hAnsi="Calibri" w:cs="Calibri"/>
          <w:lang w:val="en-GB"/>
        </w:rPr>
        <w:t>/D</w:t>
      </w:r>
      <w:r w:rsidRPr="00C15BFF">
        <w:rPr>
          <w:rFonts w:ascii="Calibri" w:hAnsi="Calibri" w:cs="Calibri"/>
          <w:i/>
          <w:lang w:val="en-GB"/>
        </w:rPr>
        <w:t xml:space="preserve">, bhp, </w:t>
      </w:r>
      <w:proofErr w:type="spellStart"/>
      <w:r w:rsidRPr="00C15BFF">
        <w:rPr>
          <w:rFonts w:ascii="Calibri" w:hAnsi="Calibri" w:cs="Calibri"/>
          <w:i/>
          <w:lang w:val="en-GB"/>
        </w:rPr>
        <w:t>aap</w:t>
      </w:r>
      <w:proofErr w:type="spellEnd"/>
      <w:r w:rsidRPr="00C15BFF">
        <w:rPr>
          <w:rFonts w:ascii="Calibri" w:hAnsi="Calibri" w:cs="Calibri"/>
          <w:i/>
          <w:lang w:val="en-GB"/>
        </w:rPr>
        <w:t xml:space="preserve"> </w:t>
      </w:r>
      <w:r w:rsidRPr="00C15BFF">
        <w:rPr>
          <w:rFonts w:ascii="Calibri" w:hAnsi="Calibri" w:cs="Calibri"/>
          <w:lang w:val="en-GB"/>
        </w:rPr>
        <w:t xml:space="preserve">and </w:t>
      </w:r>
      <w:proofErr w:type="spellStart"/>
      <w:r w:rsidRPr="00C15BFF">
        <w:rPr>
          <w:rFonts w:ascii="Calibri" w:hAnsi="Calibri" w:cs="Calibri"/>
          <w:i/>
          <w:lang w:val="en-GB"/>
        </w:rPr>
        <w:t>embp</w:t>
      </w:r>
      <w:proofErr w:type="spellEnd"/>
      <w:r w:rsidRPr="00C15BFF">
        <w:rPr>
          <w:rFonts w:ascii="Calibri" w:hAnsi="Calibri" w:cs="Calibri"/>
          <w:lang w:val="en-GB"/>
        </w:rPr>
        <w:t xml:space="preserve">), </w:t>
      </w:r>
      <w:r w:rsidRPr="00C15BFF">
        <w:rPr>
          <w:rFonts w:ascii="Calibri" w:hAnsi="Calibri" w:cs="Calibri"/>
          <w:bCs/>
          <w:lang w:val="en-GB"/>
        </w:rPr>
        <w:t>autolysins (</w:t>
      </w:r>
      <w:proofErr w:type="spellStart"/>
      <w:r w:rsidRPr="00C15BFF">
        <w:rPr>
          <w:rFonts w:ascii="Calibri" w:hAnsi="Calibri" w:cs="Calibri"/>
          <w:bCs/>
          <w:i/>
          <w:lang w:val="en-GB"/>
        </w:rPr>
        <w:t>atl</w:t>
      </w:r>
      <w:r w:rsidRPr="00C15BFF">
        <w:rPr>
          <w:rFonts w:ascii="Calibri" w:hAnsi="Calibri" w:cs="Calibri"/>
          <w:bCs/>
          <w:lang w:val="en-GB"/>
        </w:rPr>
        <w:t>E</w:t>
      </w:r>
      <w:proofErr w:type="spellEnd"/>
      <w:r w:rsidRPr="00C15BFF">
        <w:rPr>
          <w:rFonts w:ascii="Calibri" w:hAnsi="Calibri" w:cs="Calibri"/>
          <w:bCs/>
          <w:i/>
          <w:lang w:val="en-GB"/>
        </w:rPr>
        <w:t xml:space="preserve">, </w:t>
      </w:r>
      <w:proofErr w:type="spellStart"/>
      <w:r w:rsidRPr="00C15BFF">
        <w:rPr>
          <w:rFonts w:ascii="Calibri" w:hAnsi="Calibri" w:cs="Calibri"/>
          <w:bCs/>
          <w:i/>
          <w:lang w:val="en-GB"/>
        </w:rPr>
        <w:t>aae</w:t>
      </w:r>
      <w:proofErr w:type="spellEnd"/>
      <w:r w:rsidRPr="00C15BFF">
        <w:rPr>
          <w:rFonts w:ascii="Calibri" w:hAnsi="Calibri" w:cs="Calibri"/>
          <w:bCs/>
          <w:lang w:val="en-GB"/>
        </w:rPr>
        <w:t>), MSCRAMMs (</w:t>
      </w:r>
      <w:proofErr w:type="spellStart"/>
      <w:r w:rsidRPr="00C15BFF">
        <w:rPr>
          <w:rFonts w:ascii="Calibri" w:hAnsi="Calibri" w:cs="Calibri"/>
          <w:bCs/>
          <w:i/>
          <w:lang w:val="en-GB"/>
        </w:rPr>
        <w:t>sdr</w:t>
      </w:r>
      <w:r w:rsidRPr="00C15BFF">
        <w:rPr>
          <w:rFonts w:ascii="Calibri" w:hAnsi="Calibri" w:cs="Calibri"/>
          <w:bCs/>
          <w:lang w:val="en-GB"/>
        </w:rPr>
        <w:t>G</w:t>
      </w:r>
      <w:proofErr w:type="spellEnd"/>
      <w:r w:rsidRPr="00C15BFF">
        <w:rPr>
          <w:rFonts w:ascii="Calibri" w:hAnsi="Calibri" w:cs="Calibri"/>
          <w:bCs/>
          <w:lang w:val="en-GB"/>
        </w:rPr>
        <w:t xml:space="preserve"> and </w:t>
      </w:r>
      <w:proofErr w:type="spellStart"/>
      <w:r w:rsidRPr="00C15BFF">
        <w:rPr>
          <w:rFonts w:ascii="Calibri" w:hAnsi="Calibri" w:cs="Calibri"/>
          <w:bCs/>
          <w:i/>
          <w:lang w:val="en-GB"/>
        </w:rPr>
        <w:t>sdr</w:t>
      </w:r>
      <w:r w:rsidRPr="00C15BFF">
        <w:rPr>
          <w:rFonts w:ascii="Calibri" w:hAnsi="Calibri" w:cs="Calibri"/>
          <w:bCs/>
          <w:lang w:val="en-GB"/>
        </w:rPr>
        <w:t>F</w:t>
      </w:r>
      <w:proofErr w:type="spellEnd"/>
      <w:r w:rsidRPr="00C15BFF">
        <w:rPr>
          <w:rFonts w:ascii="Calibri" w:hAnsi="Calibri" w:cs="Calibri"/>
          <w:bCs/>
          <w:lang w:val="en-GB"/>
        </w:rPr>
        <w:t>)</w:t>
      </w:r>
      <w:r w:rsidRPr="00C15BFF">
        <w:rPr>
          <w:rFonts w:ascii="Calibri" w:hAnsi="Calibri" w:cs="Calibri"/>
          <w:lang w:val="en-GB"/>
        </w:rPr>
        <w:t>, pyrogenic toxins (</w:t>
      </w:r>
      <w:r w:rsidRPr="00C15BFF">
        <w:rPr>
          <w:rFonts w:ascii="Calibri" w:hAnsi="Calibri" w:cs="Calibri"/>
          <w:i/>
          <w:lang w:val="en-GB"/>
        </w:rPr>
        <w:t>sea</w:t>
      </w:r>
      <w:r w:rsidRPr="00C15BFF">
        <w:rPr>
          <w:rFonts w:ascii="Calibri" w:hAnsi="Calibri" w:cs="Calibri"/>
          <w:lang w:val="en-GB"/>
        </w:rPr>
        <w:t xml:space="preserve">, </w:t>
      </w:r>
      <w:proofErr w:type="spellStart"/>
      <w:r w:rsidRPr="00C15BFF">
        <w:rPr>
          <w:rFonts w:ascii="Calibri" w:hAnsi="Calibri" w:cs="Calibri"/>
          <w:i/>
          <w:lang w:val="en-GB"/>
        </w:rPr>
        <w:t>seb</w:t>
      </w:r>
      <w:proofErr w:type="spellEnd"/>
      <w:r w:rsidRPr="00C15BFF">
        <w:rPr>
          <w:rFonts w:ascii="Calibri" w:hAnsi="Calibri" w:cs="Calibri"/>
          <w:lang w:val="en-GB"/>
        </w:rPr>
        <w:t xml:space="preserve">, </w:t>
      </w:r>
      <w:r w:rsidRPr="00C15BFF">
        <w:rPr>
          <w:rFonts w:ascii="Calibri" w:hAnsi="Calibri" w:cs="Calibri"/>
          <w:i/>
          <w:lang w:val="en-GB"/>
        </w:rPr>
        <w:t>sec</w:t>
      </w:r>
      <w:r w:rsidRPr="00C15BFF">
        <w:rPr>
          <w:rFonts w:ascii="Calibri" w:hAnsi="Calibri" w:cs="Calibri"/>
          <w:lang w:val="en-GB"/>
        </w:rPr>
        <w:t xml:space="preserve">, </w:t>
      </w:r>
      <w:proofErr w:type="spellStart"/>
      <w:r w:rsidRPr="00C15BFF">
        <w:rPr>
          <w:rFonts w:ascii="Calibri" w:hAnsi="Calibri" w:cs="Calibri"/>
          <w:i/>
          <w:lang w:val="en-GB"/>
        </w:rPr>
        <w:t>sed</w:t>
      </w:r>
      <w:proofErr w:type="spellEnd"/>
      <w:r w:rsidRPr="00C15BFF">
        <w:rPr>
          <w:rFonts w:ascii="Calibri" w:hAnsi="Calibri" w:cs="Calibri"/>
          <w:lang w:val="en-GB"/>
        </w:rPr>
        <w:t xml:space="preserve">, </w:t>
      </w:r>
      <w:r w:rsidRPr="00C15BFF">
        <w:rPr>
          <w:rFonts w:ascii="Calibri" w:hAnsi="Calibri" w:cs="Calibri"/>
          <w:i/>
          <w:lang w:val="en-GB"/>
        </w:rPr>
        <w:t>see</w:t>
      </w:r>
      <w:r w:rsidRPr="00C15BFF">
        <w:rPr>
          <w:rFonts w:ascii="Calibri" w:hAnsi="Calibri" w:cs="Calibri"/>
          <w:lang w:val="en-GB"/>
        </w:rPr>
        <w:t xml:space="preserve"> and </w:t>
      </w:r>
      <w:r w:rsidRPr="00C15BFF">
        <w:rPr>
          <w:rFonts w:ascii="Calibri" w:hAnsi="Calibri" w:cs="Calibri"/>
          <w:i/>
          <w:lang w:val="en-GB"/>
        </w:rPr>
        <w:t>tsst-1</w:t>
      </w:r>
      <w:r w:rsidRPr="00C15BFF">
        <w:rPr>
          <w:rFonts w:ascii="Calibri" w:hAnsi="Calibri" w:cs="Calibri"/>
          <w:lang w:val="en-GB"/>
        </w:rPr>
        <w:t xml:space="preserve">) and for </w:t>
      </w:r>
      <w:proofErr w:type="spellStart"/>
      <w:r w:rsidRPr="00C15BFF">
        <w:rPr>
          <w:rFonts w:ascii="Calibri" w:hAnsi="Calibri" w:cs="Calibri"/>
          <w:i/>
          <w:lang w:val="en-GB"/>
        </w:rPr>
        <w:t>agr</w:t>
      </w:r>
      <w:proofErr w:type="spellEnd"/>
      <w:r w:rsidRPr="00C15BFF">
        <w:rPr>
          <w:rFonts w:ascii="Calibri" w:hAnsi="Calibri" w:cs="Calibri"/>
          <w:i/>
          <w:lang w:val="en-GB"/>
        </w:rPr>
        <w:t xml:space="preserve"> </w:t>
      </w:r>
      <w:r w:rsidRPr="00C15BFF">
        <w:rPr>
          <w:rFonts w:ascii="Calibri" w:hAnsi="Calibri" w:cs="Calibri"/>
          <w:lang w:val="en-GB"/>
        </w:rPr>
        <w:t>typing</w:t>
      </w:r>
    </w:p>
    <w:tbl>
      <w:tblPr>
        <w:tblW w:w="9214" w:type="dxa"/>
        <w:tblInd w:w="57" w:type="dxa"/>
        <w:tblCellMar>
          <w:left w:w="57" w:type="dxa"/>
          <w:right w:w="57" w:type="dxa"/>
        </w:tblCellMar>
        <w:tblLook w:val="04A0" w:firstRow="1" w:lastRow="0" w:firstColumn="1" w:lastColumn="0" w:noHBand="0" w:noVBand="1"/>
      </w:tblPr>
      <w:tblGrid>
        <w:gridCol w:w="1544"/>
        <w:gridCol w:w="4906"/>
        <w:gridCol w:w="2103"/>
        <w:gridCol w:w="1028"/>
      </w:tblGrid>
      <w:tr w:rsidR="00F06A67" w:rsidRPr="00C15BFF" w14:paraId="0B134952" w14:textId="77777777" w:rsidTr="00CD5BCE">
        <w:trPr>
          <w:trHeight w:val="370"/>
        </w:trPr>
        <w:tc>
          <w:tcPr>
            <w:tcW w:w="1560" w:type="dxa"/>
            <w:tcBorders>
              <w:top w:val="single" w:sz="4" w:space="0" w:color="auto"/>
              <w:left w:val="nil"/>
              <w:bottom w:val="single" w:sz="4" w:space="0" w:color="auto"/>
              <w:right w:val="nil"/>
            </w:tcBorders>
            <w:shd w:val="clear" w:color="auto" w:fill="auto"/>
            <w:noWrap/>
            <w:vAlign w:val="center"/>
            <w:hideMark/>
          </w:tcPr>
          <w:p w14:paraId="7F35D04A" w14:textId="77777777" w:rsidR="00F06A67" w:rsidRPr="00C15BFF" w:rsidRDefault="00F06A67" w:rsidP="00CD5BCE">
            <w:pPr>
              <w:rPr>
                <w:rFonts w:ascii="Calibri" w:hAnsi="Calibri" w:cs="Calibri"/>
                <w:b/>
                <w:bCs/>
                <w:color w:val="000000"/>
                <w:sz w:val="22"/>
                <w:szCs w:val="20"/>
              </w:rPr>
            </w:pPr>
            <w:r w:rsidRPr="00C15BFF">
              <w:rPr>
                <w:rFonts w:ascii="Calibri" w:hAnsi="Calibri" w:cs="Calibri"/>
                <w:b/>
                <w:bCs/>
                <w:color w:val="000000"/>
                <w:sz w:val="22"/>
                <w:szCs w:val="20"/>
              </w:rPr>
              <w:t>Gene</w:t>
            </w:r>
          </w:p>
        </w:tc>
        <w:tc>
          <w:tcPr>
            <w:tcW w:w="4961" w:type="dxa"/>
            <w:tcBorders>
              <w:top w:val="single" w:sz="4" w:space="0" w:color="auto"/>
              <w:left w:val="nil"/>
              <w:bottom w:val="single" w:sz="4" w:space="0" w:color="auto"/>
              <w:right w:val="nil"/>
            </w:tcBorders>
            <w:shd w:val="clear" w:color="auto" w:fill="auto"/>
            <w:noWrap/>
            <w:vAlign w:val="center"/>
            <w:hideMark/>
          </w:tcPr>
          <w:p w14:paraId="4E84AF67" w14:textId="77777777" w:rsidR="00F06A67" w:rsidRPr="00C15BFF" w:rsidRDefault="00F06A67" w:rsidP="00CD5BCE">
            <w:pPr>
              <w:rPr>
                <w:rFonts w:ascii="Calibri" w:hAnsi="Calibri" w:cs="Calibri"/>
                <w:b/>
                <w:bCs/>
                <w:color w:val="000000"/>
                <w:sz w:val="22"/>
                <w:szCs w:val="20"/>
              </w:rPr>
            </w:pPr>
            <w:r w:rsidRPr="00C15BFF">
              <w:rPr>
                <w:rFonts w:ascii="Calibri" w:hAnsi="Calibri" w:cs="Calibri"/>
                <w:b/>
                <w:bCs/>
                <w:color w:val="000000"/>
                <w:sz w:val="22"/>
                <w:szCs w:val="20"/>
              </w:rPr>
              <w:t>Nucleotide sequence (5'-3')</w:t>
            </w:r>
          </w:p>
        </w:tc>
        <w:tc>
          <w:tcPr>
            <w:tcW w:w="2126" w:type="dxa"/>
            <w:tcBorders>
              <w:top w:val="single" w:sz="4" w:space="0" w:color="auto"/>
              <w:left w:val="nil"/>
              <w:bottom w:val="single" w:sz="4" w:space="0" w:color="auto"/>
              <w:right w:val="nil"/>
            </w:tcBorders>
            <w:shd w:val="clear" w:color="auto" w:fill="auto"/>
            <w:noWrap/>
            <w:vAlign w:val="center"/>
            <w:hideMark/>
          </w:tcPr>
          <w:p w14:paraId="5349DA75" w14:textId="77777777" w:rsidR="00F06A67" w:rsidRPr="00C15BFF" w:rsidRDefault="00F06A67" w:rsidP="00CD5BCE">
            <w:pPr>
              <w:rPr>
                <w:rFonts w:ascii="Calibri" w:hAnsi="Calibri" w:cs="Calibri"/>
                <w:b/>
                <w:bCs/>
                <w:color w:val="000000"/>
                <w:sz w:val="22"/>
                <w:szCs w:val="20"/>
              </w:rPr>
            </w:pPr>
            <w:r w:rsidRPr="00C15BFF">
              <w:rPr>
                <w:rFonts w:ascii="Calibri" w:hAnsi="Calibri" w:cs="Calibri"/>
                <w:b/>
                <w:bCs/>
                <w:color w:val="000000"/>
                <w:sz w:val="22"/>
                <w:szCs w:val="20"/>
              </w:rPr>
              <w:t>Amplicon size</w:t>
            </w:r>
          </w:p>
        </w:tc>
        <w:tc>
          <w:tcPr>
            <w:tcW w:w="567" w:type="dxa"/>
            <w:tcBorders>
              <w:top w:val="single" w:sz="4" w:space="0" w:color="auto"/>
              <w:left w:val="nil"/>
              <w:bottom w:val="single" w:sz="4" w:space="0" w:color="auto"/>
              <w:right w:val="nil"/>
            </w:tcBorders>
            <w:shd w:val="clear" w:color="auto" w:fill="auto"/>
            <w:noWrap/>
            <w:vAlign w:val="center"/>
            <w:hideMark/>
          </w:tcPr>
          <w:p w14:paraId="534EA4C0" w14:textId="77777777" w:rsidR="00F06A67" w:rsidRPr="00C15BFF" w:rsidRDefault="00F06A67" w:rsidP="00CD5BCE">
            <w:pPr>
              <w:rPr>
                <w:rFonts w:ascii="Calibri" w:hAnsi="Calibri" w:cs="Calibri"/>
                <w:b/>
                <w:bCs/>
                <w:color w:val="000000"/>
                <w:sz w:val="22"/>
                <w:szCs w:val="20"/>
              </w:rPr>
            </w:pPr>
            <w:r w:rsidRPr="00C15BFF">
              <w:rPr>
                <w:rFonts w:ascii="Calibri" w:hAnsi="Calibri" w:cs="Calibri"/>
                <w:b/>
                <w:bCs/>
                <w:color w:val="000000"/>
                <w:sz w:val="22"/>
                <w:szCs w:val="20"/>
              </w:rPr>
              <w:t>Reference</w:t>
            </w:r>
          </w:p>
        </w:tc>
      </w:tr>
      <w:tr w:rsidR="00F06A67" w:rsidRPr="00C15BFF" w14:paraId="116B7DBA" w14:textId="77777777" w:rsidTr="00CD5BCE">
        <w:trPr>
          <w:trHeight w:val="20"/>
        </w:trPr>
        <w:tc>
          <w:tcPr>
            <w:tcW w:w="9214" w:type="dxa"/>
            <w:gridSpan w:val="4"/>
            <w:tcBorders>
              <w:top w:val="nil"/>
              <w:left w:val="nil"/>
              <w:bottom w:val="nil"/>
              <w:right w:val="nil"/>
            </w:tcBorders>
            <w:shd w:val="clear" w:color="auto" w:fill="auto"/>
            <w:noWrap/>
            <w:vAlign w:val="center"/>
          </w:tcPr>
          <w:p w14:paraId="7DF09405" w14:textId="77777777" w:rsidR="00F06A67" w:rsidRPr="00C15BFF" w:rsidRDefault="00F06A67" w:rsidP="00CD5BCE">
            <w:pPr>
              <w:jc w:val="center"/>
              <w:rPr>
                <w:rFonts w:ascii="Calibri" w:hAnsi="Calibri" w:cs="Calibri"/>
                <w:b/>
                <w:bCs/>
                <w:iCs/>
                <w:color w:val="000000"/>
                <w:sz w:val="22"/>
                <w:szCs w:val="20"/>
              </w:rPr>
            </w:pPr>
            <w:r w:rsidRPr="00C15BFF">
              <w:rPr>
                <w:rFonts w:ascii="Calibri" w:hAnsi="Calibri" w:cs="Calibri"/>
                <w:b/>
                <w:bCs/>
                <w:iCs/>
                <w:color w:val="000000"/>
                <w:sz w:val="22"/>
                <w:szCs w:val="20"/>
              </w:rPr>
              <w:t>Biofilm production</w:t>
            </w:r>
          </w:p>
        </w:tc>
      </w:tr>
      <w:tr w:rsidR="00F06A67" w:rsidRPr="00C15BFF" w14:paraId="32C732BE" w14:textId="77777777" w:rsidTr="00CD5BCE">
        <w:trPr>
          <w:trHeight w:val="20"/>
        </w:trPr>
        <w:tc>
          <w:tcPr>
            <w:tcW w:w="1560" w:type="dxa"/>
            <w:tcBorders>
              <w:top w:val="nil"/>
              <w:left w:val="nil"/>
              <w:bottom w:val="nil"/>
              <w:right w:val="nil"/>
            </w:tcBorders>
            <w:shd w:val="clear" w:color="auto" w:fill="auto"/>
            <w:noWrap/>
            <w:vAlign w:val="center"/>
            <w:hideMark/>
          </w:tcPr>
          <w:p w14:paraId="63C3106D"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icaA</w:t>
            </w:r>
          </w:p>
        </w:tc>
        <w:tc>
          <w:tcPr>
            <w:tcW w:w="4961" w:type="dxa"/>
            <w:tcBorders>
              <w:top w:val="nil"/>
              <w:left w:val="nil"/>
              <w:bottom w:val="nil"/>
              <w:right w:val="nil"/>
            </w:tcBorders>
            <w:shd w:val="clear" w:color="auto" w:fill="auto"/>
            <w:vAlign w:val="center"/>
            <w:hideMark/>
          </w:tcPr>
          <w:p w14:paraId="4D5A06DB"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CACGTGCTCTATGCTGGATG</w:t>
            </w:r>
          </w:p>
          <w:p w14:paraId="11C5D08F"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CCGTTGGATATTGCCTCTGT</w:t>
            </w:r>
          </w:p>
        </w:tc>
        <w:tc>
          <w:tcPr>
            <w:tcW w:w="2126" w:type="dxa"/>
            <w:tcBorders>
              <w:top w:val="nil"/>
              <w:left w:val="nil"/>
              <w:bottom w:val="nil"/>
              <w:right w:val="nil"/>
            </w:tcBorders>
            <w:shd w:val="clear" w:color="auto" w:fill="auto"/>
            <w:noWrap/>
            <w:vAlign w:val="center"/>
            <w:hideMark/>
          </w:tcPr>
          <w:p w14:paraId="6CDEBEFC"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502 bp</w:t>
            </w:r>
          </w:p>
        </w:tc>
        <w:tc>
          <w:tcPr>
            <w:tcW w:w="567" w:type="dxa"/>
            <w:tcBorders>
              <w:top w:val="nil"/>
              <w:left w:val="nil"/>
              <w:bottom w:val="nil"/>
              <w:right w:val="nil"/>
            </w:tcBorders>
            <w:shd w:val="clear" w:color="auto" w:fill="auto"/>
            <w:noWrap/>
            <w:vAlign w:val="center"/>
            <w:hideMark/>
          </w:tcPr>
          <w:p w14:paraId="3851BCDD"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{"citationItems":[{"id":"ITEM-1","itemData":{"DOI":"10.1046/j.1469-0691.2003.00544.x","ISSN":"1198743X","PMID":"12588331","abstract":"Objectives. To evaluate the usefulness of detecting two genes involved in biofilm formation (icaA and aap) and one gene involved in initial adhesion (atlE) for discrimination between contaminant, colonizing and invasive Staphylococcus epidermidis isolates involved in catheter-related infections. Patients. The first group contained 29 isolates that were isolated from the skin of healthy volunteers (contaminant isolates). The second group contained 16 isolates recovered from catheters (&gt;1000 CFUs on quantitative catheter culture) from asymptomatic patients without bacteremia. These isolates were considered to be colonizing isolates. The third group contained 34 isolates grown in ≥2 different blood cultures from patients with a systemic inflammatory response. These isolates were considered to be invasive isolates. Results. The prevalence of atlE did not differ between the three groups. The icaA and aap genes were significantly more prevalent in colonizing isolates (88% aap; 88% icaA) than in invasive isolates (68% aap, P=0.179; 59% icaA, P=0.055) and than in skin isolates (52% aap, P=0.02; 38% icaA, P=0.002). Conclusions. The high prevalence of aap and icaA in skin isolates and their higher prevalence in colonizing than in invasive isolates led to a low specificity when these genes were used to differentiate between contamination, colonization and invasive infection. We conclude that, although the prevalence of these genes differs in the three groups, their presence cannot be used for clinical decision-making.","author":[{"dropping-particle":"","family":"Vandecasteele","given":"S. J.","non-dropping-particle":"","parse-names":false,"suffix":""},{"dropping-particle":"","family":"Peetermans","given":"W. E.","non-dropping-particle":"","parse-names":false,"suffix":""},{"dropping-particle":"","family":"Merckx","given":"R. R.","non-dropping-particle":"","parse-names":false,"suffix":""},{"dropping-particle":"","family":"Rijnders","given":"B. J.A.","non-dropping-particle":"","parse-names":false,"suffix":""},{"dropping-particle":"","family":"Eldere","given":"J.","non-dropping-particle":"Van","parse-names":false,"suffix":""}],"container-title":"Clinical Microbiology and Infection","id":"ITEM-1","issue":"2","issued":{"date-parts":[["2003","2","1"]]},"page":"114-119","title":"Reliability of the ica, aap and atlE genes in the discrimination between invasive, colonizing and contaminant Staphylococcus epidermidis isolates in the diagnosis of catheter-related infections","type":"article-journal","volume":"9"},"uris":["http://www.mendeley.com/documents/?uuid=3905ef9f-b38c-375e-9e2b-4fb08072d552"]}],"mendeley":{"formattedCitation":"[40]","plainTextFormattedCitation":"[40]","previouslyFormattedCitation":"(Vandecasteele et al., 2003)"},"properties":{"noteIndex":0},"schema":"https://github.com/citation-style-language/schema/raw/master/csl-citation.json"}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[40]</w:t>
            </w:r>
            <w:r w:rsidRPr="00C15BFF">
              <w:rPr>
                <w:rFonts w:ascii="Calibri" w:hAnsi="Calibri" w:cs="Calibri"/>
                <w:bCs/>
                <w:sz w:val="22"/>
                <w:szCs w:val="20"/>
                <w:lang w:val="en-GB"/>
              </w:rPr>
              <w:fldChar w:fldCharType="end"/>
            </w:r>
          </w:p>
        </w:tc>
      </w:tr>
      <w:tr w:rsidR="00F06A67" w:rsidRPr="00C15BFF" w14:paraId="62748B89" w14:textId="77777777" w:rsidTr="00CD5BCE">
        <w:trPr>
          <w:trHeight w:val="20"/>
        </w:trPr>
        <w:tc>
          <w:tcPr>
            <w:tcW w:w="1560" w:type="dxa"/>
            <w:tcBorders>
              <w:top w:val="nil"/>
              <w:left w:val="nil"/>
              <w:bottom w:val="nil"/>
              <w:right w:val="nil"/>
            </w:tcBorders>
            <w:shd w:val="clear" w:color="auto" w:fill="auto"/>
            <w:noWrap/>
            <w:vAlign w:val="center"/>
            <w:hideMark/>
          </w:tcPr>
          <w:p w14:paraId="1EF26F4E"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icaD</w:t>
            </w:r>
          </w:p>
        </w:tc>
        <w:tc>
          <w:tcPr>
            <w:tcW w:w="4961" w:type="dxa"/>
            <w:tcBorders>
              <w:top w:val="nil"/>
              <w:left w:val="nil"/>
              <w:bottom w:val="nil"/>
              <w:right w:val="nil"/>
            </w:tcBorders>
            <w:shd w:val="clear" w:color="auto" w:fill="auto"/>
            <w:vAlign w:val="center"/>
            <w:hideMark/>
          </w:tcPr>
          <w:p w14:paraId="55A4B35D"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AGAGGCAATATCCAACGGT</w:t>
            </w:r>
          </w:p>
          <w:p w14:paraId="2A81E12F"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TCATATGTCACGACCTTTCT</w:t>
            </w:r>
          </w:p>
        </w:tc>
        <w:tc>
          <w:tcPr>
            <w:tcW w:w="2126" w:type="dxa"/>
            <w:tcBorders>
              <w:top w:val="nil"/>
              <w:left w:val="nil"/>
              <w:bottom w:val="nil"/>
              <w:right w:val="nil"/>
            </w:tcBorders>
            <w:shd w:val="clear" w:color="auto" w:fill="auto"/>
            <w:noWrap/>
            <w:vAlign w:val="center"/>
            <w:hideMark/>
          </w:tcPr>
          <w:p w14:paraId="53A89F37"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290 bp</w:t>
            </w:r>
          </w:p>
        </w:tc>
        <w:tc>
          <w:tcPr>
            <w:tcW w:w="567" w:type="dxa"/>
            <w:tcBorders>
              <w:top w:val="nil"/>
              <w:left w:val="nil"/>
              <w:bottom w:val="nil"/>
              <w:right w:val="nil"/>
            </w:tcBorders>
            <w:shd w:val="clear" w:color="auto" w:fill="auto"/>
            <w:noWrap/>
            <w:vAlign w:val="center"/>
            <w:hideMark/>
          </w:tcPr>
          <w:p w14:paraId="06F0E457"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{"citationItems":[{"id":"ITEM-1","itemData":{"DOI":"10.1016/j.smallrumres.2019.03.017","ISSN":"09214488","abstract":"Intramammary infections are a serious problem in dairy sheep farming, and Staphylococcus epidermidis is one of the main etiological agents of ovine mastitis. In this work, 199 S. epidermidis isolates collected in Sardinia (Italy) from sheep milk samples and used for the preparation of inactivated autogenous vaccines were characterized with phenotypic and genotypic methods. The potential for biofilm production was evaluated phenotypically by assessing colony characteristics on Congo Red Agar (CRA), and genotypically by PCR for i) the icaA/D genes coding the polysaccharide intercellular adhesin (PIA) and ii) for the bhp, aap and embp genes coding biofilm accumulation proteins. Isolates were also investigated by PCR for the presence of autolysins (atlE and aae genes), microbial surface components recognizing adhesive matrix molecules (MSCRAMMs, sdrG and sdrF genes), enterotoxins (sea, seb, sec, sed and see genes), and the toxic shock syndrome toxin (tsst genes). In addition, the staphylococcal accessory gene regulator (agr), the most important locus responsible for the regulation of virulence factors, was characterized for the first time. As a result, only two isolates showed biofilm production on CRA and harbored the icaA/D genes. Four isolates, phenotypically classified as non-biofilm producers, possessed the icaA/D genes (n = 3) or only the icaA gene (n = 1). All isolates harbored the atlE, aae, embp and sdrG genes, but none harbored the genes encoding enterotoxins and tsst. Most isolates belonged to the agr-3 se group (56.3%), followed by agr-1 se (41.2%) and agr-2 se (2.5%). All six isolates that harbored ica genes belonged to agr-1 se . In conclusion, this study provides a detailed characterization of the putative virulence genes present in S. epidermidis strains circulating in Sardinian sheep. Because of their role in ovine mastitis pathogenesis, these might represent valuable candidates for vaccine development.","author":[{"dropping-particle":"","family":"Abbondio","given":"Marcello","non-dropping-particle":"","parse-names":false,"suffix":""},{"dropping-particle":"","family":"Fois","given":"Ilenia","non-dropping-particle":"","parse-names":false,"suffix":""},{"dropping-particle":"","family":"Longheu","given":"Carla","non-dropping-particle":"","parse-names":false,"suffix":""},{"dropping-particle":"","family":"Azara","given":"Elisa","non-dropping-particle":"","parse-names":false,"suffix":""},{"dropping-particle":"","family":"Tola","given":"Sebastiana","non-dropping-particle":"","parse-names":false,"suffix":""}],"container-title":"Small Ruminant Research","id":"ITEM-1","issued":{"date-parts":[["2019","5","1"]]},"page":"83-87","publisher":"Elsevier","title":"Biofilm production, quorum sensing system and analysis of virulence factors of Staphylococcus epidermidis collected from sheep milk samples","type":"article-journal","volume":"174"},"uris":["http://www.mendeley.com/documents/?uuid=97938bd1-d9ff-322a-8ab1-64438309c6a6"]}],"mendeley":{"formattedCitation":"[28]","plainTextFormattedCitation":"[28]","previouslyFormattedCitation":"(Abbondio et al., 2019)"},"properties":{"noteIndex":0},"schema":"https://github.com/citation-style-language/schema/raw/master/csl-citation.json"}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[28]</w:t>
            </w:r>
            <w:r w:rsidRPr="00C15BFF">
              <w:rPr>
                <w:rFonts w:ascii="Calibri" w:hAnsi="Calibri" w:cs="Calibri"/>
                <w:bCs/>
                <w:sz w:val="22"/>
                <w:szCs w:val="20"/>
                <w:lang w:val="en-GB"/>
              </w:rPr>
              <w:fldChar w:fldCharType="end"/>
            </w:r>
          </w:p>
        </w:tc>
      </w:tr>
      <w:tr w:rsidR="00F06A67" w:rsidRPr="00C15BFF" w14:paraId="638F6B84" w14:textId="77777777" w:rsidTr="00CD5BCE">
        <w:trPr>
          <w:trHeight w:val="20"/>
        </w:trPr>
        <w:tc>
          <w:tcPr>
            <w:tcW w:w="1560" w:type="dxa"/>
            <w:tcBorders>
              <w:top w:val="nil"/>
              <w:left w:val="nil"/>
              <w:bottom w:val="nil"/>
              <w:right w:val="nil"/>
            </w:tcBorders>
            <w:shd w:val="clear" w:color="auto" w:fill="auto"/>
            <w:noWrap/>
            <w:vAlign w:val="center"/>
            <w:hideMark/>
          </w:tcPr>
          <w:p w14:paraId="2C19EDDF"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bhp</w:t>
            </w:r>
          </w:p>
        </w:tc>
        <w:tc>
          <w:tcPr>
            <w:tcW w:w="4961" w:type="dxa"/>
            <w:tcBorders>
              <w:top w:val="nil"/>
              <w:left w:val="nil"/>
              <w:bottom w:val="nil"/>
              <w:right w:val="nil"/>
            </w:tcBorders>
            <w:shd w:val="clear" w:color="auto" w:fill="auto"/>
            <w:vAlign w:val="center"/>
            <w:hideMark/>
          </w:tcPr>
          <w:p w14:paraId="79C75B73"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TGGTATTAGGAAGCTCTCA</w:t>
            </w:r>
          </w:p>
          <w:p w14:paraId="700C4A01"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ATACCAGCGTGACGCAAATC</w:t>
            </w:r>
          </w:p>
        </w:tc>
        <w:tc>
          <w:tcPr>
            <w:tcW w:w="2126" w:type="dxa"/>
            <w:tcBorders>
              <w:top w:val="nil"/>
              <w:left w:val="nil"/>
              <w:bottom w:val="nil"/>
              <w:right w:val="nil"/>
            </w:tcBorders>
            <w:shd w:val="clear" w:color="auto" w:fill="auto"/>
            <w:noWrap/>
            <w:vAlign w:val="center"/>
            <w:hideMark/>
          </w:tcPr>
          <w:p w14:paraId="227FF2B0"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935 bp</w:t>
            </w:r>
          </w:p>
        </w:tc>
        <w:tc>
          <w:tcPr>
            <w:tcW w:w="567" w:type="dxa"/>
            <w:tcBorders>
              <w:top w:val="nil"/>
              <w:left w:val="nil"/>
              <w:bottom w:val="nil"/>
              <w:right w:val="nil"/>
            </w:tcBorders>
            <w:shd w:val="clear" w:color="auto" w:fill="auto"/>
            <w:noWrap/>
            <w:vAlign w:val="center"/>
            <w:hideMark/>
          </w:tcPr>
          <w:p w14:paraId="218E1A30"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{"citationItems":[{"id":"ITEM-1","itemData":{"DOI":"10.1016/j.jhin.2005.04.017","ISSN":"01956701","PMID":"16242209","abstract":"The skin commensal Staphylococcus epidermidis has become one of the most important causative agents of nosocomial infections associated with medical devices. Differentiation between invasive S. epidermidis and its commensal counterpart is crucial for clinical decision making. The ica gene locus, which codes for production of polysaccharide intercellular adhesion (PIA), represents a frequently suggested molecular marker for infectivity. Our data demonstrated that production of PIA was not significantly increased among clinical strains, which may explain the controversial results obtained previously on the correlation of ica presence with origin from infection. Therefore, in this study, we attempted to identify novel genes discriminating between invasive and commensal strains based on the comparison of genome sequences. Our results indicated that the bacterial insertion sequence element IS256 occurred significantly more frequently in strains of clinical origin. Importantly, IS256 might thus constitute a molecular marker to discriminate invasive strains from commensal strains of S. epidermidis. © 2005 The Hospital Infection Society. Published by Elsevier Ltd. All rights reserved.","author":[{"dropping-particle":"","family":"Gu","given":"J","non-dropping-particle":"","parse-names":false,"suffix":""},{"dropping-particle":"","family":"Li","given":"H.","non-dropping-particle":"","parse-names":false,"suffix":""},{"dropping-particle":"","family":"Li","given":"M","non-dropping-particle":"","parse-names":false,"suffix":""},{"dropping-particle":"","family":"Vuong","given":"C","non-dropping-particle":"","parse-names":false,"suffix":""},{"dropping-particle":"","family":"Otto","given":"M","non-dropping-particle":"","parse-names":false,"suffix":""},{"dropping-particle":"","family":"Wen","given":"Y","non-dropping-particle":"","parse-names":false,"suffix":""},{"dropping-particle":"","family":"Gao","given":"Qian","non-dropping-particle":"","parse-names":false,"suffix":""}],"container-title":"Journal of Hospital Infection","id":"ITEM-1","issue":"4","issued":{"date-parts":[["2005","12"]]},"page":"342-348","publisher":"J Hosp Infect","title":"Bacterial insertion sequence IS256 as a potential molecular marker to discriminate invasive strains from commensal strains of Staphylococcus epidermidis","type":"article-journal","volume":"61"},"uris":["http://www.mendeley.com/documents/?uuid=c6d55406-d11f-3569-a91d-71b616ed2c8c"]}],"mendeley":{"formattedCitation":"[41]","plainTextFormattedCitation":"[41]","previouslyFormattedCitation":"(Gu et al., 2005)"},"properties":{"noteIndex":0},"schema":"https://github.com/citation-style-language/schema/raw/master/csl-citation.json"}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[41]</w:t>
            </w:r>
            <w:r w:rsidRPr="00C15BFF">
              <w:rPr>
                <w:rFonts w:ascii="Calibri" w:hAnsi="Calibri" w:cs="Calibri"/>
                <w:bCs/>
                <w:sz w:val="22"/>
                <w:szCs w:val="20"/>
                <w:lang w:val="en-GB"/>
              </w:rPr>
              <w:fldChar w:fldCharType="end"/>
            </w:r>
          </w:p>
        </w:tc>
      </w:tr>
      <w:tr w:rsidR="00F06A67" w:rsidRPr="00C15BFF" w14:paraId="324D0FA6" w14:textId="77777777" w:rsidTr="00CD5BCE">
        <w:trPr>
          <w:trHeight w:val="20"/>
        </w:trPr>
        <w:tc>
          <w:tcPr>
            <w:tcW w:w="1560" w:type="dxa"/>
            <w:tcBorders>
              <w:top w:val="nil"/>
              <w:left w:val="nil"/>
              <w:bottom w:val="nil"/>
              <w:right w:val="nil"/>
            </w:tcBorders>
            <w:shd w:val="clear" w:color="auto" w:fill="auto"/>
            <w:noWrap/>
            <w:vAlign w:val="center"/>
            <w:hideMark/>
          </w:tcPr>
          <w:p w14:paraId="101C9D1E"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aap</w:t>
            </w:r>
          </w:p>
        </w:tc>
        <w:tc>
          <w:tcPr>
            <w:tcW w:w="4961" w:type="dxa"/>
            <w:tcBorders>
              <w:top w:val="nil"/>
              <w:left w:val="nil"/>
              <w:bottom w:val="nil"/>
              <w:right w:val="nil"/>
            </w:tcBorders>
            <w:shd w:val="clear" w:color="auto" w:fill="auto"/>
            <w:vAlign w:val="center"/>
            <w:hideMark/>
          </w:tcPr>
          <w:p w14:paraId="34C44C89"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ATACAACTGGTGCAGATGGTTG</w:t>
            </w:r>
          </w:p>
          <w:p w14:paraId="69B8E5EE"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GTAGCCGTCCAAGTTTTACCAG</w:t>
            </w:r>
          </w:p>
        </w:tc>
        <w:tc>
          <w:tcPr>
            <w:tcW w:w="2126" w:type="dxa"/>
            <w:tcBorders>
              <w:top w:val="nil"/>
              <w:left w:val="nil"/>
              <w:bottom w:val="nil"/>
              <w:right w:val="nil"/>
            </w:tcBorders>
            <w:shd w:val="clear" w:color="auto" w:fill="auto"/>
            <w:noWrap/>
            <w:vAlign w:val="center"/>
            <w:hideMark/>
          </w:tcPr>
          <w:p w14:paraId="7559C435"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399 bp</w:t>
            </w:r>
          </w:p>
        </w:tc>
        <w:tc>
          <w:tcPr>
            <w:tcW w:w="567" w:type="dxa"/>
            <w:tcBorders>
              <w:top w:val="nil"/>
              <w:left w:val="nil"/>
              <w:bottom w:val="nil"/>
              <w:right w:val="nil"/>
            </w:tcBorders>
            <w:shd w:val="clear" w:color="auto" w:fill="auto"/>
            <w:noWrap/>
            <w:vAlign w:val="center"/>
            <w:hideMark/>
          </w:tcPr>
          <w:p w14:paraId="0FC922E9"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{"citationItems":[{"id":"ITEM-1","itemData":{"DOI":"10.1046/j.1469-0691.2003.00544.x","ISSN":"1198743X","PMID":"12588331","abstract":"Objectives. To evaluate the usefulness of detecting two genes involved in biofilm formation (icaA and aap) and one gene involved in initial adhesion (atlE) for discrimination between contaminant, colonizing and invasive Staphylococcus epidermidis isolates involved in catheter-related infections. Patients. The first group contained 29 isolates that were isolated from the skin of healthy volunteers (contaminant isolates). The second group contained 16 isolates recovered from catheters (&gt;1000 CFUs on quantitative catheter culture) from asymptomatic patients without bacteremia. These isolates were considered to be colonizing isolates. The third group contained 34 isolates grown in ≥2 different blood cultures from patients with a systemic inflammatory response. These isolates were considered to be invasive isolates. Results. The prevalence of atlE did not differ between the three groups. The icaA and aap genes were significantly more prevalent in colonizing isolates (88% aap; 88% icaA) than in invasive isolates (68% aap, P=0.179; 59% icaA, P=0.055) and than in skin isolates (52% aap, P=0.02; 38% icaA, P=0.002). Conclusions. The high prevalence of aap and icaA in skin isolates and their higher prevalence in colonizing than in invasive isolates led to a low specificity when these genes were used to differentiate between contamination, colonization and invasive infection. We conclude that, although the prevalence of these genes differs in the three groups, their presence cannot be used for clinical decision-making.","author":[{"dropping-particle":"","family":"Vandecasteele","given":"S. J.","non-dropping-particle":"","parse-names":false,"suffix":""},{"dropping-particle":"","family":"Peetermans","given":"W. E.","non-dropping-particle":"","parse-names":false,"suffix":""},{"dropping-particle":"","family":"Merckx","given":"R. R.","non-dropping-particle":"","parse-names":false,"suffix":""},{"dropping-particle":"","family":"Rijnders","given":"B. J.A.","non-dropping-particle":"","parse-names":false,"suffix":""},{"dropping-particle":"","family":"Eldere","given":"J.","non-dropping-particle":"Van","parse-names":false,"suffix":""}],"container-title":"Clinical Microbiology and Infection","id":"ITEM-1","issue":"2","issued":{"date-parts":[["2003","2","1"]]},"page":"114-119","title":"Reliability of the ica, aap and atlE genes in the discrimination between invasive, colonizing and contaminant Staphylococcus epidermidis isolates in the diagnosis of catheter-related infections","type":"article-journal","volume":"9"},"uris":["http://www.mendeley.com/documents/?uuid=3905ef9f-b38c-375e-9e2b-4fb08072d552"]}],"mendeley":{"formattedCitation":"[40]","plainTextFormattedCitation":"[40]","previouslyFormattedCitation":"(Vandecasteele et al., 2003)"},"properties":{"noteIndex":0},"schema":"https://github.com/citation-style-language/schema/raw/master/csl-citation.json"}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[40]</w:t>
            </w:r>
            <w:r w:rsidRPr="00C15BFF">
              <w:rPr>
                <w:rFonts w:ascii="Calibri" w:hAnsi="Calibri" w:cs="Calibri"/>
                <w:bCs/>
                <w:sz w:val="22"/>
                <w:szCs w:val="20"/>
                <w:lang w:val="en-GB"/>
              </w:rPr>
              <w:fldChar w:fldCharType="end"/>
            </w:r>
          </w:p>
        </w:tc>
      </w:tr>
      <w:tr w:rsidR="00F06A67" w:rsidRPr="00C15BFF" w14:paraId="328203A5" w14:textId="77777777" w:rsidTr="00CD5BCE">
        <w:trPr>
          <w:trHeight w:val="20"/>
        </w:trPr>
        <w:tc>
          <w:tcPr>
            <w:tcW w:w="1560" w:type="dxa"/>
            <w:tcBorders>
              <w:top w:val="nil"/>
              <w:left w:val="nil"/>
              <w:bottom w:val="nil"/>
              <w:right w:val="nil"/>
            </w:tcBorders>
            <w:shd w:val="clear" w:color="auto" w:fill="auto"/>
            <w:noWrap/>
            <w:vAlign w:val="center"/>
            <w:hideMark/>
          </w:tcPr>
          <w:p w14:paraId="515E2653"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embp</w:t>
            </w:r>
          </w:p>
        </w:tc>
        <w:tc>
          <w:tcPr>
            <w:tcW w:w="4961" w:type="dxa"/>
            <w:tcBorders>
              <w:top w:val="nil"/>
              <w:left w:val="nil"/>
              <w:bottom w:val="nil"/>
              <w:right w:val="nil"/>
            </w:tcBorders>
            <w:shd w:val="clear" w:color="auto" w:fill="auto"/>
            <w:vAlign w:val="center"/>
            <w:hideMark/>
          </w:tcPr>
          <w:p w14:paraId="23F121E2"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AGCGGTACAAATGTCAATATC</w:t>
            </w:r>
          </w:p>
          <w:p w14:paraId="74ADABDF"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AGAAGTGCTCTAGCATCATCC</w:t>
            </w:r>
          </w:p>
        </w:tc>
        <w:tc>
          <w:tcPr>
            <w:tcW w:w="2126" w:type="dxa"/>
            <w:tcBorders>
              <w:top w:val="nil"/>
              <w:left w:val="nil"/>
              <w:bottom w:val="nil"/>
              <w:right w:val="nil"/>
            </w:tcBorders>
            <w:shd w:val="clear" w:color="auto" w:fill="auto"/>
            <w:noWrap/>
            <w:vAlign w:val="center"/>
            <w:hideMark/>
          </w:tcPr>
          <w:p w14:paraId="45A782DF"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455 bp</w:t>
            </w:r>
          </w:p>
        </w:tc>
        <w:tc>
          <w:tcPr>
            <w:tcW w:w="567" w:type="dxa"/>
            <w:tcBorders>
              <w:top w:val="nil"/>
              <w:left w:val="nil"/>
              <w:bottom w:val="nil"/>
              <w:right w:val="nil"/>
            </w:tcBorders>
            <w:shd w:val="clear" w:color="auto" w:fill="auto"/>
            <w:noWrap/>
            <w:vAlign w:val="center"/>
            <w:hideMark/>
          </w:tcPr>
          <w:p w14:paraId="46547E67"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{"citationItems":[{"id":"ITEM-1","itemData":{"DOI":"10.1186/s12866-017-0930-9","ISSN":"14712180","PMID":"28086793","abstract":"Background: Staphylococcus epidermidis is an opportunistic pathogen involved in hospital-acquired infections, particularly in those related to medical devices. This study characterized 50 genetically unrelated S. epidermidis isolates from bloodstream infections (BSIs, n = 31) and nares (n = 19) of neonates in relation to staphylococcal chromosomal cassette mec (SCCmec) type, biofilm production and associated genes, and the arginine catabolic mobile elements (ACME), in order to detect virulence factors that could discriminate a potential invasiveness isolate or predict an increasing pathogenicity. Results: Isolates from both groups showed no difference for biofilm production and ACME genes detection. However, BSI isolates harbored more frequently the sdrF and sesI genes (p &lt; 0.05), whereas biofilm producer isolates were associated with presence of the aap gene. The sdrF gene was also significantly more in the biofilm producer isolates from BSI. The SCCmec type IV and the ccr2 complex were related to BSI isolates (p &lt; 0.05), while 83% of the nasal isolates were non-typeable for the SCCmec elements, with the mec complex and ccr undetectable as the most frequent profile. Conclusions: Despite the great clonal diversity displayed by S. epidermidis isolates from neonates, BSI isolates harbored more frequently the sdrF and sesI adhesin genes, while nasal isolates were very variable in SCCmec composition. These aspects could be advantageous to improve colonization in the host increasing its pathogenicity.","author":[{"dropping-particle":"","family":"Salgueiro","given":"Vivian Carolina","non-dropping-particle":"","parse-names":false,"suffix":""},{"dropping-particle":"","family":"Iorio","given":"Natalia Lopes Pontes","non-dropping-particle":"","parse-names":false,"suffix":""},{"dropping-particle":"","family":"Ferreira","given":"Marcelle Cristina","non-dropping-particle":"","parse-names":false,"suffix":""},{"dropping-particle":"","family":"Chamon","given":"Raiane Cardoso","non-dropping-particle":"","parse-names":false,"suffix":""},{"dropping-particle":"","family":"Santos","given":"Kátia Regina Netto","non-dropping-particle":"Dos","parse-names":false,"suffix":""}],"container-title":"BMC Microbiology","id":"ITEM-1","issue":"1","issued":{"date-parts":[["2017","12","13"]]},"page":"15","publisher":"BioMed Central","title":"Methicillin resistance and virulence genes in invasive and nasal Staphylococcus epidermidis isolates from neonates","type":"article-journal","volume":"17"},"uris":["http://www.mendeley.com/documents/?uuid=fbeab70a-c88e-33d0-80df-f4a26d770788"]}],"mendeley":{"formattedCitation":"[29]","plainTextFormattedCitation":"[29]","previouslyFormattedCitation":"(Salgueiro et al., 2017)"},"properties":{"noteIndex":0},"schema":"https://github.com/citation-style-language/schema/raw/master/csl-citation.json"}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[29]</w:t>
            </w:r>
            <w:r w:rsidRPr="00C15BFF">
              <w:rPr>
                <w:rFonts w:ascii="Calibri" w:hAnsi="Calibri" w:cs="Calibri"/>
                <w:bCs/>
                <w:sz w:val="22"/>
                <w:szCs w:val="20"/>
                <w:lang w:val="en-GB"/>
              </w:rPr>
              <w:fldChar w:fldCharType="end"/>
            </w:r>
          </w:p>
        </w:tc>
      </w:tr>
      <w:tr w:rsidR="00F06A67" w:rsidRPr="00C15BFF" w14:paraId="6AD224A4" w14:textId="77777777" w:rsidTr="00CD5BCE">
        <w:trPr>
          <w:trHeight w:val="20"/>
        </w:trPr>
        <w:tc>
          <w:tcPr>
            <w:tcW w:w="9214" w:type="dxa"/>
            <w:gridSpan w:val="4"/>
            <w:tcBorders>
              <w:top w:val="nil"/>
              <w:left w:val="nil"/>
              <w:bottom w:val="nil"/>
              <w:right w:val="nil"/>
            </w:tcBorders>
            <w:shd w:val="clear" w:color="auto" w:fill="auto"/>
            <w:noWrap/>
            <w:vAlign w:val="center"/>
          </w:tcPr>
          <w:p w14:paraId="40D29CB2" w14:textId="77777777" w:rsidR="00F06A67" w:rsidRPr="00C15BFF" w:rsidRDefault="00F06A67" w:rsidP="00CD5BCE">
            <w:pPr>
              <w:jc w:val="center"/>
              <w:rPr>
                <w:rFonts w:ascii="Calibri" w:hAnsi="Calibri" w:cs="Calibri"/>
                <w:b/>
                <w:bCs/>
                <w:iCs/>
                <w:color w:val="000000"/>
                <w:sz w:val="22"/>
                <w:szCs w:val="20"/>
              </w:rPr>
            </w:pPr>
            <w:r w:rsidRPr="00C15BFF">
              <w:rPr>
                <w:rFonts w:ascii="Calibri" w:hAnsi="Calibri" w:cs="Calibri"/>
                <w:b/>
                <w:bCs/>
                <w:iCs/>
                <w:color w:val="000000"/>
                <w:sz w:val="22"/>
                <w:szCs w:val="20"/>
              </w:rPr>
              <w:t>Autolysins</w:t>
            </w:r>
          </w:p>
        </w:tc>
      </w:tr>
      <w:tr w:rsidR="00F06A67" w:rsidRPr="00C15BFF" w14:paraId="010CA183" w14:textId="77777777" w:rsidTr="00CD5BCE">
        <w:trPr>
          <w:trHeight w:val="20"/>
        </w:trPr>
        <w:tc>
          <w:tcPr>
            <w:tcW w:w="1560" w:type="dxa"/>
            <w:tcBorders>
              <w:top w:val="nil"/>
              <w:left w:val="nil"/>
              <w:bottom w:val="nil"/>
              <w:right w:val="nil"/>
            </w:tcBorders>
            <w:shd w:val="clear" w:color="auto" w:fill="auto"/>
            <w:noWrap/>
            <w:vAlign w:val="center"/>
            <w:hideMark/>
          </w:tcPr>
          <w:p w14:paraId="1AD48877"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atlE</w:t>
            </w:r>
          </w:p>
        </w:tc>
        <w:tc>
          <w:tcPr>
            <w:tcW w:w="4961" w:type="dxa"/>
            <w:tcBorders>
              <w:top w:val="nil"/>
              <w:left w:val="nil"/>
              <w:bottom w:val="nil"/>
              <w:right w:val="nil"/>
            </w:tcBorders>
            <w:shd w:val="clear" w:color="auto" w:fill="auto"/>
            <w:vAlign w:val="center"/>
            <w:hideMark/>
          </w:tcPr>
          <w:p w14:paraId="6683EB76"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CAACTGCTCAACCGAGAACA</w:t>
            </w:r>
          </w:p>
          <w:p w14:paraId="6DECEA7A"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TTTGTAGATGTTGTGCCCCA</w:t>
            </w:r>
          </w:p>
        </w:tc>
        <w:tc>
          <w:tcPr>
            <w:tcW w:w="2126" w:type="dxa"/>
            <w:tcBorders>
              <w:top w:val="nil"/>
              <w:left w:val="nil"/>
              <w:bottom w:val="nil"/>
              <w:right w:val="nil"/>
            </w:tcBorders>
            <w:shd w:val="clear" w:color="auto" w:fill="auto"/>
            <w:noWrap/>
            <w:vAlign w:val="center"/>
            <w:hideMark/>
          </w:tcPr>
          <w:p w14:paraId="34EC37A4"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682 bp</w:t>
            </w:r>
          </w:p>
        </w:tc>
        <w:tc>
          <w:tcPr>
            <w:tcW w:w="567" w:type="dxa"/>
            <w:tcBorders>
              <w:top w:val="nil"/>
              <w:left w:val="nil"/>
              <w:bottom w:val="nil"/>
              <w:right w:val="nil"/>
            </w:tcBorders>
            <w:shd w:val="clear" w:color="auto" w:fill="auto"/>
            <w:noWrap/>
            <w:vAlign w:val="center"/>
            <w:hideMark/>
          </w:tcPr>
          <w:p w14:paraId="651F6904"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{"citationItems":[{"id":"ITEM-1","itemData":{"DOI":"10.1128/AEM.69.9.5648-5655.2003","ISSN":"00992240","PMID":"12957956","abstract":"In clinical staphylococci, the presence of the ica genes and biofilm formation are considered important for virulence. Biofilm formation may also be of importance for survival and virulence in food-related staphylococci. In the present work, staphylococci from the food industry were found to differ greatly in their abilities to form biofilms on polystyrene. A total of 7 and 21 of 144 food-related strains were found to be strong and weak biofilm formers, respectively. Glucose and sodium chloride stimulated biofilm formation. The biofilm-forming strains belonged to nine different coagulase-negative species of Staphylococcus. The icaA gene of the intercellular adhesion locus was detected by Southern blotting and hybridization in 38 of 67 food-related strains tested. The presence of icaA was positively correlated with strong biofilm formation. The icaA gene was partly sequenced for 22 food-related strains from nine different species of Staphylococcus, and their icaA genes were found to have DNA similarities to previously sequenced icaA genes of 69 to 100%. Northern blot analysis indicated that the expression of the ica genes was higher in strong biofilm formers than that seen with strains not forming biofilms. Biofilm formation on polystyrene was positively correlated with biofilm formation on stainless steel and with resistance to quaternary ammonium compounds, a group of disinfectants.","author":[{"dropping-particle":"","family":"Møretrø","given":"Trond","non-dropping-particle":"","parse-names":false,"suffix":""},{"dropping-particle":"","family":"Hermansen","given":"Lene","non-dropping-particle":"","parse-names":false,"suffix":""},{"dropping-particle":"","family":"Holck","given":"Askild L","non-dropping-particle":"","parse-names":false,"suffix":""},{"dropping-particle":"","family":"Sidhu","given":"Maan S","non-dropping-particle":"","parse-names":false,"suffix":""},{"dropping-particle":"","family":"Rudi","given":"Knut","non-dropping-particle":"","parse-names":false,"suffix":""},{"dropping-particle":"","family":"Langsrud","given":"Solveig","non-dropping-particle":"","parse-names":false,"suffix":""}],"container-title":"Applied and Environmental Microbiology","id":"ITEM-1","issue":"9","issued":{"date-parts":[["2003","9","1"]]},"page":"5648-5655","publisher":"American Society for Microbiology","title":"Biofilm formation and the presence of the intercellular adhesion locus ica among staphylococi from food and food processing environments","type":"article-journal","volume":"69"},"uris":["http://www.mendeley.com/documents/?uuid=71c03bb5-254a-3a7e-81c9-8cc58f8e4515"]}],"mendeley":{"formattedCitation":"[42]","plainTextFormattedCitation":"[42]","previouslyFormattedCitation":"(Møretrø et al., 2003)"},"properties":{"noteIndex":0},"schema":"https://github.com/citation-style-language/schema/raw/master/csl-citation.json"}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[42]</w:t>
            </w:r>
            <w:r w:rsidRPr="00C15BFF">
              <w:rPr>
                <w:rFonts w:ascii="Calibri" w:hAnsi="Calibri" w:cs="Calibri"/>
                <w:bCs/>
                <w:sz w:val="22"/>
                <w:szCs w:val="20"/>
                <w:lang w:val="en-GB"/>
              </w:rPr>
              <w:fldChar w:fldCharType="end"/>
            </w:r>
          </w:p>
        </w:tc>
      </w:tr>
      <w:tr w:rsidR="00F06A67" w:rsidRPr="00C15BFF" w14:paraId="005619BF" w14:textId="77777777" w:rsidTr="00CD5BCE">
        <w:trPr>
          <w:trHeight w:val="20"/>
        </w:trPr>
        <w:tc>
          <w:tcPr>
            <w:tcW w:w="1560" w:type="dxa"/>
            <w:tcBorders>
              <w:top w:val="nil"/>
              <w:left w:val="nil"/>
              <w:bottom w:val="nil"/>
              <w:right w:val="nil"/>
            </w:tcBorders>
            <w:shd w:val="clear" w:color="auto" w:fill="auto"/>
            <w:noWrap/>
            <w:vAlign w:val="center"/>
            <w:hideMark/>
          </w:tcPr>
          <w:p w14:paraId="5C9CD702"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aae</w:t>
            </w:r>
          </w:p>
        </w:tc>
        <w:tc>
          <w:tcPr>
            <w:tcW w:w="4961" w:type="dxa"/>
            <w:tcBorders>
              <w:top w:val="nil"/>
              <w:left w:val="nil"/>
              <w:bottom w:val="nil"/>
              <w:right w:val="nil"/>
            </w:tcBorders>
            <w:shd w:val="clear" w:color="auto" w:fill="auto"/>
            <w:vAlign w:val="center"/>
            <w:hideMark/>
          </w:tcPr>
          <w:p w14:paraId="07F15F51"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AACAAATTGATAAAGCAACG</w:t>
            </w:r>
          </w:p>
          <w:p w14:paraId="51E26178"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GTTGTCTTTCCTTTAGTGTC</w:t>
            </w:r>
          </w:p>
        </w:tc>
        <w:tc>
          <w:tcPr>
            <w:tcW w:w="2126" w:type="dxa"/>
            <w:tcBorders>
              <w:top w:val="nil"/>
              <w:left w:val="nil"/>
              <w:bottom w:val="nil"/>
              <w:right w:val="nil"/>
            </w:tcBorders>
            <w:shd w:val="clear" w:color="auto" w:fill="auto"/>
            <w:noWrap/>
            <w:vAlign w:val="center"/>
            <w:hideMark/>
          </w:tcPr>
          <w:p w14:paraId="74C21786"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216 bp</w:t>
            </w:r>
          </w:p>
        </w:tc>
        <w:tc>
          <w:tcPr>
            <w:tcW w:w="567" w:type="dxa"/>
            <w:tcBorders>
              <w:top w:val="nil"/>
              <w:left w:val="nil"/>
              <w:bottom w:val="nil"/>
              <w:right w:val="nil"/>
            </w:tcBorders>
            <w:shd w:val="clear" w:color="auto" w:fill="auto"/>
            <w:noWrap/>
            <w:vAlign w:val="center"/>
            <w:hideMark/>
          </w:tcPr>
          <w:p w14:paraId="550D7533"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{"citationItems":[{"id":"ITEM-1","itemData":{"DOI":"10.1186/1471-2180-11-146","ISSN":"14712180","PMID":"21702925","abstract":"Background: Staphylococcus epidermidis (SE) has emerged as one of the most important causes of nosocomial infections. The SaeRS two-component signal transduction system (TCS) influences virulence and biofilm formation in Staphylococcus aureus. The deletion of saeR in S. epidermidis results in impaired anaerobic growth and decreased nitrate utilization. However, the regulatory function of SaeRS on biofilm formation and autolysis in S. epidermidis remains unclear. Results: The saeRS genes of SE1457 were deleted by homologous recombination. The saeRS deletion mutant, SE1457saeRS, exhibited increased biofilm formation that was disturbed more severely (a 4-fold reduction) by DNase I treatment compared to SE1457 and the complementation strain SE1457saec. Compared to SE1457 and SE1457saec, SE1457saeRS showed increased Triton X-100-induced autolysis (approximately 3-fold) and decreased cell viability in planktonic/biofilm states; further, SE1457δsaeRS also released more extracellular DNA (eDNA) in the biofilms. Correlated with the increased autolysis phenotype, the transcription of autolysis-related genes, such as atlE and aae, was increased in SE1457δsaeRS. Whereas the expression of accumulation-associated protein was up-regulated by 1.8-fold in 1457δsaeRS, the expression of an N-acetylglucosaminyl transferase enzyme (encoded by icaA) critical for polysaccharide intercellular adhesin (PIA) synthesis was not affected by the deletion of saeRS. Conclusions: Deletion of saeRS in S. epidermidis resulted in an increase in biofilm-forming ability, which was associated with increased eDNA release and up-regulated Aap expression. The increased eDNA release from SE1457δsaeRS was associated with increased bacterial autolysis and decreased bacterial cell viability in the planktonic/biofilm states. © 2011 Lou et al; licensee BioMed Central Ltd.","author":[{"dropping-particle":"","family":"Lou","given":"Qiang","non-dropping-particle":"","parse-names":false,"suffix":""},{"dropping-particle":"","family":"Zhu","given":"Tao","non-dropping-particle":"","parse-names":false,"suffix":""},{"dropping-particle":"","family":"Hu","given":"Jian","non-dropping-particle":"","parse-names":false,"suffix":""},{"dropping-particle":"","family":"Ben","given":"Haijing","non-dropping-particle":"","parse-names":false,"suffix":""},{"dropping-particle":"","family":"Yang","given":"Jinsong","non-dropping-particle":"","parse-names":false,"suffix":""},{"dropping-particle":"","family":"Yu","given":"Fangyou","non-dropping-particle":"","parse-names":false,"suffix":""},{"dropping-particle":"","family":"Liu","given":"Jingran","non-dropping-particle":"","parse-names":false,"suffix":""},{"dropping-particle":"","family":"Wu","given":"Yang","non-dropping-particle":"","parse-names":false,"suffix":""},{"dropping-particle":"","family":"Fischer","given":"Adrien","non-dropping-particle":"","parse-names":false,"suffix":""},{"dropping-particle":"","family":"Francois","given":"Patrice","non-dropping-particle":"","parse-names":false,"suffix":""},{"dropping-particle":"","family":"Schrenzel","given":"Jacques","non-dropping-particle":"","parse-names":false,"suffix":""},{"dropping-particle":"","family":"Qu","given":"Di","non-dropping-particle":"","parse-names":false,"suffix":""}],"container-title":"BMC Microbiology","id":"ITEM-1","issue":"1","issued":{"date-parts":[["2011","6","24"]]},"page":"146","publisher":"BioMed Central","title":"Role of the SaeRS two-component regulatory system in Staphylococcus epidermidis autolysis and biofilm formation","type":"article-journal","volume":"11"},"uris":["http://www.mendeley.com/documents/?uuid=e732bef0-e886-3f83-8fbc-94ee75fd4e73"]}],"mendeley":{"formattedCitation":"[43]","plainTextFormattedCitation":"[43]","previouslyFormattedCitation":"(Lou et al., 2011)"},"properties":{"noteIndex":0},"schema":"https://github.com/citation-style-language/schema/raw/master/csl-citation.json"}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[43]</w:t>
            </w:r>
            <w:r w:rsidRPr="00C15BFF">
              <w:rPr>
                <w:rFonts w:ascii="Calibri" w:hAnsi="Calibri" w:cs="Calibri"/>
                <w:bCs/>
                <w:sz w:val="22"/>
                <w:szCs w:val="20"/>
                <w:lang w:val="en-GB"/>
              </w:rPr>
              <w:fldChar w:fldCharType="end"/>
            </w:r>
          </w:p>
        </w:tc>
      </w:tr>
      <w:tr w:rsidR="00F06A67" w:rsidRPr="00C15BFF" w14:paraId="14D60D32" w14:textId="77777777" w:rsidTr="00CD5BCE">
        <w:trPr>
          <w:trHeight w:val="20"/>
        </w:trPr>
        <w:tc>
          <w:tcPr>
            <w:tcW w:w="9214" w:type="dxa"/>
            <w:gridSpan w:val="4"/>
            <w:tcBorders>
              <w:top w:val="nil"/>
              <w:left w:val="nil"/>
              <w:bottom w:val="nil"/>
              <w:right w:val="nil"/>
            </w:tcBorders>
            <w:shd w:val="clear" w:color="auto" w:fill="auto"/>
            <w:noWrap/>
            <w:vAlign w:val="center"/>
          </w:tcPr>
          <w:p w14:paraId="02265D4D" w14:textId="77777777" w:rsidR="00F06A67" w:rsidRPr="00C15BFF" w:rsidRDefault="00F06A67" w:rsidP="00CD5BCE">
            <w:pPr>
              <w:jc w:val="center"/>
              <w:rPr>
                <w:rFonts w:ascii="Calibri" w:hAnsi="Calibri" w:cs="Calibri"/>
                <w:b/>
                <w:bCs/>
                <w:iCs/>
                <w:color w:val="000000"/>
                <w:sz w:val="22"/>
                <w:szCs w:val="20"/>
              </w:rPr>
            </w:pPr>
            <w:r w:rsidRPr="00C15BFF">
              <w:rPr>
                <w:rFonts w:ascii="Calibri" w:hAnsi="Calibri" w:cs="Calibri"/>
                <w:b/>
                <w:bCs/>
                <w:iCs/>
                <w:sz w:val="22"/>
                <w:szCs w:val="20"/>
              </w:rPr>
              <w:t>MSCRAMMS</w:t>
            </w:r>
          </w:p>
        </w:tc>
      </w:tr>
      <w:tr w:rsidR="00F06A67" w:rsidRPr="00C15BFF" w14:paraId="339119BD" w14:textId="77777777" w:rsidTr="00CD5BCE">
        <w:trPr>
          <w:trHeight w:val="20"/>
        </w:trPr>
        <w:tc>
          <w:tcPr>
            <w:tcW w:w="1560" w:type="dxa"/>
            <w:tcBorders>
              <w:top w:val="nil"/>
              <w:left w:val="nil"/>
              <w:bottom w:val="nil"/>
              <w:right w:val="nil"/>
            </w:tcBorders>
            <w:shd w:val="clear" w:color="auto" w:fill="auto"/>
            <w:noWrap/>
            <w:vAlign w:val="center"/>
            <w:hideMark/>
          </w:tcPr>
          <w:p w14:paraId="72C4FE2E"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sdrG/fbe</w:t>
            </w:r>
          </w:p>
        </w:tc>
        <w:tc>
          <w:tcPr>
            <w:tcW w:w="4961" w:type="dxa"/>
            <w:tcBorders>
              <w:top w:val="nil"/>
              <w:left w:val="nil"/>
              <w:bottom w:val="nil"/>
              <w:right w:val="nil"/>
            </w:tcBorders>
            <w:shd w:val="clear" w:color="auto" w:fill="auto"/>
            <w:vAlign w:val="center"/>
            <w:hideMark/>
          </w:tcPr>
          <w:p w14:paraId="0A583286"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CTACAAGTTCAGGTCAAGGACAAGG</w:t>
            </w:r>
          </w:p>
          <w:p w14:paraId="7496E7AA"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GCGTCGGCGTATATCCTTCAG</w:t>
            </w:r>
          </w:p>
        </w:tc>
        <w:tc>
          <w:tcPr>
            <w:tcW w:w="2126" w:type="dxa"/>
            <w:tcBorders>
              <w:top w:val="nil"/>
              <w:left w:val="nil"/>
              <w:bottom w:val="nil"/>
              <w:right w:val="nil"/>
            </w:tcBorders>
            <w:shd w:val="clear" w:color="auto" w:fill="auto"/>
            <w:noWrap/>
            <w:vAlign w:val="center"/>
            <w:hideMark/>
          </w:tcPr>
          <w:p w14:paraId="5C424C4F"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273 bp</w:t>
            </w:r>
          </w:p>
        </w:tc>
        <w:tc>
          <w:tcPr>
            <w:tcW w:w="567" w:type="dxa"/>
            <w:tcBorders>
              <w:top w:val="nil"/>
              <w:left w:val="nil"/>
              <w:bottom w:val="nil"/>
              <w:right w:val="nil"/>
            </w:tcBorders>
            <w:shd w:val="clear" w:color="auto" w:fill="auto"/>
            <w:noWrap/>
            <w:vAlign w:val="center"/>
            <w:hideMark/>
          </w:tcPr>
          <w:p w14:paraId="76764DBC"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{"citationItems":[{"id":"ITEM-1","itemData":{"DOI":"10.1016/j.micpath.2016.10.005","ISSN":"10961208","PMID":"27725281","abstract":"Coagulase-negative staphylococci (CNS) represent one of the most prevalent microorganisms in nosocomial infections worldwide, nevertheless little is known about their pathogenicity features. Thus, our aim was to characterize virulence aspects of CNS isolated from patients with bloodstream infections assisted in hospitals of Belo Horizonte, MG, Brazil. Strains were identified using bioMérieuxVitek® and for biofilm production evaluation, Congo Red Agar (CRA) and polystyrene plates were used. PCR was applied to detect icaA, icaB, icaC, atlE, sea, sec, sed, tsst-1 and agr. For statistical analyses were used hierarchical cluster, chi-square test and correspondence. 59 strains were analyzed, being S. haemolyticus the most prevalent. On CRA, 96.5% were biofilm producer, whereas on polystyrene plate, 100% showed adhesion at different times evaluated. Regarding genotypic analyses, 15.2%, 38.9%, 8.4%, 49.1%, 76.2%, 23.7%, 1.6%, 30.5% and 38.9% were positive for icaA, icaB, icaC, atlE, sea, sec, sed, tsst-1 and agr, respectively. Six clusters were formed and frequency distributions of agr, atlE, icaA, icaB, sea, sec, tsst-1 differed (P &lt; 0.001). In conclusion, all strains were biofilm producer, with high prevalence of atlE, and had potential of toxin production, with high prevalence of sea. According to the group-analyses, icaB showed relationship with the strong adherence in samples.","author":[{"dropping-particle":"","family":"Pedroso","given":"S. H.S.P.","non-dropping-particle":"","parse-names":false,"suffix":""},{"dropping-particle":"","family":"Sandes","given":"S. H.C.","non-dropping-particle":"","parse-names":false,"suffix":""},{"dropping-particle":"","family":"Luiz","given":"K. C.M.","non-dropping-particle":"","parse-names":false,"suffix":""},{"dropping-particle":"","family":"Dias","given":"R. S.","non-dropping-particle":"","parse-names":false,"suffix":""},{"dropping-particle":"","family":"Filho","given":"R. A.T.","non-dropping-particle":"","parse-names":false,"suffix":""},{"dropping-particle":"","family":"Serufo","given":"J. C.","non-dropping-particle":"","parse-names":false,"suffix":""},{"dropping-particle":"","family":"Farias","given":"L. M.","non-dropping-particle":"","parse-names":false,"suffix":""},{"dropping-particle":"","family":"Carvalho","given":"M. A.R.","non-dropping-particle":"","parse-names":false,"suffix":""},{"dropping-particle":"","family":"Bomfim","given":"M. R.Q.","non-dropping-particle":"","parse-names":false,"suffix":""},{"dropping-particle":"","family":"Santos","given":"S. G.","non-dropping-particle":"","parse-names":false,"suffix":""}],"container-title":"Microbial Pathogenesis","id":"ITEM-1","issued":{"date-parts":[["2016","11","1"]]},"page":"312-318","publisher":"Academic Press","title":"Biofilm and toxin profile: A phenotypic and genotypic characterization of coagulase-negative staphylococci isolated from human bloodstream infections","type":"article-journal","volume":"100"},"uris":["http://www.mendeley.com/documents/?uuid=9d2ab173-77c5-3ee2-b4f8-2f6fed5c985b"]}],"mendeley":{"formattedCitation":"[16]","plainTextFormattedCitation":"[16]","previouslyFormattedCitation":"(Pedroso et al., 2016)"},"properties":{"noteIndex":0},"schema":"https://github.com/citation-style-language/schema/raw/master/csl-citation.json"}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[16]</w:t>
            </w:r>
            <w:r w:rsidRPr="00C15BFF">
              <w:rPr>
                <w:rFonts w:ascii="Calibri" w:hAnsi="Calibri" w:cs="Calibri"/>
                <w:bCs/>
                <w:sz w:val="22"/>
                <w:szCs w:val="20"/>
                <w:lang w:val="en-GB"/>
              </w:rPr>
              <w:fldChar w:fldCharType="end"/>
            </w:r>
          </w:p>
        </w:tc>
      </w:tr>
      <w:tr w:rsidR="00F06A67" w:rsidRPr="00C15BFF" w14:paraId="340A5F4F" w14:textId="77777777" w:rsidTr="00CD5BCE">
        <w:trPr>
          <w:trHeight w:val="20"/>
        </w:trPr>
        <w:tc>
          <w:tcPr>
            <w:tcW w:w="1560" w:type="dxa"/>
            <w:tcBorders>
              <w:top w:val="nil"/>
              <w:left w:val="nil"/>
              <w:bottom w:val="nil"/>
              <w:right w:val="nil"/>
            </w:tcBorders>
            <w:shd w:val="clear" w:color="auto" w:fill="auto"/>
            <w:noWrap/>
            <w:vAlign w:val="center"/>
            <w:hideMark/>
          </w:tcPr>
          <w:p w14:paraId="609525A0"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sdrF</w:t>
            </w:r>
          </w:p>
        </w:tc>
        <w:tc>
          <w:tcPr>
            <w:tcW w:w="4961" w:type="dxa"/>
            <w:tcBorders>
              <w:top w:val="nil"/>
              <w:left w:val="nil"/>
              <w:bottom w:val="nil"/>
              <w:right w:val="nil"/>
            </w:tcBorders>
            <w:shd w:val="clear" w:color="auto" w:fill="auto"/>
            <w:vAlign w:val="center"/>
            <w:hideMark/>
          </w:tcPr>
          <w:p w14:paraId="54D14D48"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GCTGAAGACAATCAATTAG</w:t>
            </w:r>
          </w:p>
          <w:p w14:paraId="7C8E9B0B"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TTGTCTCTAACTGCATTTG</w:t>
            </w:r>
          </w:p>
        </w:tc>
        <w:tc>
          <w:tcPr>
            <w:tcW w:w="2126" w:type="dxa"/>
            <w:tcBorders>
              <w:top w:val="nil"/>
              <w:left w:val="nil"/>
              <w:bottom w:val="nil"/>
              <w:right w:val="nil"/>
            </w:tcBorders>
            <w:shd w:val="clear" w:color="auto" w:fill="auto"/>
            <w:noWrap/>
            <w:vAlign w:val="center"/>
            <w:hideMark/>
          </w:tcPr>
          <w:p w14:paraId="05DEF7AD"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750 bp</w:t>
            </w:r>
          </w:p>
        </w:tc>
        <w:tc>
          <w:tcPr>
            <w:tcW w:w="567" w:type="dxa"/>
            <w:tcBorders>
              <w:top w:val="nil"/>
              <w:left w:val="nil"/>
              <w:bottom w:val="nil"/>
              <w:right w:val="nil"/>
            </w:tcBorders>
            <w:shd w:val="clear" w:color="auto" w:fill="auto"/>
            <w:noWrap/>
            <w:vAlign w:val="center"/>
            <w:hideMark/>
          </w:tcPr>
          <w:p w14:paraId="55D052EE"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{"citationItems":[{"id":"ITEM-1","itemData":{"DOI":"10.1016/j.smallrumres.2019.03.017","ISSN":"09214488","abstract":"Intramammary infections are a serious problem in dairy sheep farming, and Staphylococcus epidermidis is one of the main etiological agents of ovine mastitis. In this work, 199 S. epidermidis isolates collected in Sardinia (Italy) from sheep milk samples and used for the preparation of inactivated autogenous vaccines were characterized with phenotypic and genotypic methods. The potential for biofilm production was evaluated phenotypically by assessing colony characteristics on Congo Red Agar (CRA), and genotypically by PCR for i) the icaA/D genes coding the polysaccharide intercellular adhesin (PIA) and ii) for the bhp, aap and embp genes coding biofilm accumulation proteins. Isolates were also investigated by PCR for the presence of autolysins (atlE and aae genes), microbial surface components recognizing adhesive matrix molecules (MSCRAMMs, sdrG and sdrF genes), enterotoxins (sea, seb, sec, sed and see genes), and the toxic shock syndrome toxin (tsst genes). In addition, the staphylococcal accessory gene regulator (agr), the most important locus responsible for the regulation of virulence factors, was characterized for the first time. As a result, only two isolates showed biofilm production on CRA and harbored the icaA/D genes. Four isolates, phenotypically classified as non-biofilm producers, possessed the icaA/D genes (n = 3) or only the icaA gene (n = 1). All isolates harbored the atlE, aae, embp and sdrG genes, but none harbored the genes encoding enterotoxins and tsst. Most isolates belonged to the agr-3 se group (56.3%), followed by agr-1 se (41.2%) and agr-2 se (2.5%). All six isolates that harbored ica genes belonged to agr-1 se . In conclusion, this study provides a detailed characterization of the putative virulence genes present in S. epidermidis strains circulating in Sardinian sheep. Because of their role in ovine mastitis pathogenesis, these might represent valuable candidates for vaccine development.","author":[{"dropping-particle":"","family":"Abbondio","given":"Marcello","non-dropping-particle":"","parse-names":false,"suffix":""},{"dropping-particle":"","family":"Fois","given":"Ilenia","non-dropping-particle":"","parse-names":false,"suffix":""},{"dropping-particle":"","family":"Longheu","given":"Carla","non-dropping-particle":"","parse-names":false,"suffix":""},{"dropping-particle":"","family":"Azara","given":"Elisa","non-dropping-particle":"","parse-names":false,"suffix":""},{"dropping-particle":"","family":"Tola","given":"Sebastiana","non-dropping-particle":"","parse-names":false,"suffix":""}],"container-title":"Small Ruminant Research","id":"ITEM-1","issued":{"date-parts":[["2019","5","1"]]},"page":"83-87","publisher":"Elsevier","title":"Biofilm production, quorum sensing system and analysis of virulence factors of Staphylococcus epidermidis collected from sheep milk samples","type":"article-journal","volume":"174"},"uris":["http://www.mendeley.com/documents/?uuid=97938bd1-d9ff-322a-8ab1-64438309c6a6"]}],"mendeley":{"formattedCitation":"[28]","plainTextFormattedCitation":"[28]","previouslyFormattedCitation":"(Abbondio et al., 2019)"},"properties":{"noteIndex":0},"schema":"https://github.com/citation-style-language/schema/raw/master/csl-citation.json"}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[28]</w:t>
            </w:r>
            <w:r w:rsidRPr="00C15BFF">
              <w:rPr>
                <w:rFonts w:ascii="Calibri" w:hAnsi="Calibri" w:cs="Calibri"/>
                <w:bCs/>
                <w:sz w:val="22"/>
                <w:szCs w:val="20"/>
                <w:lang w:val="en-GB"/>
              </w:rPr>
              <w:fldChar w:fldCharType="end"/>
            </w:r>
          </w:p>
        </w:tc>
      </w:tr>
      <w:tr w:rsidR="00F06A67" w:rsidRPr="00C15BFF" w14:paraId="029DC584" w14:textId="77777777" w:rsidTr="00CD5BCE">
        <w:trPr>
          <w:trHeight w:val="20"/>
        </w:trPr>
        <w:tc>
          <w:tcPr>
            <w:tcW w:w="9214" w:type="dxa"/>
            <w:gridSpan w:val="4"/>
            <w:tcBorders>
              <w:top w:val="nil"/>
              <w:left w:val="nil"/>
              <w:bottom w:val="nil"/>
              <w:right w:val="nil"/>
            </w:tcBorders>
            <w:shd w:val="clear" w:color="auto" w:fill="auto"/>
            <w:noWrap/>
            <w:vAlign w:val="center"/>
          </w:tcPr>
          <w:p w14:paraId="0CF7344A" w14:textId="77777777" w:rsidR="00F06A67" w:rsidRPr="00C15BFF" w:rsidRDefault="00F06A67" w:rsidP="00CD5BCE">
            <w:pPr>
              <w:jc w:val="center"/>
              <w:rPr>
                <w:rFonts w:ascii="Calibri" w:hAnsi="Calibri" w:cs="Calibri"/>
                <w:b/>
                <w:bCs/>
                <w:iCs/>
                <w:color w:val="000000"/>
                <w:sz w:val="22"/>
                <w:szCs w:val="20"/>
              </w:rPr>
            </w:pPr>
            <w:r w:rsidRPr="00C15BFF">
              <w:rPr>
                <w:rFonts w:ascii="Calibri" w:hAnsi="Calibri" w:cs="Calibri"/>
                <w:b/>
                <w:bCs/>
                <w:iCs/>
                <w:color w:val="000000"/>
                <w:sz w:val="22"/>
                <w:szCs w:val="20"/>
              </w:rPr>
              <w:t>Pyrogenic toxins</w:t>
            </w:r>
          </w:p>
        </w:tc>
      </w:tr>
      <w:tr w:rsidR="00F06A67" w:rsidRPr="00C15BFF" w14:paraId="788C3D68" w14:textId="77777777" w:rsidTr="00CD5BCE">
        <w:trPr>
          <w:trHeight w:val="20"/>
        </w:trPr>
        <w:tc>
          <w:tcPr>
            <w:tcW w:w="1560" w:type="dxa"/>
            <w:tcBorders>
              <w:top w:val="nil"/>
              <w:left w:val="nil"/>
              <w:bottom w:val="nil"/>
              <w:right w:val="nil"/>
            </w:tcBorders>
            <w:shd w:val="clear" w:color="auto" w:fill="auto"/>
            <w:noWrap/>
            <w:vAlign w:val="center"/>
            <w:hideMark/>
          </w:tcPr>
          <w:p w14:paraId="79AF0921"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sea</w:t>
            </w:r>
          </w:p>
        </w:tc>
        <w:tc>
          <w:tcPr>
            <w:tcW w:w="4961" w:type="dxa"/>
            <w:tcBorders>
              <w:top w:val="nil"/>
              <w:left w:val="nil"/>
              <w:bottom w:val="nil"/>
              <w:right w:val="nil"/>
            </w:tcBorders>
            <w:shd w:val="clear" w:color="auto" w:fill="auto"/>
            <w:vAlign w:val="center"/>
            <w:hideMark/>
          </w:tcPr>
          <w:p w14:paraId="4AFE2F53"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GCAGGGAACAGCTTTAGGC</w:t>
            </w:r>
          </w:p>
          <w:p w14:paraId="146A6922"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GTTCTGTAGAAGTATGAAACACG</w:t>
            </w:r>
          </w:p>
        </w:tc>
        <w:tc>
          <w:tcPr>
            <w:tcW w:w="2126" w:type="dxa"/>
            <w:tcBorders>
              <w:top w:val="nil"/>
              <w:left w:val="nil"/>
              <w:bottom w:val="nil"/>
              <w:right w:val="nil"/>
            </w:tcBorders>
            <w:shd w:val="clear" w:color="auto" w:fill="auto"/>
            <w:noWrap/>
            <w:vAlign w:val="center"/>
            <w:hideMark/>
          </w:tcPr>
          <w:p w14:paraId="514FF8FE"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520 bp</w:t>
            </w:r>
          </w:p>
        </w:tc>
        <w:tc>
          <w:tcPr>
            <w:tcW w:w="567" w:type="dxa"/>
            <w:tcBorders>
              <w:top w:val="nil"/>
              <w:left w:val="nil"/>
              <w:bottom w:val="nil"/>
              <w:right w:val="nil"/>
            </w:tcBorders>
            <w:shd w:val="clear" w:color="auto" w:fill="auto"/>
            <w:noWrap/>
            <w:vAlign w:val="center"/>
            <w:hideMark/>
          </w:tcPr>
          <w:p w14:paraId="04101898"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{"citationItems":[{"id":"ITEM-1","itemData":{"DOI":"10.1128/jcm.37.10.3411-3414.1999","ISSN":"00951137","PMID":"10488222","abstract":"Staphylococcus aureus may contain one or more genes that encode a variety of immunomodulatory pyrogenic toxins (PTs), including the staphylococcal enterotoxins and toxic shock syndrome toxin (TSST). The PTs interact with several cellular targets to produce disease, such as food poisoning and toxic shock syndrome. At present, nine serologically distinct enterotoxins and one immunoreactive form of TSST have been identified and characterized. As isolates of S. aureus are further assessed, it is anticipated that this number will increase. To facilitate screening, a multiplex PCR was designed to simultaneously determine which of these 10 currently known PT genes an individual S. aureus isolate possesses. We show here, using S. aureus isolates with characterized PT phenotypes, that this novel PCR technique reliably detects each of the known PTs in a single reaction.","author":[{"dropping-particle":"","family":"Monday","given":"Steven R","non-dropping-particle":"","parse-names":false,"suffix":""},{"dropping-particle":"","family":"Bohach","given":"Gregory A","non-dropping-particle":"","parse-names":false,"suffix":""}],"container-title":"Journal of Clinical Microbiology","id":"ITEM-1","issue":"10","issued":{"date-parts":[["1999","10"]]},"page":"3411-3414","publisher":"J Clin Microbiol","title":"Use of multiplex PCR to detect classical and newly described pyrogenic toxin genes in staphylococcal isolates","type":"article-journal","volume":"37"},"uris":["http://www.mendeley.com/documents/?uuid=6a626e9b-020c-3a08-9142-155e171ee55f"]}],"mendeley":{"formattedCitation":"[44]","plainTextFormattedCitation":"[44]","previouslyFormattedCitation":"(Monday and Bohach, 1999)"},"properties":{"noteIndex":0},"schema":"https://github.com/citation-style-language/schema/raw/master/csl-citation.json"}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[44]</w:t>
            </w:r>
            <w:r w:rsidRPr="00C15BFF">
              <w:rPr>
                <w:rFonts w:ascii="Calibri" w:hAnsi="Calibri" w:cs="Calibri"/>
                <w:bCs/>
                <w:sz w:val="22"/>
                <w:szCs w:val="20"/>
                <w:lang w:val="en-GB"/>
              </w:rPr>
              <w:fldChar w:fldCharType="end"/>
            </w:r>
          </w:p>
        </w:tc>
      </w:tr>
      <w:tr w:rsidR="00F06A67" w:rsidRPr="00C15BFF" w14:paraId="5066C93C" w14:textId="77777777" w:rsidTr="00CD5BCE">
        <w:trPr>
          <w:trHeight w:val="20"/>
        </w:trPr>
        <w:tc>
          <w:tcPr>
            <w:tcW w:w="1560" w:type="dxa"/>
            <w:tcBorders>
              <w:top w:val="nil"/>
              <w:left w:val="nil"/>
              <w:bottom w:val="nil"/>
              <w:right w:val="nil"/>
            </w:tcBorders>
            <w:shd w:val="clear" w:color="auto" w:fill="auto"/>
            <w:noWrap/>
            <w:vAlign w:val="center"/>
            <w:hideMark/>
          </w:tcPr>
          <w:p w14:paraId="371CB5D8"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seb</w:t>
            </w:r>
          </w:p>
        </w:tc>
        <w:tc>
          <w:tcPr>
            <w:tcW w:w="4961" w:type="dxa"/>
            <w:tcBorders>
              <w:top w:val="nil"/>
              <w:left w:val="nil"/>
              <w:bottom w:val="nil"/>
              <w:right w:val="nil"/>
            </w:tcBorders>
            <w:shd w:val="clear" w:color="auto" w:fill="auto"/>
            <w:vAlign w:val="center"/>
            <w:hideMark/>
          </w:tcPr>
          <w:p w14:paraId="6378EB12"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ACATGTAATTTTGATATTCGCACTG</w:t>
            </w:r>
          </w:p>
          <w:p w14:paraId="30DEF5F2"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TGCAGGCATCATGTCATACCA</w:t>
            </w:r>
          </w:p>
        </w:tc>
        <w:tc>
          <w:tcPr>
            <w:tcW w:w="2126" w:type="dxa"/>
            <w:tcBorders>
              <w:top w:val="nil"/>
              <w:left w:val="nil"/>
              <w:bottom w:val="nil"/>
              <w:right w:val="nil"/>
            </w:tcBorders>
            <w:shd w:val="clear" w:color="auto" w:fill="auto"/>
            <w:noWrap/>
            <w:vAlign w:val="center"/>
            <w:hideMark/>
          </w:tcPr>
          <w:p w14:paraId="748E07AC"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667 bp</w:t>
            </w:r>
          </w:p>
        </w:tc>
        <w:tc>
          <w:tcPr>
            <w:tcW w:w="567" w:type="dxa"/>
            <w:tcBorders>
              <w:top w:val="nil"/>
              <w:left w:val="nil"/>
              <w:bottom w:val="nil"/>
              <w:right w:val="nil"/>
            </w:tcBorders>
            <w:shd w:val="clear" w:color="auto" w:fill="auto"/>
            <w:noWrap/>
            <w:vAlign w:val="center"/>
            <w:hideMark/>
          </w:tcPr>
          <w:p w14:paraId="07C94B9F" w14:textId="77777777" w:rsidR="00F06A67" w:rsidRPr="00C15BFF" w:rsidRDefault="00F06A67" w:rsidP="00CD5BCE">
            <w:pPr>
              <w:jc w:val="center"/>
              <w:rPr>
                <w:rFonts w:ascii="Calibri" w:hAnsi="Calibri" w:cs="Calibri"/>
                <w:color w:val="000000"/>
                <w:sz w:val="22"/>
                <w:szCs w:val="20"/>
              </w:rPr>
            </w:pPr>
            <w:r w:rsidRPr="009E295B">
              <w:rPr>
                <w:rFonts w:ascii="Calibri" w:hAnsi="Calibri" w:cs="Calibri"/>
                <w:bCs/>
                <w:sz w:val="22"/>
                <w:szCs w:val="20"/>
                <w:lang w:val="en-GB"/>
              </w:rPr>
              <w:fldChar w:fldCharType="begin" w:fldLock="1"/>
            </w:r>
            <w:r>
              <w:rPr>
                <w:rFonts w:ascii="Calibri" w:hAnsi="Calibri" w:cs="Calibri"/>
                <w:bCs/>
                <w:sz w:val="22"/>
                <w:szCs w:val="20"/>
                <w:lang w:val="en-GB"/>
              </w:rPr>
              <w:instrText>ADDIN CSL_CITATION {"citationItems":[{"id":"ITEM-1","itemData":{"DOI":"10.1128/jcm.37.10.3411-3414.1999","ISSN":"00951137","PMID":"10488222","abstract":"Staphylococcus aureus may contain one or more genes that encode a variety of immunomodulatory pyrogenic toxins (PTs), including the staphylococcal enterotoxins and toxic shock syndrome toxin (TSST). The PTs interact with several cellular targets to produce disease, such as food poisoning and toxic shock syndrome. At present, nine serologically distinct enterotoxins and one immunoreactive form of TSST have been identified and characterized. As isolates of S. aureus are further assessed, it is anticipated that this number will increase. To facilitate screening, a multiplex PCR was designed to simultaneously determine which of these 10 currently known PT genes an individual S. aureus isolate possesses. We show here, using S. aureus isolates with characterized PT phenotypes, that this novel PCR technique reliably detects each of the known PTs in a single reaction.","author":[{"dropping-particle":"","family":"Monday","given":"Steven R","non-dropping-particle":"","parse-names":false,"suffix":""},{"dropping-particle":"","family":"Bohach","given":"Gregory A","non-dropping-particle":"","parse-names":false,"suffix":""}],"container-title":"Journal of Clinical Microbiology","id":"ITEM-1","issue":"10","issued":{"date-parts":[["1999","10"]]},"page":"3411-3414","publisher":"J Clin Microbiol","title":"Use of multiplex PCR to detect classical and newly described pyrogenic toxin genes in staphylococcal isolates","type":"article-journal","volume":"37"},"uris":["http://www.mendeley.com/documents/?uuid=6a626e9b-020c-3a08-9142-155e171ee55f"]}],"mendeley":{"formattedCitation":"[44]","plainTextFormattedCitation":"[44]","previouslyFormattedCitation":"(Monday and Bohach, 1999)"},"properties":{"noteIndex":0},"schema":"https://github.com/citation-style-language/schema/raw/master/csl-citation.json"}</w:instrText>
            </w:r>
            <w:r w:rsidRPr="009E295B">
              <w:rPr>
                <w:rFonts w:ascii="Calibri" w:hAnsi="Calibri" w:cs="Calibri"/>
                <w:bCs/>
                <w:sz w:val="22"/>
                <w:szCs w:val="20"/>
                <w:lang w:val="en-GB"/>
              </w:rPr>
              <w:fldChar w:fldCharType="separate"/>
            </w:r>
            <w:r w:rsidRPr="00284A9E">
              <w:rPr>
                <w:rFonts w:ascii="Calibri" w:hAnsi="Calibri" w:cs="Calibri"/>
                <w:bCs/>
                <w:noProof/>
                <w:sz w:val="22"/>
                <w:szCs w:val="20"/>
                <w:lang w:val="en-GB"/>
              </w:rPr>
              <w:t>[44]</w:t>
            </w:r>
            <w:r w:rsidRPr="009E295B">
              <w:rPr>
                <w:rFonts w:ascii="Calibri" w:hAnsi="Calibri" w:cs="Calibri"/>
                <w:bCs/>
                <w:sz w:val="22"/>
                <w:szCs w:val="20"/>
                <w:lang w:val="en-GB"/>
              </w:rPr>
              <w:fldChar w:fldCharType="end"/>
            </w:r>
          </w:p>
        </w:tc>
      </w:tr>
      <w:tr w:rsidR="00F06A67" w:rsidRPr="00C15BFF" w14:paraId="5BDFDA40" w14:textId="77777777" w:rsidTr="00CD5BCE">
        <w:trPr>
          <w:trHeight w:val="20"/>
        </w:trPr>
        <w:tc>
          <w:tcPr>
            <w:tcW w:w="1560" w:type="dxa"/>
            <w:tcBorders>
              <w:top w:val="nil"/>
              <w:left w:val="nil"/>
              <w:bottom w:val="nil"/>
              <w:right w:val="nil"/>
            </w:tcBorders>
            <w:shd w:val="clear" w:color="auto" w:fill="auto"/>
            <w:noWrap/>
            <w:vAlign w:val="center"/>
            <w:hideMark/>
          </w:tcPr>
          <w:p w14:paraId="1242DEA9"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sec</w:t>
            </w:r>
          </w:p>
        </w:tc>
        <w:tc>
          <w:tcPr>
            <w:tcW w:w="4961" w:type="dxa"/>
            <w:tcBorders>
              <w:top w:val="nil"/>
              <w:left w:val="nil"/>
              <w:bottom w:val="nil"/>
              <w:right w:val="nil"/>
            </w:tcBorders>
            <w:shd w:val="clear" w:color="auto" w:fill="auto"/>
            <w:vAlign w:val="center"/>
            <w:hideMark/>
          </w:tcPr>
          <w:p w14:paraId="2A64C766"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CTTGTATGTATGGAGGAATAACAA</w:t>
            </w:r>
          </w:p>
          <w:p w14:paraId="77424AE6"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TGCAGGCATCATATCATACCA</w:t>
            </w:r>
          </w:p>
        </w:tc>
        <w:tc>
          <w:tcPr>
            <w:tcW w:w="2126" w:type="dxa"/>
            <w:tcBorders>
              <w:top w:val="nil"/>
              <w:left w:val="nil"/>
              <w:bottom w:val="nil"/>
              <w:right w:val="nil"/>
            </w:tcBorders>
            <w:shd w:val="clear" w:color="auto" w:fill="auto"/>
            <w:noWrap/>
            <w:vAlign w:val="center"/>
            <w:hideMark/>
          </w:tcPr>
          <w:p w14:paraId="45405842"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283 bp</w:t>
            </w:r>
          </w:p>
        </w:tc>
        <w:tc>
          <w:tcPr>
            <w:tcW w:w="567" w:type="dxa"/>
            <w:tcBorders>
              <w:top w:val="nil"/>
              <w:left w:val="nil"/>
              <w:bottom w:val="nil"/>
              <w:right w:val="nil"/>
            </w:tcBorders>
            <w:shd w:val="clear" w:color="auto" w:fill="auto"/>
            <w:noWrap/>
            <w:vAlign w:val="center"/>
            <w:hideMark/>
          </w:tcPr>
          <w:p w14:paraId="5086BBCF" w14:textId="77777777" w:rsidR="00F06A67" w:rsidRPr="00C15BFF" w:rsidRDefault="00F06A67" w:rsidP="00CD5BCE">
            <w:pPr>
              <w:jc w:val="center"/>
              <w:rPr>
                <w:rFonts w:ascii="Calibri" w:hAnsi="Calibri" w:cs="Calibri"/>
                <w:color w:val="000000"/>
                <w:sz w:val="22"/>
                <w:szCs w:val="20"/>
              </w:rPr>
            </w:pPr>
            <w:r w:rsidRPr="009E295B">
              <w:rPr>
                <w:rFonts w:ascii="Calibri" w:hAnsi="Calibri" w:cs="Calibri"/>
                <w:bCs/>
                <w:sz w:val="22"/>
                <w:szCs w:val="20"/>
                <w:lang w:val="en-GB"/>
              </w:rPr>
              <w:fldChar w:fldCharType="begin" w:fldLock="1"/>
            </w:r>
            <w:r>
              <w:rPr>
                <w:rFonts w:ascii="Calibri" w:hAnsi="Calibri" w:cs="Calibri"/>
                <w:bCs/>
                <w:sz w:val="22"/>
                <w:szCs w:val="20"/>
                <w:lang w:val="en-GB"/>
              </w:rPr>
              <w:instrText>ADDIN CSL_CITATION {"citationItems":[{"id":"ITEM-1","itemData":{"DOI":"10.1128/jcm.37.10.3411-3414.1999","ISSN":"00951137","PMID":"10488222","abstract":"Staphylococcus aureus may contain one or more genes that encode a variety of immunomodulatory pyrogenic toxins (PTs), including the staphylococcal enterotoxins and toxic shock syndrome toxin (TSST). The PTs interact with several cellular targets to produce disease, such as food poisoning and toxic shock syndrome. At present, nine serologically distinct enterotoxins and one immunoreactive form of TSST have been identified and characterized. As isolates of S. aureus are further assessed, it is anticipated that this number will increase. To facilitate screening, a multiplex PCR was designed to simultaneously determine which of these 10 currently known PT genes an individual S. aureus isolate possesses. We show here, using S. aureus isolates with characterized PT phenotypes, that this novel PCR technique reliably detects each of the known PTs in a single reaction.","author":[{"dropping-particle":"","family":"Monday","given":"Steven R","non-dropping-particle":"","parse-names":false,"suffix":""},{"dropping-particle":"","family":"Bohach","given":"Gregory A","non-dropping-particle":"","parse-names":false,"suffix":""}],"container-title":"Journal of Clinical Microbiology","id":"ITEM-1","issue":"10","issued":{"date-parts":[["1999","10"]]},"page":"3411-3414","publisher":"J Clin Microbiol","title":"Use of multiplex PCR to detect classical and newly described pyrogenic toxin genes in staphylococcal isolates","type":"article-journal","volume":"37"},"uris":["http://www.mendeley.com/documents/?uuid=6a626e9b-020c-3a08-9142-155e171ee55f"]}],"mendeley":{"formattedCitation":"[44]","plainTextFormattedCitation":"[44]","previouslyFormattedCitation":"(Monday and Bohach, 1999)"},"properties":{"noteIndex":0},"schema":"https://github.com/citation-style-language/schema/raw/master/csl-citation.json"}</w:instrText>
            </w:r>
            <w:r w:rsidRPr="009E295B">
              <w:rPr>
                <w:rFonts w:ascii="Calibri" w:hAnsi="Calibri" w:cs="Calibri"/>
                <w:bCs/>
                <w:sz w:val="22"/>
                <w:szCs w:val="20"/>
                <w:lang w:val="en-GB"/>
              </w:rPr>
              <w:fldChar w:fldCharType="separate"/>
            </w:r>
            <w:r w:rsidRPr="00284A9E">
              <w:rPr>
                <w:rFonts w:ascii="Calibri" w:hAnsi="Calibri" w:cs="Calibri"/>
                <w:bCs/>
                <w:noProof/>
                <w:sz w:val="22"/>
                <w:szCs w:val="20"/>
                <w:lang w:val="en-GB"/>
              </w:rPr>
              <w:t>[44]</w:t>
            </w:r>
            <w:r w:rsidRPr="009E295B">
              <w:rPr>
                <w:rFonts w:ascii="Calibri" w:hAnsi="Calibri" w:cs="Calibri"/>
                <w:bCs/>
                <w:sz w:val="22"/>
                <w:szCs w:val="20"/>
                <w:lang w:val="en-GB"/>
              </w:rPr>
              <w:fldChar w:fldCharType="end"/>
            </w:r>
          </w:p>
        </w:tc>
      </w:tr>
      <w:tr w:rsidR="00F06A67" w:rsidRPr="00C15BFF" w14:paraId="5D7EA066" w14:textId="77777777" w:rsidTr="00CD5BCE">
        <w:trPr>
          <w:trHeight w:val="20"/>
        </w:trPr>
        <w:tc>
          <w:tcPr>
            <w:tcW w:w="1560" w:type="dxa"/>
            <w:tcBorders>
              <w:top w:val="nil"/>
              <w:left w:val="nil"/>
              <w:bottom w:val="nil"/>
              <w:right w:val="nil"/>
            </w:tcBorders>
            <w:shd w:val="clear" w:color="auto" w:fill="auto"/>
            <w:noWrap/>
            <w:vAlign w:val="center"/>
            <w:hideMark/>
          </w:tcPr>
          <w:p w14:paraId="35C4B23A"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sed</w:t>
            </w:r>
          </w:p>
        </w:tc>
        <w:tc>
          <w:tcPr>
            <w:tcW w:w="4961" w:type="dxa"/>
            <w:tcBorders>
              <w:top w:val="nil"/>
              <w:left w:val="nil"/>
              <w:bottom w:val="nil"/>
              <w:right w:val="nil"/>
            </w:tcBorders>
            <w:shd w:val="clear" w:color="auto" w:fill="auto"/>
            <w:vAlign w:val="center"/>
            <w:hideMark/>
          </w:tcPr>
          <w:p w14:paraId="55F620E7"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CTAGTTTGGTAATATCTCCT</w:t>
            </w:r>
          </w:p>
          <w:p w14:paraId="5E5922D8"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TAATGCTATATCTTATAGGG</w:t>
            </w:r>
          </w:p>
        </w:tc>
        <w:tc>
          <w:tcPr>
            <w:tcW w:w="2126" w:type="dxa"/>
            <w:tcBorders>
              <w:top w:val="nil"/>
              <w:left w:val="nil"/>
              <w:bottom w:val="nil"/>
              <w:right w:val="nil"/>
            </w:tcBorders>
            <w:shd w:val="clear" w:color="auto" w:fill="auto"/>
            <w:noWrap/>
            <w:vAlign w:val="center"/>
            <w:hideMark/>
          </w:tcPr>
          <w:p w14:paraId="1C9AAC03"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317 bp</w:t>
            </w:r>
          </w:p>
        </w:tc>
        <w:tc>
          <w:tcPr>
            <w:tcW w:w="567" w:type="dxa"/>
            <w:tcBorders>
              <w:top w:val="nil"/>
              <w:left w:val="nil"/>
              <w:bottom w:val="nil"/>
              <w:right w:val="nil"/>
            </w:tcBorders>
            <w:shd w:val="clear" w:color="auto" w:fill="auto"/>
            <w:noWrap/>
            <w:vAlign w:val="center"/>
            <w:hideMark/>
          </w:tcPr>
          <w:p w14:paraId="74C5A602"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{"citationItems":[{"id":"ITEM-1","itemData":{"DOI":"10.1128/jcm.29.3.426-430.1991","ISSN":"00951137","PMID":"2037659","abstract":"Eight pairs of synthetic oligonucleotide primers were used in a polymerase chain reaction (PCR) protocol to detect genes for staphylococcal enterotoxins A to E, exfoliative toxins A and B, and toxic shock syndrome toxin 1 in Staphylococcus aureus strains isolated from clinical specimens and contaminated foods. Primers were targeted to internal regions of the toxin genes, and amplification fragments were detected after the PCR by agarose gel electrophoresis. Unequivocal discrimination of toxin genes was obtained by the PCR by using nucleic acids extracted from 88 strains of S. aureus whose toxigenicity was established biologically and immunologically. In immunological assays, two strains of S. aureus produced equivocal results for production of enterotoxin C or toxic shock syndrome toxin 1, giving an overall concordance between phenotypic and genotypic identification of 97.7%. Primer specificity was established in the PCR by using nucleic acids from known toxin-producing bacterial pathogens and from nontoxigenic S. aureus. Strains of Streptococcus spp., including some producers of pyrogenic exotoxin A carrying the speA gene, were negative by the PCR designed to detect staphylococcal toxins. The detection limits were established for all the staphylococcal toxin genes within their respective PCR protocols. The identification of staphylococcal toxin genes in strains of S. aureus by the PCR offers a very specific, sensitive, relatively rapid, and inexpensive alternative to traditional immunological assays which depend on adequate gene expression for reliability and sensitivity.","author":[{"dropping-particle":"","family":"Johnson","given":"W M","non-dropping-particle":"","parse-names":false,"suffix":""},{"dropping-particle":"","family":"Tyler","given":"S D","non-dropping-particle":"","parse-names":false,"suffix":""},{"dropping-particle":"","family":"Ewan","given":"E P","non-dropping-particle":"","parse-names":false,"suffix":""},{"dropping-particle":"","family":"Ashton","given":"F E","non-dropping-particle":"","parse-names":false,"suffix":""},{"dropping-particle":"","family":"Pollard","given":"D R","non-dropping-particle":"","parse-names":false,"suffix":""},{"dropping-particle":"","family":"Rozee","given":"K R","non-dropping-particle":"","parse-names":false,"suffix":""}],"container-title":"Journal of Clinical Microbiology","id":"ITEM-1","issue":"3","issued":{"date-parts":[["1991","3"]]},"page":"426-430","publisher":"American Society for Microbiology (ASM)","title":"Detection of genes for enterotoxins, exfoliative toxins, and toxic shock syndrome toxin 1 in Staphylococcus aureus by the polymerase chain reaction","type":"article-journal","volume":"29"},"uris":["http://www.mendeley.com/documents/?uuid=89e2cea8-ba3c-305f-b617-835896824b56"]}],"mendeley":{"formattedCitation":"[45]","plainTextFormattedCitation":"[45]","previouslyFormattedCitation":"(Johnson et al., 1991)"},"properties":{"noteIndex":0},"schema":"https://github.com/citation-style-language/schema/raw/master/csl-citation.json"}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[45]</w:t>
            </w:r>
            <w:r w:rsidRPr="00C15BFF">
              <w:rPr>
                <w:rFonts w:ascii="Calibri" w:hAnsi="Calibri" w:cs="Calibri"/>
                <w:bCs/>
                <w:sz w:val="22"/>
                <w:szCs w:val="20"/>
                <w:lang w:val="en-GB"/>
              </w:rPr>
              <w:fldChar w:fldCharType="end"/>
            </w:r>
          </w:p>
        </w:tc>
      </w:tr>
      <w:tr w:rsidR="00F06A67" w:rsidRPr="00C15BFF" w14:paraId="69A254D6" w14:textId="77777777" w:rsidTr="00CD5BCE">
        <w:trPr>
          <w:trHeight w:val="20"/>
        </w:trPr>
        <w:tc>
          <w:tcPr>
            <w:tcW w:w="1560" w:type="dxa"/>
            <w:tcBorders>
              <w:top w:val="nil"/>
              <w:left w:val="nil"/>
              <w:bottom w:val="nil"/>
              <w:right w:val="nil"/>
            </w:tcBorders>
            <w:shd w:val="clear" w:color="auto" w:fill="auto"/>
            <w:noWrap/>
            <w:vAlign w:val="center"/>
            <w:hideMark/>
          </w:tcPr>
          <w:p w14:paraId="5DDC44B1"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see</w:t>
            </w:r>
          </w:p>
        </w:tc>
        <w:tc>
          <w:tcPr>
            <w:tcW w:w="4961" w:type="dxa"/>
            <w:tcBorders>
              <w:top w:val="nil"/>
              <w:left w:val="nil"/>
              <w:bottom w:val="nil"/>
              <w:right w:val="nil"/>
            </w:tcBorders>
            <w:shd w:val="clear" w:color="auto" w:fill="auto"/>
            <w:vAlign w:val="center"/>
            <w:hideMark/>
          </w:tcPr>
          <w:p w14:paraId="664419C2"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TACCAATTAACTTGTGGATAGAC</w:t>
            </w:r>
          </w:p>
          <w:p w14:paraId="5D9D110D"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CTCTTTGCACCTTACCGC</w:t>
            </w:r>
          </w:p>
        </w:tc>
        <w:tc>
          <w:tcPr>
            <w:tcW w:w="2126" w:type="dxa"/>
            <w:tcBorders>
              <w:top w:val="nil"/>
              <w:left w:val="nil"/>
              <w:bottom w:val="nil"/>
              <w:right w:val="nil"/>
            </w:tcBorders>
            <w:shd w:val="clear" w:color="auto" w:fill="auto"/>
            <w:noWrap/>
            <w:vAlign w:val="center"/>
            <w:hideMark/>
          </w:tcPr>
          <w:p w14:paraId="6DA3F6F0"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170 bp</w:t>
            </w:r>
          </w:p>
        </w:tc>
        <w:tc>
          <w:tcPr>
            <w:tcW w:w="567" w:type="dxa"/>
            <w:tcBorders>
              <w:top w:val="nil"/>
              <w:left w:val="nil"/>
              <w:bottom w:val="nil"/>
              <w:right w:val="nil"/>
            </w:tcBorders>
            <w:shd w:val="clear" w:color="auto" w:fill="auto"/>
            <w:noWrap/>
            <w:vAlign w:val="center"/>
            <w:hideMark/>
          </w:tcPr>
          <w:p w14:paraId="46453F83" w14:textId="77777777" w:rsidR="00F06A67" w:rsidRPr="00C15BFF" w:rsidRDefault="00F06A67" w:rsidP="00CD5BCE">
            <w:pPr>
              <w:jc w:val="center"/>
              <w:rPr>
                <w:rFonts w:ascii="Calibri" w:hAnsi="Calibri" w:cs="Calibri"/>
                <w:color w:val="000000"/>
                <w:sz w:val="22"/>
                <w:szCs w:val="20"/>
              </w:rPr>
            </w:pPr>
            <w:r w:rsidRPr="009E295B">
              <w:rPr>
                <w:rFonts w:ascii="Calibri" w:hAnsi="Calibri" w:cs="Calibri"/>
                <w:bCs/>
                <w:sz w:val="22"/>
                <w:szCs w:val="20"/>
                <w:lang w:val="en-GB"/>
              </w:rPr>
              <w:fldChar w:fldCharType="begin" w:fldLock="1"/>
            </w:r>
            <w:r>
              <w:rPr>
                <w:rFonts w:ascii="Calibri" w:hAnsi="Calibri" w:cs="Calibri"/>
                <w:bCs/>
                <w:sz w:val="22"/>
                <w:szCs w:val="20"/>
                <w:lang w:val="en-GB"/>
              </w:rPr>
              <w:instrText>ADDIN CSL_CITATION {"citationItems":[{"id":"ITEM-1","itemData":{"DOI":"10.1128/jcm.37.10.3411-3414.1999","ISSN":"00951137","PMID":"10488222","abstract":"Staphylococcus aureus may contain one or more genes that encode a variety of immunomodulatory pyrogenic toxins (PTs), including the staphylococcal enterotoxins and toxic shock syndrome toxin (TSST). The PTs interact with several cellular targets to produce disease, such as food poisoning and toxic shock syndrome. At present, nine serologically distinct enterotoxins and one immunoreactive form of TSST have been identified and characterized. As isolates of S. aureus are further assessed, it is anticipated that this number will increase. To facilitate screening, a multiplex PCR was designed to simultaneously determine which of these 10 currently known PT genes an individual S. aureus isolate possesses. We show here, using S. aureus isolates with characterized PT phenotypes, that this novel PCR technique reliably detects each of the known PTs in a single reaction.","author":[{"dropping-particle":"","family":"Monday","given":"Steven R","non-dropping-particle":"","parse-names":false,"suffix":""},{"dropping-particle":"","family":"Bohach","given":"Gregory A","non-dropping-particle":"","parse-names":false,"suffix":""}],"container-title":"Journal of Clinical Microbiology","id":"ITEM-1","issue":"10","issued":{"date-parts":[["1999","10"]]},"page":"3411-3414","publisher":"J Clin Microbiol","title":"Use of multiplex PCR to detect classical and newly described pyrogenic toxin genes in staphylococcal isolates","type":"article-journal","volume":"37"},"uris":["http://www.mendeley.com/documents/?uuid=6a626e9b-020c-3a08-9142-155e171ee55f"]}],"mendeley":{"formattedCitation":"[44]","plainTextFormattedCitation":"[44]","previouslyFormattedCitation":"(Monday and Bohach, 1999)"},"properties":{"noteIndex":0},"schema":"https://github.com/citation-style-language/schema/raw/master/csl-citation.json"}</w:instrText>
            </w:r>
            <w:r w:rsidRPr="009E295B">
              <w:rPr>
                <w:rFonts w:ascii="Calibri" w:hAnsi="Calibri" w:cs="Calibri"/>
                <w:bCs/>
                <w:sz w:val="22"/>
                <w:szCs w:val="20"/>
                <w:lang w:val="en-GB"/>
              </w:rPr>
              <w:fldChar w:fldCharType="separate"/>
            </w:r>
            <w:r w:rsidRPr="00284A9E">
              <w:rPr>
                <w:rFonts w:ascii="Calibri" w:hAnsi="Calibri" w:cs="Calibri"/>
                <w:bCs/>
                <w:noProof/>
                <w:sz w:val="22"/>
                <w:szCs w:val="20"/>
                <w:lang w:val="en-GB"/>
              </w:rPr>
              <w:t>[44]</w:t>
            </w:r>
            <w:r w:rsidRPr="009E295B">
              <w:rPr>
                <w:rFonts w:ascii="Calibri" w:hAnsi="Calibri" w:cs="Calibri"/>
                <w:bCs/>
                <w:sz w:val="22"/>
                <w:szCs w:val="20"/>
                <w:lang w:val="en-GB"/>
              </w:rPr>
              <w:fldChar w:fldCharType="end"/>
            </w:r>
          </w:p>
        </w:tc>
      </w:tr>
      <w:tr w:rsidR="00F06A67" w:rsidRPr="00C15BFF" w14:paraId="162D8D38" w14:textId="77777777" w:rsidTr="00CD5BCE">
        <w:trPr>
          <w:trHeight w:val="20"/>
        </w:trPr>
        <w:tc>
          <w:tcPr>
            <w:tcW w:w="1560" w:type="dxa"/>
            <w:tcBorders>
              <w:top w:val="nil"/>
              <w:left w:val="nil"/>
              <w:bottom w:val="nil"/>
              <w:right w:val="nil"/>
            </w:tcBorders>
            <w:shd w:val="clear" w:color="auto" w:fill="auto"/>
            <w:noWrap/>
            <w:vAlign w:val="center"/>
            <w:hideMark/>
          </w:tcPr>
          <w:p w14:paraId="139D8431"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tsst-1</w:t>
            </w:r>
          </w:p>
        </w:tc>
        <w:tc>
          <w:tcPr>
            <w:tcW w:w="4961" w:type="dxa"/>
            <w:tcBorders>
              <w:top w:val="nil"/>
              <w:left w:val="nil"/>
              <w:bottom w:val="nil"/>
              <w:right w:val="nil"/>
            </w:tcBorders>
            <w:shd w:val="clear" w:color="auto" w:fill="auto"/>
            <w:vAlign w:val="center"/>
            <w:hideMark/>
          </w:tcPr>
          <w:p w14:paraId="1CE4F53D"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GCTTGCGACAACTGCTACAG</w:t>
            </w:r>
          </w:p>
          <w:p w14:paraId="16A0E9CC"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TGGATCCGTCATTCATTGTTAT</w:t>
            </w:r>
          </w:p>
        </w:tc>
        <w:tc>
          <w:tcPr>
            <w:tcW w:w="2126" w:type="dxa"/>
            <w:tcBorders>
              <w:top w:val="nil"/>
              <w:left w:val="nil"/>
              <w:bottom w:val="nil"/>
              <w:right w:val="nil"/>
            </w:tcBorders>
            <w:shd w:val="clear" w:color="auto" w:fill="auto"/>
            <w:noWrap/>
            <w:vAlign w:val="center"/>
            <w:hideMark/>
          </w:tcPr>
          <w:p w14:paraId="3635F946"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559 bp</w:t>
            </w:r>
          </w:p>
        </w:tc>
        <w:tc>
          <w:tcPr>
            <w:tcW w:w="567" w:type="dxa"/>
            <w:tcBorders>
              <w:top w:val="nil"/>
              <w:left w:val="nil"/>
              <w:bottom w:val="nil"/>
              <w:right w:val="nil"/>
            </w:tcBorders>
            <w:shd w:val="clear" w:color="auto" w:fill="auto"/>
            <w:noWrap/>
            <w:vAlign w:val="center"/>
            <w:hideMark/>
          </w:tcPr>
          <w:p w14:paraId="4FA8B4D1"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{"citationItems":[{"id":"ITEM-1","itemData":{"DOI":"10.1128/JCM.42.8.3869-3872.2004","ISSN":"00951137","PMID":"15297552","abstract":"A modified multiplex PCR method for detection of nine Staphylococcus aureus enterotoxin genes (sea, seb, sec, sed, see, seg, seh, sei, and sej) and one form of immunoreactive toxic shock syndrome toxin based on a previously published method (S. R. Monday and G. A. Bohach, J. Clin. Microbiol. 37:3411-3414, 1999) has been developed. The modified PCR protocol seems robust and gives reliable results.","author":[{"dropping-particle":"","family":"Løvseth","given":"Astrid","non-dropping-particle":"","parse-names":false,"suffix":""},{"dropping-particle":"","family":"Loncarevic","given":"Semir","non-dropping-particle":"","parse-names":false,"suffix":""},{"dropping-particle":"","family":"Berdal","given":"Knut G","non-dropping-particle":"","parse-names":false,"suffix":""}],"container-title":"Journal of Clinical Microbiology","id":"ITEM-1","issue":"8","issued":{"date-parts":[["2004","8","1"]]},"page":"3869-3872","publisher":"American Society for Microbiology Journals","title":"Modified multiplex PCR method for detection of pyrogenic exotoxin genes in staphylococcal isolates","type":"article-journal","volume":"42"},"uris":["http://www.mendeley.com/documents/?uuid=5484033b-746c-3dc8-bf56-d2ebaa148a6b"]}],"mendeley":{"formattedCitation":"[46]","plainTextFormattedCitation":"[46]","previouslyFormattedCitation":"(Løvseth et al., 2004)"},"properties":{"noteIndex":0},"schema":"https://github.com/citation-style-language/schema/raw/master/csl-citation.json"}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[46]</w:t>
            </w:r>
            <w:r w:rsidRPr="00C15BFF">
              <w:rPr>
                <w:rFonts w:ascii="Calibri" w:hAnsi="Calibri" w:cs="Calibri"/>
                <w:bCs/>
                <w:sz w:val="22"/>
                <w:szCs w:val="20"/>
                <w:lang w:val="en-GB"/>
              </w:rPr>
              <w:fldChar w:fldCharType="end"/>
            </w:r>
          </w:p>
        </w:tc>
      </w:tr>
      <w:tr w:rsidR="00F06A67" w:rsidRPr="00C15BFF" w14:paraId="54A0117B" w14:textId="77777777" w:rsidTr="00CD5BCE">
        <w:trPr>
          <w:trHeight w:val="20"/>
        </w:trPr>
        <w:tc>
          <w:tcPr>
            <w:tcW w:w="9214" w:type="dxa"/>
            <w:gridSpan w:val="4"/>
            <w:tcBorders>
              <w:top w:val="nil"/>
              <w:left w:val="nil"/>
              <w:bottom w:val="nil"/>
              <w:right w:val="nil"/>
            </w:tcBorders>
            <w:shd w:val="clear" w:color="auto" w:fill="auto"/>
            <w:noWrap/>
            <w:vAlign w:val="center"/>
          </w:tcPr>
          <w:p w14:paraId="6C8F6845" w14:textId="77777777" w:rsidR="00F06A67" w:rsidRPr="00C15BFF" w:rsidRDefault="00F06A67" w:rsidP="00CD5BCE">
            <w:pPr>
              <w:jc w:val="center"/>
              <w:rPr>
                <w:rFonts w:ascii="Calibri" w:hAnsi="Calibri" w:cs="Calibri"/>
                <w:b/>
                <w:bCs/>
                <w:iCs/>
                <w:color w:val="000000"/>
                <w:sz w:val="22"/>
                <w:szCs w:val="20"/>
              </w:rPr>
            </w:pPr>
            <w:r w:rsidRPr="00C15BFF">
              <w:rPr>
                <w:rFonts w:ascii="Calibri" w:hAnsi="Calibri" w:cs="Calibri"/>
                <w:b/>
                <w:bCs/>
                <w:iCs/>
                <w:color w:val="000000"/>
                <w:sz w:val="22"/>
                <w:szCs w:val="20"/>
              </w:rPr>
              <w:t>Agr typing</w:t>
            </w:r>
          </w:p>
        </w:tc>
      </w:tr>
      <w:tr w:rsidR="00F06A67" w:rsidRPr="00C15BFF" w14:paraId="15334C79" w14:textId="77777777" w:rsidTr="00CD5BCE">
        <w:trPr>
          <w:trHeight w:val="20"/>
        </w:trPr>
        <w:tc>
          <w:tcPr>
            <w:tcW w:w="1560" w:type="dxa"/>
            <w:tcBorders>
              <w:top w:val="nil"/>
              <w:left w:val="nil"/>
              <w:bottom w:val="nil"/>
              <w:right w:val="nil"/>
            </w:tcBorders>
            <w:shd w:val="clear" w:color="auto" w:fill="auto"/>
            <w:noWrap/>
            <w:vAlign w:val="center"/>
            <w:hideMark/>
          </w:tcPr>
          <w:p w14:paraId="1BCB839D"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agr</w:t>
            </w:r>
          </w:p>
        </w:tc>
        <w:tc>
          <w:tcPr>
            <w:tcW w:w="4961" w:type="dxa"/>
            <w:tcBorders>
              <w:top w:val="nil"/>
              <w:left w:val="nil"/>
              <w:bottom w:val="nil"/>
              <w:right w:val="nil"/>
            </w:tcBorders>
            <w:shd w:val="clear" w:color="auto" w:fill="auto"/>
            <w:vAlign w:val="center"/>
            <w:hideMark/>
          </w:tcPr>
          <w:p w14:paraId="6984CF09"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CATAGCACTGAGTCCAAGGA</w:t>
            </w:r>
          </w:p>
          <w:p w14:paraId="27078488"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CAATCGGTGACTTAGTAAAATG</w:t>
            </w:r>
          </w:p>
        </w:tc>
        <w:tc>
          <w:tcPr>
            <w:tcW w:w="2126" w:type="dxa"/>
            <w:tcBorders>
              <w:top w:val="nil"/>
              <w:left w:val="nil"/>
              <w:bottom w:val="nil"/>
              <w:right w:val="nil"/>
            </w:tcBorders>
            <w:shd w:val="clear" w:color="auto" w:fill="auto"/>
            <w:noWrap/>
            <w:vAlign w:val="center"/>
            <w:hideMark/>
          </w:tcPr>
          <w:p w14:paraId="66741D56"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200 bp</w:t>
            </w:r>
          </w:p>
        </w:tc>
        <w:tc>
          <w:tcPr>
            <w:tcW w:w="567" w:type="dxa"/>
            <w:tcBorders>
              <w:top w:val="nil"/>
              <w:left w:val="nil"/>
              <w:bottom w:val="nil"/>
              <w:right w:val="nil"/>
            </w:tcBorders>
            <w:shd w:val="clear" w:color="auto" w:fill="auto"/>
            <w:noWrap/>
            <w:vAlign w:val="center"/>
            <w:hideMark/>
          </w:tcPr>
          <w:p w14:paraId="0F965479" w14:textId="77777777" w:rsidR="00F06A67" w:rsidRPr="00C15BFF" w:rsidRDefault="00F06A67" w:rsidP="00CD5BCE">
            <w:pPr>
              <w:jc w:val="center"/>
              <w:rPr>
                <w:rFonts w:ascii="Calibri" w:hAnsi="Calibri" w:cs="Calibri"/>
                <w:color w:val="000000"/>
                <w:sz w:val="22"/>
                <w:szCs w:val="20"/>
              </w:rPr>
            </w:pPr>
            <w:r w:rsidRPr="009E295B">
              <w:rPr>
                <w:rFonts w:ascii="Calibri" w:hAnsi="Calibri" w:cs="Calibri"/>
                <w:bCs/>
                <w:sz w:val="22"/>
                <w:szCs w:val="20"/>
                <w:lang w:val="en-GB"/>
              </w:rPr>
              <w:fldChar w:fldCharType="begin" w:fldLock="1"/>
            </w:r>
            <w:r>
              <w:rPr>
                <w:rFonts w:ascii="Calibri" w:hAnsi="Calibri" w:cs="Calibri"/>
                <w:bCs/>
                <w:sz w:val="22"/>
                <w:szCs w:val="20"/>
                <w:lang w:val="en-GB"/>
              </w:rPr>
              <w:instrText>ADDIN CSL_CITATION {"citationItems":[{"id":"ITEM-1","itemData":{"DOI":"10.1016/j.micpath.2016.10.005","ISSN":"10961208","PMID":"27725281","abstract":"Coagulase-negative staphylococci (CNS) represent one of the most prevalent microorganisms in nosocomial infections worldwide, nevertheless little is known about their pathogenicity features. Thus, our aim was to characterize virulence aspects of CNS isolated from patients with bloodstream infections assisted in hospitals of Belo Horizonte, MG, Brazil. Strains were identified using bioMérieuxVitek® and for biofilm production evaluation, Congo Red Agar (CRA) and polystyrene plates were used. PCR was applied to detect icaA, icaB, icaC, atlE, sea, sec, sed, tsst-1 and agr. For statistical analyses were used hierarchical cluster, chi-square test and correspondence. 59 strains were analyzed, being S. haemolyticus the most prevalent. On CRA, 96.5% were biofilm producer, whereas on polystyrene plate, 100% showed adhesion at different times evaluated. Regarding genotypic analyses, 15.2%, 38.9%, 8.4%, 49.1%, 76.2%, 23.7%, 1.6%, 30.5% and 38.9% were positive for icaA, icaB, icaC, atlE, sea, sec, sed, tsst-1 and agr, respectively. Six clusters were formed and frequency distributions of agr, atlE, icaA, icaB, sea, sec, tsst-1 differed (P &lt; 0.001). In conclusion, all strains were biofilm producer, with high prevalence of atlE, and had potential of toxin production, with high prevalence of sea. According to the group-analyses, icaB showed relationship with the strong adherence in samples.","author":[{"dropping-particle":"","family":"Pedroso","given":"S. H.S.P.","non-dropping-particle":"","parse-names":false,"suffix":""},{"dropping-particle":"","family":"Sandes","given":"S. H.C.","non-dropping-particle":"","parse-names":false,"suffix":""},{"dropping-particle":"","family":"Luiz","given":"K. C.M.","non-dropping-particle":"","parse-names":false,"suffix":""},{"dropping-particle":"","family":"Dias","given":"R. S.","non-dropping-particle":"","parse-names":false,"suffix":""},{"dropping-particle":"","family":"Filho","given":"R. A.T.","non-dropping-particle":"","parse-names":false,"suffix":""},{"dropping-particle":"","family":"Serufo","given":"J. C.","non-dropping-particle":"","parse-names":false,"suffix":""},{"dropping-particle":"","family":"Farias","given":"L. M.","non-dropping-particle":"","parse-names":false,"suffix":""},{"dropping-particle":"","family":"Carvalho","given":"M. A.R.","non-dropping-particle":"","parse-names":false,"suffix":""},{"dropping-particle":"","family":"Bomfim","given":"M. R.Q.","non-dropping-particle":"","parse-names":false,"suffix":""},{"dropping-particle":"","family":"Santos","given":"S. G.","non-dropping-particle":"","parse-names":false,"suffix":""}],"container-title":"Microbial Pathogenesis","id":"ITEM-1","issued":{"date-parts":[["2016","11","1"]]},"page":"312-318","publisher":"Academic Press","title":"Biofilm and toxin profile: A phenotypic and genotypic characterization of coagulase-negative staphylococci isolated from human bloodstream infections","type":"article-journal","volume":"100"},"uris":["http://www.mendeley.com/documents/?uuid=9d2ab173-77c5-3ee2-b4f8-2f6fed5c985b"]}],"mendeley":{"formattedCitation":"[16]","plainTextFormattedCitation":"[16]","previouslyFormattedCitation":"(Pedroso et al., 2016)"},"properties":{"noteIndex":0},"schema":"https://github.com/citation-style-language/schema/raw/master/csl-citation.json"}</w:instrText>
            </w:r>
            <w:r w:rsidRPr="009E295B">
              <w:rPr>
                <w:rFonts w:ascii="Calibri" w:hAnsi="Calibri" w:cs="Calibri"/>
                <w:bCs/>
                <w:sz w:val="22"/>
                <w:szCs w:val="20"/>
                <w:lang w:val="en-GB"/>
              </w:rPr>
              <w:fldChar w:fldCharType="separate"/>
            </w:r>
            <w:r w:rsidRPr="00284A9E">
              <w:rPr>
                <w:rFonts w:ascii="Calibri" w:hAnsi="Calibri" w:cs="Calibri"/>
                <w:bCs/>
                <w:noProof/>
                <w:sz w:val="22"/>
                <w:szCs w:val="20"/>
                <w:lang w:val="en-GB"/>
              </w:rPr>
              <w:t>[16]</w:t>
            </w:r>
            <w:r w:rsidRPr="009E295B">
              <w:rPr>
                <w:rFonts w:ascii="Calibri" w:hAnsi="Calibri" w:cs="Calibri"/>
                <w:bCs/>
                <w:sz w:val="22"/>
                <w:szCs w:val="20"/>
                <w:lang w:val="en-GB"/>
              </w:rPr>
              <w:fldChar w:fldCharType="end"/>
            </w:r>
          </w:p>
        </w:tc>
      </w:tr>
      <w:tr w:rsidR="00F06A67" w:rsidRPr="00C15BFF" w14:paraId="34261971" w14:textId="77777777" w:rsidTr="00CD5BCE">
        <w:trPr>
          <w:trHeight w:val="20"/>
        </w:trPr>
        <w:tc>
          <w:tcPr>
            <w:tcW w:w="1560" w:type="dxa"/>
            <w:tcBorders>
              <w:top w:val="nil"/>
              <w:left w:val="nil"/>
              <w:bottom w:val="nil"/>
              <w:right w:val="nil"/>
            </w:tcBorders>
            <w:shd w:val="clear" w:color="auto" w:fill="auto"/>
            <w:noWrap/>
            <w:vAlign w:val="center"/>
            <w:hideMark/>
          </w:tcPr>
          <w:p w14:paraId="6C097F5E"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agr-1se</w:t>
            </w:r>
          </w:p>
        </w:tc>
        <w:tc>
          <w:tcPr>
            <w:tcW w:w="4961" w:type="dxa"/>
            <w:tcBorders>
              <w:top w:val="nil"/>
              <w:left w:val="nil"/>
              <w:bottom w:val="nil"/>
              <w:right w:val="nil"/>
            </w:tcBorders>
            <w:shd w:val="clear" w:color="auto" w:fill="auto"/>
            <w:vAlign w:val="center"/>
            <w:hideMark/>
          </w:tcPr>
          <w:p w14:paraId="436828F1"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GGCATTAGTCGGATTAATTATTACG</w:t>
            </w:r>
          </w:p>
          <w:p w14:paraId="0DF77FB1"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TGTAGGCCTGCAAACGG</w:t>
            </w:r>
          </w:p>
        </w:tc>
        <w:tc>
          <w:tcPr>
            <w:tcW w:w="2126" w:type="dxa"/>
            <w:tcBorders>
              <w:top w:val="nil"/>
              <w:left w:val="nil"/>
              <w:bottom w:val="nil"/>
              <w:right w:val="nil"/>
            </w:tcBorders>
            <w:shd w:val="clear" w:color="auto" w:fill="auto"/>
            <w:noWrap/>
            <w:vAlign w:val="center"/>
            <w:hideMark/>
          </w:tcPr>
          <w:p w14:paraId="6AEA707B"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438 bp</w:t>
            </w:r>
          </w:p>
        </w:tc>
        <w:tc>
          <w:tcPr>
            <w:tcW w:w="567" w:type="dxa"/>
            <w:tcBorders>
              <w:top w:val="nil"/>
              <w:left w:val="nil"/>
              <w:bottom w:val="nil"/>
              <w:right w:val="nil"/>
            </w:tcBorders>
            <w:shd w:val="clear" w:color="auto" w:fill="auto"/>
            <w:noWrap/>
            <w:vAlign w:val="center"/>
            <w:hideMark/>
          </w:tcPr>
          <w:p w14:paraId="3EEA0DF4" w14:textId="77777777" w:rsidR="00F06A67" w:rsidRPr="00C15BFF" w:rsidRDefault="00F06A67" w:rsidP="00CD5BCE">
            <w:pPr>
              <w:jc w:val="center"/>
              <w:rPr>
                <w:rFonts w:ascii="Calibri" w:hAnsi="Calibri" w:cs="Calibri"/>
                <w:color w:val="000000"/>
                <w:sz w:val="22"/>
                <w:szCs w:val="20"/>
              </w:rPr>
            </w:pPr>
            <w:r w:rsidRPr="00C15BFF">
              <w:rPr>
                <w:rFonts w:ascii="Calibri" w:hAnsi="Calibri" w:cs="Calibri"/>
                <w:bCs/>
                <w:sz w:val="22"/>
                <w:szCs w:val="20"/>
                <w:lang w:val="en-GB"/>
              </w:rPr>
              <w:fldChar w:fldCharType="begin" w:fldLock="1"/>
            </w:r>
            <w:r w:rsidRPr="00C15BFF">
              <w:rPr>
                <w:rFonts w:ascii="Calibri" w:hAnsi="Calibri" w:cs="Calibri"/>
                <w:bCs/>
                <w:sz w:val="22"/>
                <w:szCs w:val="20"/>
                <w:lang w:val="en-GB"/>
              </w:rPr>
              <w:instrText>ADDIN CSL_CITATION {"citationItems":[{"id":"ITEM-1","itemData":{"DOI":"10.1128/AEM.69.1.18-23.2003","ISSN":"00992240","PMID":"12513972","abstract":"We examined the bacterial aerobic nasal flora of 216 healthy volunteers to identify potential competitive interactions among different species, with special emphasis on the influence of staphylococcal agr alleles. The Staphylococcus aureus colonization rate correlated negatively with the rate of colonization by Corynebacterium spp. and non-aureus staphylococci, especially S. epidermidis, suggesting that both Corynebacterium spp. and S. epidermidis antagonize S. aureus colonization. Most of the S. aureus and S. epidermidis isolates were agr typed by a PCR method. Only one S. aureus agr (agrSa) allele was detected in each carrier. Multiple logistic regression of the two most prevalent agrSa alleles (agr-1Sa and agr-2Sa) and the three S. epidermidis agr (agrSe) alleles showed a specific influence of the agr system. The results of this model did not support conclusions drawn from previous in vitro agr-specific cross-inhibition experiments. Our findings suggest that the agr alleles, which are strongly linked to the bacterial genetic background, may simply be associated with common biological properties - including mediators of bacterial interference - in the strains that bear them.","author":[{"dropping-particle":"","family":"Lina","given":"Gerard","non-dropping-particle":"","parse-names":false,"suffix":""},{"dropping-particle":"","family":"Boutite","given":"Florent","non-dropping-particle":"","parse-names":false,"suffix":""},{"dropping-particle":"","family":"Tristan","given":"Anne","non-dropping-particle":"","parse-names":false,"suffix":""},{"dropping-particle":"","family":"Bes","given":"Michèle","non-dropping-particle":"","parse-names":false,"suffix":""},{"dropping-particle":"","family":"Etienne","given":"Jerome","non-dropping-particle":"","parse-names":false,"suffix":""},{"dropping-particle":"","family":"Vandenesch","given":"Francois","non-dropping-particle":"","parse-names":false,"suffix":""}],"container-title":"Applied and Environmental Microbiology","id":"ITEM-1","issue":"1","issued":{"date-parts":[["2003","1","1"]]},"page":"18-23","publisher":"American Society for Microbiology","title":"Bacterial competition for human nasal cavity colonization: Role of Staphylococcal agr alleles","type":"article-journal","volume":"69"},"uris":["http://www.mendeley.com/documents/?uuid=1b0168d0-0a80-38dc-af49-98424572d6c4"]}],"mendeley":{"formattedCitation":"[39]","plainTextFormattedCitation":"[39]","previouslyFormattedCitation":"(Lina et al., 2003)"},"properties":{"noteIndex":0},"schema":"https://github.com/citation-style-language/schema/raw/master/csl-citation.json"}</w:instrText>
            </w:r>
            <w:r w:rsidRPr="00C15BFF">
              <w:rPr>
                <w:rFonts w:ascii="Calibri" w:hAnsi="Calibri" w:cs="Calibri"/>
                <w:bCs/>
                <w:sz w:val="22"/>
                <w:szCs w:val="20"/>
                <w:lang w:val="en-GB"/>
              </w:rPr>
              <w:fldChar w:fldCharType="separate"/>
            </w:r>
            <w:r w:rsidRPr="00C15BFF">
              <w:rPr>
                <w:rFonts w:ascii="Calibri" w:hAnsi="Calibri" w:cs="Calibri"/>
                <w:bCs/>
                <w:noProof/>
                <w:sz w:val="22"/>
                <w:szCs w:val="20"/>
                <w:lang w:val="en-GB"/>
              </w:rPr>
              <w:t>[39]</w:t>
            </w:r>
            <w:r w:rsidRPr="00C15BFF">
              <w:rPr>
                <w:rFonts w:ascii="Calibri" w:hAnsi="Calibri" w:cs="Calibri"/>
                <w:bCs/>
                <w:sz w:val="22"/>
                <w:szCs w:val="20"/>
                <w:lang w:val="en-GB"/>
              </w:rPr>
              <w:fldChar w:fldCharType="end"/>
            </w:r>
          </w:p>
        </w:tc>
      </w:tr>
      <w:tr w:rsidR="00F06A67" w:rsidRPr="00C15BFF" w14:paraId="466DBA6E" w14:textId="77777777" w:rsidTr="00CD5BCE">
        <w:trPr>
          <w:trHeight w:val="20"/>
        </w:trPr>
        <w:tc>
          <w:tcPr>
            <w:tcW w:w="1560" w:type="dxa"/>
            <w:tcBorders>
              <w:top w:val="nil"/>
              <w:left w:val="nil"/>
              <w:right w:val="nil"/>
            </w:tcBorders>
            <w:shd w:val="clear" w:color="auto" w:fill="auto"/>
            <w:noWrap/>
            <w:vAlign w:val="center"/>
            <w:hideMark/>
          </w:tcPr>
          <w:p w14:paraId="34AAC8B0"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agr-2se</w:t>
            </w:r>
          </w:p>
        </w:tc>
        <w:tc>
          <w:tcPr>
            <w:tcW w:w="4961" w:type="dxa"/>
            <w:tcBorders>
              <w:top w:val="nil"/>
              <w:left w:val="nil"/>
              <w:right w:val="nil"/>
            </w:tcBorders>
            <w:shd w:val="clear" w:color="auto" w:fill="auto"/>
            <w:vAlign w:val="center"/>
            <w:hideMark/>
          </w:tcPr>
          <w:p w14:paraId="16E1CA1A"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TTTACCATTTGCAGCTATACAAGTG</w:t>
            </w:r>
          </w:p>
          <w:p w14:paraId="6F1309D4"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ATAACAATAATATAACCAAACTCAAAAGTACAG</w:t>
            </w:r>
          </w:p>
        </w:tc>
        <w:tc>
          <w:tcPr>
            <w:tcW w:w="2126" w:type="dxa"/>
            <w:tcBorders>
              <w:top w:val="nil"/>
              <w:left w:val="nil"/>
              <w:right w:val="nil"/>
            </w:tcBorders>
            <w:shd w:val="clear" w:color="auto" w:fill="auto"/>
            <w:noWrap/>
            <w:vAlign w:val="center"/>
            <w:hideMark/>
          </w:tcPr>
          <w:p w14:paraId="486D07AC"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575 bp</w:t>
            </w:r>
          </w:p>
        </w:tc>
        <w:tc>
          <w:tcPr>
            <w:tcW w:w="567" w:type="dxa"/>
            <w:tcBorders>
              <w:top w:val="nil"/>
              <w:left w:val="nil"/>
              <w:right w:val="nil"/>
            </w:tcBorders>
            <w:shd w:val="clear" w:color="auto" w:fill="auto"/>
            <w:noWrap/>
            <w:vAlign w:val="center"/>
            <w:hideMark/>
          </w:tcPr>
          <w:p w14:paraId="19CC1C7E" w14:textId="77777777" w:rsidR="00F06A67" w:rsidRPr="00C15BFF" w:rsidRDefault="00F06A67" w:rsidP="00CD5BCE">
            <w:pPr>
              <w:jc w:val="center"/>
              <w:rPr>
                <w:rFonts w:ascii="Calibri" w:hAnsi="Calibri" w:cs="Calibri"/>
                <w:color w:val="000000"/>
                <w:sz w:val="22"/>
                <w:szCs w:val="20"/>
              </w:rPr>
            </w:pPr>
            <w:r w:rsidRPr="009E295B">
              <w:rPr>
                <w:rFonts w:ascii="Calibri" w:hAnsi="Calibri" w:cs="Calibri"/>
                <w:bCs/>
                <w:sz w:val="22"/>
                <w:szCs w:val="20"/>
                <w:lang w:val="en-GB"/>
              </w:rPr>
              <w:fldChar w:fldCharType="begin" w:fldLock="1"/>
            </w:r>
            <w:r>
              <w:rPr>
                <w:rFonts w:ascii="Calibri" w:hAnsi="Calibri" w:cs="Calibri"/>
                <w:bCs/>
                <w:sz w:val="22"/>
                <w:szCs w:val="20"/>
                <w:lang w:val="en-GB"/>
              </w:rPr>
              <w:instrText>ADDIN CSL_CITATION {"citationItems":[{"id":"ITEM-1","itemData":{"DOI":"10.1128/AEM.69.1.18-23.2003","ISSN":"00992240","PMID":"12513972","abstract":"We examined the bacterial aerobic nasal flora of 216 healthy volunteers to identify potential competitive interactions among different species, with special emphasis on the influence of staphylococcal agr alleles. The Staphylococcus aureus colonization rate correlated negatively with the rate of colonization by Corynebacterium spp. and non-aureus staphylococci, especially S. epidermidis, suggesting that both Corynebacterium spp. and S. epidermidis antagonize S. aureus colonization. Most of the S. aureus and S. epidermidis isolates were agr typed by a PCR method. Only one S. aureus agr (agrSa) allele was detected in each carrier. Multiple logistic regression of the two most prevalent agrSa alleles (agr-1Sa and agr-2Sa) and the three S. epidermidis agr (agrSe) alleles showed a specific influence of the agr system. The results of this model did not support conclusions drawn from previous in vitro agr-specific cross-inhibition experiments. Our findings suggest that the agr alleles, which are strongly linked to the bacterial genetic background, may simply be associated with common biological properties - including mediators of bacterial interference - in the strains that bear them.","author":[{"dropping-particle":"","family":"Lina","given":"Gerard","non-dropping-particle":"","parse-names":false,"suffix":""},{"dropping-particle":"","family":"Boutite","given":"Florent","non-dropping-particle":"","parse-names":false,"suffix":""},{"dropping-particle":"","family":"Tristan","given":"Anne","non-dropping-particle":"","parse-names":false,"suffix":""},{"dropping-particle":"","family":"Bes","given":"Michèle","non-dropping-particle":"","parse-names":false,"suffix":""},{"dropping-particle":"","family":"Etienne","given":"Jerome","non-dropping-particle":"","parse-names":false,"suffix":""},{"dropping-particle":"","family":"Vandenesch","given":"Francois","non-dropping-particle":"","parse-names":false,"suffix":""}],"container-title":"Applied and Environmental Microbiology","id":"ITEM-1","issue":"1","issued":{"date-parts":[["2003","1","1"]]},"page":"18-23","publisher":"American Society for Microbiology","title":"Bacterial competition for human nasal cavity colonization: Role of Staphylococcal agr alleles","type":"article-journal","volume":"69"},"uris":["http://www.mendeley.com/documents/?uuid=1b0168d0-0a80-38dc-af49-98424572d6c4"]}],"mendeley":{"formattedCitation":"[39]","plainTextFormattedCitation":"[39]","previouslyFormattedCitation":"(Lina et al., 2003)"},"properties":{"noteIndex":0},"schema":"https://github.com/citation-style-language/schema/raw/master/csl-citation.json"}</w:instrText>
            </w:r>
            <w:r w:rsidRPr="009E295B">
              <w:rPr>
                <w:rFonts w:ascii="Calibri" w:hAnsi="Calibri" w:cs="Calibri"/>
                <w:bCs/>
                <w:sz w:val="22"/>
                <w:szCs w:val="20"/>
                <w:lang w:val="en-GB"/>
              </w:rPr>
              <w:fldChar w:fldCharType="separate"/>
            </w:r>
            <w:r w:rsidRPr="00284A9E">
              <w:rPr>
                <w:rFonts w:ascii="Calibri" w:hAnsi="Calibri" w:cs="Calibri"/>
                <w:bCs/>
                <w:noProof/>
                <w:sz w:val="22"/>
                <w:szCs w:val="20"/>
                <w:lang w:val="en-GB"/>
              </w:rPr>
              <w:t>[39]</w:t>
            </w:r>
            <w:r w:rsidRPr="009E295B">
              <w:rPr>
                <w:rFonts w:ascii="Calibri" w:hAnsi="Calibri" w:cs="Calibri"/>
                <w:bCs/>
                <w:sz w:val="22"/>
                <w:szCs w:val="20"/>
                <w:lang w:val="en-GB"/>
              </w:rPr>
              <w:fldChar w:fldCharType="end"/>
            </w:r>
          </w:p>
        </w:tc>
      </w:tr>
      <w:tr w:rsidR="00F06A67" w:rsidRPr="00C15BFF" w14:paraId="660739D8" w14:textId="77777777" w:rsidTr="00CD5BCE">
        <w:trPr>
          <w:trHeight w:val="20"/>
        </w:trPr>
        <w:tc>
          <w:tcPr>
            <w:tcW w:w="1560" w:type="dxa"/>
            <w:tcBorders>
              <w:top w:val="nil"/>
              <w:left w:val="nil"/>
              <w:bottom w:val="single" w:sz="4" w:space="0" w:color="auto"/>
              <w:right w:val="nil"/>
            </w:tcBorders>
            <w:shd w:val="clear" w:color="auto" w:fill="auto"/>
            <w:noWrap/>
            <w:vAlign w:val="center"/>
            <w:hideMark/>
          </w:tcPr>
          <w:p w14:paraId="7A95F1B0" w14:textId="77777777" w:rsidR="00F06A67" w:rsidRPr="00C15BFF" w:rsidRDefault="00F06A67" w:rsidP="00CD5BCE">
            <w:pPr>
              <w:rPr>
                <w:rFonts w:ascii="Calibri" w:hAnsi="Calibri" w:cs="Calibri"/>
                <w:i/>
                <w:iCs/>
                <w:color w:val="000000"/>
                <w:sz w:val="22"/>
                <w:szCs w:val="20"/>
              </w:rPr>
            </w:pPr>
            <w:r w:rsidRPr="00C15BFF">
              <w:rPr>
                <w:rFonts w:ascii="Calibri" w:hAnsi="Calibri" w:cs="Calibri"/>
                <w:i/>
                <w:iCs/>
                <w:color w:val="000000"/>
                <w:sz w:val="22"/>
                <w:szCs w:val="20"/>
              </w:rPr>
              <w:t>agr-3se</w:t>
            </w:r>
          </w:p>
        </w:tc>
        <w:tc>
          <w:tcPr>
            <w:tcW w:w="4961" w:type="dxa"/>
            <w:tcBorders>
              <w:top w:val="nil"/>
              <w:left w:val="nil"/>
              <w:bottom w:val="single" w:sz="4" w:space="0" w:color="auto"/>
              <w:right w:val="nil"/>
            </w:tcBorders>
            <w:shd w:val="clear" w:color="auto" w:fill="auto"/>
            <w:vAlign w:val="center"/>
            <w:hideMark/>
          </w:tcPr>
          <w:p w14:paraId="6565E412"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GAAAGAGTGTATTCAATGGATGAGC</w:t>
            </w:r>
          </w:p>
          <w:p w14:paraId="10EB7F8D"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TAAATATTATGTATTATATCTTCAGTATATAAAGAGATGA</w:t>
            </w:r>
          </w:p>
        </w:tc>
        <w:tc>
          <w:tcPr>
            <w:tcW w:w="2126" w:type="dxa"/>
            <w:tcBorders>
              <w:top w:val="nil"/>
              <w:left w:val="nil"/>
              <w:bottom w:val="single" w:sz="4" w:space="0" w:color="auto"/>
              <w:right w:val="nil"/>
            </w:tcBorders>
            <w:shd w:val="clear" w:color="auto" w:fill="auto"/>
            <w:noWrap/>
            <w:vAlign w:val="center"/>
            <w:hideMark/>
          </w:tcPr>
          <w:p w14:paraId="3589051D" w14:textId="77777777" w:rsidR="00F06A67" w:rsidRPr="00C15BFF" w:rsidRDefault="00F06A67" w:rsidP="00CD5BCE">
            <w:pPr>
              <w:rPr>
                <w:rFonts w:ascii="Calibri" w:hAnsi="Calibri" w:cs="Calibri"/>
                <w:color w:val="000000"/>
                <w:sz w:val="22"/>
                <w:szCs w:val="20"/>
              </w:rPr>
            </w:pPr>
            <w:r w:rsidRPr="00C15BFF">
              <w:rPr>
                <w:rFonts w:ascii="Calibri" w:hAnsi="Calibri" w:cs="Calibri"/>
                <w:color w:val="000000"/>
                <w:sz w:val="22"/>
                <w:szCs w:val="20"/>
              </w:rPr>
              <w:t>338 bp</w:t>
            </w:r>
          </w:p>
        </w:tc>
        <w:tc>
          <w:tcPr>
            <w:tcW w:w="567" w:type="dxa"/>
            <w:tcBorders>
              <w:top w:val="nil"/>
              <w:left w:val="nil"/>
              <w:bottom w:val="single" w:sz="4" w:space="0" w:color="auto"/>
              <w:right w:val="nil"/>
            </w:tcBorders>
            <w:shd w:val="clear" w:color="auto" w:fill="auto"/>
            <w:noWrap/>
            <w:vAlign w:val="center"/>
            <w:hideMark/>
          </w:tcPr>
          <w:p w14:paraId="6495E88C" w14:textId="77777777" w:rsidR="00F06A67" w:rsidRPr="00C15BFF" w:rsidRDefault="00F06A67" w:rsidP="00CD5BCE">
            <w:pPr>
              <w:jc w:val="center"/>
              <w:rPr>
                <w:rFonts w:ascii="Calibri" w:hAnsi="Calibri" w:cs="Calibri"/>
                <w:color w:val="000000"/>
                <w:sz w:val="22"/>
                <w:szCs w:val="20"/>
              </w:rPr>
            </w:pPr>
            <w:r w:rsidRPr="009E295B">
              <w:rPr>
                <w:rFonts w:ascii="Calibri" w:hAnsi="Calibri" w:cs="Calibri"/>
                <w:bCs/>
                <w:sz w:val="22"/>
                <w:szCs w:val="20"/>
                <w:lang w:val="en-GB"/>
              </w:rPr>
              <w:fldChar w:fldCharType="begin" w:fldLock="1"/>
            </w:r>
            <w:r>
              <w:rPr>
                <w:rFonts w:ascii="Calibri" w:hAnsi="Calibri" w:cs="Calibri"/>
                <w:bCs/>
                <w:sz w:val="22"/>
                <w:szCs w:val="20"/>
                <w:lang w:val="en-GB"/>
              </w:rPr>
              <w:instrText>ADDIN CSL_CITATION {"citationItems":[{"id":"ITEM-1","itemData":{"DOI":"10.1128/AEM.69.1.18-23.2003","ISSN":"00992240","PMID":"12513972","abstract":"We examined the bacterial aerobic nasal flora of 216 healthy volunteers to identify potential competitive interactions among different species, with special emphasis on the influence of staphylococcal agr alleles. The Staphylococcus aureus colonization rate correlated negatively with the rate of colonization by Corynebacterium spp. and non-aureus staphylococci, especially S. epidermidis, suggesting that both Corynebacterium spp. and S. epidermidis antagonize S. aureus colonization. Most of the S. aureus and S. epidermidis isolates were agr typed by a PCR method. Only one S. aureus agr (agrSa) allele was detected in each carrier. Multiple logistic regression of the two most prevalent agrSa alleles (agr-1Sa and agr-2Sa) and the three S. epidermidis agr (agrSe) alleles showed a specific influence of the agr system. The results of this model did not support conclusions drawn from previous in vitro agr-specific cross-inhibition experiments. Our findings suggest that the agr alleles, which are strongly linked to the bacterial genetic background, may simply be associated with common biological properties - including mediators of bacterial interference - in the strains that bear them.","author":[{"dropping-particle":"","family":"Lina","given":"Gerard","non-dropping-particle":"","parse-names":false,"suffix":""},{"dropping-particle":"","family":"Boutite","given":"Florent","non-dropping-particle":"","parse-names":false,"suffix":""},{"dropping-particle":"","family":"Tristan","given":"Anne","non-dropping-particle":"","parse-names":false,"suffix":""},{"dropping-particle":"","family":"Bes","given":"Michèle","non-dropping-particle":"","parse-names":false,"suffix":""},{"dropping-particle":"","family":"Etienne","given":"Jerome","non-dropping-particle":"","parse-names":false,"suffix":""},{"dropping-particle":"","family":"Vandenesch","given":"Francois","non-dropping-particle":"","parse-names":false,"suffix":""}],"container-title":"Applied and Environmental Microbiology","id":"ITEM-1","issue":"1","issued":{"date-parts":[["2003","1","1"]]},"page":"18-23","publisher":"American Society for Microbiology","title":"Bacterial competition for human nasal cavity colonization: Role of Staphylococcal agr alleles","type":"article-journal","volume":"69"},"uris":["http://www.mendeley.com/documents/?uuid=1b0168d0-0a80-38dc-af49-98424572d6c4"]}],"mendeley":{"formattedCitation":"[39]","plainTextFormattedCitation":"[39]","previouslyFormattedCitation":"(Lina et al., 2003)"},"properties":{"noteIndex":0},"schema":"https://github.com/citation-style-language/schema/raw/master/csl-citation.json"}</w:instrText>
            </w:r>
            <w:r w:rsidRPr="009E295B">
              <w:rPr>
                <w:rFonts w:ascii="Calibri" w:hAnsi="Calibri" w:cs="Calibri"/>
                <w:bCs/>
                <w:sz w:val="22"/>
                <w:szCs w:val="20"/>
                <w:lang w:val="en-GB"/>
              </w:rPr>
              <w:fldChar w:fldCharType="separate"/>
            </w:r>
            <w:r w:rsidRPr="00284A9E">
              <w:rPr>
                <w:rFonts w:ascii="Calibri" w:hAnsi="Calibri" w:cs="Calibri"/>
                <w:bCs/>
                <w:noProof/>
                <w:sz w:val="22"/>
                <w:szCs w:val="20"/>
                <w:lang w:val="en-GB"/>
              </w:rPr>
              <w:t>[39]</w:t>
            </w:r>
            <w:r w:rsidRPr="009E295B">
              <w:rPr>
                <w:rFonts w:ascii="Calibri" w:hAnsi="Calibri" w:cs="Calibri"/>
                <w:bCs/>
                <w:sz w:val="22"/>
                <w:szCs w:val="20"/>
                <w:lang w:val="en-GB"/>
              </w:rPr>
              <w:fldChar w:fldCharType="end"/>
            </w:r>
          </w:p>
        </w:tc>
      </w:tr>
    </w:tbl>
    <w:p w14:paraId="3E42FE64" w14:textId="77777777" w:rsidR="00F06A67" w:rsidRDefault="00F06A67" w:rsidP="00F06A67">
      <w:pPr>
        <w:suppressLineNumbers/>
        <w:rPr>
          <w:b/>
          <w:lang w:val="en-GB"/>
        </w:rPr>
        <w:sectPr w:rsidR="00F06A67" w:rsidSect="00C36F77">
          <w:footerReference w:type="default" r:id="rId4"/>
          <w:pgSz w:w="11906" w:h="16838"/>
          <w:pgMar w:top="1418" w:right="1134" w:bottom="1134" w:left="1134" w:header="709" w:footer="709" w:gutter="0"/>
          <w:lnNumType w:countBy="1" w:restart="continuous"/>
          <w:pgNumType w:start="0"/>
          <w:cols w:space="708"/>
          <w:docGrid w:linePitch="360"/>
        </w:sectPr>
      </w:pPr>
    </w:p>
    <w:p w14:paraId="2B2623E3" w14:textId="77777777" w:rsidR="00F06A67" w:rsidRPr="00C15BFF" w:rsidRDefault="00F06A67" w:rsidP="00F06A67">
      <w:pPr>
        <w:suppressLineNumbers/>
        <w:rPr>
          <w:rFonts w:ascii="Calibri" w:hAnsi="Calibri" w:cs="Calibri"/>
          <w:b/>
          <w:lang w:val="en-GB"/>
        </w:rPr>
      </w:pPr>
      <w:r w:rsidRPr="00C15BFF">
        <w:rPr>
          <w:rFonts w:ascii="Calibri" w:hAnsi="Calibri" w:cs="Calibri"/>
          <w:b/>
          <w:lang w:val="en-GB"/>
        </w:rPr>
        <w:lastRenderedPageBreak/>
        <w:t xml:space="preserve">Table 3 </w:t>
      </w:r>
      <w:r w:rsidRPr="00C15BFF">
        <w:rPr>
          <w:rFonts w:ascii="Calibri" w:hAnsi="Calibri" w:cs="Calibri"/>
          <w:lang w:val="en-GB"/>
        </w:rPr>
        <w:t>Phenotypic and genotypic patterns of the 125 ovine and 70 human NAS isolates analysed in this study.</w:t>
      </w:r>
    </w:p>
    <w:tbl>
      <w:tblPr>
        <w:tblpPr w:leftFromText="141" w:rightFromText="141" w:vertAnchor="page" w:horzAnchor="margin" w:tblpY="1576"/>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16"/>
        <w:gridCol w:w="448"/>
        <w:gridCol w:w="496"/>
        <w:gridCol w:w="462"/>
        <w:gridCol w:w="497"/>
        <w:gridCol w:w="438"/>
        <w:gridCol w:w="496"/>
        <w:gridCol w:w="433"/>
        <w:gridCol w:w="496"/>
        <w:gridCol w:w="433"/>
        <w:gridCol w:w="496"/>
        <w:gridCol w:w="441"/>
        <w:gridCol w:w="496"/>
        <w:gridCol w:w="417"/>
        <w:gridCol w:w="496"/>
        <w:gridCol w:w="410"/>
        <w:gridCol w:w="542"/>
        <w:gridCol w:w="433"/>
        <w:gridCol w:w="683"/>
        <w:gridCol w:w="444"/>
        <w:gridCol w:w="624"/>
        <w:gridCol w:w="444"/>
        <w:gridCol w:w="491"/>
        <w:gridCol w:w="152"/>
        <w:gridCol w:w="425"/>
        <w:gridCol w:w="567"/>
        <w:gridCol w:w="415"/>
        <w:gridCol w:w="10"/>
        <w:gridCol w:w="557"/>
        <w:gridCol w:w="425"/>
        <w:gridCol w:w="567"/>
      </w:tblGrid>
      <w:tr w:rsidR="00F06A67" w:rsidRPr="00423702" w14:paraId="1C9FF1E5" w14:textId="77777777" w:rsidTr="00CD5BCE">
        <w:trPr>
          <w:trHeight w:val="421"/>
        </w:trPr>
        <w:tc>
          <w:tcPr>
            <w:tcW w:w="1116" w:type="dxa"/>
            <w:vMerge w:val="restart"/>
            <w:tcBorders>
              <w:left w:val="nil"/>
              <w:right w:val="nil"/>
            </w:tcBorders>
            <w:vAlign w:val="center"/>
          </w:tcPr>
          <w:p w14:paraId="713B81F8" w14:textId="77777777" w:rsidR="00F06A67" w:rsidRPr="00423702" w:rsidRDefault="00F06A67" w:rsidP="00CD5BCE">
            <w:pPr>
              <w:rPr>
                <w:rFonts w:ascii="Calibri" w:hAnsi="Calibri" w:cs="Calibri"/>
                <w:b/>
                <w:sz w:val="20"/>
                <w:szCs w:val="20"/>
                <w:lang w:val="en-GB"/>
              </w:rPr>
            </w:pPr>
            <w:r w:rsidRPr="00423702">
              <w:rPr>
                <w:rFonts w:ascii="Calibri" w:hAnsi="Calibri" w:cs="Calibri"/>
                <w:b/>
                <w:sz w:val="20"/>
                <w:szCs w:val="20"/>
                <w:lang w:val="en-GB"/>
              </w:rPr>
              <w:t>OVINE</w:t>
            </w:r>
          </w:p>
          <w:p w14:paraId="12F60460" w14:textId="77777777" w:rsidR="00F06A67" w:rsidRPr="00423702" w:rsidRDefault="00F06A67" w:rsidP="00CD5BCE">
            <w:pPr>
              <w:rPr>
                <w:rFonts w:ascii="Calibri" w:hAnsi="Calibri" w:cs="Calibri"/>
                <w:sz w:val="20"/>
                <w:szCs w:val="20"/>
                <w:lang w:val="en-GB"/>
              </w:rPr>
            </w:pPr>
            <w:r w:rsidRPr="00423702">
              <w:rPr>
                <w:rFonts w:ascii="Calibri" w:hAnsi="Calibri" w:cs="Calibri"/>
                <w:sz w:val="20"/>
                <w:szCs w:val="20"/>
                <w:lang w:val="en-GB"/>
              </w:rPr>
              <w:t>Isolates (n)</w:t>
            </w:r>
          </w:p>
        </w:tc>
        <w:tc>
          <w:tcPr>
            <w:tcW w:w="944" w:type="dxa"/>
            <w:gridSpan w:val="2"/>
            <w:vMerge w:val="restart"/>
            <w:tcBorders>
              <w:left w:val="nil"/>
              <w:right w:val="nil"/>
            </w:tcBorders>
            <w:vAlign w:val="center"/>
          </w:tcPr>
          <w:p w14:paraId="0312A554" w14:textId="77777777" w:rsidR="00F06A67" w:rsidRPr="009D3602" w:rsidRDefault="00F06A67" w:rsidP="00CD5BCE">
            <w:pPr>
              <w:jc w:val="center"/>
              <w:rPr>
                <w:rFonts w:ascii="Calibri" w:hAnsi="Calibri" w:cs="Calibri"/>
                <w:sz w:val="18"/>
                <w:szCs w:val="18"/>
                <w:lang w:val="en-GB"/>
              </w:rPr>
            </w:pPr>
            <w:r w:rsidRPr="009D3602">
              <w:rPr>
                <w:rFonts w:ascii="Calibri" w:hAnsi="Calibri" w:cs="Calibri"/>
                <w:sz w:val="18"/>
                <w:szCs w:val="18"/>
                <w:lang w:val="en-GB"/>
              </w:rPr>
              <w:t>Biofilm production</w:t>
            </w:r>
          </w:p>
          <w:p w14:paraId="7D5D41CE" w14:textId="77777777" w:rsidR="00F06A67" w:rsidRPr="00423702" w:rsidRDefault="00F06A67" w:rsidP="00CD5BCE">
            <w:pPr>
              <w:jc w:val="center"/>
              <w:rPr>
                <w:rFonts w:ascii="Calibri" w:hAnsi="Calibri" w:cs="Calibri"/>
                <w:sz w:val="16"/>
                <w:szCs w:val="16"/>
                <w:lang w:val="en-GB"/>
              </w:rPr>
            </w:pPr>
            <w:r w:rsidRPr="009D3602">
              <w:rPr>
                <w:rFonts w:ascii="Calibri" w:hAnsi="Calibri" w:cs="Calibri"/>
                <w:sz w:val="18"/>
                <w:szCs w:val="18"/>
                <w:lang w:val="en-GB"/>
              </w:rPr>
              <w:t>(CRA)</w:t>
            </w:r>
          </w:p>
        </w:tc>
        <w:tc>
          <w:tcPr>
            <w:tcW w:w="5601" w:type="dxa"/>
            <w:gridSpan w:val="12"/>
            <w:tcBorders>
              <w:left w:val="nil"/>
              <w:bottom w:val="nil"/>
              <w:right w:val="nil"/>
            </w:tcBorders>
          </w:tcPr>
          <w:p w14:paraId="7DB2882D" w14:textId="77777777" w:rsidR="00F06A67" w:rsidRPr="00423702" w:rsidRDefault="00F06A67" w:rsidP="00CD5BCE">
            <w:pPr>
              <w:rPr>
                <w:rFonts w:ascii="Calibri" w:hAnsi="Calibri" w:cs="Calibri"/>
                <w:sz w:val="20"/>
                <w:szCs w:val="20"/>
                <w:lang w:val="en-GB"/>
              </w:rPr>
            </w:pPr>
            <w:r>
              <w:rPr>
                <w:rFonts w:ascii="Calibri" w:hAnsi="Calibri" w:cs="Calibri"/>
                <w:sz w:val="20"/>
                <w:szCs w:val="20"/>
                <w:lang w:val="en-GB"/>
              </w:rPr>
              <w:t xml:space="preserve">                                             </w:t>
            </w:r>
            <w:r w:rsidRPr="00423702">
              <w:rPr>
                <w:rFonts w:ascii="Calibri" w:hAnsi="Calibri" w:cs="Calibri"/>
                <w:sz w:val="20"/>
                <w:szCs w:val="20"/>
                <w:lang w:val="en-GB"/>
              </w:rPr>
              <w:t>Biofilm genes</w:t>
            </w:r>
          </w:p>
          <w:p w14:paraId="451F1F5B" w14:textId="77777777" w:rsidR="00F06A67" w:rsidRPr="00423702" w:rsidRDefault="00F06A67" w:rsidP="00CD5BCE">
            <w:pPr>
              <w:rPr>
                <w:rFonts w:ascii="Calibri" w:hAnsi="Calibri" w:cs="Calibri"/>
                <w:sz w:val="16"/>
                <w:szCs w:val="16"/>
                <w:lang w:val="en-GB"/>
              </w:rPr>
            </w:pPr>
            <w:r w:rsidRPr="00423702">
              <w:rPr>
                <w:rFonts w:ascii="Calibri" w:hAnsi="Calibri" w:cs="Calibri"/>
                <w:sz w:val="18"/>
                <w:szCs w:val="18"/>
                <w:lang w:val="en-GB"/>
              </w:rPr>
              <w:t xml:space="preserve">                         PIA                                      </w:t>
            </w:r>
            <w:r>
              <w:rPr>
                <w:rFonts w:ascii="Calibri" w:hAnsi="Calibri" w:cs="Calibri"/>
                <w:sz w:val="18"/>
                <w:szCs w:val="18"/>
                <w:lang w:val="en-GB"/>
              </w:rPr>
              <w:t xml:space="preserve">     </w:t>
            </w:r>
            <w:r w:rsidRPr="00423702">
              <w:rPr>
                <w:rFonts w:ascii="Calibri" w:hAnsi="Calibri" w:cs="Calibri"/>
                <w:sz w:val="18"/>
                <w:szCs w:val="18"/>
                <w:lang w:val="en-GB"/>
              </w:rPr>
              <w:t xml:space="preserve">      Proteinaceous factors</w:t>
            </w:r>
          </w:p>
          <w:p w14:paraId="5602CD62" w14:textId="77777777" w:rsidR="00F06A67" w:rsidRPr="00423702" w:rsidRDefault="00F06A67" w:rsidP="00CD5BCE">
            <w:pPr>
              <w:rPr>
                <w:rFonts w:ascii="Calibri" w:hAnsi="Calibri" w:cs="Calibri"/>
                <w:lang w:val="en-GB"/>
              </w:rPr>
            </w:pPr>
            <w:r w:rsidRPr="00423702">
              <w:rPr>
                <w:rFonts w:ascii="Calibri" w:hAnsi="Calibri" w:cs="Calibri"/>
                <w:i/>
                <w:sz w:val="16"/>
                <w:szCs w:val="16"/>
                <w:lang w:val="en-GB"/>
              </w:rPr>
              <w:t xml:space="preserve">  ______________________________    </w:t>
            </w:r>
            <w:r>
              <w:rPr>
                <w:rFonts w:ascii="Calibri" w:hAnsi="Calibri" w:cs="Calibri"/>
                <w:i/>
                <w:sz w:val="16"/>
                <w:szCs w:val="16"/>
                <w:lang w:val="en-GB"/>
              </w:rPr>
              <w:t xml:space="preserve">   </w:t>
            </w:r>
            <w:r w:rsidRPr="00423702">
              <w:rPr>
                <w:rFonts w:ascii="Calibri" w:hAnsi="Calibri" w:cs="Calibri"/>
                <w:i/>
                <w:sz w:val="16"/>
                <w:szCs w:val="16"/>
                <w:lang w:val="en-GB"/>
              </w:rPr>
              <w:t xml:space="preserve">     ________________________________  </w:t>
            </w:r>
            <w:r>
              <w:rPr>
                <w:rFonts w:ascii="Calibri" w:hAnsi="Calibri" w:cs="Calibri"/>
                <w:i/>
                <w:sz w:val="16"/>
                <w:szCs w:val="16"/>
                <w:lang w:val="en-GB"/>
              </w:rPr>
              <w:t xml:space="preserve">    </w:t>
            </w:r>
            <w:r w:rsidRPr="00423702">
              <w:rPr>
                <w:rFonts w:ascii="Calibri" w:hAnsi="Calibri" w:cs="Calibri"/>
                <w:i/>
                <w:sz w:val="16"/>
                <w:szCs w:val="16"/>
                <w:lang w:val="en-GB"/>
              </w:rPr>
              <w:t xml:space="preserve">                        </w:t>
            </w:r>
            <w:r w:rsidRPr="00423702">
              <w:rPr>
                <w:rFonts w:ascii="Calibri" w:hAnsi="Calibri" w:cs="Calibri"/>
                <w:sz w:val="16"/>
                <w:szCs w:val="16"/>
                <w:lang w:val="en-GB"/>
              </w:rPr>
              <w:t xml:space="preserve">              </w:t>
            </w:r>
          </w:p>
        </w:tc>
        <w:tc>
          <w:tcPr>
            <w:tcW w:w="2068" w:type="dxa"/>
            <w:gridSpan w:val="4"/>
            <w:tcBorders>
              <w:left w:val="nil"/>
              <w:bottom w:val="single" w:sz="4" w:space="0" w:color="auto"/>
              <w:right w:val="nil"/>
            </w:tcBorders>
            <w:vAlign w:val="center"/>
          </w:tcPr>
          <w:p w14:paraId="448E14F3" w14:textId="77777777" w:rsidR="00F06A67" w:rsidRPr="00423702" w:rsidRDefault="00F06A67" w:rsidP="00CD5BCE">
            <w:pPr>
              <w:jc w:val="center"/>
              <w:rPr>
                <w:rFonts w:ascii="Calibri" w:hAnsi="Calibri" w:cs="Calibri"/>
                <w:sz w:val="20"/>
                <w:szCs w:val="20"/>
                <w:lang w:val="en-GB"/>
              </w:rPr>
            </w:pPr>
            <w:r w:rsidRPr="00423702">
              <w:rPr>
                <w:rFonts w:ascii="Calibri" w:hAnsi="Calibri" w:cs="Calibri"/>
                <w:sz w:val="20"/>
                <w:szCs w:val="20"/>
                <w:lang w:val="en-GB"/>
              </w:rPr>
              <w:t>Autolysin</w:t>
            </w:r>
            <w:r>
              <w:rPr>
                <w:rFonts w:ascii="Calibri" w:hAnsi="Calibri" w:cs="Calibri"/>
                <w:sz w:val="20"/>
                <w:szCs w:val="20"/>
                <w:lang w:val="en-GB"/>
              </w:rPr>
              <w:t>s</w:t>
            </w:r>
          </w:p>
        </w:tc>
        <w:tc>
          <w:tcPr>
            <w:tcW w:w="2003" w:type="dxa"/>
            <w:gridSpan w:val="4"/>
            <w:tcBorders>
              <w:top w:val="single" w:sz="4" w:space="0" w:color="auto"/>
              <w:left w:val="nil"/>
              <w:bottom w:val="single" w:sz="4" w:space="0" w:color="auto"/>
              <w:right w:val="nil"/>
            </w:tcBorders>
            <w:vAlign w:val="center"/>
          </w:tcPr>
          <w:p w14:paraId="19C67AC8" w14:textId="77777777" w:rsidR="00F06A67" w:rsidRPr="00423702" w:rsidRDefault="00F06A67" w:rsidP="00CD5BCE">
            <w:pPr>
              <w:jc w:val="center"/>
              <w:rPr>
                <w:rFonts w:ascii="Calibri" w:hAnsi="Calibri" w:cs="Calibri"/>
                <w:sz w:val="20"/>
                <w:szCs w:val="20"/>
                <w:lang w:val="en-GB"/>
              </w:rPr>
            </w:pPr>
            <w:r w:rsidRPr="00423702">
              <w:rPr>
                <w:rFonts w:ascii="Calibri" w:hAnsi="Calibri" w:cs="Calibri"/>
                <w:sz w:val="20"/>
                <w:szCs w:val="20"/>
                <w:lang w:val="en-GB"/>
              </w:rPr>
              <w:t>MSCRAMMS</w:t>
            </w:r>
          </w:p>
        </w:tc>
        <w:tc>
          <w:tcPr>
            <w:tcW w:w="3118" w:type="dxa"/>
            <w:gridSpan w:val="8"/>
            <w:tcBorders>
              <w:left w:val="nil"/>
              <w:bottom w:val="single" w:sz="4" w:space="0" w:color="auto"/>
              <w:right w:val="nil"/>
            </w:tcBorders>
            <w:vAlign w:val="center"/>
          </w:tcPr>
          <w:p w14:paraId="6E610F96" w14:textId="77777777" w:rsidR="00F06A67" w:rsidRPr="00423702" w:rsidRDefault="00F06A67" w:rsidP="00CD5BCE">
            <w:pPr>
              <w:ind w:right="-250"/>
              <w:jc w:val="center"/>
              <w:rPr>
                <w:rFonts w:ascii="Calibri" w:hAnsi="Calibri" w:cs="Calibri"/>
                <w:sz w:val="20"/>
                <w:szCs w:val="20"/>
                <w:lang w:val="en-GB"/>
              </w:rPr>
            </w:pPr>
            <w:proofErr w:type="spellStart"/>
            <w:r w:rsidRPr="00423702">
              <w:rPr>
                <w:rFonts w:ascii="Calibri" w:hAnsi="Calibri" w:cs="Calibri"/>
                <w:i/>
                <w:sz w:val="20"/>
                <w:szCs w:val="20"/>
                <w:lang w:val="en-GB"/>
              </w:rPr>
              <w:t>agr</w:t>
            </w:r>
            <w:proofErr w:type="spellEnd"/>
            <w:r w:rsidRPr="00423702">
              <w:rPr>
                <w:rFonts w:ascii="Calibri" w:hAnsi="Calibri" w:cs="Calibri"/>
                <w:sz w:val="20"/>
                <w:szCs w:val="20"/>
                <w:lang w:val="en-GB"/>
              </w:rPr>
              <w:t xml:space="preserve"> locus</w:t>
            </w:r>
          </w:p>
        </w:tc>
      </w:tr>
      <w:tr w:rsidR="00F06A67" w:rsidRPr="00423702" w14:paraId="0C73E4E8" w14:textId="77777777" w:rsidTr="00CD5BCE">
        <w:tc>
          <w:tcPr>
            <w:tcW w:w="1116" w:type="dxa"/>
            <w:vMerge/>
            <w:tcBorders>
              <w:left w:val="nil"/>
              <w:bottom w:val="single" w:sz="4" w:space="0" w:color="auto"/>
              <w:right w:val="nil"/>
            </w:tcBorders>
          </w:tcPr>
          <w:p w14:paraId="3F0F902B" w14:textId="77777777" w:rsidR="00F06A67" w:rsidRPr="00423702" w:rsidRDefault="00F06A67" w:rsidP="00CD5BCE">
            <w:pPr>
              <w:rPr>
                <w:rFonts w:ascii="Calibri" w:hAnsi="Calibri" w:cs="Calibri"/>
                <w:i/>
                <w:sz w:val="20"/>
                <w:szCs w:val="20"/>
                <w:lang w:val="en-GB"/>
              </w:rPr>
            </w:pPr>
          </w:p>
        </w:tc>
        <w:tc>
          <w:tcPr>
            <w:tcW w:w="944" w:type="dxa"/>
            <w:gridSpan w:val="2"/>
            <w:vMerge/>
            <w:tcBorders>
              <w:left w:val="nil"/>
              <w:bottom w:val="single" w:sz="4" w:space="0" w:color="auto"/>
              <w:right w:val="nil"/>
            </w:tcBorders>
          </w:tcPr>
          <w:p w14:paraId="531AA161" w14:textId="77777777" w:rsidR="00F06A67" w:rsidRPr="00423702" w:rsidRDefault="00F06A67" w:rsidP="00CD5BCE">
            <w:pPr>
              <w:rPr>
                <w:rFonts w:ascii="Calibri" w:hAnsi="Calibri" w:cs="Calibri"/>
                <w:i/>
                <w:sz w:val="16"/>
                <w:szCs w:val="16"/>
                <w:lang w:val="en-GB"/>
              </w:rPr>
            </w:pPr>
          </w:p>
        </w:tc>
        <w:tc>
          <w:tcPr>
            <w:tcW w:w="959" w:type="dxa"/>
            <w:gridSpan w:val="2"/>
            <w:tcBorders>
              <w:top w:val="nil"/>
              <w:left w:val="nil"/>
              <w:bottom w:val="single" w:sz="4" w:space="0" w:color="auto"/>
              <w:right w:val="nil"/>
            </w:tcBorders>
          </w:tcPr>
          <w:p w14:paraId="3FADE553" w14:textId="77777777" w:rsidR="00F06A67" w:rsidRPr="00423702" w:rsidRDefault="00F06A67" w:rsidP="00CD5BCE">
            <w:pPr>
              <w:jc w:val="center"/>
              <w:rPr>
                <w:rFonts w:ascii="Calibri" w:hAnsi="Calibri" w:cs="Calibri"/>
                <w:i/>
                <w:sz w:val="16"/>
                <w:szCs w:val="16"/>
                <w:lang w:val="en-GB"/>
              </w:rPr>
            </w:pPr>
            <w:proofErr w:type="spellStart"/>
            <w:r w:rsidRPr="00423702">
              <w:rPr>
                <w:rFonts w:ascii="Calibri" w:hAnsi="Calibri" w:cs="Calibri"/>
                <w:i/>
                <w:sz w:val="16"/>
                <w:szCs w:val="16"/>
                <w:lang w:val="en-GB"/>
              </w:rPr>
              <w:t>ica</w:t>
            </w:r>
            <w:r w:rsidRPr="00423702">
              <w:rPr>
                <w:rFonts w:ascii="Calibri" w:hAnsi="Calibri" w:cs="Calibri"/>
                <w:sz w:val="16"/>
                <w:szCs w:val="16"/>
                <w:lang w:val="en-GB"/>
              </w:rPr>
              <w:t>A</w:t>
            </w:r>
            <w:proofErr w:type="spellEnd"/>
          </w:p>
        </w:tc>
        <w:tc>
          <w:tcPr>
            <w:tcW w:w="934" w:type="dxa"/>
            <w:gridSpan w:val="2"/>
            <w:tcBorders>
              <w:top w:val="nil"/>
              <w:left w:val="nil"/>
              <w:bottom w:val="single" w:sz="4" w:space="0" w:color="auto"/>
              <w:right w:val="nil"/>
            </w:tcBorders>
          </w:tcPr>
          <w:p w14:paraId="0D4367E3" w14:textId="77777777" w:rsidR="00F06A67" w:rsidRPr="00423702" w:rsidRDefault="00F06A67" w:rsidP="00CD5BCE">
            <w:pPr>
              <w:jc w:val="center"/>
              <w:rPr>
                <w:rFonts w:ascii="Calibri" w:hAnsi="Calibri" w:cs="Calibri"/>
                <w:i/>
                <w:sz w:val="16"/>
                <w:szCs w:val="16"/>
                <w:lang w:val="en-GB"/>
              </w:rPr>
            </w:pPr>
            <w:proofErr w:type="spellStart"/>
            <w:r w:rsidRPr="00423702">
              <w:rPr>
                <w:rFonts w:ascii="Calibri" w:hAnsi="Calibri" w:cs="Calibri"/>
                <w:i/>
                <w:sz w:val="16"/>
                <w:szCs w:val="16"/>
                <w:lang w:val="en-GB"/>
              </w:rPr>
              <w:t>ica</w:t>
            </w:r>
            <w:r w:rsidRPr="00423702">
              <w:rPr>
                <w:rFonts w:ascii="Calibri" w:hAnsi="Calibri" w:cs="Calibri"/>
                <w:sz w:val="16"/>
                <w:szCs w:val="16"/>
                <w:lang w:val="en-GB"/>
              </w:rPr>
              <w:t>D</w:t>
            </w:r>
            <w:proofErr w:type="spellEnd"/>
            <w:r w:rsidRPr="00423702">
              <w:rPr>
                <w:rFonts w:ascii="Calibri" w:hAnsi="Calibri" w:cs="Calibri"/>
                <w:sz w:val="16"/>
                <w:szCs w:val="16"/>
                <w:lang w:val="en-GB"/>
              </w:rPr>
              <w:t xml:space="preserve"> </w:t>
            </w:r>
            <w:r w:rsidRPr="00423702">
              <w:rPr>
                <w:rFonts w:ascii="Calibri" w:hAnsi="Calibri" w:cs="Calibri"/>
                <w:i/>
                <w:sz w:val="16"/>
                <w:szCs w:val="16"/>
                <w:lang w:val="en-GB"/>
              </w:rPr>
              <w:t xml:space="preserve">   </w:t>
            </w:r>
          </w:p>
        </w:tc>
        <w:tc>
          <w:tcPr>
            <w:tcW w:w="929" w:type="dxa"/>
            <w:gridSpan w:val="2"/>
            <w:tcBorders>
              <w:top w:val="nil"/>
              <w:left w:val="nil"/>
              <w:bottom w:val="single" w:sz="4" w:space="0" w:color="auto"/>
              <w:right w:val="nil"/>
            </w:tcBorders>
          </w:tcPr>
          <w:p w14:paraId="6DF534EC" w14:textId="77777777" w:rsidR="00F06A67" w:rsidRPr="00423702" w:rsidRDefault="00F06A67" w:rsidP="00CD5BCE">
            <w:pPr>
              <w:jc w:val="center"/>
              <w:rPr>
                <w:rFonts w:ascii="Calibri" w:hAnsi="Calibri" w:cs="Calibri"/>
                <w:i/>
                <w:sz w:val="16"/>
                <w:szCs w:val="16"/>
                <w:lang w:val="en-GB"/>
              </w:rPr>
            </w:pPr>
            <w:proofErr w:type="spellStart"/>
            <w:r w:rsidRPr="00423702">
              <w:rPr>
                <w:rFonts w:ascii="Calibri" w:hAnsi="Calibri" w:cs="Calibri"/>
                <w:i/>
                <w:sz w:val="16"/>
                <w:szCs w:val="16"/>
                <w:lang w:val="en-GB"/>
              </w:rPr>
              <w:t>ica</w:t>
            </w:r>
            <w:r w:rsidRPr="00423702">
              <w:rPr>
                <w:rFonts w:ascii="Calibri" w:hAnsi="Calibri" w:cs="Calibri"/>
                <w:sz w:val="16"/>
                <w:szCs w:val="16"/>
                <w:lang w:val="en-GB"/>
              </w:rPr>
              <w:t>A</w:t>
            </w:r>
            <w:proofErr w:type="spellEnd"/>
            <w:r w:rsidRPr="00423702">
              <w:rPr>
                <w:rFonts w:ascii="Calibri" w:hAnsi="Calibri" w:cs="Calibri"/>
                <w:sz w:val="16"/>
                <w:szCs w:val="16"/>
                <w:lang w:val="en-GB"/>
              </w:rPr>
              <w:t>/D</w:t>
            </w:r>
          </w:p>
        </w:tc>
        <w:tc>
          <w:tcPr>
            <w:tcW w:w="929" w:type="dxa"/>
            <w:gridSpan w:val="2"/>
            <w:tcBorders>
              <w:top w:val="nil"/>
              <w:left w:val="nil"/>
              <w:bottom w:val="single" w:sz="4" w:space="0" w:color="auto"/>
              <w:right w:val="nil"/>
            </w:tcBorders>
          </w:tcPr>
          <w:p w14:paraId="72FC2A2F" w14:textId="77777777" w:rsidR="00F06A67" w:rsidRPr="00423702" w:rsidRDefault="00F06A67" w:rsidP="00CD5BCE">
            <w:pPr>
              <w:jc w:val="center"/>
              <w:rPr>
                <w:rFonts w:ascii="Calibri" w:hAnsi="Calibri" w:cs="Calibri"/>
                <w:i/>
                <w:sz w:val="16"/>
                <w:szCs w:val="16"/>
                <w:lang w:val="en-GB"/>
              </w:rPr>
            </w:pPr>
            <w:r w:rsidRPr="00423702">
              <w:rPr>
                <w:rFonts w:ascii="Calibri" w:hAnsi="Calibri" w:cs="Calibri"/>
                <w:i/>
                <w:sz w:val="16"/>
                <w:szCs w:val="16"/>
                <w:lang w:val="en-GB"/>
              </w:rPr>
              <w:t>bhp</w:t>
            </w:r>
          </w:p>
        </w:tc>
        <w:tc>
          <w:tcPr>
            <w:tcW w:w="937" w:type="dxa"/>
            <w:gridSpan w:val="2"/>
            <w:tcBorders>
              <w:top w:val="nil"/>
              <w:left w:val="nil"/>
              <w:bottom w:val="single" w:sz="4" w:space="0" w:color="auto"/>
              <w:right w:val="nil"/>
            </w:tcBorders>
          </w:tcPr>
          <w:p w14:paraId="4EEB2F01" w14:textId="77777777" w:rsidR="00F06A67" w:rsidRPr="00423702" w:rsidRDefault="00F06A67" w:rsidP="00CD5BCE">
            <w:pPr>
              <w:jc w:val="center"/>
              <w:rPr>
                <w:rFonts w:ascii="Calibri" w:hAnsi="Calibri" w:cs="Calibri"/>
                <w:i/>
                <w:sz w:val="16"/>
                <w:szCs w:val="16"/>
                <w:lang w:val="en-GB"/>
              </w:rPr>
            </w:pPr>
            <w:proofErr w:type="spellStart"/>
            <w:r w:rsidRPr="00423702">
              <w:rPr>
                <w:rFonts w:ascii="Calibri" w:hAnsi="Calibri" w:cs="Calibri"/>
                <w:i/>
                <w:sz w:val="16"/>
                <w:szCs w:val="16"/>
                <w:lang w:val="en-GB"/>
              </w:rPr>
              <w:t>aap</w:t>
            </w:r>
            <w:proofErr w:type="spellEnd"/>
          </w:p>
        </w:tc>
        <w:tc>
          <w:tcPr>
            <w:tcW w:w="913" w:type="dxa"/>
            <w:gridSpan w:val="2"/>
            <w:tcBorders>
              <w:top w:val="nil"/>
              <w:left w:val="nil"/>
              <w:bottom w:val="single" w:sz="4" w:space="0" w:color="auto"/>
              <w:right w:val="nil"/>
            </w:tcBorders>
          </w:tcPr>
          <w:p w14:paraId="2F7722CA" w14:textId="77777777" w:rsidR="00F06A67" w:rsidRPr="00423702" w:rsidRDefault="00F06A67" w:rsidP="00CD5BCE">
            <w:pPr>
              <w:jc w:val="center"/>
              <w:rPr>
                <w:rFonts w:ascii="Calibri" w:hAnsi="Calibri" w:cs="Calibri"/>
                <w:sz w:val="16"/>
                <w:szCs w:val="16"/>
                <w:lang w:val="en-GB"/>
              </w:rPr>
            </w:pPr>
            <w:proofErr w:type="spellStart"/>
            <w:r w:rsidRPr="00423702">
              <w:rPr>
                <w:rFonts w:ascii="Calibri" w:hAnsi="Calibri" w:cs="Calibri"/>
                <w:i/>
                <w:sz w:val="16"/>
                <w:szCs w:val="16"/>
                <w:lang w:val="en-GB"/>
              </w:rPr>
              <w:t>embp</w:t>
            </w:r>
            <w:proofErr w:type="spellEnd"/>
          </w:p>
        </w:tc>
        <w:tc>
          <w:tcPr>
            <w:tcW w:w="2068" w:type="dxa"/>
            <w:gridSpan w:val="4"/>
            <w:tcBorders>
              <w:left w:val="nil"/>
              <w:bottom w:val="single" w:sz="4" w:space="0" w:color="auto"/>
              <w:right w:val="nil"/>
            </w:tcBorders>
          </w:tcPr>
          <w:p w14:paraId="087E68AB" w14:textId="77777777" w:rsidR="00F06A67" w:rsidRPr="00423702" w:rsidRDefault="00F06A67" w:rsidP="00CD5BCE">
            <w:pPr>
              <w:rPr>
                <w:rFonts w:ascii="Calibri" w:hAnsi="Calibri" w:cs="Calibri"/>
                <w:i/>
                <w:sz w:val="16"/>
                <w:szCs w:val="16"/>
                <w:lang w:val="en-GB"/>
              </w:rPr>
            </w:pPr>
            <w:r>
              <w:rPr>
                <w:rFonts w:ascii="Calibri" w:hAnsi="Calibri" w:cs="Calibri"/>
                <w:i/>
                <w:sz w:val="20"/>
                <w:szCs w:val="20"/>
                <w:lang w:val="en-GB"/>
              </w:rPr>
              <w:t xml:space="preserve">     </w:t>
            </w:r>
            <w:r w:rsidRPr="00423702">
              <w:rPr>
                <w:rFonts w:ascii="Calibri" w:hAnsi="Calibri" w:cs="Calibri"/>
                <w:i/>
                <w:sz w:val="20"/>
                <w:szCs w:val="20"/>
                <w:lang w:val="en-GB"/>
              </w:rPr>
              <w:t xml:space="preserve">   </w:t>
            </w:r>
            <w:proofErr w:type="spellStart"/>
            <w:r w:rsidRPr="00423702">
              <w:rPr>
                <w:rFonts w:ascii="Calibri" w:hAnsi="Calibri" w:cs="Calibri"/>
                <w:i/>
                <w:sz w:val="16"/>
                <w:szCs w:val="16"/>
                <w:lang w:val="en-GB"/>
              </w:rPr>
              <w:t>atl</w:t>
            </w:r>
            <w:r w:rsidRPr="00423702">
              <w:rPr>
                <w:rFonts w:ascii="Calibri" w:hAnsi="Calibri" w:cs="Calibri"/>
                <w:sz w:val="16"/>
                <w:szCs w:val="16"/>
                <w:lang w:val="en-GB"/>
              </w:rPr>
              <w:t>E</w:t>
            </w:r>
            <w:proofErr w:type="spellEnd"/>
            <w:r w:rsidRPr="00423702">
              <w:rPr>
                <w:rFonts w:ascii="Calibri" w:hAnsi="Calibri" w:cs="Calibri"/>
                <w:sz w:val="20"/>
                <w:szCs w:val="20"/>
                <w:lang w:val="en-GB"/>
              </w:rPr>
              <w:t xml:space="preserve">               </w:t>
            </w:r>
            <w:proofErr w:type="spellStart"/>
            <w:r w:rsidRPr="00423702">
              <w:rPr>
                <w:rFonts w:ascii="Calibri" w:hAnsi="Calibri" w:cs="Calibri"/>
                <w:i/>
                <w:sz w:val="16"/>
                <w:szCs w:val="16"/>
                <w:lang w:val="en-GB"/>
              </w:rPr>
              <w:t>aae</w:t>
            </w:r>
            <w:proofErr w:type="spellEnd"/>
          </w:p>
        </w:tc>
        <w:tc>
          <w:tcPr>
            <w:tcW w:w="2003" w:type="dxa"/>
            <w:gridSpan w:val="4"/>
            <w:tcBorders>
              <w:left w:val="nil"/>
              <w:bottom w:val="single" w:sz="4" w:space="0" w:color="auto"/>
              <w:right w:val="nil"/>
            </w:tcBorders>
          </w:tcPr>
          <w:p w14:paraId="74820DF5" w14:textId="77777777" w:rsidR="00F06A67" w:rsidRPr="00423702" w:rsidRDefault="00F06A67" w:rsidP="00CD5BCE">
            <w:pPr>
              <w:rPr>
                <w:rFonts w:ascii="Calibri" w:hAnsi="Calibri" w:cs="Calibri"/>
                <w:i/>
                <w:sz w:val="16"/>
                <w:szCs w:val="16"/>
                <w:lang w:val="en-GB"/>
              </w:rPr>
            </w:pPr>
            <w:r w:rsidRPr="00423702">
              <w:rPr>
                <w:rFonts w:ascii="Calibri" w:hAnsi="Calibri" w:cs="Calibri"/>
                <w:sz w:val="20"/>
                <w:szCs w:val="20"/>
                <w:lang w:val="en-GB"/>
              </w:rPr>
              <w:t xml:space="preserve"> </w:t>
            </w:r>
            <w:r>
              <w:rPr>
                <w:rFonts w:ascii="Calibri" w:hAnsi="Calibri" w:cs="Calibri"/>
                <w:sz w:val="20"/>
                <w:szCs w:val="20"/>
                <w:lang w:val="en-GB"/>
              </w:rPr>
              <w:t xml:space="preserve">    </w:t>
            </w:r>
            <w:r w:rsidRPr="00423702">
              <w:rPr>
                <w:rFonts w:ascii="Calibri" w:hAnsi="Calibri" w:cs="Calibri"/>
                <w:sz w:val="20"/>
                <w:szCs w:val="20"/>
                <w:lang w:val="en-GB"/>
              </w:rPr>
              <w:t xml:space="preserve">   </w:t>
            </w:r>
            <w:proofErr w:type="spellStart"/>
            <w:r w:rsidRPr="00423702">
              <w:rPr>
                <w:rFonts w:ascii="Calibri" w:hAnsi="Calibri" w:cs="Calibri"/>
                <w:i/>
                <w:sz w:val="16"/>
                <w:szCs w:val="16"/>
                <w:lang w:val="en-GB"/>
              </w:rPr>
              <w:t>sdr</w:t>
            </w:r>
            <w:r w:rsidRPr="00423702">
              <w:rPr>
                <w:rFonts w:ascii="Calibri" w:hAnsi="Calibri" w:cs="Calibri"/>
                <w:sz w:val="16"/>
                <w:szCs w:val="16"/>
                <w:lang w:val="en-GB"/>
              </w:rPr>
              <w:t>F</w:t>
            </w:r>
            <w:proofErr w:type="spellEnd"/>
            <w:r w:rsidRPr="00423702">
              <w:rPr>
                <w:rFonts w:ascii="Calibri" w:hAnsi="Calibri" w:cs="Calibri"/>
                <w:sz w:val="16"/>
                <w:szCs w:val="16"/>
                <w:lang w:val="en-GB"/>
              </w:rPr>
              <w:t xml:space="preserve">      </w:t>
            </w:r>
            <w:r>
              <w:rPr>
                <w:rFonts w:ascii="Calibri" w:hAnsi="Calibri" w:cs="Calibri"/>
                <w:sz w:val="16"/>
                <w:szCs w:val="16"/>
                <w:lang w:val="en-GB"/>
              </w:rPr>
              <w:t xml:space="preserve">     </w:t>
            </w:r>
            <w:r w:rsidRPr="00423702">
              <w:rPr>
                <w:rFonts w:ascii="Calibri" w:hAnsi="Calibri" w:cs="Calibri"/>
                <w:sz w:val="16"/>
                <w:szCs w:val="16"/>
                <w:lang w:val="en-GB"/>
              </w:rPr>
              <w:t xml:space="preserve">           </w:t>
            </w:r>
            <w:proofErr w:type="spellStart"/>
            <w:r w:rsidRPr="00423702">
              <w:rPr>
                <w:rFonts w:ascii="Calibri" w:hAnsi="Calibri" w:cs="Calibri"/>
                <w:i/>
                <w:sz w:val="16"/>
                <w:szCs w:val="16"/>
                <w:lang w:val="en-GB"/>
              </w:rPr>
              <w:t>sdr</w:t>
            </w:r>
            <w:r w:rsidRPr="00423702">
              <w:rPr>
                <w:rFonts w:ascii="Calibri" w:hAnsi="Calibri" w:cs="Calibri"/>
                <w:sz w:val="16"/>
                <w:szCs w:val="16"/>
                <w:lang w:val="en-GB"/>
              </w:rPr>
              <w:t>G</w:t>
            </w:r>
            <w:proofErr w:type="spellEnd"/>
          </w:p>
        </w:tc>
        <w:tc>
          <w:tcPr>
            <w:tcW w:w="3118" w:type="dxa"/>
            <w:gridSpan w:val="8"/>
            <w:tcBorders>
              <w:left w:val="nil"/>
              <w:bottom w:val="single" w:sz="4" w:space="0" w:color="auto"/>
              <w:right w:val="nil"/>
            </w:tcBorders>
          </w:tcPr>
          <w:p w14:paraId="3C5E65CB" w14:textId="77777777" w:rsidR="00F06A67" w:rsidRPr="00423702" w:rsidRDefault="00F06A67" w:rsidP="00CD5BCE">
            <w:pPr>
              <w:rPr>
                <w:rFonts w:ascii="Calibri" w:hAnsi="Calibri" w:cs="Calibri"/>
                <w:i/>
                <w:sz w:val="16"/>
                <w:szCs w:val="16"/>
                <w:lang w:val="en-GB"/>
              </w:rPr>
            </w:pPr>
            <w:r w:rsidRPr="00423702">
              <w:rPr>
                <w:rFonts w:ascii="Calibri" w:hAnsi="Calibri" w:cs="Calibri"/>
                <w:i/>
                <w:sz w:val="16"/>
                <w:szCs w:val="16"/>
                <w:lang w:val="en-GB"/>
              </w:rPr>
              <w:t xml:space="preserve"> </w:t>
            </w:r>
            <w:r>
              <w:rPr>
                <w:rFonts w:ascii="Calibri" w:hAnsi="Calibri" w:cs="Calibri"/>
                <w:i/>
                <w:sz w:val="16"/>
                <w:szCs w:val="16"/>
                <w:lang w:val="en-GB"/>
              </w:rPr>
              <w:t xml:space="preserve">      </w:t>
            </w:r>
            <w:r w:rsidRPr="00423702">
              <w:rPr>
                <w:rFonts w:ascii="Calibri" w:hAnsi="Calibri" w:cs="Calibri"/>
                <w:i/>
                <w:sz w:val="16"/>
                <w:szCs w:val="16"/>
                <w:lang w:val="en-GB"/>
              </w:rPr>
              <w:t xml:space="preserve">  </w:t>
            </w:r>
            <w:proofErr w:type="spellStart"/>
            <w:r w:rsidRPr="00423702">
              <w:rPr>
                <w:rFonts w:ascii="Calibri" w:hAnsi="Calibri" w:cs="Calibri"/>
                <w:i/>
                <w:sz w:val="16"/>
                <w:szCs w:val="16"/>
                <w:lang w:val="en-GB"/>
              </w:rPr>
              <w:t>agr</w:t>
            </w:r>
            <w:proofErr w:type="spellEnd"/>
            <w:r w:rsidRPr="00423702">
              <w:rPr>
                <w:rFonts w:ascii="Calibri" w:hAnsi="Calibri" w:cs="Calibri"/>
                <w:i/>
                <w:sz w:val="16"/>
                <w:szCs w:val="16"/>
                <w:lang w:val="en-GB"/>
              </w:rPr>
              <w:t xml:space="preserve"> </w:t>
            </w:r>
            <w:r w:rsidRPr="00423702">
              <w:rPr>
                <w:rFonts w:ascii="Calibri" w:hAnsi="Calibri" w:cs="Calibri"/>
                <w:sz w:val="16"/>
                <w:szCs w:val="16"/>
                <w:lang w:val="en-GB"/>
              </w:rPr>
              <w:t xml:space="preserve">200bp           Type 1       </w:t>
            </w:r>
            <w:r>
              <w:rPr>
                <w:rFonts w:ascii="Calibri" w:hAnsi="Calibri" w:cs="Calibri"/>
                <w:sz w:val="16"/>
                <w:szCs w:val="16"/>
                <w:lang w:val="en-GB"/>
              </w:rPr>
              <w:t xml:space="preserve">  </w:t>
            </w:r>
            <w:r w:rsidRPr="00423702">
              <w:rPr>
                <w:rFonts w:ascii="Calibri" w:hAnsi="Calibri" w:cs="Calibri"/>
                <w:sz w:val="16"/>
                <w:szCs w:val="16"/>
                <w:lang w:val="en-GB"/>
              </w:rPr>
              <w:t xml:space="preserve">     Type 3</w:t>
            </w:r>
          </w:p>
        </w:tc>
      </w:tr>
      <w:tr w:rsidR="00F06A67" w:rsidRPr="00423702" w14:paraId="7761B3E4" w14:textId="77777777" w:rsidTr="00CD5BCE">
        <w:tc>
          <w:tcPr>
            <w:tcW w:w="1116" w:type="dxa"/>
            <w:tcBorders>
              <w:left w:val="nil"/>
              <w:bottom w:val="nil"/>
              <w:right w:val="nil"/>
            </w:tcBorders>
          </w:tcPr>
          <w:p w14:paraId="552148AF" w14:textId="77777777" w:rsidR="00F06A67" w:rsidRPr="00423702" w:rsidRDefault="00F06A67" w:rsidP="00CD5BCE">
            <w:pPr>
              <w:rPr>
                <w:rFonts w:ascii="Calibri" w:hAnsi="Calibri" w:cs="Calibri"/>
                <w:i/>
                <w:sz w:val="20"/>
                <w:szCs w:val="20"/>
                <w:lang w:val="en-GB"/>
              </w:rPr>
            </w:pPr>
          </w:p>
        </w:tc>
        <w:tc>
          <w:tcPr>
            <w:tcW w:w="448" w:type="dxa"/>
            <w:tcBorders>
              <w:left w:val="nil"/>
              <w:bottom w:val="nil"/>
              <w:right w:val="nil"/>
            </w:tcBorders>
            <w:vAlign w:val="center"/>
          </w:tcPr>
          <w:p w14:paraId="78EE487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685E4CA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62" w:type="dxa"/>
            <w:tcBorders>
              <w:left w:val="nil"/>
              <w:bottom w:val="nil"/>
              <w:right w:val="nil"/>
            </w:tcBorders>
            <w:vAlign w:val="center"/>
          </w:tcPr>
          <w:p w14:paraId="04B06E1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7" w:type="dxa"/>
            <w:tcBorders>
              <w:left w:val="nil"/>
              <w:bottom w:val="nil"/>
              <w:right w:val="nil"/>
            </w:tcBorders>
            <w:vAlign w:val="center"/>
          </w:tcPr>
          <w:p w14:paraId="7F7BB7F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38" w:type="dxa"/>
            <w:tcBorders>
              <w:left w:val="nil"/>
              <w:bottom w:val="nil"/>
              <w:right w:val="nil"/>
            </w:tcBorders>
            <w:vAlign w:val="center"/>
          </w:tcPr>
          <w:p w14:paraId="484CD87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471847E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33" w:type="dxa"/>
            <w:tcBorders>
              <w:left w:val="nil"/>
              <w:bottom w:val="nil"/>
              <w:right w:val="nil"/>
            </w:tcBorders>
            <w:vAlign w:val="center"/>
          </w:tcPr>
          <w:p w14:paraId="098C705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6BBEB59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33" w:type="dxa"/>
            <w:tcBorders>
              <w:left w:val="nil"/>
              <w:bottom w:val="nil"/>
              <w:right w:val="nil"/>
            </w:tcBorders>
            <w:vAlign w:val="center"/>
          </w:tcPr>
          <w:p w14:paraId="0E4A131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4ACC19A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41" w:type="dxa"/>
            <w:tcBorders>
              <w:left w:val="nil"/>
              <w:bottom w:val="nil"/>
              <w:right w:val="nil"/>
            </w:tcBorders>
            <w:vAlign w:val="center"/>
          </w:tcPr>
          <w:p w14:paraId="1301C90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468A00D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17" w:type="dxa"/>
            <w:tcBorders>
              <w:left w:val="nil"/>
              <w:bottom w:val="nil"/>
              <w:right w:val="nil"/>
            </w:tcBorders>
            <w:vAlign w:val="center"/>
          </w:tcPr>
          <w:p w14:paraId="374DFB4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45AE038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10" w:type="dxa"/>
            <w:tcBorders>
              <w:left w:val="nil"/>
              <w:bottom w:val="nil"/>
              <w:right w:val="nil"/>
            </w:tcBorders>
            <w:vAlign w:val="center"/>
          </w:tcPr>
          <w:p w14:paraId="3FCAFE8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542" w:type="dxa"/>
            <w:tcBorders>
              <w:left w:val="nil"/>
              <w:bottom w:val="nil"/>
              <w:right w:val="nil"/>
            </w:tcBorders>
            <w:vAlign w:val="center"/>
          </w:tcPr>
          <w:p w14:paraId="6992833C" w14:textId="77777777" w:rsidR="00F06A67" w:rsidRPr="00423702" w:rsidRDefault="00F06A67" w:rsidP="00CD5BCE">
            <w:pPr>
              <w:spacing w:line="360" w:lineRule="auto"/>
              <w:jc w:val="center"/>
              <w:rPr>
                <w:rFonts w:ascii="Calibri" w:hAnsi="Calibri" w:cs="Calibri"/>
                <w:sz w:val="16"/>
                <w:szCs w:val="16"/>
                <w:lang w:val="en-GB"/>
              </w:rPr>
            </w:pPr>
            <w:r w:rsidRPr="00423702">
              <w:rPr>
                <w:rFonts w:ascii="Calibri" w:hAnsi="Calibri" w:cs="Calibri"/>
                <w:sz w:val="16"/>
                <w:szCs w:val="16"/>
                <w:lang w:val="en-GB"/>
              </w:rPr>
              <w:t>%</w:t>
            </w:r>
          </w:p>
        </w:tc>
        <w:tc>
          <w:tcPr>
            <w:tcW w:w="433" w:type="dxa"/>
            <w:tcBorders>
              <w:left w:val="nil"/>
              <w:bottom w:val="nil"/>
              <w:right w:val="nil"/>
            </w:tcBorders>
            <w:vAlign w:val="center"/>
          </w:tcPr>
          <w:p w14:paraId="34C195F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683" w:type="dxa"/>
            <w:tcBorders>
              <w:left w:val="nil"/>
              <w:bottom w:val="nil"/>
              <w:right w:val="nil"/>
            </w:tcBorders>
            <w:vAlign w:val="center"/>
          </w:tcPr>
          <w:p w14:paraId="01A350F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44" w:type="dxa"/>
            <w:tcBorders>
              <w:left w:val="nil"/>
              <w:bottom w:val="nil"/>
              <w:right w:val="nil"/>
            </w:tcBorders>
            <w:vAlign w:val="center"/>
          </w:tcPr>
          <w:p w14:paraId="7166EA7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624" w:type="dxa"/>
            <w:tcBorders>
              <w:left w:val="nil"/>
              <w:bottom w:val="nil"/>
              <w:right w:val="nil"/>
            </w:tcBorders>
            <w:vAlign w:val="center"/>
          </w:tcPr>
          <w:p w14:paraId="143D373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44" w:type="dxa"/>
            <w:tcBorders>
              <w:left w:val="nil"/>
              <w:bottom w:val="nil"/>
              <w:right w:val="nil"/>
            </w:tcBorders>
            <w:vAlign w:val="center"/>
          </w:tcPr>
          <w:p w14:paraId="0B7CEF1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643" w:type="dxa"/>
            <w:gridSpan w:val="2"/>
            <w:tcBorders>
              <w:left w:val="nil"/>
              <w:bottom w:val="nil"/>
              <w:right w:val="nil"/>
            </w:tcBorders>
            <w:vAlign w:val="center"/>
          </w:tcPr>
          <w:p w14:paraId="52EDD7B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25" w:type="dxa"/>
            <w:tcBorders>
              <w:left w:val="nil"/>
              <w:bottom w:val="nil"/>
              <w:right w:val="nil"/>
            </w:tcBorders>
            <w:vAlign w:val="center"/>
          </w:tcPr>
          <w:p w14:paraId="097A744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567" w:type="dxa"/>
            <w:tcBorders>
              <w:left w:val="nil"/>
              <w:bottom w:val="nil"/>
              <w:right w:val="nil"/>
            </w:tcBorders>
            <w:vAlign w:val="center"/>
          </w:tcPr>
          <w:p w14:paraId="39CCBDD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15" w:type="dxa"/>
            <w:tcBorders>
              <w:left w:val="nil"/>
              <w:bottom w:val="nil"/>
              <w:right w:val="nil"/>
            </w:tcBorders>
            <w:vAlign w:val="center"/>
          </w:tcPr>
          <w:p w14:paraId="7E9B8AF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567" w:type="dxa"/>
            <w:gridSpan w:val="2"/>
            <w:tcBorders>
              <w:left w:val="nil"/>
              <w:bottom w:val="nil"/>
              <w:right w:val="nil"/>
            </w:tcBorders>
            <w:vAlign w:val="center"/>
          </w:tcPr>
          <w:p w14:paraId="302FFA5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25" w:type="dxa"/>
            <w:tcBorders>
              <w:left w:val="nil"/>
              <w:bottom w:val="nil"/>
              <w:right w:val="nil"/>
            </w:tcBorders>
            <w:vAlign w:val="center"/>
          </w:tcPr>
          <w:p w14:paraId="3BA4450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567" w:type="dxa"/>
            <w:tcBorders>
              <w:left w:val="nil"/>
              <w:bottom w:val="nil"/>
              <w:right w:val="nil"/>
            </w:tcBorders>
            <w:vAlign w:val="center"/>
          </w:tcPr>
          <w:p w14:paraId="27F8304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r>
      <w:tr w:rsidR="00F06A67" w:rsidRPr="00423702" w14:paraId="2B306D8A" w14:textId="77777777" w:rsidTr="00CD5BCE">
        <w:tc>
          <w:tcPr>
            <w:tcW w:w="1116" w:type="dxa"/>
            <w:tcBorders>
              <w:top w:val="nil"/>
              <w:left w:val="nil"/>
              <w:bottom w:val="nil"/>
              <w:right w:val="nil"/>
            </w:tcBorders>
          </w:tcPr>
          <w:p w14:paraId="7A3F1B53"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epi </w:t>
            </w:r>
            <w:r w:rsidRPr="00423702">
              <w:rPr>
                <w:rFonts w:ascii="Calibri" w:hAnsi="Calibri" w:cs="Calibri"/>
                <w:sz w:val="16"/>
                <w:szCs w:val="16"/>
                <w:lang w:val="en-GB"/>
              </w:rPr>
              <w:t>(57)</w:t>
            </w:r>
          </w:p>
        </w:tc>
        <w:tc>
          <w:tcPr>
            <w:tcW w:w="448" w:type="dxa"/>
            <w:tcBorders>
              <w:top w:val="nil"/>
              <w:left w:val="nil"/>
              <w:bottom w:val="nil"/>
              <w:right w:val="nil"/>
            </w:tcBorders>
            <w:vAlign w:val="center"/>
          </w:tcPr>
          <w:p w14:paraId="620835C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w:t>
            </w:r>
          </w:p>
        </w:tc>
        <w:tc>
          <w:tcPr>
            <w:tcW w:w="496" w:type="dxa"/>
            <w:tcBorders>
              <w:top w:val="nil"/>
              <w:left w:val="nil"/>
              <w:bottom w:val="nil"/>
              <w:right w:val="nil"/>
            </w:tcBorders>
            <w:vAlign w:val="center"/>
          </w:tcPr>
          <w:p w14:paraId="7003685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3.5</w:t>
            </w:r>
          </w:p>
        </w:tc>
        <w:tc>
          <w:tcPr>
            <w:tcW w:w="462" w:type="dxa"/>
            <w:tcBorders>
              <w:top w:val="nil"/>
              <w:left w:val="nil"/>
              <w:bottom w:val="nil"/>
              <w:right w:val="nil"/>
            </w:tcBorders>
            <w:vAlign w:val="center"/>
          </w:tcPr>
          <w:p w14:paraId="4DC7683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7" w:type="dxa"/>
            <w:tcBorders>
              <w:top w:val="nil"/>
              <w:left w:val="nil"/>
              <w:bottom w:val="nil"/>
              <w:right w:val="nil"/>
            </w:tcBorders>
            <w:vAlign w:val="center"/>
          </w:tcPr>
          <w:p w14:paraId="75F4E07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1.7</w:t>
            </w:r>
          </w:p>
        </w:tc>
        <w:tc>
          <w:tcPr>
            <w:tcW w:w="438" w:type="dxa"/>
            <w:tcBorders>
              <w:top w:val="nil"/>
              <w:left w:val="nil"/>
              <w:bottom w:val="nil"/>
              <w:right w:val="nil"/>
            </w:tcBorders>
            <w:vAlign w:val="center"/>
          </w:tcPr>
          <w:p w14:paraId="4E5405B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086BA78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1.7</w:t>
            </w:r>
          </w:p>
        </w:tc>
        <w:tc>
          <w:tcPr>
            <w:tcW w:w="433" w:type="dxa"/>
            <w:tcBorders>
              <w:top w:val="nil"/>
              <w:left w:val="nil"/>
              <w:bottom w:val="nil"/>
              <w:right w:val="nil"/>
            </w:tcBorders>
            <w:vAlign w:val="center"/>
          </w:tcPr>
          <w:p w14:paraId="2506B76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0DB7416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1.7</w:t>
            </w:r>
          </w:p>
        </w:tc>
        <w:tc>
          <w:tcPr>
            <w:tcW w:w="433" w:type="dxa"/>
            <w:tcBorders>
              <w:top w:val="nil"/>
              <w:left w:val="nil"/>
              <w:bottom w:val="nil"/>
              <w:right w:val="nil"/>
            </w:tcBorders>
            <w:vAlign w:val="center"/>
          </w:tcPr>
          <w:p w14:paraId="4A5451A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30</w:t>
            </w:r>
          </w:p>
        </w:tc>
        <w:tc>
          <w:tcPr>
            <w:tcW w:w="496" w:type="dxa"/>
            <w:tcBorders>
              <w:top w:val="nil"/>
              <w:left w:val="nil"/>
              <w:bottom w:val="nil"/>
              <w:right w:val="nil"/>
            </w:tcBorders>
            <w:vAlign w:val="center"/>
          </w:tcPr>
          <w:p w14:paraId="1FCE241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52.6</w:t>
            </w:r>
          </w:p>
        </w:tc>
        <w:tc>
          <w:tcPr>
            <w:tcW w:w="441" w:type="dxa"/>
            <w:tcBorders>
              <w:top w:val="nil"/>
              <w:left w:val="nil"/>
              <w:bottom w:val="nil"/>
              <w:right w:val="nil"/>
            </w:tcBorders>
            <w:vAlign w:val="center"/>
          </w:tcPr>
          <w:p w14:paraId="424BD38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20</w:t>
            </w:r>
          </w:p>
        </w:tc>
        <w:tc>
          <w:tcPr>
            <w:tcW w:w="496" w:type="dxa"/>
            <w:tcBorders>
              <w:top w:val="nil"/>
              <w:left w:val="nil"/>
              <w:bottom w:val="nil"/>
              <w:right w:val="nil"/>
            </w:tcBorders>
            <w:vAlign w:val="center"/>
          </w:tcPr>
          <w:p w14:paraId="71FE08C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16</w:t>
            </w:r>
          </w:p>
        </w:tc>
        <w:tc>
          <w:tcPr>
            <w:tcW w:w="417" w:type="dxa"/>
            <w:tcBorders>
              <w:top w:val="nil"/>
              <w:left w:val="nil"/>
              <w:bottom w:val="nil"/>
              <w:right w:val="nil"/>
            </w:tcBorders>
            <w:vAlign w:val="center"/>
          </w:tcPr>
          <w:p w14:paraId="39A493D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54</w:t>
            </w:r>
          </w:p>
        </w:tc>
        <w:tc>
          <w:tcPr>
            <w:tcW w:w="496" w:type="dxa"/>
            <w:tcBorders>
              <w:top w:val="nil"/>
              <w:left w:val="nil"/>
              <w:bottom w:val="nil"/>
              <w:right w:val="nil"/>
            </w:tcBorders>
            <w:vAlign w:val="center"/>
          </w:tcPr>
          <w:p w14:paraId="79C954A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94.7</w:t>
            </w:r>
          </w:p>
        </w:tc>
        <w:tc>
          <w:tcPr>
            <w:tcW w:w="410" w:type="dxa"/>
            <w:tcBorders>
              <w:top w:val="nil"/>
              <w:left w:val="nil"/>
              <w:bottom w:val="nil"/>
              <w:right w:val="nil"/>
            </w:tcBorders>
            <w:vAlign w:val="center"/>
          </w:tcPr>
          <w:p w14:paraId="3BC0B26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48</w:t>
            </w:r>
          </w:p>
        </w:tc>
        <w:tc>
          <w:tcPr>
            <w:tcW w:w="542" w:type="dxa"/>
            <w:tcBorders>
              <w:top w:val="nil"/>
              <w:left w:val="nil"/>
              <w:bottom w:val="nil"/>
              <w:right w:val="nil"/>
            </w:tcBorders>
            <w:vAlign w:val="center"/>
          </w:tcPr>
          <w:p w14:paraId="6A88F47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84.2</w:t>
            </w:r>
          </w:p>
        </w:tc>
        <w:tc>
          <w:tcPr>
            <w:tcW w:w="433" w:type="dxa"/>
            <w:tcBorders>
              <w:top w:val="nil"/>
              <w:left w:val="nil"/>
              <w:bottom w:val="nil"/>
              <w:right w:val="nil"/>
            </w:tcBorders>
            <w:vAlign w:val="center"/>
          </w:tcPr>
          <w:p w14:paraId="2316FA9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46</w:t>
            </w:r>
          </w:p>
        </w:tc>
        <w:tc>
          <w:tcPr>
            <w:tcW w:w="683" w:type="dxa"/>
            <w:tcBorders>
              <w:top w:val="nil"/>
              <w:left w:val="nil"/>
              <w:bottom w:val="nil"/>
              <w:right w:val="nil"/>
            </w:tcBorders>
            <w:vAlign w:val="center"/>
          </w:tcPr>
          <w:p w14:paraId="4397E3F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80.7</w:t>
            </w:r>
          </w:p>
        </w:tc>
        <w:tc>
          <w:tcPr>
            <w:tcW w:w="444" w:type="dxa"/>
            <w:tcBorders>
              <w:top w:val="nil"/>
              <w:left w:val="nil"/>
              <w:bottom w:val="nil"/>
              <w:right w:val="nil"/>
            </w:tcBorders>
            <w:vAlign w:val="center"/>
          </w:tcPr>
          <w:p w14:paraId="35108F2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45</w:t>
            </w:r>
          </w:p>
        </w:tc>
        <w:tc>
          <w:tcPr>
            <w:tcW w:w="624" w:type="dxa"/>
            <w:tcBorders>
              <w:top w:val="nil"/>
              <w:left w:val="nil"/>
              <w:bottom w:val="nil"/>
              <w:right w:val="nil"/>
            </w:tcBorders>
            <w:vAlign w:val="center"/>
          </w:tcPr>
          <w:p w14:paraId="574FEB7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78.9</w:t>
            </w:r>
          </w:p>
        </w:tc>
        <w:tc>
          <w:tcPr>
            <w:tcW w:w="444" w:type="dxa"/>
            <w:tcBorders>
              <w:top w:val="nil"/>
              <w:left w:val="nil"/>
              <w:bottom w:val="nil"/>
              <w:right w:val="nil"/>
            </w:tcBorders>
            <w:vAlign w:val="center"/>
          </w:tcPr>
          <w:p w14:paraId="3009CF9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50</w:t>
            </w:r>
          </w:p>
        </w:tc>
        <w:tc>
          <w:tcPr>
            <w:tcW w:w="643" w:type="dxa"/>
            <w:gridSpan w:val="2"/>
            <w:tcBorders>
              <w:top w:val="nil"/>
              <w:left w:val="nil"/>
              <w:bottom w:val="nil"/>
              <w:right w:val="nil"/>
            </w:tcBorders>
            <w:vAlign w:val="center"/>
          </w:tcPr>
          <w:p w14:paraId="036E6C2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87.7</w:t>
            </w:r>
          </w:p>
        </w:tc>
        <w:tc>
          <w:tcPr>
            <w:tcW w:w="425" w:type="dxa"/>
            <w:tcBorders>
              <w:top w:val="nil"/>
              <w:left w:val="nil"/>
              <w:bottom w:val="nil"/>
              <w:right w:val="nil"/>
            </w:tcBorders>
            <w:vAlign w:val="center"/>
          </w:tcPr>
          <w:p w14:paraId="3E384E9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57</w:t>
            </w:r>
          </w:p>
        </w:tc>
        <w:tc>
          <w:tcPr>
            <w:tcW w:w="567" w:type="dxa"/>
            <w:tcBorders>
              <w:top w:val="nil"/>
              <w:left w:val="nil"/>
              <w:bottom w:val="nil"/>
              <w:right w:val="nil"/>
            </w:tcBorders>
            <w:vAlign w:val="center"/>
          </w:tcPr>
          <w:p w14:paraId="112BCDB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25" w:type="dxa"/>
            <w:gridSpan w:val="2"/>
            <w:tcBorders>
              <w:top w:val="nil"/>
              <w:left w:val="nil"/>
              <w:bottom w:val="nil"/>
              <w:right w:val="nil"/>
            </w:tcBorders>
            <w:vAlign w:val="center"/>
          </w:tcPr>
          <w:p w14:paraId="587F138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21</w:t>
            </w:r>
          </w:p>
        </w:tc>
        <w:tc>
          <w:tcPr>
            <w:tcW w:w="557" w:type="dxa"/>
            <w:tcBorders>
              <w:top w:val="nil"/>
              <w:left w:val="nil"/>
              <w:bottom w:val="nil"/>
              <w:right w:val="nil"/>
            </w:tcBorders>
            <w:vAlign w:val="center"/>
          </w:tcPr>
          <w:p w14:paraId="1E1C470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36.8</w:t>
            </w:r>
          </w:p>
        </w:tc>
        <w:tc>
          <w:tcPr>
            <w:tcW w:w="425" w:type="dxa"/>
            <w:tcBorders>
              <w:top w:val="nil"/>
              <w:left w:val="nil"/>
              <w:bottom w:val="nil"/>
              <w:right w:val="nil"/>
            </w:tcBorders>
            <w:vAlign w:val="center"/>
          </w:tcPr>
          <w:p w14:paraId="3DDCD6F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33</w:t>
            </w:r>
          </w:p>
        </w:tc>
        <w:tc>
          <w:tcPr>
            <w:tcW w:w="567" w:type="dxa"/>
            <w:tcBorders>
              <w:top w:val="nil"/>
              <w:left w:val="nil"/>
              <w:bottom w:val="nil"/>
              <w:right w:val="nil"/>
            </w:tcBorders>
            <w:vAlign w:val="center"/>
          </w:tcPr>
          <w:p w14:paraId="5C2FA74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57.8</w:t>
            </w:r>
          </w:p>
        </w:tc>
      </w:tr>
      <w:tr w:rsidR="00F06A67" w:rsidRPr="00423702" w14:paraId="5072B1D2" w14:textId="77777777" w:rsidTr="00CD5BCE">
        <w:tc>
          <w:tcPr>
            <w:tcW w:w="1116" w:type="dxa"/>
            <w:tcBorders>
              <w:top w:val="nil"/>
              <w:left w:val="nil"/>
              <w:bottom w:val="nil"/>
              <w:right w:val="nil"/>
            </w:tcBorders>
          </w:tcPr>
          <w:p w14:paraId="7BE70372"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w:t>
            </w:r>
            <w:proofErr w:type="spellStart"/>
            <w:r w:rsidRPr="00423702">
              <w:rPr>
                <w:rFonts w:ascii="Calibri" w:hAnsi="Calibri" w:cs="Calibri"/>
                <w:i/>
                <w:sz w:val="20"/>
                <w:szCs w:val="20"/>
                <w:lang w:val="en-GB"/>
              </w:rPr>
              <w:t>chr</w:t>
            </w:r>
            <w:proofErr w:type="spellEnd"/>
            <w:r w:rsidRPr="00423702">
              <w:rPr>
                <w:rFonts w:ascii="Calibri" w:hAnsi="Calibri" w:cs="Calibri"/>
                <w:i/>
                <w:sz w:val="20"/>
                <w:szCs w:val="20"/>
                <w:lang w:val="en-GB"/>
              </w:rPr>
              <w:t xml:space="preserve"> </w:t>
            </w:r>
            <w:r w:rsidRPr="00423702">
              <w:rPr>
                <w:rFonts w:ascii="Calibri" w:hAnsi="Calibri" w:cs="Calibri"/>
                <w:sz w:val="16"/>
                <w:szCs w:val="16"/>
                <w:lang w:val="en-GB"/>
              </w:rPr>
              <w:t>(29)</w:t>
            </w:r>
          </w:p>
        </w:tc>
        <w:tc>
          <w:tcPr>
            <w:tcW w:w="448" w:type="dxa"/>
            <w:tcBorders>
              <w:top w:val="nil"/>
              <w:left w:val="nil"/>
              <w:bottom w:val="nil"/>
              <w:right w:val="nil"/>
            </w:tcBorders>
            <w:vAlign w:val="center"/>
          </w:tcPr>
          <w:p w14:paraId="687C351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00D4C7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62" w:type="dxa"/>
            <w:tcBorders>
              <w:top w:val="nil"/>
              <w:left w:val="nil"/>
              <w:bottom w:val="nil"/>
              <w:right w:val="nil"/>
            </w:tcBorders>
            <w:vAlign w:val="center"/>
          </w:tcPr>
          <w:p w14:paraId="193AF89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065EF19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03676C0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31A8B42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301377B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75E4059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47B82DF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w:t>
            </w:r>
          </w:p>
        </w:tc>
        <w:tc>
          <w:tcPr>
            <w:tcW w:w="496" w:type="dxa"/>
            <w:tcBorders>
              <w:top w:val="nil"/>
              <w:left w:val="nil"/>
              <w:bottom w:val="nil"/>
              <w:right w:val="nil"/>
            </w:tcBorders>
            <w:vAlign w:val="center"/>
          </w:tcPr>
          <w:p w14:paraId="7FC8B6D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13.8</w:t>
            </w:r>
          </w:p>
        </w:tc>
        <w:tc>
          <w:tcPr>
            <w:tcW w:w="441" w:type="dxa"/>
            <w:tcBorders>
              <w:top w:val="nil"/>
              <w:left w:val="nil"/>
              <w:bottom w:val="nil"/>
              <w:right w:val="nil"/>
            </w:tcBorders>
            <w:vAlign w:val="center"/>
          </w:tcPr>
          <w:p w14:paraId="521B734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223547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206C775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8</w:t>
            </w:r>
          </w:p>
        </w:tc>
        <w:tc>
          <w:tcPr>
            <w:tcW w:w="496" w:type="dxa"/>
            <w:tcBorders>
              <w:top w:val="nil"/>
              <w:left w:val="nil"/>
              <w:bottom w:val="nil"/>
              <w:right w:val="nil"/>
            </w:tcBorders>
            <w:vAlign w:val="center"/>
          </w:tcPr>
          <w:p w14:paraId="7C2AB56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27.5</w:t>
            </w:r>
          </w:p>
        </w:tc>
        <w:tc>
          <w:tcPr>
            <w:tcW w:w="410" w:type="dxa"/>
            <w:tcBorders>
              <w:top w:val="nil"/>
              <w:left w:val="nil"/>
              <w:bottom w:val="nil"/>
              <w:right w:val="nil"/>
            </w:tcBorders>
            <w:vAlign w:val="center"/>
          </w:tcPr>
          <w:p w14:paraId="0D7DD96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542" w:type="dxa"/>
            <w:tcBorders>
              <w:top w:val="nil"/>
              <w:left w:val="nil"/>
              <w:bottom w:val="nil"/>
              <w:right w:val="nil"/>
            </w:tcBorders>
            <w:vAlign w:val="center"/>
          </w:tcPr>
          <w:p w14:paraId="300A2C0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3.4</w:t>
            </w:r>
          </w:p>
        </w:tc>
        <w:tc>
          <w:tcPr>
            <w:tcW w:w="433" w:type="dxa"/>
            <w:tcBorders>
              <w:top w:val="nil"/>
              <w:left w:val="nil"/>
              <w:bottom w:val="nil"/>
              <w:right w:val="nil"/>
            </w:tcBorders>
            <w:vAlign w:val="center"/>
          </w:tcPr>
          <w:p w14:paraId="114883D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83" w:type="dxa"/>
            <w:tcBorders>
              <w:top w:val="nil"/>
              <w:left w:val="nil"/>
              <w:bottom w:val="nil"/>
              <w:right w:val="nil"/>
            </w:tcBorders>
            <w:vAlign w:val="center"/>
          </w:tcPr>
          <w:p w14:paraId="25F7249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1543083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9</w:t>
            </w:r>
          </w:p>
        </w:tc>
        <w:tc>
          <w:tcPr>
            <w:tcW w:w="624" w:type="dxa"/>
            <w:tcBorders>
              <w:top w:val="nil"/>
              <w:left w:val="nil"/>
              <w:bottom w:val="nil"/>
              <w:right w:val="nil"/>
            </w:tcBorders>
            <w:vAlign w:val="center"/>
          </w:tcPr>
          <w:p w14:paraId="479E5C7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31</w:t>
            </w:r>
          </w:p>
        </w:tc>
        <w:tc>
          <w:tcPr>
            <w:tcW w:w="444" w:type="dxa"/>
            <w:tcBorders>
              <w:top w:val="nil"/>
              <w:left w:val="nil"/>
              <w:bottom w:val="nil"/>
              <w:right w:val="nil"/>
            </w:tcBorders>
            <w:vAlign w:val="center"/>
          </w:tcPr>
          <w:p w14:paraId="214E86E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13</w:t>
            </w:r>
          </w:p>
        </w:tc>
        <w:tc>
          <w:tcPr>
            <w:tcW w:w="643" w:type="dxa"/>
            <w:gridSpan w:val="2"/>
            <w:tcBorders>
              <w:top w:val="nil"/>
              <w:left w:val="nil"/>
              <w:bottom w:val="nil"/>
              <w:right w:val="nil"/>
            </w:tcBorders>
            <w:vAlign w:val="center"/>
          </w:tcPr>
          <w:p w14:paraId="5C99B91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22.8</w:t>
            </w:r>
          </w:p>
        </w:tc>
        <w:tc>
          <w:tcPr>
            <w:tcW w:w="425" w:type="dxa"/>
            <w:tcBorders>
              <w:top w:val="nil"/>
              <w:left w:val="nil"/>
              <w:bottom w:val="nil"/>
              <w:right w:val="nil"/>
            </w:tcBorders>
            <w:vAlign w:val="center"/>
          </w:tcPr>
          <w:p w14:paraId="105F50A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567" w:type="dxa"/>
            <w:tcBorders>
              <w:top w:val="nil"/>
              <w:left w:val="nil"/>
              <w:bottom w:val="nil"/>
              <w:right w:val="nil"/>
            </w:tcBorders>
            <w:vAlign w:val="center"/>
          </w:tcPr>
          <w:p w14:paraId="33A6A6B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3.4</w:t>
            </w:r>
          </w:p>
        </w:tc>
        <w:tc>
          <w:tcPr>
            <w:tcW w:w="425" w:type="dxa"/>
            <w:gridSpan w:val="2"/>
            <w:tcBorders>
              <w:top w:val="nil"/>
              <w:left w:val="nil"/>
              <w:bottom w:val="nil"/>
              <w:right w:val="nil"/>
            </w:tcBorders>
            <w:vAlign w:val="center"/>
          </w:tcPr>
          <w:p w14:paraId="1B57426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57" w:type="dxa"/>
            <w:tcBorders>
              <w:top w:val="nil"/>
              <w:left w:val="nil"/>
              <w:bottom w:val="nil"/>
              <w:right w:val="nil"/>
            </w:tcBorders>
            <w:vAlign w:val="center"/>
          </w:tcPr>
          <w:p w14:paraId="7D9A530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24706B4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07CFF83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4B3ECE31" w14:textId="77777777" w:rsidTr="00CD5BCE">
        <w:tc>
          <w:tcPr>
            <w:tcW w:w="1116" w:type="dxa"/>
            <w:tcBorders>
              <w:top w:val="nil"/>
              <w:left w:val="nil"/>
              <w:bottom w:val="nil"/>
              <w:right w:val="nil"/>
            </w:tcBorders>
          </w:tcPr>
          <w:p w14:paraId="5B1C9C94"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w:t>
            </w:r>
            <w:proofErr w:type="spellStart"/>
            <w:r w:rsidRPr="00423702">
              <w:rPr>
                <w:rFonts w:ascii="Calibri" w:hAnsi="Calibri" w:cs="Calibri"/>
                <w:i/>
                <w:sz w:val="20"/>
                <w:szCs w:val="20"/>
                <w:lang w:val="en-GB"/>
              </w:rPr>
              <w:t>hae</w:t>
            </w:r>
            <w:proofErr w:type="spellEnd"/>
            <w:r w:rsidRPr="00423702">
              <w:rPr>
                <w:rFonts w:ascii="Calibri" w:hAnsi="Calibri" w:cs="Calibri"/>
                <w:i/>
                <w:sz w:val="20"/>
                <w:szCs w:val="20"/>
                <w:lang w:val="en-GB"/>
              </w:rPr>
              <w:t xml:space="preserve"> </w:t>
            </w:r>
            <w:r w:rsidRPr="00423702">
              <w:rPr>
                <w:rFonts w:ascii="Calibri" w:hAnsi="Calibri" w:cs="Calibri"/>
                <w:sz w:val="16"/>
                <w:szCs w:val="16"/>
                <w:lang w:val="en-GB"/>
              </w:rPr>
              <w:t>(17)</w:t>
            </w:r>
          </w:p>
        </w:tc>
        <w:tc>
          <w:tcPr>
            <w:tcW w:w="448" w:type="dxa"/>
            <w:tcBorders>
              <w:top w:val="nil"/>
              <w:left w:val="nil"/>
              <w:bottom w:val="nil"/>
              <w:right w:val="nil"/>
            </w:tcBorders>
            <w:vAlign w:val="center"/>
          </w:tcPr>
          <w:p w14:paraId="73AFCB0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3A0DCA8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62" w:type="dxa"/>
            <w:tcBorders>
              <w:top w:val="nil"/>
              <w:left w:val="nil"/>
              <w:bottom w:val="nil"/>
              <w:right w:val="nil"/>
            </w:tcBorders>
            <w:vAlign w:val="center"/>
          </w:tcPr>
          <w:p w14:paraId="3E1E786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31FEC4F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15D709A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75992D6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10704A1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3ED76E0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69A517A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7D8926F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11A91F5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w:t>
            </w:r>
          </w:p>
        </w:tc>
        <w:tc>
          <w:tcPr>
            <w:tcW w:w="496" w:type="dxa"/>
            <w:tcBorders>
              <w:top w:val="nil"/>
              <w:left w:val="nil"/>
              <w:bottom w:val="nil"/>
              <w:right w:val="nil"/>
            </w:tcBorders>
            <w:vAlign w:val="center"/>
          </w:tcPr>
          <w:p w14:paraId="2023E9E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11.7</w:t>
            </w:r>
          </w:p>
        </w:tc>
        <w:tc>
          <w:tcPr>
            <w:tcW w:w="417" w:type="dxa"/>
            <w:tcBorders>
              <w:top w:val="nil"/>
              <w:left w:val="nil"/>
              <w:bottom w:val="nil"/>
              <w:right w:val="nil"/>
            </w:tcBorders>
            <w:vAlign w:val="center"/>
          </w:tcPr>
          <w:p w14:paraId="1CD11D9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1D68AEB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5.8</w:t>
            </w:r>
          </w:p>
        </w:tc>
        <w:tc>
          <w:tcPr>
            <w:tcW w:w="410" w:type="dxa"/>
            <w:tcBorders>
              <w:top w:val="nil"/>
              <w:left w:val="nil"/>
              <w:bottom w:val="nil"/>
              <w:right w:val="nil"/>
            </w:tcBorders>
            <w:vAlign w:val="center"/>
          </w:tcPr>
          <w:p w14:paraId="5403E7F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542" w:type="dxa"/>
            <w:tcBorders>
              <w:top w:val="nil"/>
              <w:left w:val="nil"/>
              <w:bottom w:val="nil"/>
              <w:right w:val="nil"/>
            </w:tcBorders>
            <w:vAlign w:val="center"/>
          </w:tcPr>
          <w:p w14:paraId="34E7CD9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5.8</w:t>
            </w:r>
          </w:p>
        </w:tc>
        <w:tc>
          <w:tcPr>
            <w:tcW w:w="433" w:type="dxa"/>
            <w:tcBorders>
              <w:top w:val="nil"/>
              <w:left w:val="nil"/>
              <w:bottom w:val="nil"/>
              <w:right w:val="nil"/>
            </w:tcBorders>
            <w:vAlign w:val="center"/>
          </w:tcPr>
          <w:p w14:paraId="3BC8182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83" w:type="dxa"/>
            <w:tcBorders>
              <w:top w:val="nil"/>
              <w:left w:val="nil"/>
              <w:bottom w:val="nil"/>
              <w:right w:val="nil"/>
            </w:tcBorders>
            <w:vAlign w:val="center"/>
          </w:tcPr>
          <w:p w14:paraId="0652EC9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5.8</w:t>
            </w:r>
          </w:p>
        </w:tc>
        <w:tc>
          <w:tcPr>
            <w:tcW w:w="444" w:type="dxa"/>
            <w:tcBorders>
              <w:top w:val="nil"/>
              <w:left w:val="nil"/>
              <w:bottom w:val="nil"/>
              <w:right w:val="nil"/>
            </w:tcBorders>
            <w:vAlign w:val="center"/>
          </w:tcPr>
          <w:p w14:paraId="364AB8E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24" w:type="dxa"/>
            <w:tcBorders>
              <w:top w:val="nil"/>
              <w:left w:val="nil"/>
              <w:bottom w:val="nil"/>
              <w:right w:val="nil"/>
            </w:tcBorders>
            <w:vAlign w:val="center"/>
          </w:tcPr>
          <w:p w14:paraId="6BA3D57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5.8</w:t>
            </w:r>
          </w:p>
        </w:tc>
        <w:tc>
          <w:tcPr>
            <w:tcW w:w="444" w:type="dxa"/>
            <w:tcBorders>
              <w:top w:val="nil"/>
              <w:left w:val="nil"/>
              <w:bottom w:val="nil"/>
              <w:right w:val="nil"/>
            </w:tcBorders>
            <w:vAlign w:val="center"/>
          </w:tcPr>
          <w:p w14:paraId="07416A3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43" w:type="dxa"/>
            <w:gridSpan w:val="2"/>
            <w:tcBorders>
              <w:top w:val="nil"/>
              <w:left w:val="nil"/>
              <w:bottom w:val="nil"/>
              <w:right w:val="nil"/>
            </w:tcBorders>
            <w:vAlign w:val="center"/>
          </w:tcPr>
          <w:p w14:paraId="739458C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5.8</w:t>
            </w:r>
          </w:p>
        </w:tc>
        <w:tc>
          <w:tcPr>
            <w:tcW w:w="425" w:type="dxa"/>
            <w:tcBorders>
              <w:top w:val="nil"/>
              <w:left w:val="nil"/>
              <w:bottom w:val="nil"/>
              <w:right w:val="nil"/>
            </w:tcBorders>
            <w:vAlign w:val="center"/>
          </w:tcPr>
          <w:p w14:paraId="1D1ECF3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567" w:type="dxa"/>
            <w:tcBorders>
              <w:top w:val="nil"/>
              <w:left w:val="nil"/>
              <w:bottom w:val="nil"/>
              <w:right w:val="nil"/>
            </w:tcBorders>
            <w:vAlign w:val="center"/>
          </w:tcPr>
          <w:p w14:paraId="420053D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5.8</w:t>
            </w:r>
          </w:p>
        </w:tc>
        <w:tc>
          <w:tcPr>
            <w:tcW w:w="425" w:type="dxa"/>
            <w:gridSpan w:val="2"/>
            <w:tcBorders>
              <w:top w:val="nil"/>
              <w:left w:val="nil"/>
              <w:bottom w:val="nil"/>
              <w:right w:val="nil"/>
            </w:tcBorders>
            <w:vAlign w:val="center"/>
          </w:tcPr>
          <w:p w14:paraId="219C1C7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57" w:type="dxa"/>
            <w:tcBorders>
              <w:top w:val="nil"/>
              <w:left w:val="nil"/>
              <w:bottom w:val="nil"/>
              <w:right w:val="nil"/>
            </w:tcBorders>
            <w:vAlign w:val="center"/>
          </w:tcPr>
          <w:p w14:paraId="7CFBF8A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697E5A0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2F50D66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08E9B28C" w14:textId="77777777" w:rsidTr="00CD5BCE">
        <w:tc>
          <w:tcPr>
            <w:tcW w:w="1116" w:type="dxa"/>
            <w:tcBorders>
              <w:top w:val="nil"/>
              <w:left w:val="nil"/>
              <w:bottom w:val="nil"/>
              <w:right w:val="nil"/>
            </w:tcBorders>
          </w:tcPr>
          <w:p w14:paraId="4379094A"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sim </w:t>
            </w:r>
            <w:r w:rsidRPr="00423702">
              <w:rPr>
                <w:rFonts w:ascii="Calibri" w:hAnsi="Calibri" w:cs="Calibri"/>
                <w:sz w:val="16"/>
                <w:szCs w:val="16"/>
                <w:lang w:val="en-GB"/>
              </w:rPr>
              <w:t>(8)</w:t>
            </w:r>
          </w:p>
        </w:tc>
        <w:tc>
          <w:tcPr>
            <w:tcW w:w="448" w:type="dxa"/>
            <w:tcBorders>
              <w:top w:val="nil"/>
              <w:left w:val="nil"/>
              <w:bottom w:val="nil"/>
              <w:right w:val="nil"/>
            </w:tcBorders>
            <w:vAlign w:val="center"/>
          </w:tcPr>
          <w:p w14:paraId="15662D6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BE8BA3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62" w:type="dxa"/>
            <w:tcBorders>
              <w:top w:val="nil"/>
              <w:left w:val="nil"/>
              <w:bottom w:val="nil"/>
              <w:right w:val="nil"/>
            </w:tcBorders>
            <w:vAlign w:val="center"/>
          </w:tcPr>
          <w:p w14:paraId="7A3D664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208909B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444637D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54D96A8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33D8B00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1AE7025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2B50D99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57B8022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4937173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61816CC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3D37983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18D7421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150FF4A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202890C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4F46859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83" w:type="dxa"/>
            <w:tcBorders>
              <w:top w:val="nil"/>
              <w:left w:val="nil"/>
              <w:bottom w:val="nil"/>
              <w:right w:val="nil"/>
            </w:tcBorders>
            <w:vAlign w:val="center"/>
          </w:tcPr>
          <w:p w14:paraId="5F80029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12.5</w:t>
            </w:r>
          </w:p>
        </w:tc>
        <w:tc>
          <w:tcPr>
            <w:tcW w:w="444" w:type="dxa"/>
            <w:tcBorders>
              <w:top w:val="nil"/>
              <w:left w:val="nil"/>
              <w:bottom w:val="nil"/>
              <w:right w:val="nil"/>
            </w:tcBorders>
            <w:vAlign w:val="center"/>
          </w:tcPr>
          <w:p w14:paraId="4CF13E8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24" w:type="dxa"/>
            <w:tcBorders>
              <w:top w:val="nil"/>
              <w:left w:val="nil"/>
              <w:bottom w:val="nil"/>
              <w:right w:val="nil"/>
            </w:tcBorders>
            <w:vAlign w:val="center"/>
          </w:tcPr>
          <w:p w14:paraId="5DF9177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3806EAB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43" w:type="dxa"/>
            <w:gridSpan w:val="2"/>
            <w:tcBorders>
              <w:top w:val="nil"/>
              <w:left w:val="nil"/>
              <w:bottom w:val="nil"/>
              <w:right w:val="nil"/>
            </w:tcBorders>
            <w:vAlign w:val="center"/>
          </w:tcPr>
          <w:p w14:paraId="7C66E27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120BD33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6AB2BDE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gridSpan w:val="2"/>
            <w:tcBorders>
              <w:top w:val="nil"/>
              <w:left w:val="nil"/>
              <w:bottom w:val="nil"/>
              <w:right w:val="nil"/>
            </w:tcBorders>
            <w:vAlign w:val="center"/>
          </w:tcPr>
          <w:p w14:paraId="662CD18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57" w:type="dxa"/>
            <w:tcBorders>
              <w:top w:val="nil"/>
              <w:left w:val="nil"/>
              <w:bottom w:val="nil"/>
              <w:right w:val="nil"/>
            </w:tcBorders>
            <w:vAlign w:val="center"/>
          </w:tcPr>
          <w:p w14:paraId="606E731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0841434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4ABE7DB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63DA6D21" w14:textId="77777777" w:rsidTr="00CD5BCE">
        <w:tc>
          <w:tcPr>
            <w:tcW w:w="1116" w:type="dxa"/>
            <w:tcBorders>
              <w:top w:val="nil"/>
              <w:left w:val="nil"/>
              <w:bottom w:val="nil"/>
              <w:right w:val="nil"/>
            </w:tcBorders>
          </w:tcPr>
          <w:p w14:paraId="087348E7"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w:t>
            </w:r>
            <w:proofErr w:type="spellStart"/>
            <w:r w:rsidRPr="00423702">
              <w:rPr>
                <w:rFonts w:ascii="Calibri" w:hAnsi="Calibri" w:cs="Calibri"/>
                <w:i/>
                <w:sz w:val="20"/>
                <w:szCs w:val="20"/>
                <w:lang w:val="en-GB"/>
              </w:rPr>
              <w:t>cpr</w:t>
            </w:r>
            <w:proofErr w:type="spellEnd"/>
            <w:r w:rsidRPr="00423702">
              <w:rPr>
                <w:rFonts w:ascii="Calibri" w:hAnsi="Calibri" w:cs="Calibri"/>
                <w:i/>
                <w:sz w:val="20"/>
                <w:szCs w:val="20"/>
                <w:lang w:val="en-GB"/>
              </w:rPr>
              <w:t xml:space="preserve"> </w:t>
            </w:r>
            <w:r w:rsidRPr="00423702">
              <w:rPr>
                <w:rFonts w:ascii="Calibri" w:hAnsi="Calibri" w:cs="Calibri"/>
                <w:sz w:val="16"/>
                <w:szCs w:val="16"/>
                <w:lang w:val="en-GB"/>
              </w:rPr>
              <w:t>(6)</w:t>
            </w:r>
          </w:p>
        </w:tc>
        <w:tc>
          <w:tcPr>
            <w:tcW w:w="448" w:type="dxa"/>
            <w:tcBorders>
              <w:top w:val="nil"/>
              <w:left w:val="nil"/>
              <w:bottom w:val="nil"/>
              <w:right w:val="nil"/>
            </w:tcBorders>
            <w:vAlign w:val="center"/>
          </w:tcPr>
          <w:p w14:paraId="49C0878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7A1D30E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16.6</w:t>
            </w:r>
          </w:p>
        </w:tc>
        <w:tc>
          <w:tcPr>
            <w:tcW w:w="462" w:type="dxa"/>
            <w:tcBorders>
              <w:top w:val="nil"/>
              <w:left w:val="nil"/>
              <w:bottom w:val="nil"/>
              <w:right w:val="nil"/>
            </w:tcBorders>
            <w:vAlign w:val="center"/>
          </w:tcPr>
          <w:p w14:paraId="4CEA9B8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7" w:type="dxa"/>
            <w:tcBorders>
              <w:top w:val="nil"/>
              <w:left w:val="nil"/>
              <w:bottom w:val="nil"/>
              <w:right w:val="nil"/>
            </w:tcBorders>
            <w:vAlign w:val="center"/>
          </w:tcPr>
          <w:p w14:paraId="5F5CB90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16.6</w:t>
            </w:r>
          </w:p>
        </w:tc>
        <w:tc>
          <w:tcPr>
            <w:tcW w:w="438" w:type="dxa"/>
            <w:tcBorders>
              <w:top w:val="nil"/>
              <w:left w:val="nil"/>
              <w:bottom w:val="nil"/>
              <w:right w:val="nil"/>
            </w:tcBorders>
            <w:vAlign w:val="center"/>
          </w:tcPr>
          <w:p w14:paraId="0333CDA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7564BC9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34A470B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2384BDF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3678DAB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556B6F7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16.6</w:t>
            </w:r>
          </w:p>
        </w:tc>
        <w:tc>
          <w:tcPr>
            <w:tcW w:w="441" w:type="dxa"/>
            <w:tcBorders>
              <w:top w:val="nil"/>
              <w:left w:val="nil"/>
              <w:bottom w:val="nil"/>
              <w:right w:val="nil"/>
            </w:tcBorders>
            <w:vAlign w:val="center"/>
          </w:tcPr>
          <w:p w14:paraId="15A082B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49C3C02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75AFAD4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6F97421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18CFBA0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7420B5F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25F1EEF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83" w:type="dxa"/>
            <w:tcBorders>
              <w:top w:val="nil"/>
              <w:left w:val="nil"/>
              <w:bottom w:val="nil"/>
              <w:right w:val="nil"/>
            </w:tcBorders>
            <w:vAlign w:val="center"/>
          </w:tcPr>
          <w:p w14:paraId="4D696DF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60ABAC3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24" w:type="dxa"/>
            <w:tcBorders>
              <w:top w:val="nil"/>
              <w:left w:val="nil"/>
              <w:bottom w:val="nil"/>
              <w:right w:val="nil"/>
            </w:tcBorders>
            <w:vAlign w:val="center"/>
          </w:tcPr>
          <w:p w14:paraId="34F98E0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16.6</w:t>
            </w:r>
          </w:p>
        </w:tc>
        <w:tc>
          <w:tcPr>
            <w:tcW w:w="444" w:type="dxa"/>
            <w:tcBorders>
              <w:top w:val="nil"/>
              <w:left w:val="nil"/>
              <w:bottom w:val="nil"/>
              <w:right w:val="nil"/>
            </w:tcBorders>
            <w:vAlign w:val="center"/>
          </w:tcPr>
          <w:p w14:paraId="64CA34D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43" w:type="dxa"/>
            <w:gridSpan w:val="2"/>
            <w:tcBorders>
              <w:top w:val="nil"/>
              <w:left w:val="nil"/>
              <w:bottom w:val="nil"/>
              <w:right w:val="nil"/>
            </w:tcBorders>
            <w:vAlign w:val="center"/>
          </w:tcPr>
          <w:p w14:paraId="3C5968C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4D158A3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4E6507D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gridSpan w:val="2"/>
            <w:tcBorders>
              <w:top w:val="nil"/>
              <w:left w:val="nil"/>
              <w:bottom w:val="nil"/>
              <w:right w:val="nil"/>
            </w:tcBorders>
            <w:vAlign w:val="center"/>
          </w:tcPr>
          <w:p w14:paraId="14EBDB5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57" w:type="dxa"/>
            <w:tcBorders>
              <w:top w:val="nil"/>
              <w:left w:val="nil"/>
              <w:bottom w:val="nil"/>
              <w:right w:val="nil"/>
            </w:tcBorders>
            <w:vAlign w:val="center"/>
          </w:tcPr>
          <w:p w14:paraId="37497C1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1929FA5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7A7489E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3055C56B" w14:textId="77777777" w:rsidTr="00CD5BCE">
        <w:tc>
          <w:tcPr>
            <w:tcW w:w="1116" w:type="dxa"/>
            <w:tcBorders>
              <w:top w:val="nil"/>
              <w:left w:val="nil"/>
              <w:bottom w:val="nil"/>
              <w:right w:val="nil"/>
            </w:tcBorders>
          </w:tcPr>
          <w:p w14:paraId="4D997683"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war </w:t>
            </w:r>
            <w:r w:rsidRPr="00423702">
              <w:rPr>
                <w:rFonts w:ascii="Calibri" w:hAnsi="Calibri" w:cs="Calibri"/>
                <w:sz w:val="16"/>
                <w:szCs w:val="16"/>
                <w:lang w:val="en-GB"/>
              </w:rPr>
              <w:t>(5)</w:t>
            </w:r>
          </w:p>
        </w:tc>
        <w:tc>
          <w:tcPr>
            <w:tcW w:w="448" w:type="dxa"/>
            <w:tcBorders>
              <w:top w:val="nil"/>
              <w:left w:val="nil"/>
              <w:bottom w:val="nil"/>
              <w:right w:val="nil"/>
            </w:tcBorders>
            <w:vAlign w:val="center"/>
          </w:tcPr>
          <w:p w14:paraId="13644C2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9CAD98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62" w:type="dxa"/>
            <w:tcBorders>
              <w:top w:val="nil"/>
              <w:left w:val="nil"/>
              <w:bottom w:val="nil"/>
              <w:right w:val="nil"/>
            </w:tcBorders>
            <w:vAlign w:val="center"/>
          </w:tcPr>
          <w:p w14:paraId="4607C39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32E776D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74C7AB3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2AFF456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1E1648B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57F0C5E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4AE55A4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w:t>
            </w:r>
          </w:p>
        </w:tc>
        <w:tc>
          <w:tcPr>
            <w:tcW w:w="496" w:type="dxa"/>
            <w:tcBorders>
              <w:top w:val="nil"/>
              <w:left w:val="nil"/>
              <w:bottom w:val="nil"/>
              <w:right w:val="nil"/>
            </w:tcBorders>
            <w:vAlign w:val="center"/>
          </w:tcPr>
          <w:p w14:paraId="5BC53F7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40</w:t>
            </w:r>
          </w:p>
        </w:tc>
        <w:tc>
          <w:tcPr>
            <w:tcW w:w="441" w:type="dxa"/>
            <w:tcBorders>
              <w:top w:val="nil"/>
              <w:left w:val="nil"/>
              <w:bottom w:val="nil"/>
              <w:right w:val="nil"/>
            </w:tcBorders>
            <w:vAlign w:val="center"/>
          </w:tcPr>
          <w:p w14:paraId="391FB03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FB8D40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40A9D48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4E4BE2D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50492B3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220CAFA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5BBB9A7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83" w:type="dxa"/>
            <w:tcBorders>
              <w:top w:val="nil"/>
              <w:left w:val="nil"/>
              <w:bottom w:val="nil"/>
              <w:right w:val="nil"/>
            </w:tcBorders>
            <w:vAlign w:val="center"/>
          </w:tcPr>
          <w:p w14:paraId="4721D0A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20</w:t>
            </w:r>
          </w:p>
        </w:tc>
        <w:tc>
          <w:tcPr>
            <w:tcW w:w="444" w:type="dxa"/>
            <w:tcBorders>
              <w:top w:val="nil"/>
              <w:left w:val="nil"/>
              <w:bottom w:val="nil"/>
              <w:right w:val="nil"/>
            </w:tcBorders>
            <w:vAlign w:val="center"/>
          </w:tcPr>
          <w:p w14:paraId="774E4F1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w:t>
            </w:r>
          </w:p>
        </w:tc>
        <w:tc>
          <w:tcPr>
            <w:tcW w:w="624" w:type="dxa"/>
            <w:tcBorders>
              <w:top w:val="nil"/>
              <w:left w:val="nil"/>
              <w:bottom w:val="nil"/>
              <w:right w:val="nil"/>
            </w:tcBorders>
            <w:vAlign w:val="center"/>
          </w:tcPr>
          <w:p w14:paraId="123CF69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60</w:t>
            </w:r>
          </w:p>
        </w:tc>
        <w:tc>
          <w:tcPr>
            <w:tcW w:w="444" w:type="dxa"/>
            <w:tcBorders>
              <w:top w:val="nil"/>
              <w:left w:val="nil"/>
              <w:bottom w:val="nil"/>
              <w:right w:val="nil"/>
            </w:tcBorders>
            <w:vAlign w:val="center"/>
          </w:tcPr>
          <w:p w14:paraId="47CC61B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w:t>
            </w:r>
          </w:p>
        </w:tc>
        <w:tc>
          <w:tcPr>
            <w:tcW w:w="643" w:type="dxa"/>
            <w:gridSpan w:val="2"/>
            <w:tcBorders>
              <w:top w:val="nil"/>
              <w:left w:val="nil"/>
              <w:bottom w:val="nil"/>
              <w:right w:val="nil"/>
            </w:tcBorders>
            <w:vAlign w:val="center"/>
          </w:tcPr>
          <w:p w14:paraId="06CD43B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40</w:t>
            </w:r>
          </w:p>
        </w:tc>
        <w:tc>
          <w:tcPr>
            <w:tcW w:w="425" w:type="dxa"/>
            <w:tcBorders>
              <w:top w:val="nil"/>
              <w:left w:val="nil"/>
              <w:bottom w:val="nil"/>
              <w:right w:val="nil"/>
            </w:tcBorders>
            <w:vAlign w:val="center"/>
          </w:tcPr>
          <w:p w14:paraId="0BAB404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43CD051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gridSpan w:val="2"/>
            <w:tcBorders>
              <w:top w:val="nil"/>
              <w:left w:val="nil"/>
              <w:bottom w:val="nil"/>
              <w:right w:val="nil"/>
            </w:tcBorders>
            <w:vAlign w:val="center"/>
          </w:tcPr>
          <w:p w14:paraId="2B48E00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57" w:type="dxa"/>
            <w:tcBorders>
              <w:top w:val="nil"/>
              <w:left w:val="nil"/>
              <w:bottom w:val="nil"/>
              <w:right w:val="nil"/>
            </w:tcBorders>
            <w:vAlign w:val="center"/>
          </w:tcPr>
          <w:p w14:paraId="25C8425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0EA6DC5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3260381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1D71999A" w14:textId="77777777" w:rsidTr="00CD5BCE">
        <w:tc>
          <w:tcPr>
            <w:tcW w:w="1116" w:type="dxa"/>
            <w:tcBorders>
              <w:top w:val="nil"/>
              <w:left w:val="nil"/>
              <w:bottom w:val="nil"/>
              <w:right w:val="nil"/>
            </w:tcBorders>
          </w:tcPr>
          <w:p w14:paraId="658370A3" w14:textId="77777777" w:rsidR="00F06A67" w:rsidRPr="00423702" w:rsidRDefault="00F06A67" w:rsidP="00CD5BCE">
            <w:pPr>
              <w:rPr>
                <w:rFonts w:ascii="Calibri" w:hAnsi="Calibri" w:cs="Calibri"/>
                <w:i/>
                <w:sz w:val="20"/>
                <w:szCs w:val="20"/>
                <w:lang w:val="en-GB"/>
              </w:rPr>
            </w:pPr>
            <w:r w:rsidRPr="00423702">
              <w:rPr>
                <w:rFonts w:ascii="Calibri" w:hAnsi="Calibri" w:cs="Calibri"/>
                <w:i/>
                <w:sz w:val="20"/>
                <w:szCs w:val="20"/>
                <w:lang w:val="en-GB"/>
              </w:rPr>
              <w:t>S. sap</w:t>
            </w:r>
            <w:r w:rsidRPr="00423702">
              <w:rPr>
                <w:rFonts w:ascii="Calibri" w:hAnsi="Calibri" w:cs="Calibri"/>
                <w:sz w:val="16"/>
                <w:szCs w:val="16"/>
                <w:lang w:val="en-GB"/>
              </w:rPr>
              <w:t xml:space="preserve"> (1)</w:t>
            </w:r>
          </w:p>
        </w:tc>
        <w:tc>
          <w:tcPr>
            <w:tcW w:w="448" w:type="dxa"/>
            <w:tcBorders>
              <w:top w:val="nil"/>
              <w:left w:val="nil"/>
              <w:bottom w:val="nil"/>
              <w:right w:val="nil"/>
            </w:tcBorders>
            <w:vAlign w:val="center"/>
          </w:tcPr>
          <w:p w14:paraId="7E85041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4FFACF4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62" w:type="dxa"/>
            <w:tcBorders>
              <w:top w:val="nil"/>
              <w:left w:val="nil"/>
              <w:bottom w:val="nil"/>
              <w:right w:val="nil"/>
            </w:tcBorders>
            <w:vAlign w:val="center"/>
          </w:tcPr>
          <w:p w14:paraId="63EDD5D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7" w:type="dxa"/>
            <w:tcBorders>
              <w:top w:val="nil"/>
              <w:left w:val="nil"/>
              <w:bottom w:val="nil"/>
              <w:right w:val="nil"/>
            </w:tcBorders>
            <w:vAlign w:val="center"/>
          </w:tcPr>
          <w:p w14:paraId="3631822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38" w:type="dxa"/>
            <w:tcBorders>
              <w:top w:val="nil"/>
              <w:left w:val="nil"/>
              <w:bottom w:val="nil"/>
              <w:right w:val="nil"/>
            </w:tcBorders>
            <w:vAlign w:val="center"/>
          </w:tcPr>
          <w:p w14:paraId="245B055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52E86EA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39EB237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CBD4C2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5520250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4D3A413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4EE568A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51EC779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77B4495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5A6EBA5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64EF81B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5350D2E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5EB6C37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83" w:type="dxa"/>
            <w:tcBorders>
              <w:top w:val="nil"/>
              <w:left w:val="nil"/>
              <w:bottom w:val="nil"/>
              <w:right w:val="nil"/>
            </w:tcBorders>
            <w:vAlign w:val="center"/>
          </w:tcPr>
          <w:p w14:paraId="2474F81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365E074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24" w:type="dxa"/>
            <w:tcBorders>
              <w:top w:val="nil"/>
              <w:left w:val="nil"/>
              <w:bottom w:val="nil"/>
              <w:right w:val="nil"/>
            </w:tcBorders>
            <w:vAlign w:val="center"/>
          </w:tcPr>
          <w:p w14:paraId="504A443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4C2739B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43" w:type="dxa"/>
            <w:gridSpan w:val="2"/>
            <w:tcBorders>
              <w:top w:val="nil"/>
              <w:left w:val="nil"/>
              <w:bottom w:val="nil"/>
              <w:right w:val="nil"/>
            </w:tcBorders>
            <w:vAlign w:val="center"/>
          </w:tcPr>
          <w:p w14:paraId="17DDC52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31E107F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20FB5B4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gridSpan w:val="2"/>
            <w:tcBorders>
              <w:top w:val="nil"/>
              <w:left w:val="nil"/>
              <w:bottom w:val="nil"/>
              <w:right w:val="nil"/>
            </w:tcBorders>
            <w:vAlign w:val="center"/>
          </w:tcPr>
          <w:p w14:paraId="65EAB19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57" w:type="dxa"/>
            <w:tcBorders>
              <w:top w:val="nil"/>
              <w:left w:val="nil"/>
              <w:bottom w:val="nil"/>
              <w:right w:val="nil"/>
            </w:tcBorders>
            <w:vAlign w:val="center"/>
          </w:tcPr>
          <w:p w14:paraId="77AC3AD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255AE29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2AB283A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17326C9D" w14:textId="77777777" w:rsidTr="00CD5BCE">
        <w:tc>
          <w:tcPr>
            <w:tcW w:w="1116" w:type="dxa"/>
            <w:tcBorders>
              <w:top w:val="nil"/>
              <w:left w:val="nil"/>
              <w:bottom w:val="nil"/>
              <w:right w:val="nil"/>
            </w:tcBorders>
          </w:tcPr>
          <w:p w14:paraId="2A1E6D0F"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int </w:t>
            </w:r>
            <w:r w:rsidRPr="00423702">
              <w:rPr>
                <w:rFonts w:ascii="Calibri" w:hAnsi="Calibri" w:cs="Calibri"/>
                <w:sz w:val="16"/>
                <w:szCs w:val="16"/>
                <w:lang w:val="en-GB"/>
              </w:rPr>
              <w:t>(1)</w:t>
            </w:r>
          </w:p>
        </w:tc>
        <w:tc>
          <w:tcPr>
            <w:tcW w:w="448" w:type="dxa"/>
            <w:tcBorders>
              <w:top w:val="nil"/>
              <w:left w:val="nil"/>
              <w:bottom w:val="nil"/>
              <w:right w:val="nil"/>
            </w:tcBorders>
            <w:vAlign w:val="center"/>
          </w:tcPr>
          <w:p w14:paraId="6C4A903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38AAD6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62" w:type="dxa"/>
            <w:tcBorders>
              <w:top w:val="nil"/>
              <w:left w:val="nil"/>
              <w:bottom w:val="nil"/>
              <w:right w:val="nil"/>
            </w:tcBorders>
            <w:vAlign w:val="center"/>
          </w:tcPr>
          <w:p w14:paraId="7A2AF6C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5D4ADAA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1BB3444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474E810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29B8B65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2E382EC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3C6755D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6355193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52B5DD8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25FF550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4F6D21F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28BBE9D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4C06243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22A8F0C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462AF4F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83" w:type="dxa"/>
            <w:tcBorders>
              <w:top w:val="nil"/>
              <w:left w:val="nil"/>
              <w:bottom w:val="nil"/>
              <w:right w:val="nil"/>
            </w:tcBorders>
            <w:vAlign w:val="center"/>
          </w:tcPr>
          <w:p w14:paraId="7904714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3A7BCBC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24" w:type="dxa"/>
            <w:tcBorders>
              <w:top w:val="nil"/>
              <w:left w:val="nil"/>
              <w:bottom w:val="nil"/>
              <w:right w:val="nil"/>
            </w:tcBorders>
            <w:vAlign w:val="center"/>
          </w:tcPr>
          <w:p w14:paraId="3A45504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1026B75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43" w:type="dxa"/>
            <w:gridSpan w:val="2"/>
            <w:tcBorders>
              <w:top w:val="nil"/>
              <w:left w:val="nil"/>
              <w:bottom w:val="nil"/>
              <w:right w:val="nil"/>
            </w:tcBorders>
            <w:vAlign w:val="center"/>
          </w:tcPr>
          <w:p w14:paraId="3853AFB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7D88BAA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016E455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gridSpan w:val="2"/>
            <w:tcBorders>
              <w:top w:val="nil"/>
              <w:left w:val="nil"/>
              <w:bottom w:val="nil"/>
              <w:right w:val="nil"/>
            </w:tcBorders>
            <w:vAlign w:val="center"/>
          </w:tcPr>
          <w:p w14:paraId="7E678B0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57" w:type="dxa"/>
            <w:tcBorders>
              <w:top w:val="nil"/>
              <w:left w:val="nil"/>
              <w:bottom w:val="nil"/>
              <w:right w:val="nil"/>
            </w:tcBorders>
            <w:vAlign w:val="center"/>
          </w:tcPr>
          <w:p w14:paraId="654E472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070C182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7607757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224A9984" w14:textId="77777777" w:rsidTr="00CD5BCE">
        <w:tc>
          <w:tcPr>
            <w:tcW w:w="1116" w:type="dxa"/>
            <w:tcBorders>
              <w:top w:val="nil"/>
              <w:left w:val="nil"/>
              <w:bottom w:val="nil"/>
              <w:right w:val="nil"/>
            </w:tcBorders>
          </w:tcPr>
          <w:p w14:paraId="047D8BCB" w14:textId="77777777" w:rsidR="00F06A67" w:rsidRPr="00423702" w:rsidRDefault="00F06A67" w:rsidP="00CD5BCE">
            <w:pPr>
              <w:rPr>
                <w:rFonts w:ascii="Calibri" w:hAnsi="Calibri" w:cs="Calibri"/>
                <w:i/>
                <w:sz w:val="20"/>
                <w:szCs w:val="20"/>
                <w:lang w:val="en-GB"/>
              </w:rPr>
            </w:pPr>
            <w:r w:rsidRPr="00423702">
              <w:rPr>
                <w:rFonts w:ascii="Calibri" w:hAnsi="Calibri" w:cs="Calibri"/>
                <w:i/>
                <w:sz w:val="20"/>
                <w:szCs w:val="20"/>
                <w:lang w:val="en-GB"/>
              </w:rPr>
              <w:t xml:space="preserve">S. </w:t>
            </w:r>
            <w:proofErr w:type="spellStart"/>
            <w:r w:rsidRPr="00423702">
              <w:rPr>
                <w:rFonts w:ascii="Calibri" w:hAnsi="Calibri" w:cs="Calibri"/>
                <w:i/>
                <w:sz w:val="20"/>
                <w:szCs w:val="20"/>
                <w:lang w:val="en-GB"/>
              </w:rPr>
              <w:t>mus</w:t>
            </w:r>
            <w:proofErr w:type="spellEnd"/>
            <w:r w:rsidRPr="00423702">
              <w:rPr>
                <w:rFonts w:ascii="Calibri" w:hAnsi="Calibri" w:cs="Calibri"/>
                <w:i/>
                <w:sz w:val="20"/>
                <w:szCs w:val="20"/>
                <w:lang w:val="en-GB"/>
              </w:rPr>
              <w:t xml:space="preserve"> </w:t>
            </w:r>
            <w:r w:rsidRPr="00423702">
              <w:rPr>
                <w:rFonts w:ascii="Calibri" w:hAnsi="Calibri" w:cs="Calibri"/>
                <w:sz w:val="16"/>
                <w:szCs w:val="16"/>
                <w:lang w:val="en-GB"/>
              </w:rPr>
              <w:t>(1)</w:t>
            </w:r>
          </w:p>
        </w:tc>
        <w:tc>
          <w:tcPr>
            <w:tcW w:w="448" w:type="dxa"/>
            <w:tcBorders>
              <w:top w:val="nil"/>
              <w:left w:val="nil"/>
              <w:bottom w:val="nil"/>
              <w:right w:val="nil"/>
            </w:tcBorders>
            <w:vAlign w:val="center"/>
          </w:tcPr>
          <w:p w14:paraId="5F68AC8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4DAFC9A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62" w:type="dxa"/>
            <w:tcBorders>
              <w:top w:val="nil"/>
              <w:left w:val="nil"/>
              <w:bottom w:val="nil"/>
              <w:right w:val="nil"/>
            </w:tcBorders>
            <w:vAlign w:val="center"/>
          </w:tcPr>
          <w:p w14:paraId="6BD8DDB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79BFB17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4A0719C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D7516D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5FFA731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261D7D7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5463F93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1A5D179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005EB67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4C8A354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6D2A433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961E1E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0B24796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1151D1B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0AE6170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83" w:type="dxa"/>
            <w:tcBorders>
              <w:top w:val="nil"/>
              <w:left w:val="nil"/>
              <w:bottom w:val="nil"/>
              <w:right w:val="nil"/>
            </w:tcBorders>
            <w:vAlign w:val="center"/>
          </w:tcPr>
          <w:p w14:paraId="380ECD2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2AE00D1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24" w:type="dxa"/>
            <w:tcBorders>
              <w:top w:val="nil"/>
              <w:left w:val="nil"/>
              <w:bottom w:val="nil"/>
              <w:right w:val="nil"/>
            </w:tcBorders>
            <w:vAlign w:val="center"/>
          </w:tcPr>
          <w:p w14:paraId="7062AAE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14435CA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43" w:type="dxa"/>
            <w:gridSpan w:val="2"/>
            <w:tcBorders>
              <w:top w:val="nil"/>
              <w:left w:val="nil"/>
              <w:bottom w:val="nil"/>
              <w:right w:val="nil"/>
            </w:tcBorders>
            <w:vAlign w:val="center"/>
          </w:tcPr>
          <w:p w14:paraId="77471CF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7E2EC11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62B354C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gridSpan w:val="2"/>
            <w:tcBorders>
              <w:top w:val="nil"/>
              <w:left w:val="nil"/>
              <w:bottom w:val="nil"/>
              <w:right w:val="nil"/>
            </w:tcBorders>
            <w:vAlign w:val="center"/>
          </w:tcPr>
          <w:p w14:paraId="14C7DE5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57" w:type="dxa"/>
            <w:tcBorders>
              <w:top w:val="nil"/>
              <w:left w:val="nil"/>
              <w:bottom w:val="nil"/>
              <w:right w:val="nil"/>
            </w:tcBorders>
            <w:vAlign w:val="center"/>
          </w:tcPr>
          <w:p w14:paraId="52A8673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218DC0F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56309ED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5B20C573" w14:textId="77777777" w:rsidTr="00CD5BCE">
        <w:tc>
          <w:tcPr>
            <w:tcW w:w="1116" w:type="dxa"/>
            <w:tcBorders>
              <w:top w:val="nil"/>
              <w:left w:val="nil"/>
              <w:bottom w:val="single" w:sz="24" w:space="0" w:color="auto"/>
              <w:right w:val="nil"/>
            </w:tcBorders>
          </w:tcPr>
          <w:p w14:paraId="22F016A6" w14:textId="77777777" w:rsidR="00F06A67" w:rsidRPr="00423702" w:rsidRDefault="00F06A67" w:rsidP="00CD5BCE">
            <w:pPr>
              <w:rPr>
                <w:rFonts w:ascii="Calibri" w:hAnsi="Calibri" w:cs="Calibri"/>
                <w:b/>
                <w:sz w:val="20"/>
                <w:szCs w:val="20"/>
                <w:lang w:val="en-GB"/>
              </w:rPr>
            </w:pPr>
            <w:r w:rsidRPr="00423702">
              <w:rPr>
                <w:rFonts w:ascii="Calibri" w:hAnsi="Calibri" w:cs="Calibri"/>
                <w:b/>
                <w:sz w:val="20"/>
                <w:szCs w:val="20"/>
                <w:lang w:val="en-GB"/>
              </w:rPr>
              <w:t xml:space="preserve">Total </w:t>
            </w:r>
            <w:r w:rsidRPr="00423702">
              <w:rPr>
                <w:rFonts w:ascii="Calibri" w:hAnsi="Calibri" w:cs="Calibri"/>
                <w:sz w:val="16"/>
                <w:szCs w:val="16"/>
                <w:lang w:val="en-GB"/>
              </w:rPr>
              <w:t>(125)</w:t>
            </w:r>
          </w:p>
        </w:tc>
        <w:tc>
          <w:tcPr>
            <w:tcW w:w="448" w:type="dxa"/>
            <w:tcBorders>
              <w:top w:val="nil"/>
              <w:left w:val="nil"/>
              <w:bottom w:val="single" w:sz="24" w:space="0" w:color="auto"/>
              <w:right w:val="nil"/>
            </w:tcBorders>
            <w:vAlign w:val="center"/>
          </w:tcPr>
          <w:p w14:paraId="6FA1B2E5"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4</w:t>
            </w:r>
          </w:p>
        </w:tc>
        <w:tc>
          <w:tcPr>
            <w:tcW w:w="496" w:type="dxa"/>
            <w:tcBorders>
              <w:top w:val="nil"/>
              <w:left w:val="nil"/>
              <w:bottom w:val="single" w:sz="24" w:space="0" w:color="auto"/>
              <w:right w:val="nil"/>
            </w:tcBorders>
            <w:vAlign w:val="center"/>
          </w:tcPr>
          <w:p w14:paraId="2958FE2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3.2</w:t>
            </w:r>
          </w:p>
        </w:tc>
        <w:tc>
          <w:tcPr>
            <w:tcW w:w="462" w:type="dxa"/>
            <w:tcBorders>
              <w:top w:val="nil"/>
              <w:left w:val="nil"/>
              <w:bottom w:val="single" w:sz="24" w:space="0" w:color="auto"/>
              <w:right w:val="nil"/>
            </w:tcBorders>
            <w:vAlign w:val="center"/>
          </w:tcPr>
          <w:p w14:paraId="561B7E94"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3</w:t>
            </w:r>
          </w:p>
        </w:tc>
        <w:tc>
          <w:tcPr>
            <w:tcW w:w="497" w:type="dxa"/>
            <w:tcBorders>
              <w:top w:val="nil"/>
              <w:left w:val="nil"/>
              <w:bottom w:val="single" w:sz="24" w:space="0" w:color="auto"/>
              <w:right w:val="nil"/>
            </w:tcBorders>
            <w:vAlign w:val="center"/>
          </w:tcPr>
          <w:p w14:paraId="77D3CE2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2.4</w:t>
            </w:r>
          </w:p>
        </w:tc>
        <w:tc>
          <w:tcPr>
            <w:tcW w:w="438" w:type="dxa"/>
            <w:tcBorders>
              <w:top w:val="nil"/>
              <w:left w:val="nil"/>
              <w:bottom w:val="single" w:sz="24" w:space="0" w:color="auto"/>
              <w:right w:val="nil"/>
            </w:tcBorders>
            <w:vAlign w:val="center"/>
          </w:tcPr>
          <w:p w14:paraId="1397A414"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1</w:t>
            </w:r>
          </w:p>
        </w:tc>
        <w:tc>
          <w:tcPr>
            <w:tcW w:w="496" w:type="dxa"/>
            <w:tcBorders>
              <w:top w:val="nil"/>
              <w:left w:val="nil"/>
              <w:bottom w:val="single" w:sz="24" w:space="0" w:color="auto"/>
              <w:right w:val="nil"/>
            </w:tcBorders>
            <w:vAlign w:val="center"/>
          </w:tcPr>
          <w:p w14:paraId="3B7E4FE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0.8</w:t>
            </w:r>
          </w:p>
        </w:tc>
        <w:tc>
          <w:tcPr>
            <w:tcW w:w="433" w:type="dxa"/>
            <w:tcBorders>
              <w:top w:val="nil"/>
              <w:left w:val="nil"/>
              <w:bottom w:val="single" w:sz="24" w:space="0" w:color="auto"/>
              <w:right w:val="nil"/>
            </w:tcBorders>
            <w:vAlign w:val="center"/>
          </w:tcPr>
          <w:p w14:paraId="77CB68EA"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1</w:t>
            </w:r>
          </w:p>
        </w:tc>
        <w:tc>
          <w:tcPr>
            <w:tcW w:w="496" w:type="dxa"/>
            <w:tcBorders>
              <w:top w:val="nil"/>
              <w:left w:val="nil"/>
              <w:bottom w:val="single" w:sz="24" w:space="0" w:color="auto"/>
              <w:right w:val="nil"/>
            </w:tcBorders>
            <w:vAlign w:val="center"/>
          </w:tcPr>
          <w:p w14:paraId="5184D4B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0.8</w:t>
            </w:r>
          </w:p>
        </w:tc>
        <w:tc>
          <w:tcPr>
            <w:tcW w:w="433" w:type="dxa"/>
            <w:tcBorders>
              <w:top w:val="nil"/>
              <w:left w:val="nil"/>
              <w:bottom w:val="single" w:sz="24" w:space="0" w:color="auto"/>
              <w:right w:val="nil"/>
            </w:tcBorders>
            <w:vAlign w:val="center"/>
          </w:tcPr>
          <w:p w14:paraId="6FE1461F"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37</w:t>
            </w:r>
          </w:p>
        </w:tc>
        <w:tc>
          <w:tcPr>
            <w:tcW w:w="496" w:type="dxa"/>
            <w:tcBorders>
              <w:top w:val="nil"/>
              <w:left w:val="nil"/>
              <w:bottom w:val="single" w:sz="24" w:space="0" w:color="auto"/>
              <w:right w:val="nil"/>
            </w:tcBorders>
            <w:vAlign w:val="center"/>
          </w:tcPr>
          <w:p w14:paraId="304C04B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29.6</w:t>
            </w:r>
          </w:p>
        </w:tc>
        <w:tc>
          <w:tcPr>
            <w:tcW w:w="441" w:type="dxa"/>
            <w:tcBorders>
              <w:top w:val="nil"/>
              <w:left w:val="nil"/>
              <w:bottom w:val="single" w:sz="24" w:space="0" w:color="auto"/>
              <w:right w:val="nil"/>
            </w:tcBorders>
            <w:vAlign w:val="center"/>
          </w:tcPr>
          <w:p w14:paraId="6F5D4787"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22</w:t>
            </w:r>
          </w:p>
        </w:tc>
        <w:tc>
          <w:tcPr>
            <w:tcW w:w="496" w:type="dxa"/>
            <w:tcBorders>
              <w:top w:val="nil"/>
              <w:left w:val="nil"/>
              <w:bottom w:val="single" w:sz="24" w:space="0" w:color="auto"/>
              <w:right w:val="nil"/>
            </w:tcBorders>
            <w:vAlign w:val="center"/>
          </w:tcPr>
          <w:p w14:paraId="688DF39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17.6</w:t>
            </w:r>
          </w:p>
        </w:tc>
        <w:tc>
          <w:tcPr>
            <w:tcW w:w="417" w:type="dxa"/>
            <w:tcBorders>
              <w:top w:val="nil"/>
              <w:left w:val="nil"/>
              <w:bottom w:val="single" w:sz="24" w:space="0" w:color="auto"/>
              <w:right w:val="nil"/>
            </w:tcBorders>
            <w:vAlign w:val="center"/>
          </w:tcPr>
          <w:p w14:paraId="28C6B0EA"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63</w:t>
            </w:r>
          </w:p>
        </w:tc>
        <w:tc>
          <w:tcPr>
            <w:tcW w:w="496" w:type="dxa"/>
            <w:tcBorders>
              <w:top w:val="nil"/>
              <w:left w:val="nil"/>
              <w:bottom w:val="single" w:sz="24" w:space="0" w:color="auto"/>
              <w:right w:val="nil"/>
            </w:tcBorders>
            <w:vAlign w:val="center"/>
          </w:tcPr>
          <w:p w14:paraId="697DB84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50.4</w:t>
            </w:r>
          </w:p>
        </w:tc>
        <w:tc>
          <w:tcPr>
            <w:tcW w:w="410" w:type="dxa"/>
            <w:tcBorders>
              <w:top w:val="nil"/>
              <w:left w:val="nil"/>
              <w:bottom w:val="single" w:sz="24" w:space="0" w:color="auto"/>
              <w:right w:val="nil"/>
            </w:tcBorders>
            <w:vAlign w:val="center"/>
          </w:tcPr>
          <w:p w14:paraId="17146420"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50</w:t>
            </w:r>
          </w:p>
        </w:tc>
        <w:tc>
          <w:tcPr>
            <w:tcW w:w="542" w:type="dxa"/>
            <w:tcBorders>
              <w:top w:val="nil"/>
              <w:left w:val="nil"/>
              <w:bottom w:val="single" w:sz="24" w:space="0" w:color="auto"/>
              <w:right w:val="nil"/>
            </w:tcBorders>
            <w:vAlign w:val="center"/>
          </w:tcPr>
          <w:p w14:paraId="0451E6A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40</w:t>
            </w:r>
          </w:p>
        </w:tc>
        <w:tc>
          <w:tcPr>
            <w:tcW w:w="433" w:type="dxa"/>
            <w:tcBorders>
              <w:top w:val="nil"/>
              <w:left w:val="nil"/>
              <w:bottom w:val="single" w:sz="24" w:space="0" w:color="auto"/>
              <w:right w:val="nil"/>
            </w:tcBorders>
            <w:vAlign w:val="center"/>
          </w:tcPr>
          <w:p w14:paraId="550A9C5D"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49</w:t>
            </w:r>
          </w:p>
        </w:tc>
        <w:tc>
          <w:tcPr>
            <w:tcW w:w="683" w:type="dxa"/>
            <w:tcBorders>
              <w:top w:val="nil"/>
              <w:left w:val="nil"/>
              <w:bottom w:val="single" w:sz="24" w:space="0" w:color="auto"/>
              <w:right w:val="nil"/>
            </w:tcBorders>
            <w:vAlign w:val="center"/>
          </w:tcPr>
          <w:p w14:paraId="131D73C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39.2</w:t>
            </w:r>
          </w:p>
        </w:tc>
        <w:tc>
          <w:tcPr>
            <w:tcW w:w="444" w:type="dxa"/>
            <w:tcBorders>
              <w:top w:val="nil"/>
              <w:left w:val="nil"/>
              <w:bottom w:val="single" w:sz="24" w:space="0" w:color="auto"/>
              <w:right w:val="nil"/>
            </w:tcBorders>
            <w:vAlign w:val="center"/>
          </w:tcPr>
          <w:p w14:paraId="6BEE7007"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59</w:t>
            </w:r>
          </w:p>
        </w:tc>
        <w:tc>
          <w:tcPr>
            <w:tcW w:w="624" w:type="dxa"/>
            <w:tcBorders>
              <w:top w:val="nil"/>
              <w:left w:val="nil"/>
              <w:bottom w:val="single" w:sz="24" w:space="0" w:color="auto"/>
              <w:right w:val="nil"/>
            </w:tcBorders>
            <w:vAlign w:val="center"/>
          </w:tcPr>
          <w:p w14:paraId="354CB03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47.2</w:t>
            </w:r>
          </w:p>
        </w:tc>
        <w:tc>
          <w:tcPr>
            <w:tcW w:w="444" w:type="dxa"/>
            <w:tcBorders>
              <w:top w:val="nil"/>
              <w:left w:val="nil"/>
              <w:bottom w:val="single" w:sz="24" w:space="0" w:color="auto"/>
              <w:right w:val="nil"/>
            </w:tcBorders>
            <w:vAlign w:val="center"/>
          </w:tcPr>
          <w:p w14:paraId="5A11B2A8"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66</w:t>
            </w:r>
          </w:p>
        </w:tc>
        <w:tc>
          <w:tcPr>
            <w:tcW w:w="643" w:type="dxa"/>
            <w:gridSpan w:val="2"/>
            <w:tcBorders>
              <w:top w:val="nil"/>
              <w:left w:val="nil"/>
              <w:bottom w:val="single" w:sz="24" w:space="0" w:color="auto"/>
              <w:right w:val="nil"/>
            </w:tcBorders>
            <w:vAlign w:val="center"/>
          </w:tcPr>
          <w:p w14:paraId="73FFAE1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52.8</w:t>
            </w:r>
          </w:p>
        </w:tc>
        <w:tc>
          <w:tcPr>
            <w:tcW w:w="425" w:type="dxa"/>
            <w:tcBorders>
              <w:top w:val="nil"/>
              <w:left w:val="nil"/>
              <w:bottom w:val="single" w:sz="24" w:space="0" w:color="auto"/>
              <w:right w:val="nil"/>
            </w:tcBorders>
            <w:vAlign w:val="center"/>
          </w:tcPr>
          <w:p w14:paraId="32C6D178"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59</w:t>
            </w:r>
          </w:p>
        </w:tc>
        <w:tc>
          <w:tcPr>
            <w:tcW w:w="567" w:type="dxa"/>
            <w:tcBorders>
              <w:top w:val="nil"/>
              <w:left w:val="nil"/>
              <w:bottom w:val="single" w:sz="24" w:space="0" w:color="auto"/>
              <w:right w:val="nil"/>
            </w:tcBorders>
            <w:vAlign w:val="center"/>
          </w:tcPr>
          <w:p w14:paraId="105EC11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47.2</w:t>
            </w:r>
          </w:p>
        </w:tc>
        <w:tc>
          <w:tcPr>
            <w:tcW w:w="425" w:type="dxa"/>
            <w:gridSpan w:val="2"/>
            <w:tcBorders>
              <w:top w:val="nil"/>
              <w:left w:val="nil"/>
              <w:bottom w:val="single" w:sz="24" w:space="0" w:color="auto"/>
              <w:right w:val="nil"/>
            </w:tcBorders>
            <w:vAlign w:val="center"/>
          </w:tcPr>
          <w:p w14:paraId="1E223054"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21</w:t>
            </w:r>
          </w:p>
        </w:tc>
        <w:tc>
          <w:tcPr>
            <w:tcW w:w="557" w:type="dxa"/>
            <w:tcBorders>
              <w:top w:val="nil"/>
              <w:left w:val="nil"/>
              <w:bottom w:val="single" w:sz="24" w:space="0" w:color="auto"/>
              <w:right w:val="nil"/>
            </w:tcBorders>
            <w:vAlign w:val="center"/>
          </w:tcPr>
          <w:p w14:paraId="20A4B6F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16.8</w:t>
            </w:r>
          </w:p>
        </w:tc>
        <w:tc>
          <w:tcPr>
            <w:tcW w:w="425" w:type="dxa"/>
            <w:tcBorders>
              <w:top w:val="nil"/>
              <w:left w:val="nil"/>
              <w:bottom w:val="single" w:sz="24" w:space="0" w:color="auto"/>
              <w:right w:val="nil"/>
            </w:tcBorders>
            <w:vAlign w:val="center"/>
          </w:tcPr>
          <w:p w14:paraId="6A0D1C1E"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33</w:t>
            </w:r>
          </w:p>
        </w:tc>
        <w:tc>
          <w:tcPr>
            <w:tcW w:w="567" w:type="dxa"/>
            <w:tcBorders>
              <w:top w:val="nil"/>
              <w:left w:val="nil"/>
              <w:bottom w:val="single" w:sz="24" w:space="0" w:color="auto"/>
              <w:right w:val="nil"/>
            </w:tcBorders>
            <w:vAlign w:val="center"/>
          </w:tcPr>
          <w:p w14:paraId="13FC8FA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26.4</w:t>
            </w:r>
          </w:p>
        </w:tc>
      </w:tr>
    </w:tbl>
    <w:p w14:paraId="1343B24F" w14:textId="77777777" w:rsidR="00F06A67" w:rsidRPr="00C15BFF" w:rsidRDefault="00F06A67" w:rsidP="00F06A67">
      <w:pPr>
        <w:rPr>
          <w:vanish/>
        </w:rPr>
      </w:pPr>
    </w:p>
    <w:tbl>
      <w:tblPr>
        <w:tblpPr w:leftFromText="141" w:rightFromText="141" w:vertAnchor="page" w:horzAnchor="margin" w:tblpY="5251"/>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16"/>
        <w:gridCol w:w="448"/>
        <w:gridCol w:w="496"/>
        <w:gridCol w:w="462"/>
        <w:gridCol w:w="497"/>
        <w:gridCol w:w="438"/>
        <w:gridCol w:w="496"/>
        <w:gridCol w:w="433"/>
        <w:gridCol w:w="496"/>
        <w:gridCol w:w="433"/>
        <w:gridCol w:w="496"/>
        <w:gridCol w:w="441"/>
        <w:gridCol w:w="496"/>
        <w:gridCol w:w="417"/>
        <w:gridCol w:w="496"/>
        <w:gridCol w:w="410"/>
        <w:gridCol w:w="542"/>
        <w:gridCol w:w="433"/>
        <w:gridCol w:w="683"/>
        <w:gridCol w:w="444"/>
        <w:gridCol w:w="624"/>
        <w:gridCol w:w="444"/>
        <w:gridCol w:w="491"/>
        <w:gridCol w:w="152"/>
        <w:gridCol w:w="425"/>
        <w:gridCol w:w="567"/>
        <w:gridCol w:w="425"/>
        <w:gridCol w:w="567"/>
        <w:gridCol w:w="284"/>
        <w:gridCol w:w="698"/>
      </w:tblGrid>
      <w:tr w:rsidR="00F06A67" w:rsidRPr="00423702" w14:paraId="0AC985E8" w14:textId="77777777" w:rsidTr="00CD5BCE">
        <w:trPr>
          <w:trHeight w:val="421"/>
        </w:trPr>
        <w:tc>
          <w:tcPr>
            <w:tcW w:w="1116" w:type="dxa"/>
            <w:vMerge w:val="restart"/>
            <w:tcBorders>
              <w:left w:val="nil"/>
              <w:right w:val="nil"/>
            </w:tcBorders>
            <w:vAlign w:val="center"/>
          </w:tcPr>
          <w:p w14:paraId="271C38E6" w14:textId="77777777" w:rsidR="00F06A67" w:rsidRPr="00423702" w:rsidRDefault="00F06A67" w:rsidP="00CD5BCE">
            <w:pPr>
              <w:rPr>
                <w:rFonts w:ascii="Calibri" w:hAnsi="Calibri" w:cs="Calibri"/>
                <w:b/>
                <w:sz w:val="20"/>
                <w:szCs w:val="20"/>
                <w:lang w:val="en-GB"/>
              </w:rPr>
            </w:pPr>
            <w:r w:rsidRPr="00423702">
              <w:rPr>
                <w:rFonts w:ascii="Calibri" w:hAnsi="Calibri" w:cs="Calibri"/>
                <w:b/>
                <w:sz w:val="20"/>
                <w:szCs w:val="20"/>
                <w:lang w:val="en-GB"/>
              </w:rPr>
              <w:t>HUMAN</w:t>
            </w:r>
          </w:p>
          <w:p w14:paraId="00BF8BE0" w14:textId="77777777" w:rsidR="00F06A67" w:rsidRPr="00423702" w:rsidRDefault="00F06A67" w:rsidP="00CD5BCE">
            <w:pPr>
              <w:rPr>
                <w:rFonts w:ascii="Calibri" w:hAnsi="Calibri" w:cs="Calibri"/>
                <w:sz w:val="20"/>
                <w:szCs w:val="20"/>
                <w:lang w:val="en-GB"/>
              </w:rPr>
            </w:pPr>
            <w:r w:rsidRPr="00423702">
              <w:rPr>
                <w:rFonts w:ascii="Calibri" w:hAnsi="Calibri" w:cs="Calibri"/>
                <w:sz w:val="20"/>
                <w:szCs w:val="20"/>
                <w:lang w:val="en-GB"/>
              </w:rPr>
              <w:t>Isolates (n)</w:t>
            </w:r>
          </w:p>
        </w:tc>
        <w:tc>
          <w:tcPr>
            <w:tcW w:w="944" w:type="dxa"/>
            <w:gridSpan w:val="2"/>
            <w:vMerge w:val="restart"/>
            <w:tcBorders>
              <w:left w:val="nil"/>
              <w:right w:val="nil"/>
            </w:tcBorders>
            <w:vAlign w:val="center"/>
          </w:tcPr>
          <w:p w14:paraId="4F65CC51" w14:textId="77777777" w:rsidR="00F06A67" w:rsidRPr="009D3602" w:rsidRDefault="00F06A67" w:rsidP="00CD5BCE">
            <w:pPr>
              <w:jc w:val="center"/>
              <w:rPr>
                <w:rFonts w:ascii="Calibri" w:hAnsi="Calibri" w:cs="Calibri"/>
                <w:sz w:val="18"/>
                <w:szCs w:val="18"/>
                <w:lang w:val="en-GB"/>
              </w:rPr>
            </w:pPr>
            <w:r w:rsidRPr="009D3602">
              <w:rPr>
                <w:rFonts w:ascii="Calibri" w:hAnsi="Calibri" w:cs="Calibri"/>
                <w:sz w:val="18"/>
                <w:szCs w:val="18"/>
                <w:lang w:val="en-GB"/>
              </w:rPr>
              <w:t>Biofilm production</w:t>
            </w:r>
          </w:p>
          <w:p w14:paraId="0F5C2542" w14:textId="77777777" w:rsidR="00F06A67" w:rsidRPr="00423702" w:rsidRDefault="00F06A67" w:rsidP="00CD5BCE">
            <w:pPr>
              <w:jc w:val="center"/>
              <w:rPr>
                <w:rFonts w:ascii="Calibri" w:hAnsi="Calibri" w:cs="Calibri"/>
                <w:sz w:val="16"/>
                <w:szCs w:val="16"/>
                <w:lang w:val="en-GB"/>
              </w:rPr>
            </w:pPr>
            <w:r w:rsidRPr="009D3602">
              <w:rPr>
                <w:rFonts w:ascii="Calibri" w:hAnsi="Calibri" w:cs="Calibri"/>
                <w:sz w:val="18"/>
                <w:szCs w:val="18"/>
                <w:lang w:val="en-GB"/>
              </w:rPr>
              <w:t>(CRA)</w:t>
            </w:r>
          </w:p>
        </w:tc>
        <w:tc>
          <w:tcPr>
            <w:tcW w:w="5601" w:type="dxa"/>
            <w:gridSpan w:val="12"/>
            <w:tcBorders>
              <w:left w:val="nil"/>
              <w:bottom w:val="nil"/>
              <w:right w:val="nil"/>
            </w:tcBorders>
          </w:tcPr>
          <w:p w14:paraId="5D0E0E25" w14:textId="77777777" w:rsidR="00F06A67" w:rsidRPr="00423702" w:rsidRDefault="00F06A67" w:rsidP="00CD5BCE">
            <w:pPr>
              <w:rPr>
                <w:rFonts w:ascii="Calibri" w:hAnsi="Calibri" w:cs="Calibri"/>
                <w:sz w:val="20"/>
                <w:szCs w:val="20"/>
                <w:lang w:val="en-GB"/>
              </w:rPr>
            </w:pPr>
            <w:r>
              <w:rPr>
                <w:rFonts w:ascii="Calibri" w:hAnsi="Calibri" w:cs="Calibri"/>
                <w:sz w:val="20"/>
                <w:szCs w:val="20"/>
                <w:lang w:val="en-GB"/>
              </w:rPr>
              <w:t xml:space="preserve">                                            </w:t>
            </w:r>
            <w:r w:rsidRPr="00423702">
              <w:rPr>
                <w:rFonts w:ascii="Calibri" w:hAnsi="Calibri" w:cs="Calibri"/>
                <w:sz w:val="20"/>
                <w:szCs w:val="20"/>
                <w:lang w:val="en-GB"/>
              </w:rPr>
              <w:t>Biofilm genes</w:t>
            </w:r>
          </w:p>
          <w:p w14:paraId="7F4191FB" w14:textId="77777777" w:rsidR="00F06A67" w:rsidRPr="00423702" w:rsidRDefault="00F06A67" w:rsidP="00CD5BCE">
            <w:pPr>
              <w:rPr>
                <w:rFonts w:ascii="Calibri" w:hAnsi="Calibri" w:cs="Calibri"/>
                <w:sz w:val="16"/>
                <w:szCs w:val="16"/>
                <w:lang w:val="en-GB"/>
              </w:rPr>
            </w:pPr>
            <w:r w:rsidRPr="00423702">
              <w:rPr>
                <w:rFonts w:ascii="Calibri" w:hAnsi="Calibri" w:cs="Calibri"/>
                <w:sz w:val="18"/>
                <w:szCs w:val="18"/>
                <w:lang w:val="en-GB"/>
              </w:rPr>
              <w:t xml:space="preserve">                       </w:t>
            </w:r>
            <w:r>
              <w:rPr>
                <w:rFonts w:ascii="Calibri" w:hAnsi="Calibri" w:cs="Calibri"/>
                <w:sz w:val="18"/>
                <w:szCs w:val="18"/>
                <w:lang w:val="en-GB"/>
              </w:rPr>
              <w:t xml:space="preserve">       </w:t>
            </w:r>
            <w:r w:rsidRPr="00423702">
              <w:rPr>
                <w:rFonts w:ascii="Calibri" w:hAnsi="Calibri" w:cs="Calibri"/>
                <w:sz w:val="18"/>
                <w:szCs w:val="18"/>
                <w:lang w:val="en-GB"/>
              </w:rPr>
              <w:t xml:space="preserve">  PIA                                        </w:t>
            </w:r>
            <w:r>
              <w:rPr>
                <w:rFonts w:ascii="Calibri" w:hAnsi="Calibri" w:cs="Calibri"/>
                <w:sz w:val="18"/>
                <w:szCs w:val="18"/>
                <w:lang w:val="en-GB"/>
              </w:rPr>
              <w:t xml:space="preserve">     </w:t>
            </w:r>
            <w:r w:rsidRPr="00423702">
              <w:rPr>
                <w:rFonts w:ascii="Calibri" w:hAnsi="Calibri" w:cs="Calibri"/>
                <w:sz w:val="18"/>
                <w:szCs w:val="18"/>
                <w:lang w:val="en-GB"/>
              </w:rPr>
              <w:t xml:space="preserve"> Proteinaceous factors</w:t>
            </w:r>
          </w:p>
          <w:p w14:paraId="118A43A5" w14:textId="77777777" w:rsidR="00F06A67" w:rsidRPr="00423702" w:rsidRDefault="00F06A67" w:rsidP="00CD5BCE">
            <w:pPr>
              <w:rPr>
                <w:rFonts w:ascii="Calibri" w:hAnsi="Calibri" w:cs="Calibri"/>
                <w:lang w:val="en-GB"/>
              </w:rPr>
            </w:pPr>
            <w:r w:rsidRPr="00423702">
              <w:rPr>
                <w:rFonts w:ascii="Calibri" w:hAnsi="Calibri" w:cs="Calibri"/>
                <w:i/>
                <w:sz w:val="16"/>
                <w:szCs w:val="16"/>
                <w:lang w:val="en-GB"/>
              </w:rPr>
              <w:t xml:space="preserve"> ______________________________         ________________________________                          </w:t>
            </w:r>
            <w:r w:rsidRPr="00423702">
              <w:rPr>
                <w:rFonts w:ascii="Calibri" w:hAnsi="Calibri" w:cs="Calibri"/>
                <w:sz w:val="16"/>
                <w:szCs w:val="16"/>
                <w:lang w:val="en-GB"/>
              </w:rPr>
              <w:t xml:space="preserve">              </w:t>
            </w:r>
          </w:p>
        </w:tc>
        <w:tc>
          <w:tcPr>
            <w:tcW w:w="2068" w:type="dxa"/>
            <w:gridSpan w:val="4"/>
            <w:tcBorders>
              <w:left w:val="nil"/>
              <w:bottom w:val="single" w:sz="4" w:space="0" w:color="auto"/>
              <w:right w:val="nil"/>
            </w:tcBorders>
            <w:vAlign w:val="center"/>
          </w:tcPr>
          <w:p w14:paraId="0051D55B" w14:textId="77777777" w:rsidR="00F06A67" w:rsidRPr="00423702" w:rsidRDefault="00F06A67" w:rsidP="00CD5BCE">
            <w:pPr>
              <w:jc w:val="center"/>
              <w:rPr>
                <w:rFonts w:ascii="Calibri" w:hAnsi="Calibri" w:cs="Calibri"/>
                <w:sz w:val="20"/>
                <w:szCs w:val="20"/>
                <w:lang w:val="en-GB"/>
              </w:rPr>
            </w:pPr>
            <w:r w:rsidRPr="00423702">
              <w:rPr>
                <w:rFonts w:ascii="Calibri" w:hAnsi="Calibri" w:cs="Calibri"/>
                <w:sz w:val="20"/>
                <w:szCs w:val="20"/>
                <w:lang w:val="en-GB"/>
              </w:rPr>
              <w:t>Autolysin</w:t>
            </w:r>
            <w:r>
              <w:rPr>
                <w:rFonts w:ascii="Calibri" w:hAnsi="Calibri" w:cs="Calibri"/>
                <w:sz w:val="20"/>
                <w:szCs w:val="20"/>
                <w:lang w:val="en-GB"/>
              </w:rPr>
              <w:t>s</w:t>
            </w:r>
          </w:p>
        </w:tc>
        <w:tc>
          <w:tcPr>
            <w:tcW w:w="2003" w:type="dxa"/>
            <w:gridSpan w:val="4"/>
            <w:tcBorders>
              <w:top w:val="single" w:sz="4" w:space="0" w:color="auto"/>
              <w:left w:val="nil"/>
              <w:bottom w:val="single" w:sz="4" w:space="0" w:color="auto"/>
              <w:right w:val="nil"/>
            </w:tcBorders>
            <w:vAlign w:val="center"/>
          </w:tcPr>
          <w:p w14:paraId="5E72B150" w14:textId="77777777" w:rsidR="00F06A67" w:rsidRPr="00423702" w:rsidRDefault="00F06A67" w:rsidP="00CD5BCE">
            <w:pPr>
              <w:jc w:val="center"/>
              <w:rPr>
                <w:rFonts w:ascii="Calibri" w:hAnsi="Calibri" w:cs="Calibri"/>
                <w:sz w:val="20"/>
                <w:szCs w:val="20"/>
                <w:lang w:val="en-GB"/>
              </w:rPr>
            </w:pPr>
            <w:r w:rsidRPr="00423702">
              <w:rPr>
                <w:rFonts w:ascii="Calibri" w:hAnsi="Calibri" w:cs="Calibri"/>
                <w:sz w:val="20"/>
                <w:szCs w:val="20"/>
                <w:lang w:val="en-GB"/>
              </w:rPr>
              <w:t>MSCRAMMS</w:t>
            </w:r>
          </w:p>
        </w:tc>
        <w:tc>
          <w:tcPr>
            <w:tcW w:w="3118" w:type="dxa"/>
            <w:gridSpan w:val="7"/>
            <w:tcBorders>
              <w:left w:val="nil"/>
              <w:bottom w:val="single" w:sz="4" w:space="0" w:color="auto"/>
              <w:right w:val="nil"/>
            </w:tcBorders>
            <w:vAlign w:val="center"/>
          </w:tcPr>
          <w:p w14:paraId="71093F2D" w14:textId="77777777" w:rsidR="00F06A67" w:rsidRPr="00423702" w:rsidRDefault="00F06A67" w:rsidP="00CD5BCE">
            <w:pPr>
              <w:ind w:right="-250"/>
              <w:jc w:val="center"/>
              <w:rPr>
                <w:rFonts w:ascii="Calibri" w:hAnsi="Calibri" w:cs="Calibri"/>
                <w:sz w:val="20"/>
                <w:szCs w:val="20"/>
                <w:lang w:val="en-GB"/>
              </w:rPr>
            </w:pPr>
            <w:proofErr w:type="spellStart"/>
            <w:r w:rsidRPr="00423702">
              <w:rPr>
                <w:rFonts w:ascii="Calibri" w:hAnsi="Calibri" w:cs="Calibri"/>
                <w:i/>
                <w:sz w:val="20"/>
                <w:szCs w:val="20"/>
                <w:lang w:val="en-GB"/>
              </w:rPr>
              <w:t>agr</w:t>
            </w:r>
            <w:proofErr w:type="spellEnd"/>
            <w:r w:rsidRPr="00423702">
              <w:rPr>
                <w:rFonts w:ascii="Calibri" w:hAnsi="Calibri" w:cs="Calibri"/>
                <w:sz w:val="20"/>
                <w:szCs w:val="20"/>
                <w:lang w:val="en-GB"/>
              </w:rPr>
              <w:t xml:space="preserve"> locus</w:t>
            </w:r>
          </w:p>
        </w:tc>
      </w:tr>
      <w:tr w:rsidR="00F06A67" w:rsidRPr="00423702" w14:paraId="0B5D4982" w14:textId="77777777" w:rsidTr="00CD5BCE">
        <w:tc>
          <w:tcPr>
            <w:tcW w:w="1116" w:type="dxa"/>
            <w:vMerge/>
            <w:tcBorders>
              <w:left w:val="nil"/>
              <w:bottom w:val="single" w:sz="4" w:space="0" w:color="auto"/>
              <w:right w:val="nil"/>
            </w:tcBorders>
          </w:tcPr>
          <w:p w14:paraId="7022BFC3" w14:textId="77777777" w:rsidR="00F06A67" w:rsidRPr="00423702" w:rsidRDefault="00F06A67" w:rsidP="00CD5BCE">
            <w:pPr>
              <w:rPr>
                <w:rFonts w:ascii="Calibri" w:hAnsi="Calibri" w:cs="Calibri"/>
                <w:i/>
                <w:sz w:val="20"/>
                <w:szCs w:val="20"/>
                <w:lang w:val="en-GB"/>
              </w:rPr>
            </w:pPr>
          </w:p>
        </w:tc>
        <w:tc>
          <w:tcPr>
            <w:tcW w:w="944" w:type="dxa"/>
            <w:gridSpan w:val="2"/>
            <w:vMerge/>
            <w:tcBorders>
              <w:left w:val="nil"/>
              <w:bottom w:val="single" w:sz="4" w:space="0" w:color="auto"/>
              <w:right w:val="nil"/>
            </w:tcBorders>
          </w:tcPr>
          <w:p w14:paraId="00239BAC" w14:textId="77777777" w:rsidR="00F06A67" w:rsidRPr="00423702" w:rsidRDefault="00F06A67" w:rsidP="00CD5BCE">
            <w:pPr>
              <w:rPr>
                <w:rFonts w:ascii="Calibri" w:hAnsi="Calibri" w:cs="Calibri"/>
                <w:i/>
                <w:sz w:val="16"/>
                <w:szCs w:val="16"/>
                <w:lang w:val="en-GB"/>
              </w:rPr>
            </w:pPr>
          </w:p>
        </w:tc>
        <w:tc>
          <w:tcPr>
            <w:tcW w:w="959" w:type="dxa"/>
            <w:gridSpan w:val="2"/>
            <w:tcBorders>
              <w:top w:val="nil"/>
              <w:left w:val="nil"/>
              <w:bottom w:val="single" w:sz="4" w:space="0" w:color="auto"/>
              <w:right w:val="nil"/>
            </w:tcBorders>
          </w:tcPr>
          <w:p w14:paraId="7117C476" w14:textId="77777777" w:rsidR="00F06A67" w:rsidRPr="00423702" w:rsidRDefault="00F06A67" w:rsidP="00CD5BCE">
            <w:pPr>
              <w:jc w:val="center"/>
              <w:rPr>
                <w:rFonts w:ascii="Calibri" w:hAnsi="Calibri" w:cs="Calibri"/>
                <w:i/>
                <w:sz w:val="16"/>
                <w:szCs w:val="16"/>
                <w:lang w:val="en-GB"/>
              </w:rPr>
            </w:pPr>
            <w:proofErr w:type="spellStart"/>
            <w:r w:rsidRPr="00423702">
              <w:rPr>
                <w:rFonts w:ascii="Calibri" w:hAnsi="Calibri" w:cs="Calibri"/>
                <w:i/>
                <w:sz w:val="16"/>
                <w:szCs w:val="16"/>
                <w:lang w:val="en-GB"/>
              </w:rPr>
              <w:t>ica</w:t>
            </w:r>
            <w:r w:rsidRPr="00423702">
              <w:rPr>
                <w:rFonts w:ascii="Calibri" w:hAnsi="Calibri" w:cs="Calibri"/>
                <w:sz w:val="16"/>
                <w:szCs w:val="16"/>
                <w:lang w:val="en-GB"/>
              </w:rPr>
              <w:t>A</w:t>
            </w:r>
            <w:proofErr w:type="spellEnd"/>
          </w:p>
        </w:tc>
        <w:tc>
          <w:tcPr>
            <w:tcW w:w="934" w:type="dxa"/>
            <w:gridSpan w:val="2"/>
            <w:tcBorders>
              <w:top w:val="nil"/>
              <w:left w:val="nil"/>
              <w:bottom w:val="single" w:sz="4" w:space="0" w:color="auto"/>
              <w:right w:val="nil"/>
            </w:tcBorders>
          </w:tcPr>
          <w:p w14:paraId="37D8DECD" w14:textId="77777777" w:rsidR="00F06A67" w:rsidRPr="00423702" w:rsidRDefault="00F06A67" w:rsidP="00CD5BCE">
            <w:pPr>
              <w:jc w:val="center"/>
              <w:rPr>
                <w:rFonts w:ascii="Calibri" w:hAnsi="Calibri" w:cs="Calibri"/>
                <w:i/>
                <w:sz w:val="16"/>
                <w:szCs w:val="16"/>
                <w:lang w:val="en-GB"/>
              </w:rPr>
            </w:pPr>
            <w:proofErr w:type="spellStart"/>
            <w:r w:rsidRPr="00423702">
              <w:rPr>
                <w:rFonts w:ascii="Calibri" w:hAnsi="Calibri" w:cs="Calibri"/>
                <w:i/>
                <w:sz w:val="16"/>
                <w:szCs w:val="16"/>
                <w:lang w:val="en-GB"/>
              </w:rPr>
              <w:t>ica</w:t>
            </w:r>
            <w:r w:rsidRPr="00423702">
              <w:rPr>
                <w:rFonts w:ascii="Calibri" w:hAnsi="Calibri" w:cs="Calibri"/>
                <w:sz w:val="16"/>
                <w:szCs w:val="16"/>
                <w:lang w:val="en-GB"/>
              </w:rPr>
              <w:t>D</w:t>
            </w:r>
            <w:proofErr w:type="spellEnd"/>
            <w:r w:rsidRPr="00423702">
              <w:rPr>
                <w:rFonts w:ascii="Calibri" w:hAnsi="Calibri" w:cs="Calibri"/>
                <w:sz w:val="16"/>
                <w:szCs w:val="16"/>
                <w:lang w:val="en-GB"/>
              </w:rPr>
              <w:t xml:space="preserve"> </w:t>
            </w:r>
            <w:r w:rsidRPr="00423702">
              <w:rPr>
                <w:rFonts w:ascii="Calibri" w:hAnsi="Calibri" w:cs="Calibri"/>
                <w:i/>
                <w:sz w:val="16"/>
                <w:szCs w:val="16"/>
                <w:lang w:val="en-GB"/>
              </w:rPr>
              <w:t xml:space="preserve">   </w:t>
            </w:r>
          </w:p>
        </w:tc>
        <w:tc>
          <w:tcPr>
            <w:tcW w:w="929" w:type="dxa"/>
            <w:gridSpan w:val="2"/>
            <w:tcBorders>
              <w:top w:val="nil"/>
              <w:left w:val="nil"/>
              <w:bottom w:val="single" w:sz="4" w:space="0" w:color="auto"/>
              <w:right w:val="nil"/>
            </w:tcBorders>
          </w:tcPr>
          <w:p w14:paraId="15E830F9" w14:textId="77777777" w:rsidR="00F06A67" w:rsidRPr="00423702" w:rsidRDefault="00F06A67" w:rsidP="00CD5BCE">
            <w:pPr>
              <w:jc w:val="center"/>
              <w:rPr>
                <w:rFonts w:ascii="Calibri" w:hAnsi="Calibri" w:cs="Calibri"/>
                <w:i/>
                <w:sz w:val="16"/>
                <w:szCs w:val="16"/>
                <w:lang w:val="en-GB"/>
              </w:rPr>
            </w:pPr>
            <w:proofErr w:type="spellStart"/>
            <w:r w:rsidRPr="00423702">
              <w:rPr>
                <w:rFonts w:ascii="Calibri" w:hAnsi="Calibri" w:cs="Calibri"/>
                <w:i/>
                <w:sz w:val="16"/>
                <w:szCs w:val="16"/>
                <w:lang w:val="en-GB"/>
              </w:rPr>
              <w:t>ica</w:t>
            </w:r>
            <w:r w:rsidRPr="00423702">
              <w:rPr>
                <w:rFonts w:ascii="Calibri" w:hAnsi="Calibri" w:cs="Calibri"/>
                <w:sz w:val="16"/>
                <w:szCs w:val="16"/>
                <w:lang w:val="en-GB"/>
              </w:rPr>
              <w:t>A</w:t>
            </w:r>
            <w:proofErr w:type="spellEnd"/>
            <w:r w:rsidRPr="00423702">
              <w:rPr>
                <w:rFonts w:ascii="Calibri" w:hAnsi="Calibri" w:cs="Calibri"/>
                <w:sz w:val="16"/>
                <w:szCs w:val="16"/>
                <w:lang w:val="en-GB"/>
              </w:rPr>
              <w:t>/D</w:t>
            </w:r>
          </w:p>
        </w:tc>
        <w:tc>
          <w:tcPr>
            <w:tcW w:w="929" w:type="dxa"/>
            <w:gridSpan w:val="2"/>
            <w:tcBorders>
              <w:top w:val="nil"/>
              <w:left w:val="nil"/>
              <w:bottom w:val="single" w:sz="4" w:space="0" w:color="auto"/>
              <w:right w:val="nil"/>
            </w:tcBorders>
          </w:tcPr>
          <w:p w14:paraId="07AB7369" w14:textId="77777777" w:rsidR="00F06A67" w:rsidRPr="00423702" w:rsidRDefault="00F06A67" w:rsidP="00CD5BCE">
            <w:pPr>
              <w:jc w:val="center"/>
              <w:rPr>
                <w:rFonts w:ascii="Calibri" w:hAnsi="Calibri" w:cs="Calibri"/>
                <w:i/>
                <w:sz w:val="16"/>
                <w:szCs w:val="16"/>
                <w:lang w:val="en-GB"/>
              </w:rPr>
            </w:pPr>
            <w:r w:rsidRPr="00423702">
              <w:rPr>
                <w:rFonts w:ascii="Calibri" w:hAnsi="Calibri" w:cs="Calibri"/>
                <w:i/>
                <w:sz w:val="16"/>
                <w:szCs w:val="16"/>
                <w:lang w:val="en-GB"/>
              </w:rPr>
              <w:t>bhp</w:t>
            </w:r>
          </w:p>
        </w:tc>
        <w:tc>
          <w:tcPr>
            <w:tcW w:w="937" w:type="dxa"/>
            <w:gridSpan w:val="2"/>
            <w:tcBorders>
              <w:top w:val="nil"/>
              <w:left w:val="nil"/>
              <w:bottom w:val="single" w:sz="4" w:space="0" w:color="auto"/>
              <w:right w:val="nil"/>
            </w:tcBorders>
          </w:tcPr>
          <w:p w14:paraId="57774A66" w14:textId="77777777" w:rsidR="00F06A67" w:rsidRPr="00423702" w:rsidRDefault="00F06A67" w:rsidP="00CD5BCE">
            <w:pPr>
              <w:jc w:val="center"/>
              <w:rPr>
                <w:rFonts w:ascii="Calibri" w:hAnsi="Calibri" w:cs="Calibri"/>
                <w:i/>
                <w:sz w:val="16"/>
                <w:szCs w:val="16"/>
                <w:lang w:val="en-GB"/>
              </w:rPr>
            </w:pPr>
            <w:proofErr w:type="spellStart"/>
            <w:r w:rsidRPr="00423702">
              <w:rPr>
                <w:rFonts w:ascii="Calibri" w:hAnsi="Calibri" w:cs="Calibri"/>
                <w:i/>
                <w:sz w:val="16"/>
                <w:szCs w:val="16"/>
                <w:lang w:val="en-GB"/>
              </w:rPr>
              <w:t>aap</w:t>
            </w:r>
            <w:proofErr w:type="spellEnd"/>
          </w:p>
        </w:tc>
        <w:tc>
          <w:tcPr>
            <w:tcW w:w="913" w:type="dxa"/>
            <w:gridSpan w:val="2"/>
            <w:tcBorders>
              <w:top w:val="nil"/>
              <w:left w:val="nil"/>
              <w:bottom w:val="single" w:sz="4" w:space="0" w:color="auto"/>
              <w:right w:val="nil"/>
            </w:tcBorders>
          </w:tcPr>
          <w:p w14:paraId="166E214B" w14:textId="77777777" w:rsidR="00F06A67" w:rsidRPr="00423702" w:rsidRDefault="00F06A67" w:rsidP="00CD5BCE">
            <w:pPr>
              <w:jc w:val="center"/>
              <w:rPr>
                <w:rFonts w:ascii="Calibri" w:hAnsi="Calibri" w:cs="Calibri"/>
                <w:sz w:val="16"/>
                <w:szCs w:val="16"/>
                <w:lang w:val="en-GB"/>
              </w:rPr>
            </w:pPr>
            <w:proofErr w:type="spellStart"/>
            <w:r w:rsidRPr="00423702">
              <w:rPr>
                <w:rFonts w:ascii="Calibri" w:hAnsi="Calibri" w:cs="Calibri"/>
                <w:i/>
                <w:sz w:val="16"/>
                <w:szCs w:val="16"/>
                <w:lang w:val="en-GB"/>
              </w:rPr>
              <w:t>embp</w:t>
            </w:r>
            <w:proofErr w:type="spellEnd"/>
          </w:p>
        </w:tc>
        <w:tc>
          <w:tcPr>
            <w:tcW w:w="2068" w:type="dxa"/>
            <w:gridSpan w:val="4"/>
            <w:tcBorders>
              <w:left w:val="nil"/>
              <w:bottom w:val="single" w:sz="4" w:space="0" w:color="auto"/>
              <w:right w:val="nil"/>
            </w:tcBorders>
          </w:tcPr>
          <w:p w14:paraId="1A0005DA" w14:textId="77777777" w:rsidR="00F06A67" w:rsidRPr="00423702" w:rsidRDefault="00F06A67" w:rsidP="00CD5BCE">
            <w:pPr>
              <w:rPr>
                <w:rFonts w:ascii="Calibri" w:hAnsi="Calibri" w:cs="Calibri"/>
                <w:i/>
                <w:sz w:val="16"/>
                <w:szCs w:val="16"/>
                <w:lang w:val="en-GB"/>
              </w:rPr>
            </w:pPr>
            <w:r w:rsidRPr="00423702">
              <w:rPr>
                <w:rFonts w:ascii="Calibri" w:hAnsi="Calibri" w:cs="Calibri"/>
                <w:i/>
                <w:sz w:val="20"/>
                <w:szCs w:val="20"/>
                <w:lang w:val="en-GB"/>
              </w:rPr>
              <w:t xml:space="preserve">  </w:t>
            </w:r>
            <w:r>
              <w:rPr>
                <w:rFonts w:ascii="Calibri" w:hAnsi="Calibri" w:cs="Calibri"/>
                <w:i/>
                <w:sz w:val="20"/>
                <w:szCs w:val="20"/>
                <w:lang w:val="en-GB"/>
              </w:rPr>
              <w:t xml:space="preserve">    </w:t>
            </w:r>
            <w:r w:rsidRPr="00423702">
              <w:rPr>
                <w:rFonts w:ascii="Calibri" w:hAnsi="Calibri" w:cs="Calibri"/>
                <w:i/>
                <w:sz w:val="20"/>
                <w:szCs w:val="20"/>
                <w:lang w:val="en-GB"/>
              </w:rPr>
              <w:t xml:space="preserve"> </w:t>
            </w:r>
            <w:proofErr w:type="spellStart"/>
            <w:r w:rsidRPr="00423702">
              <w:rPr>
                <w:rFonts w:ascii="Calibri" w:hAnsi="Calibri" w:cs="Calibri"/>
                <w:i/>
                <w:sz w:val="16"/>
                <w:szCs w:val="16"/>
                <w:lang w:val="en-GB"/>
              </w:rPr>
              <w:t>atl</w:t>
            </w:r>
            <w:r w:rsidRPr="00423702">
              <w:rPr>
                <w:rFonts w:ascii="Calibri" w:hAnsi="Calibri" w:cs="Calibri"/>
                <w:sz w:val="16"/>
                <w:szCs w:val="16"/>
                <w:lang w:val="en-GB"/>
              </w:rPr>
              <w:t>E</w:t>
            </w:r>
            <w:proofErr w:type="spellEnd"/>
            <w:r w:rsidRPr="00423702">
              <w:rPr>
                <w:rFonts w:ascii="Calibri" w:hAnsi="Calibri" w:cs="Calibri"/>
                <w:sz w:val="20"/>
                <w:szCs w:val="20"/>
                <w:lang w:val="en-GB"/>
              </w:rPr>
              <w:t xml:space="preserve">        </w:t>
            </w:r>
            <w:r>
              <w:rPr>
                <w:rFonts w:ascii="Calibri" w:hAnsi="Calibri" w:cs="Calibri"/>
                <w:sz w:val="20"/>
                <w:szCs w:val="20"/>
                <w:lang w:val="en-GB"/>
              </w:rPr>
              <w:t xml:space="preserve">  </w:t>
            </w:r>
            <w:r w:rsidRPr="00423702">
              <w:rPr>
                <w:rFonts w:ascii="Calibri" w:hAnsi="Calibri" w:cs="Calibri"/>
                <w:sz w:val="20"/>
                <w:szCs w:val="20"/>
                <w:lang w:val="en-GB"/>
              </w:rPr>
              <w:t xml:space="preserve">       </w:t>
            </w:r>
            <w:proofErr w:type="spellStart"/>
            <w:r w:rsidRPr="00423702">
              <w:rPr>
                <w:rFonts w:ascii="Calibri" w:hAnsi="Calibri" w:cs="Calibri"/>
                <w:i/>
                <w:sz w:val="16"/>
                <w:szCs w:val="16"/>
                <w:lang w:val="en-GB"/>
              </w:rPr>
              <w:t>aae</w:t>
            </w:r>
            <w:proofErr w:type="spellEnd"/>
          </w:p>
        </w:tc>
        <w:tc>
          <w:tcPr>
            <w:tcW w:w="2003" w:type="dxa"/>
            <w:gridSpan w:val="4"/>
            <w:tcBorders>
              <w:left w:val="nil"/>
              <w:bottom w:val="single" w:sz="4" w:space="0" w:color="auto"/>
              <w:right w:val="nil"/>
            </w:tcBorders>
          </w:tcPr>
          <w:p w14:paraId="0DED3A3D" w14:textId="77777777" w:rsidR="00F06A67" w:rsidRPr="00423702" w:rsidRDefault="00F06A67" w:rsidP="00CD5BCE">
            <w:pPr>
              <w:rPr>
                <w:rFonts w:ascii="Calibri" w:hAnsi="Calibri" w:cs="Calibri"/>
                <w:i/>
                <w:sz w:val="16"/>
                <w:szCs w:val="16"/>
                <w:lang w:val="en-GB"/>
              </w:rPr>
            </w:pPr>
            <w:r w:rsidRPr="00423702">
              <w:rPr>
                <w:rFonts w:ascii="Calibri" w:hAnsi="Calibri" w:cs="Calibri"/>
                <w:sz w:val="20"/>
                <w:szCs w:val="20"/>
                <w:lang w:val="en-GB"/>
              </w:rPr>
              <w:t xml:space="preserve"> </w:t>
            </w:r>
            <w:r>
              <w:rPr>
                <w:rFonts w:ascii="Calibri" w:hAnsi="Calibri" w:cs="Calibri"/>
                <w:sz w:val="20"/>
                <w:szCs w:val="20"/>
                <w:lang w:val="en-GB"/>
              </w:rPr>
              <w:t xml:space="preserve">     </w:t>
            </w:r>
            <w:r w:rsidRPr="00423702">
              <w:rPr>
                <w:rFonts w:ascii="Calibri" w:hAnsi="Calibri" w:cs="Calibri"/>
                <w:sz w:val="20"/>
                <w:szCs w:val="20"/>
                <w:lang w:val="en-GB"/>
              </w:rPr>
              <w:t xml:space="preserve">   </w:t>
            </w:r>
            <w:proofErr w:type="spellStart"/>
            <w:r w:rsidRPr="00423702">
              <w:rPr>
                <w:rFonts w:ascii="Calibri" w:hAnsi="Calibri" w:cs="Calibri"/>
                <w:i/>
                <w:sz w:val="16"/>
                <w:szCs w:val="16"/>
                <w:lang w:val="en-GB"/>
              </w:rPr>
              <w:t>sdr</w:t>
            </w:r>
            <w:r w:rsidRPr="00423702">
              <w:rPr>
                <w:rFonts w:ascii="Calibri" w:hAnsi="Calibri" w:cs="Calibri"/>
                <w:sz w:val="16"/>
                <w:szCs w:val="16"/>
                <w:lang w:val="en-GB"/>
              </w:rPr>
              <w:t>F</w:t>
            </w:r>
            <w:proofErr w:type="spellEnd"/>
            <w:r w:rsidRPr="00423702">
              <w:rPr>
                <w:rFonts w:ascii="Calibri" w:hAnsi="Calibri" w:cs="Calibri"/>
                <w:sz w:val="16"/>
                <w:szCs w:val="16"/>
                <w:lang w:val="en-GB"/>
              </w:rPr>
              <w:t xml:space="preserve">      </w:t>
            </w:r>
            <w:r>
              <w:rPr>
                <w:rFonts w:ascii="Calibri" w:hAnsi="Calibri" w:cs="Calibri"/>
                <w:sz w:val="16"/>
                <w:szCs w:val="16"/>
                <w:lang w:val="en-GB"/>
              </w:rPr>
              <w:t xml:space="preserve">        </w:t>
            </w:r>
            <w:r w:rsidRPr="00423702">
              <w:rPr>
                <w:rFonts w:ascii="Calibri" w:hAnsi="Calibri" w:cs="Calibri"/>
                <w:sz w:val="16"/>
                <w:szCs w:val="16"/>
                <w:lang w:val="en-GB"/>
              </w:rPr>
              <w:t xml:space="preserve">       </w:t>
            </w:r>
            <w:proofErr w:type="spellStart"/>
            <w:r w:rsidRPr="00423702">
              <w:rPr>
                <w:rFonts w:ascii="Calibri" w:hAnsi="Calibri" w:cs="Calibri"/>
                <w:i/>
                <w:sz w:val="16"/>
                <w:szCs w:val="16"/>
                <w:lang w:val="en-GB"/>
              </w:rPr>
              <w:t>sdr</w:t>
            </w:r>
            <w:r w:rsidRPr="00423702">
              <w:rPr>
                <w:rFonts w:ascii="Calibri" w:hAnsi="Calibri" w:cs="Calibri"/>
                <w:sz w:val="16"/>
                <w:szCs w:val="16"/>
                <w:lang w:val="en-GB"/>
              </w:rPr>
              <w:t>G</w:t>
            </w:r>
            <w:proofErr w:type="spellEnd"/>
          </w:p>
        </w:tc>
        <w:tc>
          <w:tcPr>
            <w:tcW w:w="3118" w:type="dxa"/>
            <w:gridSpan w:val="7"/>
            <w:tcBorders>
              <w:left w:val="nil"/>
              <w:bottom w:val="single" w:sz="4" w:space="0" w:color="auto"/>
              <w:right w:val="nil"/>
            </w:tcBorders>
          </w:tcPr>
          <w:p w14:paraId="60DFF8EB" w14:textId="77777777" w:rsidR="00F06A67" w:rsidRPr="00423702" w:rsidRDefault="00F06A67" w:rsidP="00CD5BCE">
            <w:pPr>
              <w:rPr>
                <w:rFonts w:ascii="Calibri" w:hAnsi="Calibri" w:cs="Calibri"/>
                <w:i/>
                <w:sz w:val="16"/>
                <w:szCs w:val="16"/>
                <w:lang w:val="en-GB"/>
              </w:rPr>
            </w:pPr>
            <w:r w:rsidRPr="00423702">
              <w:rPr>
                <w:rFonts w:ascii="Calibri" w:hAnsi="Calibri" w:cs="Calibri"/>
                <w:i/>
                <w:sz w:val="16"/>
                <w:szCs w:val="16"/>
                <w:lang w:val="en-GB"/>
              </w:rPr>
              <w:t xml:space="preserve"> </w:t>
            </w:r>
            <w:r>
              <w:rPr>
                <w:rFonts w:ascii="Calibri" w:hAnsi="Calibri" w:cs="Calibri"/>
                <w:i/>
                <w:sz w:val="16"/>
                <w:szCs w:val="16"/>
                <w:lang w:val="en-GB"/>
              </w:rPr>
              <w:t xml:space="preserve">     </w:t>
            </w:r>
            <w:r w:rsidRPr="00423702">
              <w:rPr>
                <w:rFonts w:ascii="Calibri" w:hAnsi="Calibri" w:cs="Calibri"/>
                <w:i/>
                <w:sz w:val="16"/>
                <w:szCs w:val="16"/>
                <w:lang w:val="en-GB"/>
              </w:rPr>
              <w:t xml:space="preserve">  </w:t>
            </w:r>
            <w:proofErr w:type="spellStart"/>
            <w:r w:rsidRPr="00423702">
              <w:rPr>
                <w:rFonts w:ascii="Calibri" w:hAnsi="Calibri" w:cs="Calibri"/>
                <w:i/>
                <w:sz w:val="16"/>
                <w:szCs w:val="16"/>
                <w:lang w:val="en-GB"/>
              </w:rPr>
              <w:t>agr</w:t>
            </w:r>
            <w:proofErr w:type="spellEnd"/>
            <w:r w:rsidRPr="00423702">
              <w:rPr>
                <w:rFonts w:ascii="Calibri" w:hAnsi="Calibri" w:cs="Calibri"/>
                <w:i/>
                <w:sz w:val="16"/>
                <w:szCs w:val="16"/>
                <w:lang w:val="en-GB"/>
              </w:rPr>
              <w:t xml:space="preserve"> </w:t>
            </w:r>
            <w:r w:rsidRPr="00423702">
              <w:rPr>
                <w:rFonts w:ascii="Calibri" w:hAnsi="Calibri" w:cs="Calibri"/>
                <w:sz w:val="16"/>
                <w:szCs w:val="16"/>
                <w:lang w:val="en-GB"/>
              </w:rPr>
              <w:t>200bp           Type 1            Type 2</w:t>
            </w:r>
          </w:p>
        </w:tc>
      </w:tr>
      <w:tr w:rsidR="00F06A67" w:rsidRPr="00423702" w14:paraId="5430524E" w14:textId="77777777" w:rsidTr="00CD5BCE">
        <w:tc>
          <w:tcPr>
            <w:tcW w:w="1116" w:type="dxa"/>
            <w:tcBorders>
              <w:left w:val="nil"/>
              <w:bottom w:val="nil"/>
              <w:right w:val="nil"/>
            </w:tcBorders>
          </w:tcPr>
          <w:p w14:paraId="14D9B68D" w14:textId="77777777" w:rsidR="00F06A67" w:rsidRPr="00423702" w:rsidRDefault="00F06A67" w:rsidP="00CD5BCE">
            <w:pPr>
              <w:rPr>
                <w:rFonts w:ascii="Calibri" w:hAnsi="Calibri" w:cs="Calibri"/>
                <w:i/>
                <w:sz w:val="20"/>
                <w:szCs w:val="20"/>
                <w:lang w:val="en-GB"/>
              </w:rPr>
            </w:pPr>
          </w:p>
        </w:tc>
        <w:tc>
          <w:tcPr>
            <w:tcW w:w="448" w:type="dxa"/>
            <w:tcBorders>
              <w:left w:val="nil"/>
              <w:bottom w:val="nil"/>
              <w:right w:val="nil"/>
            </w:tcBorders>
            <w:vAlign w:val="center"/>
          </w:tcPr>
          <w:p w14:paraId="7F3D0D2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642E410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62" w:type="dxa"/>
            <w:tcBorders>
              <w:left w:val="nil"/>
              <w:bottom w:val="nil"/>
              <w:right w:val="nil"/>
            </w:tcBorders>
            <w:vAlign w:val="center"/>
          </w:tcPr>
          <w:p w14:paraId="5D8245E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7" w:type="dxa"/>
            <w:tcBorders>
              <w:left w:val="nil"/>
              <w:bottom w:val="nil"/>
              <w:right w:val="nil"/>
            </w:tcBorders>
            <w:vAlign w:val="center"/>
          </w:tcPr>
          <w:p w14:paraId="69C0488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38" w:type="dxa"/>
            <w:tcBorders>
              <w:left w:val="nil"/>
              <w:bottom w:val="nil"/>
              <w:right w:val="nil"/>
            </w:tcBorders>
            <w:vAlign w:val="center"/>
          </w:tcPr>
          <w:p w14:paraId="10ABDAF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2BFCAAE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33" w:type="dxa"/>
            <w:tcBorders>
              <w:left w:val="nil"/>
              <w:bottom w:val="nil"/>
              <w:right w:val="nil"/>
            </w:tcBorders>
            <w:vAlign w:val="center"/>
          </w:tcPr>
          <w:p w14:paraId="1734F99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665907D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33" w:type="dxa"/>
            <w:tcBorders>
              <w:left w:val="nil"/>
              <w:bottom w:val="nil"/>
              <w:right w:val="nil"/>
            </w:tcBorders>
            <w:vAlign w:val="center"/>
          </w:tcPr>
          <w:p w14:paraId="008F0DC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0B10BED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41" w:type="dxa"/>
            <w:tcBorders>
              <w:left w:val="nil"/>
              <w:bottom w:val="nil"/>
              <w:right w:val="nil"/>
            </w:tcBorders>
            <w:vAlign w:val="center"/>
          </w:tcPr>
          <w:p w14:paraId="1C75603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5DF9393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17" w:type="dxa"/>
            <w:tcBorders>
              <w:left w:val="nil"/>
              <w:bottom w:val="nil"/>
              <w:right w:val="nil"/>
            </w:tcBorders>
            <w:vAlign w:val="center"/>
          </w:tcPr>
          <w:p w14:paraId="3D14042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496" w:type="dxa"/>
            <w:tcBorders>
              <w:left w:val="nil"/>
              <w:bottom w:val="nil"/>
              <w:right w:val="nil"/>
            </w:tcBorders>
            <w:vAlign w:val="center"/>
          </w:tcPr>
          <w:p w14:paraId="43EF106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10" w:type="dxa"/>
            <w:tcBorders>
              <w:left w:val="nil"/>
              <w:bottom w:val="nil"/>
              <w:right w:val="nil"/>
            </w:tcBorders>
            <w:vAlign w:val="center"/>
          </w:tcPr>
          <w:p w14:paraId="4554EB8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542" w:type="dxa"/>
            <w:tcBorders>
              <w:left w:val="nil"/>
              <w:bottom w:val="nil"/>
              <w:right w:val="nil"/>
            </w:tcBorders>
            <w:vAlign w:val="center"/>
          </w:tcPr>
          <w:p w14:paraId="65DD5989" w14:textId="77777777" w:rsidR="00F06A67" w:rsidRPr="00423702" w:rsidRDefault="00F06A67" w:rsidP="00CD5BCE">
            <w:pPr>
              <w:spacing w:line="360" w:lineRule="auto"/>
              <w:jc w:val="center"/>
              <w:rPr>
                <w:rFonts w:ascii="Calibri" w:hAnsi="Calibri" w:cs="Calibri"/>
                <w:sz w:val="16"/>
                <w:szCs w:val="16"/>
                <w:lang w:val="en-GB"/>
              </w:rPr>
            </w:pPr>
            <w:r w:rsidRPr="00423702">
              <w:rPr>
                <w:rFonts w:ascii="Calibri" w:hAnsi="Calibri" w:cs="Calibri"/>
                <w:sz w:val="16"/>
                <w:szCs w:val="16"/>
                <w:lang w:val="en-GB"/>
              </w:rPr>
              <w:t>%</w:t>
            </w:r>
          </w:p>
        </w:tc>
        <w:tc>
          <w:tcPr>
            <w:tcW w:w="433" w:type="dxa"/>
            <w:tcBorders>
              <w:left w:val="nil"/>
              <w:bottom w:val="nil"/>
              <w:right w:val="nil"/>
            </w:tcBorders>
            <w:vAlign w:val="center"/>
          </w:tcPr>
          <w:p w14:paraId="77C0CA6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683" w:type="dxa"/>
            <w:tcBorders>
              <w:left w:val="nil"/>
              <w:bottom w:val="nil"/>
              <w:right w:val="nil"/>
            </w:tcBorders>
            <w:vAlign w:val="center"/>
          </w:tcPr>
          <w:p w14:paraId="3A212E3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44" w:type="dxa"/>
            <w:tcBorders>
              <w:left w:val="nil"/>
              <w:bottom w:val="nil"/>
              <w:right w:val="nil"/>
            </w:tcBorders>
            <w:vAlign w:val="center"/>
          </w:tcPr>
          <w:p w14:paraId="25F64CA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624" w:type="dxa"/>
            <w:tcBorders>
              <w:left w:val="nil"/>
              <w:bottom w:val="nil"/>
              <w:right w:val="nil"/>
            </w:tcBorders>
            <w:vAlign w:val="center"/>
          </w:tcPr>
          <w:p w14:paraId="74E721E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44" w:type="dxa"/>
            <w:tcBorders>
              <w:left w:val="nil"/>
              <w:bottom w:val="nil"/>
              <w:right w:val="nil"/>
            </w:tcBorders>
            <w:vAlign w:val="center"/>
          </w:tcPr>
          <w:p w14:paraId="620D154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643" w:type="dxa"/>
            <w:gridSpan w:val="2"/>
            <w:tcBorders>
              <w:left w:val="nil"/>
              <w:bottom w:val="nil"/>
              <w:right w:val="nil"/>
            </w:tcBorders>
            <w:vAlign w:val="center"/>
          </w:tcPr>
          <w:p w14:paraId="2AF5333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25" w:type="dxa"/>
            <w:tcBorders>
              <w:left w:val="nil"/>
              <w:bottom w:val="nil"/>
              <w:right w:val="nil"/>
            </w:tcBorders>
            <w:vAlign w:val="center"/>
          </w:tcPr>
          <w:p w14:paraId="1BBA54D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567" w:type="dxa"/>
            <w:tcBorders>
              <w:left w:val="nil"/>
              <w:bottom w:val="nil"/>
              <w:right w:val="nil"/>
            </w:tcBorders>
            <w:vAlign w:val="center"/>
          </w:tcPr>
          <w:p w14:paraId="56568F9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425" w:type="dxa"/>
            <w:tcBorders>
              <w:left w:val="nil"/>
              <w:bottom w:val="nil"/>
              <w:right w:val="nil"/>
            </w:tcBorders>
            <w:vAlign w:val="center"/>
          </w:tcPr>
          <w:p w14:paraId="51D007A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567" w:type="dxa"/>
            <w:tcBorders>
              <w:left w:val="nil"/>
              <w:bottom w:val="nil"/>
              <w:right w:val="nil"/>
            </w:tcBorders>
            <w:vAlign w:val="center"/>
          </w:tcPr>
          <w:p w14:paraId="34C32D9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c>
          <w:tcPr>
            <w:tcW w:w="284" w:type="dxa"/>
            <w:tcBorders>
              <w:left w:val="nil"/>
              <w:bottom w:val="nil"/>
              <w:right w:val="nil"/>
            </w:tcBorders>
            <w:vAlign w:val="center"/>
          </w:tcPr>
          <w:p w14:paraId="3EB81CF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n</w:t>
            </w:r>
          </w:p>
        </w:tc>
        <w:tc>
          <w:tcPr>
            <w:tcW w:w="698" w:type="dxa"/>
            <w:tcBorders>
              <w:left w:val="nil"/>
              <w:bottom w:val="nil"/>
              <w:right w:val="nil"/>
            </w:tcBorders>
            <w:vAlign w:val="center"/>
          </w:tcPr>
          <w:p w14:paraId="383B40C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w:t>
            </w:r>
          </w:p>
        </w:tc>
      </w:tr>
      <w:tr w:rsidR="00F06A67" w:rsidRPr="00423702" w14:paraId="5F8865BA" w14:textId="77777777" w:rsidTr="00CD5BCE">
        <w:tc>
          <w:tcPr>
            <w:tcW w:w="1116" w:type="dxa"/>
            <w:tcBorders>
              <w:top w:val="nil"/>
              <w:left w:val="nil"/>
              <w:bottom w:val="nil"/>
              <w:right w:val="nil"/>
            </w:tcBorders>
          </w:tcPr>
          <w:p w14:paraId="5CD24F87"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w:t>
            </w:r>
            <w:proofErr w:type="spellStart"/>
            <w:r w:rsidRPr="00423702">
              <w:rPr>
                <w:rFonts w:ascii="Calibri" w:hAnsi="Calibri" w:cs="Calibri"/>
                <w:i/>
                <w:sz w:val="20"/>
                <w:szCs w:val="20"/>
                <w:lang w:val="en-GB"/>
              </w:rPr>
              <w:t>hae</w:t>
            </w:r>
            <w:proofErr w:type="spellEnd"/>
            <w:r w:rsidRPr="00423702">
              <w:rPr>
                <w:rFonts w:ascii="Calibri" w:hAnsi="Calibri" w:cs="Calibri"/>
                <w:i/>
                <w:sz w:val="16"/>
                <w:szCs w:val="16"/>
                <w:lang w:val="en-GB"/>
              </w:rPr>
              <w:t xml:space="preserve"> </w:t>
            </w:r>
            <w:r w:rsidRPr="00423702">
              <w:rPr>
                <w:rFonts w:ascii="Calibri" w:hAnsi="Calibri" w:cs="Calibri"/>
                <w:sz w:val="16"/>
                <w:szCs w:val="16"/>
                <w:lang w:val="en-GB"/>
              </w:rPr>
              <w:t>(28)</w:t>
            </w:r>
          </w:p>
        </w:tc>
        <w:tc>
          <w:tcPr>
            <w:tcW w:w="448" w:type="dxa"/>
            <w:tcBorders>
              <w:top w:val="nil"/>
              <w:left w:val="nil"/>
              <w:bottom w:val="nil"/>
              <w:right w:val="nil"/>
            </w:tcBorders>
            <w:vAlign w:val="center"/>
          </w:tcPr>
          <w:p w14:paraId="0B41DC0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16</w:t>
            </w:r>
          </w:p>
        </w:tc>
        <w:tc>
          <w:tcPr>
            <w:tcW w:w="496" w:type="dxa"/>
            <w:tcBorders>
              <w:top w:val="nil"/>
              <w:left w:val="nil"/>
              <w:bottom w:val="nil"/>
              <w:right w:val="nil"/>
            </w:tcBorders>
            <w:vAlign w:val="center"/>
          </w:tcPr>
          <w:p w14:paraId="78A337F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57.1</w:t>
            </w:r>
          </w:p>
        </w:tc>
        <w:tc>
          <w:tcPr>
            <w:tcW w:w="462" w:type="dxa"/>
            <w:tcBorders>
              <w:top w:val="nil"/>
              <w:left w:val="nil"/>
              <w:bottom w:val="nil"/>
              <w:right w:val="nil"/>
            </w:tcBorders>
            <w:vAlign w:val="center"/>
          </w:tcPr>
          <w:p w14:paraId="28A79BE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4114F9B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5CBC7A3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45A91AD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0377B74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22BEB40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090C26F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32407A3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6E9DAD0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w:t>
            </w:r>
          </w:p>
        </w:tc>
        <w:tc>
          <w:tcPr>
            <w:tcW w:w="496" w:type="dxa"/>
            <w:tcBorders>
              <w:top w:val="nil"/>
              <w:left w:val="nil"/>
              <w:bottom w:val="nil"/>
              <w:right w:val="nil"/>
            </w:tcBorders>
            <w:vAlign w:val="center"/>
          </w:tcPr>
          <w:p w14:paraId="3203DAF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14.3</w:t>
            </w:r>
          </w:p>
        </w:tc>
        <w:tc>
          <w:tcPr>
            <w:tcW w:w="417" w:type="dxa"/>
            <w:tcBorders>
              <w:top w:val="nil"/>
              <w:left w:val="nil"/>
              <w:bottom w:val="nil"/>
              <w:right w:val="nil"/>
            </w:tcBorders>
            <w:vAlign w:val="center"/>
          </w:tcPr>
          <w:p w14:paraId="58F3B4C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186A427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3F843D0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4F25E3B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7B9D1FA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83" w:type="dxa"/>
            <w:tcBorders>
              <w:top w:val="nil"/>
              <w:left w:val="nil"/>
              <w:bottom w:val="nil"/>
              <w:right w:val="nil"/>
            </w:tcBorders>
            <w:vAlign w:val="center"/>
          </w:tcPr>
          <w:p w14:paraId="55D4D49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60EB727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24" w:type="dxa"/>
            <w:tcBorders>
              <w:top w:val="nil"/>
              <w:left w:val="nil"/>
              <w:bottom w:val="nil"/>
              <w:right w:val="nil"/>
            </w:tcBorders>
            <w:vAlign w:val="center"/>
          </w:tcPr>
          <w:p w14:paraId="4392935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692AA00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43" w:type="dxa"/>
            <w:gridSpan w:val="2"/>
            <w:tcBorders>
              <w:top w:val="nil"/>
              <w:left w:val="nil"/>
              <w:bottom w:val="nil"/>
              <w:right w:val="nil"/>
            </w:tcBorders>
            <w:vAlign w:val="center"/>
          </w:tcPr>
          <w:p w14:paraId="234B2F2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165D8F0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1E4452B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3E26DEA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7439474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284" w:type="dxa"/>
            <w:tcBorders>
              <w:top w:val="nil"/>
              <w:left w:val="nil"/>
              <w:bottom w:val="nil"/>
              <w:right w:val="nil"/>
            </w:tcBorders>
            <w:vAlign w:val="center"/>
          </w:tcPr>
          <w:p w14:paraId="54710E2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98" w:type="dxa"/>
            <w:tcBorders>
              <w:top w:val="nil"/>
              <w:left w:val="nil"/>
              <w:bottom w:val="nil"/>
              <w:right w:val="nil"/>
            </w:tcBorders>
            <w:vAlign w:val="center"/>
          </w:tcPr>
          <w:p w14:paraId="10386BB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1E992060" w14:textId="77777777" w:rsidTr="00CD5BCE">
        <w:tc>
          <w:tcPr>
            <w:tcW w:w="1116" w:type="dxa"/>
            <w:tcBorders>
              <w:top w:val="nil"/>
              <w:left w:val="nil"/>
              <w:bottom w:val="nil"/>
              <w:right w:val="nil"/>
            </w:tcBorders>
          </w:tcPr>
          <w:p w14:paraId="0EB37727"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epi </w:t>
            </w:r>
            <w:r w:rsidRPr="00423702">
              <w:rPr>
                <w:rFonts w:ascii="Calibri" w:hAnsi="Calibri" w:cs="Calibri"/>
                <w:sz w:val="16"/>
                <w:szCs w:val="16"/>
                <w:lang w:val="en-GB"/>
              </w:rPr>
              <w:t>(26)</w:t>
            </w:r>
          </w:p>
        </w:tc>
        <w:tc>
          <w:tcPr>
            <w:tcW w:w="448" w:type="dxa"/>
            <w:tcBorders>
              <w:top w:val="nil"/>
              <w:left w:val="nil"/>
              <w:bottom w:val="nil"/>
              <w:right w:val="nil"/>
            </w:tcBorders>
            <w:vAlign w:val="center"/>
          </w:tcPr>
          <w:p w14:paraId="15EEB9D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22</w:t>
            </w:r>
          </w:p>
        </w:tc>
        <w:tc>
          <w:tcPr>
            <w:tcW w:w="496" w:type="dxa"/>
            <w:tcBorders>
              <w:top w:val="nil"/>
              <w:left w:val="nil"/>
              <w:bottom w:val="nil"/>
              <w:right w:val="nil"/>
            </w:tcBorders>
            <w:vAlign w:val="center"/>
          </w:tcPr>
          <w:p w14:paraId="025BEFB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84.6</w:t>
            </w:r>
          </w:p>
        </w:tc>
        <w:tc>
          <w:tcPr>
            <w:tcW w:w="462" w:type="dxa"/>
            <w:tcBorders>
              <w:top w:val="nil"/>
              <w:left w:val="nil"/>
              <w:bottom w:val="nil"/>
              <w:right w:val="nil"/>
            </w:tcBorders>
            <w:vAlign w:val="center"/>
          </w:tcPr>
          <w:p w14:paraId="1C089A2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w:t>
            </w:r>
          </w:p>
        </w:tc>
        <w:tc>
          <w:tcPr>
            <w:tcW w:w="497" w:type="dxa"/>
            <w:tcBorders>
              <w:top w:val="nil"/>
              <w:left w:val="nil"/>
              <w:bottom w:val="nil"/>
              <w:right w:val="nil"/>
            </w:tcBorders>
            <w:vAlign w:val="center"/>
          </w:tcPr>
          <w:p w14:paraId="110D722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38.5</w:t>
            </w:r>
          </w:p>
        </w:tc>
        <w:tc>
          <w:tcPr>
            <w:tcW w:w="438" w:type="dxa"/>
            <w:tcBorders>
              <w:top w:val="nil"/>
              <w:left w:val="nil"/>
              <w:bottom w:val="nil"/>
              <w:right w:val="nil"/>
            </w:tcBorders>
            <w:vAlign w:val="center"/>
          </w:tcPr>
          <w:p w14:paraId="4BE1194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w:t>
            </w:r>
          </w:p>
        </w:tc>
        <w:tc>
          <w:tcPr>
            <w:tcW w:w="496" w:type="dxa"/>
            <w:tcBorders>
              <w:top w:val="nil"/>
              <w:left w:val="nil"/>
              <w:bottom w:val="nil"/>
              <w:right w:val="nil"/>
            </w:tcBorders>
            <w:vAlign w:val="center"/>
          </w:tcPr>
          <w:p w14:paraId="1594CF0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38.5</w:t>
            </w:r>
          </w:p>
        </w:tc>
        <w:tc>
          <w:tcPr>
            <w:tcW w:w="433" w:type="dxa"/>
            <w:tcBorders>
              <w:top w:val="nil"/>
              <w:left w:val="nil"/>
              <w:bottom w:val="nil"/>
              <w:right w:val="nil"/>
            </w:tcBorders>
            <w:vAlign w:val="center"/>
          </w:tcPr>
          <w:p w14:paraId="08D8206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w:t>
            </w:r>
          </w:p>
        </w:tc>
        <w:tc>
          <w:tcPr>
            <w:tcW w:w="496" w:type="dxa"/>
            <w:tcBorders>
              <w:top w:val="nil"/>
              <w:left w:val="nil"/>
              <w:bottom w:val="nil"/>
              <w:right w:val="nil"/>
            </w:tcBorders>
            <w:vAlign w:val="center"/>
          </w:tcPr>
          <w:p w14:paraId="665F105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38.5</w:t>
            </w:r>
          </w:p>
        </w:tc>
        <w:tc>
          <w:tcPr>
            <w:tcW w:w="433" w:type="dxa"/>
            <w:tcBorders>
              <w:top w:val="nil"/>
              <w:left w:val="nil"/>
              <w:bottom w:val="nil"/>
              <w:right w:val="nil"/>
            </w:tcBorders>
            <w:vAlign w:val="center"/>
          </w:tcPr>
          <w:p w14:paraId="6802B10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16</w:t>
            </w:r>
          </w:p>
        </w:tc>
        <w:tc>
          <w:tcPr>
            <w:tcW w:w="496" w:type="dxa"/>
            <w:tcBorders>
              <w:top w:val="nil"/>
              <w:left w:val="nil"/>
              <w:bottom w:val="nil"/>
              <w:right w:val="nil"/>
            </w:tcBorders>
            <w:vAlign w:val="center"/>
          </w:tcPr>
          <w:p w14:paraId="4A4EF23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61.5</w:t>
            </w:r>
          </w:p>
        </w:tc>
        <w:tc>
          <w:tcPr>
            <w:tcW w:w="441" w:type="dxa"/>
            <w:tcBorders>
              <w:top w:val="nil"/>
              <w:left w:val="nil"/>
              <w:bottom w:val="nil"/>
              <w:right w:val="nil"/>
            </w:tcBorders>
            <w:vAlign w:val="center"/>
          </w:tcPr>
          <w:p w14:paraId="51AF5EE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25</w:t>
            </w:r>
          </w:p>
        </w:tc>
        <w:tc>
          <w:tcPr>
            <w:tcW w:w="496" w:type="dxa"/>
            <w:tcBorders>
              <w:top w:val="nil"/>
              <w:left w:val="nil"/>
              <w:bottom w:val="nil"/>
              <w:right w:val="nil"/>
            </w:tcBorders>
            <w:vAlign w:val="center"/>
          </w:tcPr>
          <w:p w14:paraId="4FD7C65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96.1</w:t>
            </w:r>
          </w:p>
        </w:tc>
        <w:tc>
          <w:tcPr>
            <w:tcW w:w="417" w:type="dxa"/>
            <w:tcBorders>
              <w:top w:val="nil"/>
              <w:left w:val="nil"/>
              <w:bottom w:val="nil"/>
              <w:right w:val="nil"/>
            </w:tcBorders>
            <w:vAlign w:val="center"/>
          </w:tcPr>
          <w:p w14:paraId="23E0C0F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23</w:t>
            </w:r>
          </w:p>
        </w:tc>
        <w:tc>
          <w:tcPr>
            <w:tcW w:w="496" w:type="dxa"/>
            <w:tcBorders>
              <w:top w:val="nil"/>
              <w:left w:val="nil"/>
              <w:bottom w:val="nil"/>
              <w:right w:val="nil"/>
            </w:tcBorders>
            <w:vAlign w:val="center"/>
          </w:tcPr>
          <w:p w14:paraId="0057708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88.5</w:t>
            </w:r>
          </w:p>
        </w:tc>
        <w:tc>
          <w:tcPr>
            <w:tcW w:w="410" w:type="dxa"/>
            <w:tcBorders>
              <w:top w:val="nil"/>
              <w:left w:val="nil"/>
              <w:bottom w:val="nil"/>
              <w:right w:val="nil"/>
            </w:tcBorders>
            <w:vAlign w:val="center"/>
          </w:tcPr>
          <w:p w14:paraId="3585297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25</w:t>
            </w:r>
          </w:p>
        </w:tc>
        <w:tc>
          <w:tcPr>
            <w:tcW w:w="542" w:type="dxa"/>
            <w:tcBorders>
              <w:top w:val="nil"/>
              <w:left w:val="nil"/>
              <w:bottom w:val="nil"/>
              <w:right w:val="nil"/>
            </w:tcBorders>
            <w:vAlign w:val="center"/>
          </w:tcPr>
          <w:p w14:paraId="5093763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96.1</w:t>
            </w:r>
          </w:p>
        </w:tc>
        <w:tc>
          <w:tcPr>
            <w:tcW w:w="433" w:type="dxa"/>
            <w:tcBorders>
              <w:top w:val="nil"/>
              <w:left w:val="nil"/>
              <w:bottom w:val="nil"/>
              <w:right w:val="nil"/>
            </w:tcBorders>
            <w:vAlign w:val="center"/>
          </w:tcPr>
          <w:p w14:paraId="442B23F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26</w:t>
            </w:r>
          </w:p>
        </w:tc>
        <w:tc>
          <w:tcPr>
            <w:tcW w:w="683" w:type="dxa"/>
            <w:tcBorders>
              <w:top w:val="nil"/>
              <w:left w:val="nil"/>
              <w:bottom w:val="nil"/>
              <w:right w:val="nil"/>
            </w:tcBorders>
            <w:vAlign w:val="center"/>
          </w:tcPr>
          <w:p w14:paraId="460FFB4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44" w:type="dxa"/>
            <w:tcBorders>
              <w:top w:val="nil"/>
              <w:left w:val="nil"/>
              <w:bottom w:val="nil"/>
              <w:right w:val="nil"/>
            </w:tcBorders>
            <w:vAlign w:val="center"/>
          </w:tcPr>
          <w:p w14:paraId="6E28656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21</w:t>
            </w:r>
          </w:p>
        </w:tc>
        <w:tc>
          <w:tcPr>
            <w:tcW w:w="624" w:type="dxa"/>
            <w:tcBorders>
              <w:top w:val="nil"/>
              <w:left w:val="nil"/>
              <w:bottom w:val="nil"/>
              <w:right w:val="nil"/>
            </w:tcBorders>
            <w:vAlign w:val="center"/>
          </w:tcPr>
          <w:p w14:paraId="1EC7159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80.8</w:t>
            </w:r>
          </w:p>
        </w:tc>
        <w:tc>
          <w:tcPr>
            <w:tcW w:w="444" w:type="dxa"/>
            <w:tcBorders>
              <w:top w:val="nil"/>
              <w:left w:val="nil"/>
              <w:bottom w:val="nil"/>
              <w:right w:val="nil"/>
            </w:tcBorders>
            <w:vAlign w:val="center"/>
          </w:tcPr>
          <w:p w14:paraId="5694B87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26</w:t>
            </w:r>
          </w:p>
        </w:tc>
        <w:tc>
          <w:tcPr>
            <w:tcW w:w="643" w:type="dxa"/>
            <w:gridSpan w:val="2"/>
            <w:tcBorders>
              <w:top w:val="nil"/>
              <w:left w:val="nil"/>
              <w:bottom w:val="nil"/>
              <w:right w:val="nil"/>
            </w:tcBorders>
            <w:vAlign w:val="center"/>
          </w:tcPr>
          <w:p w14:paraId="2274BEC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25" w:type="dxa"/>
            <w:tcBorders>
              <w:top w:val="nil"/>
              <w:left w:val="nil"/>
              <w:bottom w:val="nil"/>
              <w:right w:val="nil"/>
            </w:tcBorders>
            <w:vAlign w:val="center"/>
          </w:tcPr>
          <w:p w14:paraId="73C808E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26</w:t>
            </w:r>
          </w:p>
        </w:tc>
        <w:tc>
          <w:tcPr>
            <w:tcW w:w="567" w:type="dxa"/>
            <w:tcBorders>
              <w:top w:val="nil"/>
              <w:left w:val="nil"/>
              <w:bottom w:val="nil"/>
              <w:right w:val="nil"/>
            </w:tcBorders>
            <w:vAlign w:val="center"/>
          </w:tcPr>
          <w:p w14:paraId="5C0A3E4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25" w:type="dxa"/>
            <w:tcBorders>
              <w:top w:val="nil"/>
              <w:left w:val="nil"/>
              <w:bottom w:val="nil"/>
              <w:right w:val="nil"/>
            </w:tcBorders>
            <w:vAlign w:val="center"/>
          </w:tcPr>
          <w:p w14:paraId="100380F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17</w:t>
            </w:r>
          </w:p>
        </w:tc>
        <w:tc>
          <w:tcPr>
            <w:tcW w:w="567" w:type="dxa"/>
            <w:tcBorders>
              <w:top w:val="nil"/>
              <w:left w:val="nil"/>
              <w:bottom w:val="nil"/>
              <w:right w:val="nil"/>
            </w:tcBorders>
            <w:vAlign w:val="center"/>
          </w:tcPr>
          <w:p w14:paraId="7177111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65.4</w:t>
            </w:r>
          </w:p>
        </w:tc>
        <w:tc>
          <w:tcPr>
            <w:tcW w:w="284" w:type="dxa"/>
            <w:tcBorders>
              <w:top w:val="nil"/>
              <w:left w:val="nil"/>
              <w:bottom w:val="nil"/>
              <w:right w:val="nil"/>
            </w:tcBorders>
            <w:vAlign w:val="center"/>
          </w:tcPr>
          <w:p w14:paraId="7FD69FC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9</w:t>
            </w:r>
          </w:p>
        </w:tc>
        <w:tc>
          <w:tcPr>
            <w:tcW w:w="698" w:type="dxa"/>
            <w:tcBorders>
              <w:top w:val="nil"/>
              <w:left w:val="nil"/>
              <w:bottom w:val="nil"/>
              <w:right w:val="nil"/>
            </w:tcBorders>
            <w:vAlign w:val="center"/>
          </w:tcPr>
          <w:p w14:paraId="67BB7C3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34.6</w:t>
            </w:r>
          </w:p>
        </w:tc>
      </w:tr>
      <w:tr w:rsidR="00F06A67" w:rsidRPr="00423702" w14:paraId="1F1E5C4D" w14:textId="77777777" w:rsidTr="00CD5BCE">
        <w:tc>
          <w:tcPr>
            <w:tcW w:w="1116" w:type="dxa"/>
            <w:tcBorders>
              <w:top w:val="nil"/>
              <w:left w:val="nil"/>
              <w:bottom w:val="nil"/>
              <w:right w:val="nil"/>
            </w:tcBorders>
          </w:tcPr>
          <w:p w14:paraId="737BC6E8"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lug </w:t>
            </w:r>
            <w:r w:rsidRPr="00423702">
              <w:rPr>
                <w:rFonts w:ascii="Calibri" w:hAnsi="Calibri" w:cs="Calibri"/>
                <w:sz w:val="16"/>
                <w:szCs w:val="16"/>
                <w:lang w:val="en-GB"/>
              </w:rPr>
              <w:t>(4)</w:t>
            </w:r>
          </w:p>
        </w:tc>
        <w:tc>
          <w:tcPr>
            <w:tcW w:w="448" w:type="dxa"/>
            <w:tcBorders>
              <w:top w:val="nil"/>
              <w:left w:val="nil"/>
              <w:bottom w:val="nil"/>
              <w:right w:val="nil"/>
            </w:tcBorders>
            <w:vAlign w:val="center"/>
          </w:tcPr>
          <w:p w14:paraId="6E8AAFC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w:t>
            </w:r>
          </w:p>
        </w:tc>
        <w:tc>
          <w:tcPr>
            <w:tcW w:w="496" w:type="dxa"/>
            <w:tcBorders>
              <w:top w:val="nil"/>
              <w:left w:val="nil"/>
              <w:bottom w:val="nil"/>
              <w:right w:val="nil"/>
            </w:tcBorders>
            <w:vAlign w:val="center"/>
          </w:tcPr>
          <w:p w14:paraId="5986957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75</w:t>
            </w:r>
          </w:p>
        </w:tc>
        <w:tc>
          <w:tcPr>
            <w:tcW w:w="462" w:type="dxa"/>
            <w:tcBorders>
              <w:top w:val="nil"/>
              <w:left w:val="nil"/>
              <w:bottom w:val="nil"/>
              <w:right w:val="nil"/>
            </w:tcBorders>
            <w:vAlign w:val="center"/>
          </w:tcPr>
          <w:p w14:paraId="1B20381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3E159A7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5DD45AB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36AA00B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32EB4B1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7ABC76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640DC0C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7EA8ECD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319261C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57BCC96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00877FA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6938566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31584EA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23CDD3F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2A49F4F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83" w:type="dxa"/>
            <w:tcBorders>
              <w:top w:val="nil"/>
              <w:left w:val="nil"/>
              <w:bottom w:val="nil"/>
              <w:right w:val="nil"/>
            </w:tcBorders>
            <w:vAlign w:val="center"/>
          </w:tcPr>
          <w:p w14:paraId="724764B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37EFE18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24" w:type="dxa"/>
            <w:tcBorders>
              <w:top w:val="nil"/>
              <w:left w:val="nil"/>
              <w:bottom w:val="nil"/>
              <w:right w:val="nil"/>
            </w:tcBorders>
            <w:vAlign w:val="center"/>
          </w:tcPr>
          <w:p w14:paraId="08AAD2A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1C61154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w:t>
            </w:r>
          </w:p>
        </w:tc>
        <w:tc>
          <w:tcPr>
            <w:tcW w:w="643" w:type="dxa"/>
            <w:gridSpan w:val="2"/>
            <w:tcBorders>
              <w:top w:val="nil"/>
              <w:left w:val="nil"/>
              <w:bottom w:val="nil"/>
              <w:right w:val="nil"/>
            </w:tcBorders>
            <w:vAlign w:val="center"/>
          </w:tcPr>
          <w:p w14:paraId="537959B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25" w:type="dxa"/>
            <w:tcBorders>
              <w:top w:val="nil"/>
              <w:left w:val="nil"/>
              <w:bottom w:val="nil"/>
              <w:right w:val="nil"/>
            </w:tcBorders>
            <w:vAlign w:val="center"/>
          </w:tcPr>
          <w:p w14:paraId="7173D26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035B2B6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5B9D0FF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337A791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284" w:type="dxa"/>
            <w:tcBorders>
              <w:top w:val="nil"/>
              <w:left w:val="nil"/>
              <w:bottom w:val="nil"/>
              <w:right w:val="nil"/>
            </w:tcBorders>
            <w:vAlign w:val="center"/>
          </w:tcPr>
          <w:p w14:paraId="7C84DCB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98" w:type="dxa"/>
            <w:tcBorders>
              <w:top w:val="nil"/>
              <w:left w:val="nil"/>
              <w:bottom w:val="nil"/>
              <w:right w:val="nil"/>
            </w:tcBorders>
            <w:vAlign w:val="center"/>
          </w:tcPr>
          <w:p w14:paraId="1015605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262C5EFD" w14:textId="77777777" w:rsidTr="00CD5BCE">
        <w:tc>
          <w:tcPr>
            <w:tcW w:w="1116" w:type="dxa"/>
            <w:tcBorders>
              <w:top w:val="nil"/>
              <w:left w:val="nil"/>
              <w:bottom w:val="nil"/>
              <w:right w:val="nil"/>
            </w:tcBorders>
          </w:tcPr>
          <w:p w14:paraId="6AC7B642"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w:t>
            </w:r>
            <w:proofErr w:type="spellStart"/>
            <w:r w:rsidRPr="00423702">
              <w:rPr>
                <w:rFonts w:ascii="Calibri" w:hAnsi="Calibri" w:cs="Calibri"/>
                <w:i/>
                <w:sz w:val="20"/>
                <w:szCs w:val="20"/>
                <w:lang w:val="en-GB"/>
              </w:rPr>
              <w:t>hom</w:t>
            </w:r>
            <w:proofErr w:type="spellEnd"/>
            <w:r w:rsidRPr="00423702">
              <w:rPr>
                <w:rFonts w:ascii="Calibri" w:hAnsi="Calibri" w:cs="Calibri"/>
                <w:i/>
                <w:sz w:val="20"/>
                <w:szCs w:val="20"/>
                <w:lang w:val="en-GB"/>
              </w:rPr>
              <w:t xml:space="preserve"> </w:t>
            </w:r>
            <w:r w:rsidRPr="00423702">
              <w:rPr>
                <w:rFonts w:ascii="Calibri" w:hAnsi="Calibri" w:cs="Calibri"/>
                <w:sz w:val="16"/>
                <w:szCs w:val="16"/>
                <w:lang w:val="en-GB"/>
              </w:rPr>
              <w:t>(4)</w:t>
            </w:r>
          </w:p>
        </w:tc>
        <w:tc>
          <w:tcPr>
            <w:tcW w:w="448" w:type="dxa"/>
            <w:tcBorders>
              <w:top w:val="nil"/>
              <w:left w:val="nil"/>
              <w:bottom w:val="nil"/>
              <w:right w:val="nil"/>
            </w:tcBorders>
            <w:vAlign w:val="center"/>
          </w:tcPr>
          <w:p w14:paraId="0AA7FC5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w:t>
            </w:r>
          </w:p>
        </w:tc>
        <w:tc>
          <w:tcPr>
            <w:tcW w:w="496" w:type="dxa"/>
            <w:tcBorders>
              <w:top w:val="nil"/>
              <w:left w:val="nil"/>
              <w:bottom w:val="nil"/>
              <w:right w:val="nil"/>
            </w:tcBorders>
            <w:vAlign w:val="center"/>
          </w:tcPr>
          <w:p w14:paraId="69883A8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62" w:type="dxa"/>
            <w:tcBorders>
              <w:top w:val="nil"/>
              <w:left w:val="nil"/>
              <w:bottom w:val="nil"/>
              <w:right w:val="nil"/>
            </w:tcBorders>
            <w:vAlign w:val="center"/>
          </w:tcPr>
          <w:p w14:paraId="2A3AD56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2E19309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176949A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3D3C364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49FA559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23B29D5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164A9C0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47514DD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152487B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w:t>
            </w:r>
          </w:p>
        </w:tc>
        <w:tc>
          <w:tcPr>
            <w:tcW w:w="496" w:type="dxa"/>
            <w:tcBorders>
              <w:top w:val="nil"/>
              <w:left w:val="nil"/>
              <w:bottom w:val="nil"/>
              <w:right w:val="nil"/>
            </w:tcBorders>
            <w:vAlign w:val="center"/>
          </w:tcPr>
          <w:p w14:paraId="3576C04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17" w:type="dxa"/>
            <w:tcBorders>
              <w:top w:val="nil"/>
              <w:left w:val="nil"/>
              <w:bottom w:val="nil"/>
              <w:right w:val="nil"/>
            </w:tcBorders>
            <w:vAlign w:val="center"/>
          </w:tcPr>
          <w:p w14:paraId="27BA82D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393A23E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068159A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2B58F64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0EEC7B0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83" w:type="dxa"/>
            <w:tcBorders>
              <w:top w:val="nil"/>
              <w:left w:val="nil"/>
              <w:bottom w:val="nil"/>
              <w:right w:val="nil"/>
            </w:tcBorders>
            <w:vAlign w:val="center"/>
          </w:tcPr>
          <w:p w14:paraId="21396E3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33466C0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24" w:type="dxa"/>
            <w:tcBorders>
              <w:top w:val="nil"/>
              <w:left w:val="nil"/>
              <w:bottom w:val="nil"/>
              <w:right w:val="nil"/>
            </w:tcBorders>
            <w:vAlign w:val="center"/>
          </w:tcPr>
          <w:p w14:paraId="2FAA406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3175615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w:t>
            </w:r>
          </w:p>
        </w:tc>
        <w:tc>
          <w:tcPr>
            <w:tcW w:w="643" w:type="dxa"/>
            <w:gridSpan w:val="2"/>
            <w:tcBorders>
              <w:top w:val="nil"/>
              <w:left w:val="nil"/>
              <w:bottom w:val="nil"/>
              <w:right w:val="nil"/>
            </w:tcBorders>
            <w:vAlign w:val="center"/>
          </w:tcPr>
          <w:p w14:paraId="7F235F9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25" w:type="dxa"/>
            <w:tcBorders>
              <w:top w:val="nil"/>
              <w:left w:val="nil"/>
              <w:bottom w:val="nil"/>
              <w:right w:val="nil"/>
            </w:tcBorders>
            <w:vAlign w:val="center"/>
          </w:tcPr>
          <w:p w14:paraId="0B1693F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7C377DD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77E283E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47EB321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284" w:type="dxa"/>
            <w:tcBorders>
              <w:top w:val="nil"/>
              <w:left w:val="nil"/>
              <w:bottom w:val="nil"/>
              <w:right w:val="nil"/>
            </w:tcBorders>
            <w:vAlign w:val="center"/>
          </w:tcPr>
          <w:p w14:paraId="24EEBD2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98" w:type="dxa"/>
            <w:tcBorders>
              <w:top w:val="nil"/>
              <w:left w:val="nil"/>
              <w:bottom w:val="nil"/>
              <w:right w:val="nil"/>
            </w:tcBorders>
            <w:vAlign w:val="center"/>
          </w:tcPr>
          <w:p w14:paraId="75DC797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2EB269F6" w14:textId="77777777" w:rsidTr="00CD5BCE">
        <w:tc>
          <w:tcPr>
            <w:tcW w:w="1116" w:type="dxa"/>
            <w:tcBorders>
              <w:top w:val="nil"/>
              <w:left w:val="nil"/>
              <w:bottom w:val="nil"/>
              <w:right w:val="nil"/>
            </w:tcBorders>
          </w:tcPr>
          <w:p w14:paraId="0F44CF87"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cap </w:t>
            </w:r>
            <w:r w:rsidRPr="00423702">
              <w:rPr>
                <w:rFonts w:ascii="Calibri" w:hAnsi="Calibri" w:cs="Calibri"/>
                <w:sz w:val="16"/>
                <w:szCs w:val="16"/>
                <w:lang w:val="en-GB"/>
              </w:rPr>
              <w:t>(3)</w:t>
            </w:r>
          </w:p>
        </w:tc>
        <w:tc>
          <w:tcPr>
            <w:tcW w:w="448" w:type="dxa"/>
            <w:tcBorders>
              <w:top w:val="nil"/>
              <w:left w:val="nil"/>
              <w:bottom w:val="nil"/>
              <w:right w:val="nil"/>
            </w:tcBorders>
            <w:vAlign w:val="center"/>
          </w:tcPr>
          <w:p w14:paraId="5DDA29A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157E0EE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33.3</w:t>
            </w:r>
          </w:p>
        </w:tc>
        <w:tc>
          <w:tcPr>
            <w:tcW w:w="462" w:type="dxa"/>
            <w:tcBorders>
              <w:top w:val="nil"/>
              <w:left w:val="nil"/>
              <w:bottom w:val="nil"/>
              <w:right w:val="nil"/>
            </w:tcBorders>
            <w:vAlign w:val="center"/>
          </w:tcPr>
          <w:p w14:paraId="200E256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w:t>
            </w:r>
          </w:p>
        </w:tc>
        <w:tc>
          <w:tcPr>
            <w:tcW w:w="497" w:type="dxa"/>
            <w:tcBorders>
              <w:top w:val="nil"/>
              <w:left w:val="nil"/>
              <w:bottom w:val="nil"/>
              <w:right w:val="nil"/>
            </w:tcBorders>
            <w:vAlign w:val="center"/>
          </w:tcPr>
          <w:p w14:paraId="59BCF14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38" w:type="dxa"/>
            <w:tcBorders>
              <w:top w:val="nil"/>
              <w:left w:val="nil"/>
              <w:bottom w:val="nil"/>
              <w:right w:val="nil"/>
            </w:tcBorders>
            <w:vAlign w:val="center"/>
          </w:tcPr>
          <w:p w14:paraId="4081E28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51DB25E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5F4B2F1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625998E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224CE90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7B94BA6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13C12F0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75371A4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5DF9039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350BAF5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1C53782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4934285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70FC345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83" w:type="dxa"/>
            <w:tcBorders>
              <w:top w:val="nil"/>
              <w:left w:val="nil"/>
              <w:bottom w:val="nil"/>
              <w:right w:val="nil"/>
            </w:tcBorders>
            <w:vAlign w:val="center"/>
          </w:tcPr>
          <w:p w14:paraId="1672052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2F3C0DD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24" w:type="dxa"/>
            <w:tcBorders>
              <w:top w:val="nil"/>
              <w:left w:val="nil"/>
              <w:bottom w:val="nil"/>
              <w:right w:val="nil"/>
            </w:tcBorders>
            <w:vAlign w:val="center"/>
          </w:tcPr>
          <w:p w14:paraId="2DEAFFA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2B5EF67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w:t>
            </w:r>
          </w:p>
        </w:tc>
        <w:tc>
          <w:tcPr>
            <w:tcW w:w="643" w:type="dxa"/>
            <w:gridSpan w:val="2"/>
            <w:tcBorders>
              <w:top w:val="nil"/>
              <w:left w:val="nil"/>
              <w:bottom w:val="nil"/>
              <w:right w:val="nil"/>
            </w:tcBorders>
            <w:vAlign w:val="center"/>
          </w:tcPr>
          <w:p w14:paraId="75215D8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25" w:type="dxa"/>
            <w:tcBorders>
              <w:top w:val="nil"/>
              <w:left w:val="nil"/>
              <w:bottom w:val="nil"/>
              <w:right w:val="nil"/>
            </w:tcBorders>
            <w:vAlign w:val="center"/>
          </w:tcPr>
          <w:p w14:paraId="1C0D4C3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4531F44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287461B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13D680B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284" w:type="dxa"/>
            <w:tcBorders>
              <w:top w:val="nil"/>
              <w:left w:val="nil"/>
              <w:bottom w:val="nil"/>
              <w:right w:val="nil"/>
            </w:tcBorders>
            <w:vAlign w:val="center"/>
          </w:tcPr>
          <w:p w14:paraId="27153D1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98" w:type="dxa"/>
            <w:tcBorders>
              <w:top w:val="nil"/>
              <w:left w:val="nil"/>
              <w:bottom w:val="nil"/>
              <w:right w:val="nil"/>
            </w:tcBorders>
            <w:vAlign w:val="center"/>
          </w:tcPr>
          <w:p w14:paraId="74D51C7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421B2DE4" w14:textId="77777777" w:rsidTr="00CD5BCE">
        <w:tc>
          <w:tcPr>
            <w:tcW w:w="1116" w:type="dxa"/>
            <w:tcBorders>
              <w:top w:val="nil"/>
              <w:left w:val="nil"/>
              <w:bottom w:val="nil"/>
              <w:right w:val="nil"/>
            </w:tcBorders>
          </w:tcPr>
          <w:p w14:paraId="0D97BCBD"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war </w:t>
            </w:r>
            <w:r w:rsidRPr="00423702">
              <w:rPr>
                <w:rFonts w:ascii="Calibri" w:hAnsi="Calibri" w:cs="Calibri"/>
                <w:sz w:val="16"/>
                <w:szCs w:val="16"/>
                <w:lang w:val="en-GB"/>
              </w:rPr>
              <w:t>(2)</w:t>
            </w:r>
          </w:p>
        </w:tc>
        <w:tc>
          <w:tcPr>
            <w:tcW w:w="448" w:type="dxa"/>
            <w:tcBorders>
              <w:top w:val="nil"/>
              <w:left w:val="nil"/>
              <w:bottom w:val="nil"/>
              <w:right w:val="nil"/>
            </w:tcBorders>
            <w:vAlign w:val="center"/>
          </w:tcPr>
          <w:p w14:paraId="1130653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08A8D96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50</w:t>
            </w:r>
          </w:p>
        </w:tc>
        <w:tc>
          <w:tcPr>
            <w:tcW w:w="462" w:type="dxa"/>
            <w:tcBorders>
              <w:top w:val="nil"/>
              <w:left w:val="nil"/>
              <w:bottom w:val="nil"/>
              <w:right w:val="nil"/>
            </w:tcBorders>
            <w:vAlign w:val="center"/>
          </w:tcPr>
          <w:p w14:paraId="50A95B7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0C2711F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51E9F95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1810588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4621E50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1D5CF6A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126FDAE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682CE4F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1D59DCC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1B76DB5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50</w:t>
            </w:r>
          </w:p>
        </w:tc>
        <w:tc>
          <w:tcPr>
            <w:tcW w:w="417" w:type="dxa"/>
            <w:tcBorders>
              <w:top w:val="nil"/>
              <w:left w:val="nil"/>
              <w:bottom w:val="nil"/>
              <w:right w:val="nil"/>
            </w:tcBorders>
            <w:vAlign w:val="center"/>
          </w:tcPr>
          <w:p w14:paraId="39C867E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5847BD1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50</w:t>
            </w:r>
          </w:p>
        </w:tc>
        <w:tc>
          <w:tcPr>
            <w:tcW w:w="410" w:type="dxa"/>
            <w:tcBorders>
              <w:top w:val="nil"/>
              <w:left w:val="nil"/>
              <w:bottom w:val="nil"/>
              <w:right w:val="nil"/>
            </w:tcBorders>
            <w:vAlign w:val="center"/>
          </w:tcPr>
          <w:p w14:paraId="532E454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542" w:type="dxa"/>
            <w:tcBorders>
              <w:top w:val="nil"/>
              <w:left w:val="nil"/>
              <w:bottom w:val="nil"/>
              <w:right w:val="nil"/>
            </w:tcBorders>
            <w:vAlign w:val="center"/>
          </w:tcPr>
          <w:p w14:paraId="3125269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50</w:t>
            </w:r>
          </w:p>
        </w:tc>
        <w:tc>
          <w:tcPr>
            <w:tcW w:w="433" w:type="dxa"/>
            <w:tcBorders>
              <w:top w:val="nil"/>
              <w:left w:val="nil"/>
              <w:bottom w:val="nil"/>
              <w:right w:val="nil"/>
            </w:tcBorders>
            <w:vAlign w:val="center"/>
          </w:tcPr>
          <w:p w14:paraId="7946283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83" w:type="dxa"/>
            <w:tcBorders>
              <w:top w:val="nil"/>
              <w:left w:val="nil"/>
              <w:bottom w:val="nil"/>
              <w:right w:val="nil"/>
            </w:tcBorders>
            <w:vAlign w:val="center"/>
          </w:tcPr>
          <w:p w14:paraId="1382FE5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50</w:t>
            </w:r>
          </w:p>
        </w:tc>
        <w:tc>
          <w:tcPr>
            <w:tcW w:w="444" w:type="dxa"/>
            <w:tcBorders>
              <w:top w:val="nil"/>
              <w:left w:val="nil"/>
              <w:bottom w:val="nil"/>
              <w:right w:val="nil"/>
            </w:tcBorders>
            <w:vAlign w:val="center"/>
          </w:tcPr>
          <w:p w14:paraId="2363F00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24" w:type="dxa"/>
            <w:tcBorders>
              <w:top w:val="nil"/>
              <w:left w:val="nil"/>
              <w:bottom w:val="nil"/>
              <w:right w:val="nil"/>
            </w:tcBorders>
            <w:vAlign w:val="center"/>
          </w:tcPr>
          <w:p w14:paraId="4BFCEF2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50</w:t>
            </w:r>
          </w:p>
        </w:tc>
        <w:tc>
          <w:tcPr>
            <w:tcW w:w="444" w:type="dxa"/>
            <w:tcBorders>
              <w:top w:val="nil"/>
              <w:left w:val="nil"/>
              <w:bottom w:val="nil"/>
              <w:right w:val="nil"/>
            </w:tcBorders>
            <w:vAlign w:val="center"/>
          </w:tcPr>
          <w:p w14:paraId="416F692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w:t>
            </w:r>
          </w:p>
        </w:tc>
        <w:tc>
          <w:tcPr>
            <w:tcW w:w="643" w:type="dxa"/>
            <w:gridSpan w:val="2"/>
            <w:tcBorders>
              <w:top w:val="nil"/>
              <w:left w:val="nil"/>
              <w:bottom w:val="nil"/>
              <w:right w:val="nil"/>
            </w:tcBorders>
            <w:vAlign w:val="center"/>
          </w:tcPr>
          <w:p w14:paraId="6A211F8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25" w:type="dxa"/>
            <w:tcBorders>
              <w:top w:val="nil"/>
              <w:left w:val="nil"/>
              <w:bottom w:val="nil"/>
              <w:right w:val="nil"/>
            </w:tcBorders>
            <w:vAlign w:val="center"/>
          </w:tcPr>
          <w:p w14:paraId="13C2961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567" w:type="dxa"/>
            <w:tcBorders>
              <w:top w:val="nil"/>
              <w:left w:val="nil"/>
              <w:bottom w:val="nil"/>
              <w:right w:val="nil"/>
            </w:tcBorders>
            <w:vAlign w:val="center"/>
          </w:tcPr>
          <w:p w14:paraId="2B05D93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50</w:t>
            </w:r>
          </w:p>
        </w:tc>
        <w:tc>
          <w:tcPr>
            <w:tcW w:w="425" w:type="dxa"/>
            <w:tcBorders>
              <w:top w:val="nil"/>
              <w:left w:val="nil"/>
              <w:bottom w:val="nil"/>
              <w:right w:val="nil"/>
            </w:tcBorders>
            <w:vAlign w:val="center"/>
          </w:tcPr>
          <w:p w14:paraId="1A6ABE1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0C0A56A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284" w:type="dxa"/>
            <w:tcBorders>
              <w:top w:val="nil"/>
              <w:left w:val="nil"/>
              <w:bottom w:val="nil"/>
              <w:right w:val="nil"/>
            </w:tcBorders>
            <w:vAlign w:val="center"/>
          </w:tcPr>
          <w:p w14:paraId="03AB6BF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98" w:type="dxa"/>
            <w:tcBorders>
              <w:top w:val="nil"/>
              <w:left w:val="nil"/>
              <w:bottom w:val="nil"/>
              <w:right w:val="nil"/>
            </w:tcBorders>
            <w:vAlign w:val="center"/>
          </w:tcPr>
          <w:p w14:paraId="625A6D2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54A54F91" w14:textId="77777777" w:rsidTr="00CD5BCE">
        <w:tc>
          <w:tcPr>
            <w:tcW w:w="1116" w:type="dxa"/>
            <w:tcBorders>
              <w:top w:val="nil"/>
              <w:left w:val="nil"/>
              <w:bottom w:val="nil"/>
              <w:right w:val="nil"/>
            </w:tcBorders>
          </w:tcPr>
          <w:p w14:paraId="27BC55CD" w14:textId="77777777" w:rsidR="00F06A67" w:rsidRPr="00423702" w:rsidRDefault="00F06A67" w:rsidP="00CD5BCE">
            <w:pPr>
              <w:rPr>
                <w:rFonts w:ascii="Calibri" w:hAnsi="Calibri" w:cs="Calibri"/>
                <w:i/>
                <w:sz w:val="20"/>
                <w:szCs w:val="20"/>
                <w:lang w:val="en-GB"/>
              </w:rPr>
            </w:pPr>
            <w:r w:rsidRPr="00423702">
              <w:rPr>
                <w:rFonts w:ascii="Calibri" w:hAnsi="Calibri" w:cs="Calibri"/>
                <w:i/>
                <w:sz w:val="20"/>
                <w:szCs w:val="20"/>
                <w:lang w:val="en-GB"/>
              </w:rPr>
              <w:t xml:space="preserve">S. </w:t>
            </w:r>
            <w:proofErr w:type="spellStart"/>
            <w:r w:rsidRPr="00423702">
              <w:rPr>
                <w:rFonts w:ascii="Calibri" w:hAnsi="Calibri" w:cs="Calibri"/>
                <w:i/>
                <w:sz w:val="20"/>
                <w:szCs w:val="20"/>
                <w:lang w:val="en-GB"/>
              </w:rPr>
              <w:t>xyl</w:t>
            </w:r>
            <w:proofErr w:type="spellEnd"/>
            <w:r w:rsidRPr="00423702">
              <w:rPr>
                <w:rFonts w:ascii="Calibri" w:hAnsi="Calibri" w:cs="Calibri"/>
                <w:i/>
                <w:sz w:val="20"/>
                <w:szCs w:val="20"/>
                <w:lang w:val="en-GB"/>
              </w:rPr>
              <w:t xml:space="preserve"> </w:t>
            </w:r>
            <w:r w:rsidRPr="00423702">
              <w:rPr>
                <w:rFonts w:ascii="Calibri" w:hAnsi="Calibri" w:cs="Calibri"/>
                <w:sz w:val="16"/>
                <w:szCs w:val="16"/>
                <w:lang w:val="en-GB"/>
              </w:rPr>
              <w:t>(1)</w:t>
            </w:r>
          </w:p>
        </w:tc>
        <w:tc>
          <w:tcPr>
            <w:tcW w:w="448" w:type="dxa"/>
            <w:tcBorders>
              <w:top w:val="nil"/>
              <w:left w:val="nil"/>
              <w:bottom w:val="nil"/>
              <w:right w:val="nil"/>
            </w:tcBorders>
            <w:vAlign w:val="center"/>
          </w:tcPr>
          <w:p w14:paraId="7F34685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1894E89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62" w:type="dxa"/>
            <w:tcBorders>
              <w:top w:val="nil"/>
              <w:left w:val="nil"/>
              <w:bottom w:val="nil"/>
              <w:right w:val="nil"/>
            </w:tcBorders>
            <w:vAlign w:val="center"/>
          </w:tcPr>
          <w:p w14:paraId="23ACC2A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7" w:type="dxa"/>
            <w:tcBorders>
              <w:top w:val="nil"/>
              <w:left w:val="nil"/>
              <w:bottom w:val="nil"/>
              <w:right w:val="nil"/>
            </w:tcBorders>
            <w:vAlign w:val="center"/>
          </w:tcPr>
          <w:p w14:paraId="35B43E8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38" w:type="dxa"/>
            <w:tcBorders>
              <w:top w:val="nil"/>
              <w:left w:val="nil"/>
              <w:bottom w:val="nil"/>
              <w:right w:val="nil"/>
            </w:tcBorders>
            <w:vAlign w:val="center"/>
          </w:tcPr>
          <w:p w14:paraId="5ED0CF2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BA74DB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2C5DB48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21E2B43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1127BB4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3C47855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1ED2C3C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16AC8D9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74C0C8D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22E520D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4B2AB2C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401A274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4660DF1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83" w:type="dxa"/>
            <w:tcBorders>
              <w:top w:val="nil"/>
              <w:left w:val="nil"/>
              <w:bottom w:val="nil"/>
              <w:right w:val="nil"/>
            </w:tcBorders>
            <w:vAlign w:val="center"/>
          </w:tcPr>
          <w:p w14:paraId="0D5ABC6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44" w:type="dxa"/>
            <w:tcBorders>
              <w:top w:val="nil"/>
              <w:left w:val="nil"/>
              <w:bottom w:val="nil"/>
              <w:right w:val="nil"/>
            </w:tcBorders>
            <w:vAlign w:val="center"/>
          </w:tcPr>
          <w:p w14:paraId="6CFAE02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24" w:type="dxa"/>
            <w:tcBorders>
              <w:top w:val="nil"/>
              <w:left w:val="nil"/>
              <w:bottom w:val="nil"/>
              <w:right w:val="nil"/>
            </w:tcBorders>
            <w:vAlign w:val="center"/>
          </w:tcPr>
          <w:p w14:paraId="6F77555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44" w:type="dxa"/>
            <w:tcBorders>
              <w:top w:val="nil"/>
              <w:left w:val="nil"/>
              <w:bottom w:val="nil"/>
              <w:right w:val="nil"/>
            </w:tcBorders>
            <w:vAlign w:val="center"/>
          </w:tcPr>
          <w:p w14:paraId="50111A8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43" w:type="dxa"/>
            <w:gridSpan w:val="2"/>
            <w:tcBorders>
              <w:top w:val="nil"/>
              <w:left w:val="nil"/>
              <w:bottom w:val="nil"/>
              <w:right w:val="nil"/>
            </w:tcBorders>
            <w:vAlign w:val="center"/>
          </w:tcPr>
          <w:p w14:paraId="3B32C07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25" w:type="dxa"/>
            <w:tcBorders>
              <w:top w:val="nil"/>
              <w:left w:val="nil"/>
              <w:bottom w:val="nil"/>
              <w:right w:val="nil"/>
            </w:tcBorders>
            <w:vAlign w:val="center"/>
          </w:tcPr>
          <w:p w14:paraId="250EB43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4024FFD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6677D51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1E36A21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284" w:type="dxa"/>
            <w:tcBorders>
              <w:top w:val="nil"/>
              <w:left w:val="nil"/>
              <w:bottom w:val="nil"/>
              <w:right w:val="nil"/>
            </w:tcBorders>
            <w:vAlign w:val="center"/>
          </w:tcPr>
          <w:p w14:paraId="30F5BBF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98" w:type="dxa"/>
            <w:tcBorders>
              <w:top w:val="nil"/>
              <w:left w:val="nil"/>
              <w:bottom w:val="nil"/>
              <w:right w:val="nil"/>
            </w:tcBorders>
            <w:vAlign w:val="center"/>
          </w:tcPr>
          <w:p w14:paraId="5E393B5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345B0E1A" w14:textId="77777777" w:rsidTr="00CD5BCE">
        <w:tc>
          <w:tcPr>
            <w:tcW w:w="1116" w:type="dxa"/>
            <w:tcBorders>
              <w:top w:val="nil"/>
              <w:left w:val="nil"/>
              <w:bottom w:val="nil"/>
              <w:right w:val="nil"/>
            </w:tcBorders>
          </w:tcPr>
          <w:p w14:paraId="64EA4FE8" w14:textId="77777777" w:rsidR="00F06A67" w:rsidRPr="00423702" w:rsidRDefault="00F06A67" w:rsidP="00CD5BCE">
            <w:pPr>
              <w:rPr>
                <w:rFonts w:ascii="Calibri" w:hAnsi="Calibri" w:cs="Calibri"/>
                <w:i/>
                <w:sz w:val="20"/>
                <w:szCs w:val="20"/>
                <w:lang w:val="en-GB"/>
              </w:rPr>
            </w:pPr>
            <w:r w:rsidRPr="00423702">
              <w:rPr>
                <w:rFonts w:ascii="Calibri" w:hAnsi="Calibri" w:cs="Calibri"/>
                <w:i/>
                <w:sz w:val="20"/>
                <w:szCs w:val="20"/>
                <w:lang w:val="en-GB"/>
              </w:rPr>
              <w:t>S. pas</w:t>
            </w:r>
            <w:r w:rsidRPr="00423702">
              <w:rPr>
                <w:rFonts w:ascii="Calibri" w:hAnsi="Calibri" w:cs="Calibri"/>
                <w:sz w:val="16"/>
                <w:szCs w:val="16"/>
                <w:lang w:val="en-GB"/>
              </w:rPr>
              <w:t xml:space="preserve"> (1)</w:t>
            </w:r>
          </w:p>
        </w:tc>
        <w:tc>
          <w:tcPr>
            <w:tcW w:w="448" w:type="dxa"/>
            <w:tcBorders>
              <w:top w:val="nil"/>
              <w:left w:val="nil"/>
              <w:bottom w:val="nil"/>
              <w:right w:val="nil"/>
            </w:tcBorders>
            <w:vAlign w:val="center"/>
          </w:tcPr>
          <w:p w14:paraId="0C08562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496" w:type="dxa"/>
            <w:tcBorders>
              <w:top w:val="nil"/>
              <w:left w:val="nil"/>
              <w:bottom w:val="nil"/>
              <w:right w:val="nil"/>
            </w:tcBorders>
            <w:vAlign w:val="center"/>
          </w:tcPr>
          <w:p w14:paraId="36DD7B4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62" w:type="dxa"/>
            <w:tcBorders>
              <w:top w:val="nil"/>
              <w:left w:val="nil"/>
              <w:bottom w:val="nil"/>
              <w:right w:val="nil"/>
            </w:tcBorders>
            <w:vAlign w:val="center"/>
          </w:tcPr>
          <w:p w14:paraId="69CED7E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3F3D06C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233A5FB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1177557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2A156EA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1341A7C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58CF156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1B73DCAB"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46E548F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652CF21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0850255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5B52AF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123CF2B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4738DCF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6B81617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83" w:type="dxa"/>
            <w:tcBorders>
              <w:top w:val="nil"/>
              <w:left w:val="nil"/>
              <w:bottom w:val="nil"/>
              <w:right w:val="nil"/>
            </w:tcBorders>
            <w:vAlign w:val="center"/>
          </w:tcPr>
          <w:p w14:paraId="5D860B5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44" w:type="dxa"/>
            <w:tcBorders>
              <w:top w:val="nil"/>
              <w:left w:val="nil"/>
              <w:bottom w:val="nil"/>
              <w:right w:val="nil"/>
            </w:tcBorders>
            <w:vAlign w:val="center"/>
          </w:tcPr>
          <w:p w14:paraId="7A6E107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24" w:type="dxa"/>
            <w:tcBorders>
              <w:top w:val="nil"/>
              <w:left w:val="nil"/>
              <w:bottom w:val="nil"/>
              <w:right w:val="nil"/>
            </w:tcBorders>
            <w:vAlign w:val="center"/>
          </w:tcPr>
          <w:p w14:paraId="6B79F1A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40397B4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43" w:type="dxa"/>
            <w:gridSpan w:val="2"/>
            <w:tcBorders>
              <w:top w:val="nil"/>
              <w:left w:val="nil"/>
              <w:bottom w:val="nil"/>
              <w:right w:val="nil"/>
            </w:tcBorders>
            <w:vAlign w:val="center"/>
          </w:tcPr>
          <w:p w14:paraId="783A146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25" w:type="dxa"/>
            <w:tcBorders>
              <w:top w:val="nil"/>
              <w:left w:val="nil"/>
              <w:bottom w:val="nil"/>
              <w:right w:val="nil"/>
            </w:tcBorders>
            <w:vAlign w:val="center"/>
          </w:tcPr>
          <w:p w14:paraId="672D783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5669332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1CDBB42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339B58B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284" w:type="dxa"/>
            <w:tcBorders>
              <w:top w:val="nil"/>
              <w:left w:val="nil"/>
              <w:bottom w:val="nil"/>
              <w:right w:val="nil"/>
            </w:tcBorders>
            <w:vAlign w:val="center"/>
          </w:tcPr>
          <w:p w14:paraId="69A6694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98" w:type="dxa"/>
            <w:tcBorders>
              <w:top w:val="nil"/>
              <w:left w:val="nil"/>
              <w:bottom w:val="nil"/>
              <w:right w:val="nil"/>
            </w:tcBorders>
            <w:vAlign w:val="center"/>
          </w:tcPr>
          <w:p w14:paraId="3022712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55B4CFE8" w14:textId="77777777" w:rsidTr="00CD5BCE">
        <w:tc>
          <w:tcPr>
            <w:tcW w:w="1116" w:type="dxa"/>
            <w:tcBorders>
              <w:top w:val="nil"/>
              <w:left w:val="nil"/>
              <w:bottom w:val="nil"/>
              <w:right w:val="nil"/>
            </w:tcBorders>
          </w:tcPr>
          <w:p w14:paraId="2438D2BD" w14:textId="77777777" w:rsidR="00F06A67" w:rsidRPr="00423702" w:rsidRDefault="00F06A67" w:rsidP="00CD5BCE">
            <w:pPr>
              <w:rPr>
                <w:rFonts w:ascii="Calibri" w:hAnsi="Calibri" w:cs="Calibri"/>
                <w:lang w:val="en-GB"/>
              </w:rPr>
            </w:pPr>
            <w:r w:rsidRPr="00423702">
              <w:rPr>
                <w:rFonts w:ascii="Calibri" w:hAnsi="Calibri" w:cs="Calibri"/>
                <w:i/>
                <w:sz w:val="20"/>
                <w:szCs w:val="20"/>
                <w:lang w:val="en-GB"/>
              </w:rPr>
              <w:t xml:space="preserve">S. sap </w:t>
            </w:r>
            <w:r w:rsidRPr="00423702">
              <w:rPr>
                <w:rFonts w:ascii="Calibri" w:hAnsi="Calibri" w:cs="Calibri"/>
                <w:sz w:val="16"/>
                <w:szCs w:val="16"/>
                <w:lang w:val="en-GB"/>
              </w:rPr>
              <w:t>(1)</w:t>
            </w:r>
          </w:p>
        </w:tc>
        <w:tc>
          <w:tcPr>
            <w:tcW w:w="448" w:type="dxa"/>
            <w:tcBorders>
              <w:top w:val="nil"/>
              <w:left w:val="nil"/>
              <w:bottom w:val="nil"/>
              <w:right w:val="nil"/>
            </w:tcBorders>
            <w:vAlign w:val="center"/>
          </w:tcPr>
          <w:p w14:paraId="32F9679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2507D7E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62" w:type="dxa"/>
            <w:tcBorders>
              <w:top w:val="nil"/>
              <w:left w:val="nil"/>
              <w:bottom w:val="nil"/>
              <w:right w:val="nil"/>
            </w:tcBorders>
            <w:vAlign w:val="center"/>
          </w:tcPr>
          <w:p w14:paraId="38F2C72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7" w:type="dxa"/>
            <w:tcBorders>
              <w:top w:val="nil"/>
              <w:left w:val="nil"/>
              <w:bottom w:val="nil"/>
              <w:right w:val="nil"/>
            </w:tcBorders>
            <w:vAlign w:val="center"/>
          </w:tcPr>
          <w:p w14:paraId="54CE33C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8" w:type="dxa"/>
            <w:tcBorders>
              <w:top w:val="nil"/>
              <w:left w:val="nil"/>
              <w:bottom w:val="nil"/>
              <w:right w:val="nil"/>
            </w:tcBorders>
            <w:vAlign w:val="center"/>
          </w:tcPr>
          <w:p w14:paraId="05A422C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04D6A72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39D63C0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6AC8FA3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3B33A928"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47ED3E9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1" w:type="dxa"/>
            <w:tcBorders>
              <w:top w:val="nil"/>
              <w:left w:val="nil"/>
              <w:bottom w:val="nil"/>
              <w:right w:val="nil"/>
            </w:tcBorders>
            <w:vAlign w:val="center"/>
          </w:tcPr>
          <w:p w14:paraId="7386351D"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7EB07DB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7" w:type="dxa"/>
            <w:tcBorders>
              <w:top w:val="nil"/>
              <w:left w:val="nil"/>
              <w:bottom w:val="nil"/>
              <w:right w:val="nil"/>
            </w:tcBorders>
            <w:vAlign w:val="center"/>
          </w:tcPr>
          <w:p w14:paraId="53D3A9C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96" w:type="dxa"/>
            <w:tcBorders>
              <w:top w:val="nil"/>
              <w:left w:val="nil"/>
              <w:bottom w:val="nil"/>
              <w:right w:val="nil"/>
            </w:tcBorders>
            <w:vAlign w:val="center"/>
          </w:tcPr>
          <w:p w14:paraId="7A24F81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10" w:type="dxa"/>
            <w:tcBorders>
              <w:top w:val="nil"/>
              <w:left w:val="nil"/>
              <w:bottom w:val="nil"/>
              <w:right w:val="nil"/>
            </w:tcBorders>
            <w:vAlign w:val="center"/>
          </w:tcPr>
          <w:p w14:paraId="774F023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42" w:type="dxa"/>
            <w:tcBorders>
              <w:top w:val="nil"/>
              <w:left w:val="nil"/>
              <w:bottom w:val="nil"/>
              <w:right w:val="nil"/>
            </w:tcBorders>
            <w:vAlign w:val="center"/>
          </w:tcPr>
          <w:p w14:paraId="2D14F31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33" w:type="dxa"/>
            <w:tcBorders>
              <w:top w:val="nil"/>
              <w:left w:val="nil"/>
              <w:bottom w:val="nil"/>
              <w:right w:val="nil"/>
            </w:tcBorders>
            <w:vAlign w:val="center"/>
          </w:tcPr>
          <w:p w14:paraId="17BE7D9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83" w:type="dxa"/>
            <w:tcBorders>
              <w:top w:val="nil"/>
              <w:left w:val="nil"/>
              <w:bottom w:val="nil"/>
              <w:right w:val="nil"/>
            </w:tcBorders>
            <w:vAlign w:val="center"/>
          </w:tcPr>
          <w:p w14:paraId="01E5DC1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44" w:type="dxa"/>
            <w:tcBorders>
              <w:top w:val="nil"/>
              <w:left w:val="nil"/>
              <w:bottom w:val="nil"/>
              <w:right w:val="nil"/>
            </w:tcBorders>
            <w:vAlign w:val="center"/>
          </w:tcPr>
          <w:p w14:paraId="6A38E89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24" w:type="dxa"/>
            <w:tcBorders>
              <w:top w:val="nil"/>
              <w:left w:val="nil"/>
              <w:bottom w:val="nil"/>
              <w:right w:val="nil"/>
            </w:tcBorders>
            <w:vAlign w:val="center"/>
          </w:tcPr>
          <w:p w14:paraId="2440F12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44" w:type="dxa"/>
            <w:tcBorders>
              <w:top w:val="nil"/>
              <w:left w:val="nil"/>
              <w:bottom w:val="nil"/>
              <w:right w:val="nil"/>
            </w:tcBorders>
            <w:vAlign w:val="center"/>
          </w:tcPr>
          <w:p w14:paraId="6A71654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w:t>
            </w:r>
          </w:p>
        </w:tc>
        <w:tc>
          <w:tcPr>
            <w:tcW w:w="643" w:type="dxa"/>
            <w:gridSpan w:val="2"/>
            <w:tcBorders>
              <w:top w:val="nil"/>
              <w:left w:val="nil"/>
              <w:bottom w:val="nil"/>
              <w:right w:val="nil"/>
            </w:tcBorders>
            <w:vAlign w:val="center"/>
          </w:tcPr>
          <w:p w14:paraId="1B46258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100</w:t>
            </w:r>
          </w:p>
        </w:tc>
        <w:tc>
          <w:tcPr>
            <w:tcW w:w="425" w:type="dxa"/>
            <w:tcBorders>
              <w:top w:val="nil"/>
              <w:left w:val="nil"/>
              <w:bottom w:val="nil"/>
              <w:right w:val="nil"/>
            </w:tcBorders>
            <w:vAlign w:val="center"/>
          </w:tcPr>
          <w:p w14:paraId="6D1AD81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39E052E7"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425" w:type="dxa"/>
            <w:tcBorders>
              <w:top w:val="nil"/>
              <w:left w:val="nil"/>
              <w:bottom w:val="nil"/>
              <w:right w:val="nil"/>
            </w:tcBorders>
            <w:vAlign w:val="center"/>
          </w:tcPr>
          <w:p w14:paraId="6DD94773"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567" w:type="dxa"/>
            <w:tcBorders>
              <w:top w:val="nil"/>
              <w:left w:val="nil"/>
              <w:bottom w:val="nil"/>
              <w:right w:val="nil"/>
            </w:tcBorders>
            <w:vAlign w:val="center"/>
          </w:tcPr>
          <w:p w14:paraId="4396F752"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284" w:type="dxa"/>
            <w:tcBorders>
              <w:top w:val="nil"/>
              <w:left w:val="nil"/>
              <w:bottom w:val="nil"/>
              <w:right w:val="nil"/>
            </w:tcBorders>
            <w:vAlign w:val="center"/>
          </w:tcPr>
          <w:p w14:paraId="119AD80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c>
          <w:tcPr>
            <w:tcW w:w="698" w:type="dxa"/>
            <w:tcBorders>
              <w:top w:val="nil"/>
              <w:left w:val="nil"/>
              <w:bottom w:val="nil"/>
              <w:right w:val="nil"/>
            </w:tcBorders>
            <w:vAlign w:val="center"/>
          </w:tcPr>
          <w:p w14:paraId="7C5EA38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0</w:t>
            </w:r>
          </w:p>
        </w:tc>
      </w:tr>
      <w:tr w:rsidR="00F06A67" w:rsidRPr="00423702" w14:paraId="575F14BF" w14:textId="77777777" w:rsidTr="00CD5BCE">
        <w:tc>
          <w:tcPr>
            <w:tcW w:w="1116" w:type="dxa"/>
            <w:tcBorders>
              <w:top w:val="nil"/>
              <w:left w:val="nil"/>
              <w:right w:val="nil"/>
            </w:tcBorders>
          </w:tcPr>
          <w:p w14:paraId="1498CAFB" w14:textId="77777777" w:rsidR="00F06A67" w:rsidRPr="00423702" w:rsidRDefault="00F06A67" w:rsidP="00CD5BCE">
            <w:pPr>
              <w:rPr>
                <w:rFonts w:ascii="Calibri" w:hAnsi="Calibri" w:cs="Calibri"/>
                <w:b/>
                <w:sz w:val="20"/>
                <w:szCs w:val="20"/>
                <w:lang w:val="en-GB"/>
              </w:rPr>
            </w:pPr>
            <w:r w:rsidRPr="00423702">
              <w:rPr>
                <w:rFonts w:ascii="Calibri" w:hAnsi="Calibri" w:cs="Calibri"/>
                <w:b/>
                <w:sz w:val="20"/>
                <w:szCs w:val="20"/>
                <w:lang w:val="en-GB"/>
              </w:rPr>
              <w:t xml:space="preserve">Total </w:t>
            </w:r>
            <w:r w:rsidRPr="00423702">
              <w:rPr>
                <w:rFonts w:ascii="Calibri" w:hAnsi="Calibri" w:cs="Calibri"/>
                <w:sz w:val="16"/>
                <w:szCs w:val="16"/>
                <w:lang w:val="en-GB"/>
              </w:rPr>
              <w:t>(70)</w:t>
            </w:r>
          </w:p>
        </w:tc>
        <w:tc>
          <w:tcPr>
            <w:tcW w:w="448" w:type="dxa"/>
            <w:tcBorders>
              <w:top w:val="nil"/>
              <w:left w:val="nil"/>
              <w:right w:val="nil"/>
            </w:tcBorders>
            <w:vAlign w:val="center"/>
          </w:tcPr>
          <w:p w14:paraId="44AFAE8A"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49</w:t>
            </w:r>
          </w:p>
        </w:tc>
        <w:tc>
          <w:tcPr>
            <w:tcW w:w="496" w:type="dxa"/>
            <w:tcBorders>
              <w:top w:val="nil"/>
              <w:left w:val="nil"/>
              <w:right w:val="nil"/>
            </w:tcBorders>
            <w:vAlign w:val="center"/>
          </w:tcPr>
          <w:p w14:paraId="22C7B62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70</w:t>
            </w:r>
          </w:p>
        </w:tc>
        <w:tc>
          <w:tcPr>
            <w:tcW w:w="462" w:type="dxa"/>
            <w:tcBorders>
              <w:top w:val="nil"/>
              <w:left w:val="nil"/>
              <w:right w:val="nil"/>
            </w:tcBorders>
            <w:vAlign w:val="center"/>
          </w:tcPr>
          <w:p w14:paraId="62A4D894"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14</w:t>
            </w:r>
          </w:p>
        </w:tc>
        <w:tc>
          <w:tcPr>
            <w:tcW w:w="497" w:type="dxa"/>
            <w:tcBorders>
              <w:top w:val="nil"/>
              <w:left w:val="nil"/>
              <w:right w:val="nil"/>
            </w:tcBorders>
            <w:vAlign w:val="center"/>
          </w:tcPr>
          <w:p w14:paraId="691585BF"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20</w:t>
            </w:r>
          </w:p>
        </w:tc>
        <w:tc>
          <w:tcPr>
            <w:tcW w:w="438" w:type="dxa"/>
            <w:tcBorders>
              <w:top w:val="nil"/>
              <w:left w:val="nil"/>
              <w:right w:val="nil"/>
            </w:tcBorders>
            <w:vAlign w:val="center"/>
          </w:tcPr>
          <w:p w14:paraId="79B8E45F"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10</w:t>
            </w:r>
          </w:p>
        </w:tc>
        <w:tc>
          <w:tcPr>
            <w:tcW w:w="496" w:type="dxa"/>
            <w:tcBorders>
              <w:top w:val="nil"/>
              <w:left w:val="nil"/>
              <w:right w:val="nil"/>
            </w:tcBorders>
            <w:vAlign w:val="center"/>
          </w:tcPr>
          <w:p w14:paraId="451E179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14.3</w:t>
            </w:r>
          </w:p>
        </w:tc>
        <w:tc>
          <w:tcPr>
            <w:tcW w:w="433" w:type="dxa"/>
            <w:tcBorders>
              <w:top w:val="nil"/>
              <w:left w:val="nil"/>
              <w:right w:val="nil"/>
            </w:tcBorders>
            <w:vAlign w:val="center"/>
          </w:tcPr>
          <w:p w14:paraId="2E7C8255"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10</w:t>
            </w:r>
          </w:p>
        </w:tc>
        <w:tc>
          <w:tcPr>
            <w:tcW w:w="496" w:type="dxa"/>
            <w:tcBorders>
              <w:top w:val="nil"/>
              <w:left w:val="nil"/>
              <w:right w:val="nil"/>
            </w:tcBorders>
            <w:vAlign w:val="center"/>
          </w:tcPr>
          <w:p w14:paraId="79A0B55E"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14.3</w:t>
            </w:r>
          </w:p>
        </w:tc>
        <w:tc>
          <w:tcPr>
            <w:tcW w:w="433" w:type="dxa"/>
            <w:tcBorders>
              <w:top w:val="nil"/>
              <w:left w:val="nil"/>
              <w:right w:val="nil"/>
            </w:tcBorders>
            <w:vAlign w:val="center"/>
          </w:tcPr>
          <w:p w14:paraId="255AC3B9"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16</w:t>
            </w:r>
          </w:p>
        </w:tc>
        <w:tc>
          <w:tcPr>
            <w:tcW w:w="496" w:type="dxa"/>
            <w:tcBorders>
              <w:top w:val="nil"/>
              <w:left w:val="nil"/>
              <w:right w:val="nil"/>
            </w:tcBorders>
            <w:vAlign w:val="center"/>
          </w:tcPr>
          <w:p w14:paraId="26134B54"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22.8</w:t>
            </w:r>
          </w:p>
        </w:tc>
        <w:tc>
          <w:tcPr>
            <w:tcW w:w="441" w:type="dxa"/>
            <w:tcBorders>
              <w:top w:val="nil"/>
              <w:left w:val="nil"/>
              <w:right w:val="nil"/>
            </w:tcBorders>
            <w:vAlign w:val="center"/>
          </w:tcPr>
          <w:p w14:paraId="4D3D950E"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34</w:t>
            </w:r>
          </w:p>
        </w:tc>
        <w:tc>
          <w:tcPr>
            <w:tcW w:w="496" w:type="dxa"/>
            <w:tcBorders>
              <w:top w:val="nil"/>
              <w:left w:val="nil"/>
              <w:right w:val="nil"/>
            </w:tcBorders>
            <w:vAlign w:val="center"/>
          </w:tcPr>
          <w:p w14:paraId="4E8C1520"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48.6</w:t>
            </w:r>
          </w:p>
        </w:tc>
        <w:tc>
          <w:tcPr>
            <w:tcW w:w="417" w:type="dxa"/>
            <w:tcBorders>
              <w:top w:val="nil"/>
              <w:left w:val="nil"/>
              <w:right w:val="nil"/>
            </w:tcBorders>
            <w:vAlign w:val="center"/>
          </w:tcPr>
          <w:p w14:paraId="6F133AB3"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24</w:t>
            </w:r>
          </w:p>
        </w:tc>
        <w:tc>
          <w:tcPr>
            <w:tcW w:w="496" w:type="dxa"/>
            <w:tcBorders>
              <w:top w:val="nil"/>
              <w:left w:val="nil"/>
              <w:right w:val="nil"/>
            </w:tcBorders>
            <w:vAlign w:val="center"/>
          </w:tcPr>
          <w:p w14:paraId="4FBFC93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34.3</w:t>
            </w:r>
          </w:p>
        </w:tc>
        <w:tc>
          <w:tcPr>
            <w:tcW w:w="410" w:type="dxa"/>
            <w:tcBorders>
              <w:top w:val="nil"/>
              <w:left w:val="nil"/>
              <w:right w:val="nil"/>
            </w:tcBorders>
            <w:vAlign w:val="center"/>
          </w:tcPr>
          <w:p w14:paraId="0B96CA8D"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26</w:t>
            </w:r>
          </w:p>
        </w:tc>
        <w:tc>
          <w:tcPr>
            <w:tcW w:w="542" w:type="dxa"/>
            <w:tcBorders>
              <w:top w:val="nil"/>
              <w:left w:val="nil"/>
              <w:right w:val="nil"/>
            </w:tcBorders>
            <w:vAlign w:val="center"/>
          </w:tcPr>
          <w:p w14:paraId="32E543F6"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37.1</w:t>
            </w:r>
          </w:p>
        </w:tc>
        <w:tc>
          <w:tcPr>
            <w:tcW w:w="433" w:type="dxa"/>
            <w:tcBorders>
              <w:top w:val="nil"/>
              <w:left w:val="nil"/>
              <w:right w:val="nil"/>
            </w:tcBorders>
            <w:vAlign w:val="center"/>
          </w:tcPr>
          <w:p w14:paraId="206D0BD0"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30</w:t>
            </w:r>
          </w:p>
        </w:tc>
        <w:tc>
          <w:tcPr>
            <w:tcW w:w="683" w:type="dxa"/>
            <w:tcBorders>
              <w:top w:val="nil"/>
              <w:left w:val="nil"/>
              <w:right w:val="nil"/>
            </w:tcBorders>
            <w:vAlign w:val="center"/>
          </w:tcPr>
          <w:p w14:paraId="126ADD11"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42.8</w:t>
            </w:r>
          </w:p>
        </w:tc>
        <w:tc>
          <w:tcPr>
            <w:tcW w:w="444" w:type="dxa"/>
            <w:tcBorders>
              <w:top w:val="nil"/>
              <w:left w:val="nil"/>
              <w:right w:val="nil"/>
            </w:tcBorders>
            <w:vAlign w:val="center"/>
          </w:tcPr>
          <w:p w14:paraId="28AF98FD"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23</w:t>
            </w:r>
          </w:p>
        </w:tc>
        <w:tc>
          <w:tcPr>
            <w:tcW w:w="624" w:type="dxa"/>
            <w:tcBorders>
              <w:top w:val="nil"/>
              <w:left w:val="nil"/>
              <w:right w:val="nil"/>
            </w:tcBorders>
            <w:vAlign w:val="center"/>
          </w:tcPr>
          <w:p w14:paraId="738CE42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32.8</w:t>
            </w:r>
          </w:p>
        </w:tc>
        <w:tc>
          <w:tcPr>
            <w:tcW w:w="444" w:type="dxa"/>
            <w:tcBorders>
              <w:top w:val="nil"/>
              <w:left w:val="nil"/>
              <w:right w:val="nil"/>
            </w:tcBorders>
            <w:vAlign w:val="center"/>
          </w:tcPr>
          <w:p w14:paraId="7F194F28"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42</w:t>
            </w:r>
          </w:p>
        </w:tc>
        <w:tc>
          <w:tcPr>
            <w:tcW w:w="643" w:type="dxa"/>
            <w:gridSpan w:val="2"/>
            <w:tcBorders>
              <w:top w:val="nil"/>
              <w:left w:val="nil"/>
              <w:right w:val="nil"/>
            </w:tcBorders>
            <w:vAlign w:val="center"/>
          </w:tcPr>
          <w:p w14:paraId="08FEAB25"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60</w:t>
            </w:r>
          </w:p>
        </w:tc>
        <w:tc>
          <w:tcPr>
            <w:tcW w:w="425" w:type="dxa"/>
            <w:tcBorders>
              <w:top w:val="nil"/>
              <w:left w:val="nil"/>
              <w:right w:val="nil"/>
            </w:tcBorders>
            <w:vAlign w:val="center"/>
          </w:tcPr>
          <w:p w14:paraId="2CF8566D"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27</w:t>
            </w:r>
          </w:p>
        </w:tc>
        <w:tc>
          <w:tcPr>
            <w:tcW w:w="567" w:type="dxa"/>
            <w:tcBorders>
              <w:top w:val="nil"/>
              <w:left w:val="nil"/>
              <w:right w:val="nil"/>
            </w:tcBorders>
            <w:vAlign w:val="center"/>
          </w:tcPr>
          <w:p w14:paraId="4E185EFA"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38.6</w:t>
            </w:r>
          </w:p>
        </w:tc>
        <w:tc>
          <w:tcPr>
            <w:tcW w:w="425" w:type="dxa"/>
            <w:tcBorders>
              <w:top w:val="nil"/>
              <w:left w:val="nil"/>
              <w:right w:val="nil"/>
            </w:tcBorders>
            <w:vAlign w:val="center"/>
          </w:tcPr>
          <w:p w14:paraId="18006C52"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17</w:t>
            </w:r>
          </w:p>
        </w:tc>
        <w:tc>
          <w:tcPr>
            <w:tcW w:w="567" w:type="dxa"/>
            <w:tcBorders>
              <w:top w:val="nil"/>
              <w:left w:val="nil"/>
              <w:right w:val="nil"/>
            </w:tcBorders>
            <w:vAlign w:val="center"/>
          </w:tcPr>
          <w:p w14:paraId="634854E9"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24.3</w:t>
            </w:r>
          </w:p>
        </w:tc>
        <w:tc>
          <w:tcPr>
            <w:tcW w:w="284" w:type="dxa"/>
            <w:tcBorders>
              <w:top w:val="nil"/>
              <w:left w:val="nil"/>
              <w:right w:val="nil"/>
            </w:tcBorders>
            <w:vAlign w:val="center"/>
          </w:tcPr>
          <w:p w14:paraId="68EE67A7" w14:textId="77777777" w:rsidR="00F06A67" w:rsidRPr="00423702" w:rsidRDefault="00F06A67" w:rsidP="00CD5BCE">
            <w:pPr>
              <w:jc w:val="center"/>
              <w:rPr>
                <w:rFonts w:ascii="Calibri" w:hAnsi="Calibri" w:cs="Calibri"/>
                <w:b/>
                <w:sz w:val="16"/>
                <w:szCs w:val="16"/>
                <w:lang w:val="en-GB"/>
              </w:rPr>
            </w:pPr>
            <w:r w:rsidRPr="00423702">
              <w:rPr>
                <w:rFonts w:ascii="Calibri" w:hAnsi="Calibri" w:cs="Calibri"/>
                <w:b/>
                <w:sz w:val="16"/>
                <w:szCs w:val="16"/>
                <w:lang w:val="en-GB"/>
              </w:rPr>
              <w:t>9</w:t>
            </w:r>
          </w:p>
        </w:tc>
        <w:tc>
          <w:tcPr>
            <w:tcW w:w="698" w:type="dxa"/>
            <w:tcBorders>
              <w:top w:val="nil"/>
              <w:left w:val="nil"/>
              <w:right w:val="nil"/>
            </w:tcBorders>
            <w:vAlign w:val="center"/>
          </w:tcPr>
          <w:p w14:paraId="1D0B58EC" w14:textId="77777777" w:rsidR="00F06A67" w:rsidRPr="00423702" w:rsidRDefault="00F06A67" w:rsidP="00CD5BCE">
            <w:pPr>
              <w:jc w:val="center"/>
              <w:rPr>
                <w:rFonts w:ascii="Calibri" w:hAnsi="Calibri" w:cs="Calibri"/>
                <w:sz w:val="16"/>
                <w:szCs w:val="16"/>
                <w:lang w:val="en-GB"/>
              </w:rPr>
            </w:pPr>
            <w:r w:rsidRPr="00423702">
              <w:rPr>
                <w:rFonts w:ascii="Calibri" w:hAnsi="Calibri" w:cs="Calibri"/>
                <w:sz w:val="16"/>
                <w:szCs w:val="16"/>
                <w:lang w:val="en-GB"/>
              </w:rPr>
              <w:t>12.8</w:t>
            </w:r>
          </w:p>
        </w:tc>
      </w:tr>
    </w:tbl>
    <w:p w14:paraId="75ABDA5F" w14:textId="77777777" w:rsidR="00F06A67" w:rsidRPr="00C15BFF" w:rsidRDefault="00F06A67" w:rsidP="00F06A67">
      <w:pPr>
        <w:rPr>
          <w:rFonts w:ascii="Calibri" w:hAnsi="Calibri" w:cs="Calibri"/>
          <w:vanish/>
        </w:rPr>
      </w:pPr>
    </w:p>
    <w:p w14:paraId="5CE5596F" w14:textId="77777777" w:rsidR="00F06A67" w:rsidRPr="00C15BFF" w:rsidRDefault="00F06A67" w:rsidP="00F06A67">
      <w:pPr>
        <w:suppressLineNumbers/>
        <w:jc w:val="both"/>
        <w:rPr>
          <w:rFonts w:ascii="Calibri" w:hAnsi="Calibri" w:cs="Calibri"/>
          <w:sz w:val="16"/>
          <w:szCs w:val="16"/>
        </w:rPr>
      </w:pPr>
    </w:p>
    <w:p w14:paraId="65A4D8F4" w14:textId="77777777" w:rsidR="00F06A67" w:rsidRPr="00C15BFF" w:rsidRDefault="00F06A67" w:rsidP="00F06A67">
      <w:pPr>
        <w:suppressLineNumbers/>
        <w:jc w:val="both"/>
        <w:rPr>
          <w:rFonts w:ascii="Calibri" w:eastAsia="Calibri" w:hAnsi="Calibri" w:cs="Calibri"/>
          <w:bCs/>
          <w:i/>
          <w:sz w:val="16"/>
          <w:szCs w:val="16"/>
        </w:rPr>
      </w:pPr>
      <w:r w:rsidRPr="00C15BFF">
        <w:rPr>
          <w:rFonts w:ascii="Calibri" w:hAnsi="Calibri" w:cs="Calibri"/>
          <w:sz w:val="16"/>
          <w:szCs w:val="16"/>
        </w:rPr>
        <w:t xml:space="preserve">Isolate abbreviations: </w:t>
      </w:r>
      <w:r w:rsidRPr="00C15BFF">
        <w:rPr>
          <w:rFonts w:ascii="Calibri" w:eastAsia="Calibri" w:hAnsi="Calibri" w:cs="Calibri"/>
          <w:bCs/>
          <w:i/>
          <w:sz w:val="16"/>
          <w:szCs w:val="16"/>
        </w:rPr>
        <w:t>S. hae, S. haemolyticus; S. epi, S. epidermidis; S. chr, S. chromogenes; S. sim, S. simulans; S. lug, S. lugdunensis; S. hom, S. hominis; S. cpr, S. caprae; S. S. cap, S. capitis; S. war, S. warneri; S. xyl, S. xylosus; S. pas, S. pasteuri; S.int, S. intermedius;S. sap, S. saprophyticus subsp. bovis; S. mus, S. muscae.</w:t>
      </w:r>
    </w:p>
    <w:p w14:paraId="4A7F8655" w14:textId="77777777" w:rsidR="00F73310" w:rsidRDefault="00F73310"/>
    <w:sectPr w:rsidR="00F73310" w:rsidSect="00AB104F">
      <w:pgSz w:w="16838" w:h="11906" w:orient="landscape"/>
      <w:pgMar w:top="1134" w:right="1418" w:bottom="1134" w:left="1134" w:header="709" w:footer="709" w:gutter="0"/>
      <w:lnNumType w:countBy="1" w:restart="continuous"/>
      <w:pgNumType w:start="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23FC7C" w14:textId="77777777" w:rsidR="00B650E3" w:rsidRDefault="00F06A67">
    <w:pPr>
      <w:pStyle w:val="Footer"/>
      <w:jc w:val="center"/>
    </w:pPr>
    <w:r>
      <w:fldChar w:fldCharType="begin"/>
    </w:r>
    <w:r>
      <w:instrText>PAGE   \* MERGEFORMAT</w:instrText>
    </w:r>
    <w:r>
      <w:fldChar w:fldCharType="separate"/>
    </w:r>
    <w:r>
      <w:rPr>
        <w:noProof/>
      </w:rPr>
      <w:t>4</w:t>
    </w:r>
    <w:r>
      <w:fldChar w:fldCharType="end"/>
    </w:r>
  </w:p>
  <w:p w14:paraId="7F99CD7A" w14:textId="77777777" w:rsidR="00B650E3" w:rsidRDefault="00F06A6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A67"/>
    <w:rsid w:val="00F06A67"/>
    <w:rsid w:val="00F733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ADF7F"/>
  <w15:chartTrackingRefBased/>
  <w15:docId w15:val="{62BF7F80-DF6C-4CC9-BC19-A043C1537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A67"/>
    <w:pPr>
      <w:spacing w:after="0" w:line="240" w:lineRule="auto"/>
    </w:pPr>
    <w:rPr>
      <w:rFonts w:ascii="Times New Roman" w:eastAsia="Times New Roman" w:hAnsi="Times New Roman" w:cs="Times New Roman"/>
      <w:sz w:val="24"/>
      <w:szCs w:val="24"/>
      <w:lang w:val="it-IT" w:eastAsia="it-IT"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06A67"/>
    <w:pPr>
      <w:tabs>
        <w:tab w:val="center" w:pos="4819"/>
        <w:tab w:val="right" w:pos="9638"/>
      </w:tabs>
    </w:pPr>
  </w:style>
  <w:style w:type="character" w:customStyle="1" w:styleId="FooterChar">
    <w:name w:val="Footer Char"/>
    <w:basedOn w:val="DefaultParagraphFont"/>
    <w:link w:val="Footer"/>
    <w:uiPriority w:val="99"/>
    <w:rsid w:val="00F06A67"/>
    <w:rPr>
      <w:rFonts w:ascii="Times New Roman" w:eastAsia="Times New Roman" w:hAnsi="Times New Roman" w:cs="Times New Roman"/>
      <w:sz w:val="24"/>
      <w:szCs w:val="24"/>
      <w:lang w:val="it-IT" w:eastAsia="it-IT" w:bidi="he-IL"/>
    </w:rPr>
  </w:style>
  <w:style w:type="character" w:styleId="LineNumber">
    <w:name w:val="line number"/>
    <w:basedOn w:val="DefaultParagraphFont"/>
    <w:uiPriority w:val="99"/>
    <w:semiHidden/>
    <w:unhideWhenUsed/>
    <w:rsid w:val="00F06A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8935</Words>
  <Characters>50932</Characters>
  <Application>Microsoft Office Word</Application>
  <DocSecurity>0</DocSecurity>
  <Lines>424</Lines>
  <Paragraphs>119</Paragraphs>
  <ScaleCrop>false</ScaleCrop>
  <Company/>
  <LinksUpToDate>false</LinksUpToDate>
  <CharactersWithSpaces>59748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2021-02-26T04:44:00Z</dcterms:created>
  <dcterms:modified xsi:type="dcterms:W3CDTF">2021-02-26T04:45:00Z</dcterms:modified>
</cp:coreProperties>
</file>