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12A88" w14:textId="6314BE37" w:rsidR="001F3215" w:rsidRPr="001F3215" w:rsidRDefault="001F3215" w:rsidP="001F3215">
      <w:pPr>
        <w:suppressAutoHyphens/>
        <w:autoSpaceDE w:val="0"/>
        <w:autoSpaceDN w:val="0"/>
        <w:adjustRightInd w:val="0"/>
        <w:spacing w:after="360" w:line="360" w:lineRule="atLeast"/>
        <w:jc w:val="center"/>
        <w:textAlignment w:val="center"/>
        <w:rPr>
          <w:rFonts w:ascii="Times New Roman" w:eastAsia="Calibri" w:hAnsi="Times New Roman" w:cs="Times New Roman"/>
          <w:b/>
          <w:bCs/>
          <w:color w:val="000000"/>
          <w:lang w:val="en-GB"/>
        </w:rPr>
      </w:pPr>
      <w:r>
        <w:rPr>
          <w:rFonts w:ascii="Times New Roman" w:eastAsia="Calibri" w:hAnsi="Times New Roman" w:cs="Times New Roman"/>
          <w:b/>
          <w:bCs/>
          <w:color w:val="000000"/>
          <w:lang w:val="en-GB"/>
        </w:rPr>
        <w:t>Additional file 3</w:t>
      </w:r>
    </w:p>
    <w:p w14:paraId="4FF3808D" w14:textId="75899CCC" w:rsidR="001F3215" w:rsidRPr="00E0608B" w:rsidRDefault="001F3215" w:rsidP="001F3215">
      <w:pPr>
        <w:suppressAutoHyphens/>
        <w:autoSpaceDE w:val="0"/>
        <w:autoSpaceDN w:val="0"/>
        <w:adjustRightInd w:val="0"/>
        <w:spacing w:after="360" w:line="360" w:lineRule="atLeast"/>
        <w:textAlignment w:val="center"/>
        <w:rPr>
          <w:rFonts w:ascii="Times New Roman" w:eastAsia="Calibri" w:hAnsi="Times New Roman" w:cs="Times New Roman"/>
          <w:b/>
          <w:bCs/>
          <w:i/>
          <w:iCs/>
          <w:color w:val="000000"/>
          <w:lang w:val="en-GB"/>
        </w:rPr>
      </w:pPr>
      <w:r w:rsidRPr="00E0608B">
        <w:rPr>
          <w:rFonts w:ascii="Times New Roman" w:eastAsia="Calibri" w:hAnsi="Times New Roman" w:cs="Times New Roman"/>
          <w:b/>
          <w:bCs/>
          <w:i/>
          <w:iCs/>
          <w:color w:val="000000"/>
          <w:lang w:val="en-GB"/>
        </w:rPr>
        <w:t>Summary of included record</w:t>
      </w:r>
      <w:r>
        <w:rPr>
          <w:rFonts w:ascii="Times New Roman" w:eastAsia="Calibri" w:hAnsi="Times New Roman" w:cs="Times New Roman"/>
          <w:b/>
          <w:bCs/>
          <w:i/>
          <w:iCs/>
          <w:color w:val="000000"/>
          <w:lang w:val="en-GB"/>
        </w:rPr>
        <w:t>s</w:t>
      </w:r>
      <w:r w:rsidRPr="00E0608B">
        <w:rPr>
          <w:rFonts w:ascii="Times New Roman" w:eastAsia="Calibri" w:hAnsi="Times New Roman" w:cs="Times New Roman"/>
          <w:b/>
          <w:bCs/>
          <w:i/>
          <w:iCs/>
          <w:color w:val="000000"/>
          <w:lang w:val="en-GB"/>
        </w:rPr>
        <w:t xml:space="preserve"> by study design, jurisdiction, setting, sample size, participants, risk of </w:t>
      </w:r>
      <w:proofErr w:type="gramStart"/>
      <w:r w:rsidRPr="00E0608B">
        <w:rPr>
          <w:rFonts w:ascii="Times New Roman" w:eastAsia="Calibri" w:hAnsi="Times New Roman" w:cs="Times New Roman"/>
          <w:b/>
          <w:bCs/>
          <w:i/>
          <w:iCs/>
          <w:color w:val="000000"/>
          <w:lang w:val="en-GB"/>
        </w:rPr>
        <w:t>bias</w:t>
      </w:r>
      <w:proofErr w:type="gramEnd"/>
    </w:p>
    <w:tbl>
      <w:tblPr>
        <w:tblStyle w:val="TableGrid"/>
        <w:tblW w:w="128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4"/>
        <w:gridCol w:w="1671"/>
        <w:gridCol w:w="1617"/>
        <w:gridCol w:w="3103"/>
        <w:gridCol w:w="1440"/>
        <w:gridCol w:w="2340"/>
        <w:gridCol w:w="1350"/>
      </w:tblGrid>
      <w:tr w:rsidR="001F3215" w:rsidRPr="00E0608B" w14:paraId="53EC82D7" w14:textId="77777777" w:rsidTr="00084294">
        <w:trPr>
          <w:tblHeader/>
        </w:trPr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</w:tcPr>
          <w:p w14:paraId="4B97754B" w14:textId="77777777" w:rsidR="001F3215" w:rsidRPr="00E0608B" w:rsidRDefault="001F3215" w:rsidP="0008429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Citation</w:t>
            </w:r>
          </w:p>
        </w:tc>
        <w:tc>
          <w:tcPr>
            <w:tcW w:w="1671" w:type="dxa"/>
            <w:tcBorders>
              <w:top w:val="single" w:sz="4" w:space="0" w:color="auto"/>
              <w:bottom w:val="single" w:sz="4" w:space="0" w:color="auto"/>
            </w:tcBorders>
          </w:tcPr>
          <w:p w14:paraId="0C7B9072" w14:textId="77777777" w:rsidR="001F3215" w:rsidRPr="00E0608B" w:rsidRDefault="001F3215" w:rsidP="0008429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Study design</w:t>
            </w:r>
          </w:p>
        </w:tc>
        <w:tc>
          <w:tcPr>
            <w:tcW w:w="1617" w:type="dxa"/>
            <w:tcBorders>
              <w:top w:val="single" w:sz="4" w:space="0" w:color="auto"/>
              <w:bottom w:val="single" w:sz="4" w:space="0" w:color="auto"/>
            </w:tcBorders>
          </w:tcPr>
          <w:p w14:paraId="7B6122DA" w14:textId="77777777" w:rsidR="001F3215" w:rsidRPr="00E0608B" w:rsidRDefault="001F3215" w:rsidP="0008429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Jurisdiction (region)</w:t>
            </w:r>
          </w:p>
        </w:tc>
        <w:tc>
          <w:tcPr>
            <w:tcW w:w="3103" w:type="dxa"/>
            <w:tcBorders>
              <w:top w:val="single" w:sz="4" w:space="0" w:color="auto"/>
              <w:bottom w:val="single" w:sz="4" w:space="0" w:color="auto"/>
            </w:tcBorders>
          </w:tcPr>
          <w:p w14:paraId="5883034C" w14:textId="77777777" w:rsidR="001F3215" w:rsidRPr="00E0608B" w:rsidRDefault="001F3215" w:rsidP="0008429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Secure setting type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5226F6C" w14:textId="77777777" w:rsidR="001F3215" w:rsidRPr="00E0608B" w:rsidRDefault="001F3215" w:rsidP="0008429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Sample size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14:paraId="051962E5" w14:textId="77777777" w:rsidR="001F3215" w:rsidRPr="00E0608B" w:rsidRDefault="001F3215" w:rsidP="0008429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Participants (characteristics)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39F3AACE" w14:textId="77777777" w:rsidR="001F3215" w:rsidRPr="00E0608B" w:rsidRDefault="001F3215" w:rsidP="0008429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Risk of bias assessment</w:t>
            </w:r>
          </w:p>
        </w:tc>
      </w:tr>
      <w:tr w:rsidR="001F3215" w:rsidRPr="00E0608B" w14:paraId="57017970" w14:textId="77777777" w:rsidTr="00084294">
        <w:tc>
          <w:tcPr>
            <w:tcW w:w="1344" w:type="dxa"/>
            <w:tcBorders>
              <w:top w:val="single" w:sz="4" w:space="0" w:color="auto"/>
            </w:tcBorders>
          </w:tcPr>
          <w:p w14:paraId="3364626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Arnold et al. (2002)</w:t>
            </w:r>
          </w:p>
        </w:tc>
        <w:tc>
          <w:tcPr>
            <w:tcW w:w="1671" w:type="dxa"/>
            <w:tcBorders>
              <w:top w:val="single" w:sz="4" w:space="0" w:color="auto"/>
            </w:tcBorders>
          </w:tcPr>
          <w:p w14:paraId="2D20ADC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Single-group pre-test post-test design</w:t>
            </w:r>
          </w:p>
        </w:tc>
        <w:tc>
          <w:tcPr>
            <w:tcW w:w="1617" w:type="dxa"/>
            <w:tcBorders>
              <w:top w:val="single" w:sz="4" w:space="0" w:color="auto"/>
            </w:tcBorders>
          </w:tcPr>
          <w:p w14:paraId="59B7EF1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States of America (</w:t>
            </w: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southeastern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state)</w:t>
            </w:r>
          </w:p>
          <w:p w14:paraId="005BC42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03" w:type="dxa"/>
            <w:tcBorders>
              <w:top w:val="single" w:sz="4" w:space="0" w:color="auto"/>
            </w:tcBorders>
          </w:tcPr>
          <w:p w14:paraId="5B810FF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Secure care youth development </w:t>
            </w: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center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014E63F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100</w:t>
            </w:r>
          </w:p>
        </w:tc>
        <w:tc>
          <w:tcPr>
            <w:tcW w:w="2340" w:type="dxa"/>
            <w:tcBorders>
              <w:top w:val="single" w:sz="4" w:space="0" w:color="auto"/>
            </w:tcBorders>
          </w:tcPr>
          <w:p w14:paraId="375E4F9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Adolescents (ages 12-17)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3820A25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10/11</w:t>
            </w:r>
          </w:p>
        </w:tc>
      </w:tr>
      <w:tr w:rsidR="001F3215" w:rsidRPr="00E0608B" w14:paraId="686BB5A0" w14:textId="77777777" w:rsidTr="00084294">
        <w:tc>
          <w:tcPr>
            <w:tcW w:w="1344" w:type="dxa"/>
          </w:tcPr>
          <w:p w14:paraId="6E9CAB9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Barendregt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(2015a)</w:t>
            </w:r>
          </w:p>
        </w:tc>
        <w:tc>
          <w:tcPr>
            <w:tcW w:w="1671" w:type="dxa"/>
          </w:tcPr>
          <w:p w14:paraId="0B70450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Longitudinal survey research design</w:t>
            </w:r>
          </w:p>
        </w:tc>
        <w:tc>
          <w:tcPr>
            <w:tcW w:w="1617" w:type="dxa"/>
          </w:tcPr>
          <w:p w14:paraId="6D160BB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The Netherlands</w:t>
            </w:r>
          </w:p>
        </w:tc>
        <w:tc>
          <w:tcPr>
            <w:tcW w:w="3103" w:type="dxa"/>
          </w:tcPr>
          <w:p w14:paraId="01CC5F5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Secure residential care (youth forensic psychiatric hospitals, </w:t>
            </w:r>
            <w:proofErr w:type="gramStart"/>
            <w:r w:rsidRPr="00E0608B">
              <w:rPr>
                <w:rFonts w:ascii="Times New Roman" w:hAnsi="Times New Roman" w:cs="Times New Roman"/>
                <w:lang w:val="en-GB"/>
              </w:rPr>
              <w:t>child</w:t>
            </w:r>
            <w:proofErr w:type="gramEnd"/>
            <w:r w:rsidRPr="00E0608B">
              <w:rPr>
                <w:rFonts w:ascii="Times New Roman" w:hAnsi="Times New Roman" w:cs="Times New Roman"/>
                <w:lang w:val="en-GB"/>
              </w:rPr>
              <w:t xml:space="preserve"> and adolescent psychiatric hospitals, </w:t>
            </w: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orthopsychiatric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institutions and youth detention </w:t>
            </w: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centers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>)</w:t>
            </w:r>
          </w:p>
          <w:p w14:paraId="18719FB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40" w:type="dxa"/>
          </w:tcPr>
          <w:p w14:paraId="5A09CC0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172</w:t>
            </w:r>
          </w:p>
        </w:tc>
        <w:tc>
          <w:tcPr>
            <w:tcW w:w="2340" w:type="dxa"/>
          </w:tcPr>
          <w:p w14:paraId="44E6475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Adolescents (ages 16-18, males)</w:t>
            </w:r>
          </w:p>
        </w:tc>
        <w:tc>
          <w:tcPr>
            <w:tcW w:w="1350" w:type="dxa"/>
          </w:tcPr>
          <w:p w14:paraId="514BEA6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6C6915D2" w14:textId="77777777" w:rsidTr="00084294">
        <w:tc>
          <w:tcPr>
            <w:tcW w:w="1344" w:type="dxa"/>
          </w:tcPr>
          <w:p w14:paraId="072396E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Barendregt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(2015b)</w:t>
            </w:r>
          </w:p>
        </w:tc>
        <w:tc>
          <w:tcPr>
            <w:tcW w:w="1671" w:type="dxa"/>
          </w:tcPr>
          <w:p w14:paraId="7B61560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Longitudinal survey research design</w:t>
            </w:r>
          </w:p>
        </w:tc>
        <w:tc>
          <w:tcPr>
            <w:tcW w:w="1617" w:type="dxa"/>
          </w:tcPr>
          <w:p w14:paraId="602E9EF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The Netherlands</w:t>
            </w:r>
          </w:p>
        </w:tc>
        <w:tc>
          <w:tcPr>
            <w:tcW w:w="3103" w:type="dxa"/>
          </w:tcPr>
          <w:p w14:paraId="779541C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Secure residential care (youth forensic psychiatric hospitals, </w:t>
            </w:r>
            <w:proofErr w:type="gramStart"/>
            <w:r w:rsidRPr="00E0608B">
              <w:rPr>
                <w:rFonts w:ascii="Times New Roman" w:hAnsi="Times New Roman" w:cs="Times New Roman"/>
                <w:lang w:val="en-GB"/>
              </w:rPr>
              <w:t>child</w:t>
            </w:r>
            <w:proofErr w:type="gramEnd"/>
            <w:r w:rsidRPr="00E0608B">
              <w:rPr>
                <w:rFonts w:ascii="Times New Roman" w:hAnsi="Times New Roman" w:cs="Times New Roman"/>
                <w:lang w:val="en-GB"/>
              </w:rPr>
              <w:t xml:space="preserve"> and adolescent psychiatric hospitals, </w:t>
            </w: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orthopsychiatric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institutions and youth detention </w:t>
            </w: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centers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>)</w:t>
            </w:r>
          </w:p>
          <w:p w14:paraId="34090CD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40" w:type="dxa"/>
          </w:tcPr>
          <w:p w14:paraId="5A3D774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172</w:t>
            </w:r>
          </w:p>
        </w:tc>
        <w:tc>
          <w:tcPr>
            <w:tcW w:w="2340" w:type="dxa"/>
          </w:tcPr>
          <w:p w14:paraId="0315D85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Adolescents (ages 16-18, males)</w:t>
            </w:r>
          </w:p>
        </w:tc>
        <w:tc>
          <w:tcPr>
            <w:tcW w:w="1350" w:type="dxa"/>
          </w:tcPr>
          <w:p w14:paraId="7818D9D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3D283270" w14:textId="77777777" w:rsidTr="00084294">
        <w:tc>
          <w:tcPr>
            <w:tcW w:w="1344" w:type="dxa"/>
          </w:tcPr>
          <w:p w14:paraId="1677039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Barendregt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(2016)</w:t>
            </w:r>
          </w:p>
        </w:tc>
        <w:tc>
          <w:tcPr>
            <w:tcW w:w="1671" w:type="dxa"/>
          </w:tcPr>
          <w:p w14:paraId="6ED26E4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Longitudinal survey research design</w:t>
            </w:r>
          </w:p>
        </w:tc>
        <w:tc>
          <w:tcPr>
            <w:tcW w:w="1617" w:type="dxa"/>
          </w:tcPr>
          <w:p w14:paraId="19DDAE9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The Netherlands</w:t>
            </w:r>
          </w:p>
        </w:tc>
        <w:tc>
          <w:tcPr>
            <w:tcW w:w="3103" w:type="dxa"/>
          </w:tcPr>
          <w:p w14:paraId="688019E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Secure residential care (youth forensic psychiatric hospitals, </w:t>
            </w:r>
            <w:proofErr w:type="gramStart"/>
            <w:r w:rsidRPr="00E0608B">
              <w:rPr>
                <w:rFonts w:ascii="Times New Roman" w:hAnsi="Times New Roman" w:cs="Times New Roman"/>
                <w:lang w:val="en-GB"/>
              </w:rPr>
              <w:t>child</w:t>
            </w:r>
            <w:proofErr w:type="gramEnd"/>
            <w:r w:rsidRPr="00E0608B">
              <w:rPr>
                <w:rFonts w:ascii="Times New Roman" w:hAnsi="Times New Roman" w:cs="Times New Roman"/>
                <w:lang w:val="en-GB"/>
              </w:rPr>
              <w:t xml:space="preserve"> and adolescent psychiatric hospitals, </w:t>
            </w: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orthopsychiatric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institutions and youth detention </w:t>
            </w: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centers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>)</w:t>
            </w:r>
          </w:p>
          <w:p w14:paraId="156E38C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40" w:type="dxa"/>
          </w:tcPr>
          <w:p w14:paraId="4084711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172</w:t>
            </w:r>
          </w:p>
        </w:tc>
        <w:tc>
          <w:tcPr>
            <w:tcW w:w="2340" w:type="dxa"/>
          </w:tcPr>
          <w:p w14:paraId="33F49BC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Adolescents (ages 16-18, males)</w:t>
            </w:r>
          </w:p>
        </w:tc>
        <w:tc>
          <w:tcPr>
            <w:tcW w:w="1350" w:type="dxa"/>
          </w:tcPr>
          <w:p w14:paraId="4A08581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08282416" w14:textId="77777777" w:rsidTr="00084294">
        <w:tc>
          <w:tcPr>
            <w:tcW w:w="1344" w:type="dxa"/>
          </w:tcPr>
          <w:p w14:paraId="4A23C27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Barron &amp; Mitchell (2019)</w:t>
            </w:r>
          </w:p>
        </w:tc>
        <w:tc>
          <w:tcPr>
            <w:tcW w:w="1671" w:type="dxa"/>
          </w:tcPr>
          <w:p w14:paraId="58E8FA0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Quasi-qualitative</w:t>
            </w:r>
          </w:p>
        </w:tc>
        <w:tc>
          <w:tcPr>
            <w:tcW w:w="1617" w:type="dxa"/>
          </w:tcPr>
          <w:p w14:paraId="7CCD608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Scotland</w:t>
            </w:r>
          </w:p>
        </w:tc>
        <w:tc>
          <w:tcPr>
            <w:tcW w:w="3103" w:type="dxa"/>
          </w:tcPr>
          <w:p w14:paraId="6DFCB71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Secure youth facilities</w:t>
            </w:r>
          </w:p>
        </w:tc>
        <w:tc>
          <w:tcPr>
            <w:tcW w:w="1440" w:type="dxa"/>
          </w:tcPr>
          <w:p w14:paraId="1307DE9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</w:t>
            </w:r>
          </w:p>
        </w:tc>
        <w:tc>
          <w:tcPr>
            <w:tcW w:w="2340" w:type="dxa"/>
          </w:tcPr>
          <w:p w14:paraId="2FF42C5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Therapists </w:t>
            </w:r>
          </w:p>
        </w:tc>
        <w:tc>
          <w:tcPr>
            <w:tcW w:w="1350" w:type="dxa"/>
          </w:tcPr>
          <w:p w14:paraId="4555D06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10/11</w:t>
            </w:r>
          </w:p>
        </w:tc>
      </w:tr>
      <w:tr w:rsidR="001F3215" w:rsidRPr="00E0608B" w14:paraId="3C679407" w14:textId="77777777" w:rsidTr="00084294">
        <w:tc>
          <w:tcPr>
            <w:tcW w:w="1344" w:type="dxa"/>
          </w:tcPr>
          <w:p w14:paraId="06FD035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lastRenderedPageBreak/>
              <w:t>Barron et al. (2017)</w:t>
            </w:r>
          </w:p>
          <w:p w14:paraId="3376B01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71" w:type="dxa"/>
          </w:tcPr>
          <w:p w14:paraId="6B4D7F9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Randomized control </w:t>
            </w:r>
          </w:p>
        </w:tc>
        <w:tc>
          <w:tcPr>
            <w:tcW w:w="1617" w:type="dxa"/>
          </w:tcPr>
          <w:p w14:paraId="1725015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Scotland</w:t>
            </w:r>
          </w:p>
        </w:tc>
        <w:tc>
          <w:tcPr>
            <w:tcW w:w="3103" w:type="dxa"/>
          </w:tcPr>
          <w:p w14:paraId="01B19B6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Secure youth facility</w:t>
            </w:r>
          </w:p>
        </w:tc>
        <w:tc>
          <w:tcPr>
            <w:tcW w:w="1440" w:type="dxa"/>
          </w:tcPr>
          <w:p w14:paraId="15A3CA1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20</w:t>
            </w:r>
          </w:p>
        </w:tc>
        <w:tc>
          <w:tcPr>
            <w:tcW w:w="2340" w:type="dxa"/>
          </w:tcPr>
          <w:p w14:paraId="478C77A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Adolescents (ages 14-18)</w:t>
            </w:r>
          </w:p>
        </w:tc>
        <w:tc>
          <w:tcPr>
            <w:tcW w:w="1350" w:type="dxa"/>
          </w:tcPr>
          <w:p w14:paraId="72D6FAF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01BDD2A5" w14:textId="77777777" w:rsidTr="00084294">
        <w:tc>
          <w:tcPr>
            <w:tcW w:w="1344" w:type="dxa"/>
          </w:tcPr>
          <w:p w14:paraId="6CA69B6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Bartlett et al. (2021)</w:t>
            </w:r>
          </w:p>
        </w:tc>
        <w:tc>
          <w:tcPr>
            <w:tcW w:w="1671" w:type="dxa"/>
          </w:tcPr>
          <w:p w14:paraId="4EA45D2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Census</w:t>
            </w:r>
          </w:p>
        </w:tc>
        <w:tc>
          <w:tcPr>
            <w:tcW w:w="1617" w:type="dxa"/>
          </w:tcPr>
          <w:p w14:paraId="1295F3D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England and Wales</w:t>
            </w:r>
          </w:p>
        </w:tc>
        <w:tc>
          <w:tcPr>
            <w:tcW w:w="3103" w:type="dxa"/>
          </w:tcPr>
          <w:p w14:paraId="1DB836B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Secure care youth justice, </w:t>
            </w:r>
            <w:proofErr w:type="gramStart"/>
            <w:r w:rsidRPr="00E0608B">
              <w:rPr>
                <w:rFonts w:ascii="Times New Roman" w:hAnsi="Times New Roman" w:cs="Times New Roman"/>
                <w:lang w:val="en-GB"/>
              </w:rPr>
              <w:t>welfare</w:t>
            </w:r>
            <w:proofErr w:type="gramEnd"/>
            <w:r w:rsidRPr="00E0608B">
              <w:rPr>
                <w:rFonts w:ascii="Times New Roman" w:hAnsi="Times New Roman" w:cs="Times New Roman"/>
                <w:lang w:val="en-GB"/>
              </w:rPr>
              <w:t xml:space="preserve"> and mental health facilities</w:t>
            </w:r>
          </w:p>
        </w:tc>
        <w:tc>
          <w:tcPr>
            <w:tcW w:w="1440" w:type="dxa"/>
          </w:tcPr>
          <w:p w14:paraId="3F1768B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1,322</w:t>
            </w:r>
          </w:p>
        </w:tc>
        <w:tc>
          <w:tcPr>
            <w:tcW w:w="2340" w:type="dxa"/>
          </w:tcPr>
          <w:p w14:paraId="001804D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people (at least 1 day of admission in 2016)</w:t>
            </w:r>
          </w:p>
        </w:tc>
        <w:tc>
          <w:tcPr>
            <w:tcW w:w="1350" w:type="dxa"/>
          </w:tcPr>
          <w:p w14:paraId="347EDBA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1E784AF6" w14:textId="77777777" w:rsidTr="00084294">
        <w:tc>
          <w:tcPr>
            <w:tcW w:w="1344" w:type="dxa"/>
          </w:tcPr>
          <w:p w14:paraId="6A46A26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Brauers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(2016)</w:t>
            </w:r>
          </w:p>
          <w:p w14:paraId="32D279C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71" w:type="dxa"/>
          </w:tcPr>
          <w:p w14:paraId="4F95D48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Systematic review</w:t>
            </w:r>
          </w:p>
        </w:tc>
        <w:tc>
          <w:tcPr>
            <w:tcW w:w="1617" w:type="dxa"/>
          </w:tcPr>
          <w:p w14:paraId="4206283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Not stated</w:t>
            </w:r>
          </w:p>
        </w:tc>
        <w:tc>
          <w:tcPr>
            <w:tcW w:w="3103" w:type="dxa"/>
          </w:tcPr>
          <w:p w14:paraId="0141872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Compulsory residential care</w:t>
            </w:r>
          </w:p>
        </w:tc>
        <w:tc>
          <w:tcPr>
            <w:tcW w:w="1440" w:type="dxa"/>
          </w:tcPr>
          <w:p w14:paraId="49EB578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13</w:t>
            </w:r>
          </w:p>
        </w:tc>
        <w:tc>
          <w:tcPr>
            <w:tcW w:w="2340" w:type="dxa"/>
          </w:tcPr>
          <w:p w14:paraId="6488FCB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Studies with young people (ages 12-18)</w:t>
            </w:r>
          </w:p>
        </w:tc>
        <w:tc>
          <w:tcPr>
            <w:tcW w:w="1350" w:type="dxa"/>
          </w:tcPr>
          <w:p w14:paraId="7654637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8/11</w:t>
            </w:r>
          </w:p>
        </w:tc>
      </w:tr>
      <w:tr w:rsidR="001F3215" w:rsidRPr="00E0608B" w14:paraId="283C9F1C" w14:textId="77777777" w:rsidTr="00084294">
        <w:tc>
          <w:tcPr>
            <w:tcW w:w="1344" w:type="dxa"/>
          </w:tcPr>
          <w:p w14:paraId="07E06F8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Carroll et al. (2013)</w:t>
            </w:r>
          </w:p>
          <w:p w14:paraId="48241FD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71" w:type="dxa"/>
          </w:tcPr>
          <w:p w14:paraId="2CE5FD4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Mixed-group design</w:t>
            </w:r>
          </w:p>
        </w:tc>
        <w:tc>
          <w:tcPr>
            <w:tcW w:w="1617" w:type="dxa"/>
          </w:tcPr>
          <w:p w14:paraId="0E3270E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Scotland</w:t>
            </w:r>
          </w:p>
        </w:tc>
        <w:tc>
          <w:tcPr>
            <w:tcW w:w="3103" w:type="dxa"/>
          </w:tcPr>
          <w:p w14:paraId="4021F4C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Residential care and secure care</w:t>
            </w:r>
          </w:p>
        </w:tc>
        <w:tc>
          <w:tcPr>
            <w:tcW w:w="1440" w:type="dxa"/>
          </w:tcPr>
          <w:p w14:paraId="71B9671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64</w:t>
            </w:r>
          </w:p>
        </w:tc>
        <w:tc>
          <w:tcPr>
            <w:tcW w:w="2340" w:type="dxa"/>
          </w:tcPr>
          <w:p w14:paraId="70B4B88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Adolescents (ages 12-16, males)</w:t>
            </w:r>
          </w:p>
        </w:tc>
        <w:tc>
          <w:tcPr>
            <w:tcW w:w="1350" w:type="dxa"/>
          </w:tcPr>
          <w:p w14:paraId="6018889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21FDDF4A" w14:textId="77777777" w:rsidTr="00084294">
        <w:tc>
          <w:tcPr>
            <w:tcW w:w="1344" w:type="dxa"/>
          </w:tcPr>
          <w:p w14:paraId="38B0CCF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Chitsabesan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(2006)</w:t>
            </w:r>
          </w:p>
        </w:tc>
        <w:tc>
          <w:tcPr>
            <w:tcW w:w="1671" w:type="dxa"/>
          </w:tcPr>
          <w:p w14:paraId="71B4DB4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research design</w:t>
            </w:r>
          </w:p>
        </w:tc>
        <w:tc>
          <w:tcPr>
            <w:tcW w:w="1617" w:type="dxa"/>
          </w:tcPr>
          <w:p w14:paraId="424C222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England and Wales</w:t>
            </w:r>
          </w:p>
        </w:tc>
        <w:tc>
          <w:tcPr>
            <w:tcW w:w="3103" w:type="dxa"/>
          </w:tcPr>
          <w:p w14:paraId="7DC8295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Secure facilities (young offenders’ institutions, local authority secure children’s homes)</w:t>
            </w:r>
          </w:p>
          <w:p w14:paraId="02E68DE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40" w:type="dxa"/>
          </w:tcPr>
          <w:p w14:paraId="61DF943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25</w:t>
            </w:r>
          </w:p>
        </w:tc>
        <w:tc>
          <w:tcPr>
            <w:tcW w:w="2340" w:type="dxa"/>
          </w:tcPr>
          <w:p w14:paraId="5946CB8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people (ages 13-18)</w:t>
            </w:r>
          </w:p>
        </w:tc>
        <w:tc>
          <w:tcPr>
            <w:tcW w:w="1350" w:type="dxa"/>
          </w:tcPr>
          <w:p w14:paraId="0BFA724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3379B188" w14:textId="77777777" w:rsidTr="00084294">
        <w:tc>
          <w:tcPr>
            <w:tcW w:w="1344" w:type="dxa"/>
          </w:tcPr>
          <w:p w14:paraId="236BCBC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Chitsabesan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(2012)</w:t>
            </w:r>
          </w:p>
          <w:p w14:paraId="7975B6C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71" w:type="dxa"/>
          </w:tcPr>
          <w:p w14:paraId="33F3066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Prospective cohort study</w:t>
            </w:r>
          </w:p>
        </w:tc>
        <w:tc>
          <w:tcPr>
            <w:tcW w:w="1617" w:type="dxa"/>
          </w:tcPr>
          <w:p w14:paraId="0D498A2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England (northwest)</w:t>
            </w:r>
          </w:p>
        </w:tc>
        <w:tc>
          <w:tcPr>
            <w:tcW w:w="3103" w:type="dxa"/>
          </w:tcPr>
          <w:p w14:paraId="5945500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Local authority secure units</w:t>
            </w:r>
          </w:p>
        </w:tc>
        <w:tc>
          <w:tcPr>
            <w:tcW w:w="1440" w:type="dxa"/>
          </w:tcPr>
          <w:p w14:paraId="531D262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54</w:t>
            </w:r>
          </w:p>
        </w:tc>
        <w:tc>
          <w:tcPr>
            <w:tcW w:w="2340" w:type="dxa"/>
          </w:tcPr>
          <w:p w14:paraId="204D12F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Adolescents (ages 12-17, males, offender)</w:t>
            </w:r>
          </w:p>
        </w:tc>
        <w:tc>
          <w:tcPr>
            <w:tcW w:w="1350" w:type="dxa"/>
          </w:tcPr>
          <w:p w14:paraId="47DE3A9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11456D04" w14:textId="77777777" w:rsidTr="00084294">
        <w:tc>
          <w:tcPr>
            <w:tcW w:w="1344" w:type="dxa"/>
          </w:tcPr>
          <w:p w14:paraId="5E9C749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Chitsabesan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(2014)</w:t>
            </w:r>
          </w:p>
          <w:p w14:paraId="33328C7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71" w:type="dxa"/>
          </w:tcPr>
          <w:p w14:paraId="3542A9F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design</w:t>
            </w:r>
          </w:p>
        </w:tc>
        <w:tc>
          <w:tcPr>
            <w:tcW w:w="1617" w:type="dxa"/>
          </w:tcPr>
          <w:p w14:paraId="598007B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England</w:t>
            </w:r>
          </w:p>
        </w:tc>
        <w:tc>
          <w:tcPr>
            <w:tcW w:w="3103" w:type="dxa"/>
          </w:tcPr>
          <w:p w14:paraId="1FB4787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Secure estate</w:t>
            </w:r>
          </w:p>
        </w:tc>
        <w:tc>
          <w:tcPr>
            <w:tcW w:w="1440" w:type="dxa"/>
          </w:tcPr>
          <w:p w14:paraId="697DE1D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127</w:t>
            </w:r>
          </w:p>
        </w:tc>
        <w:tc>
          <w:tcPr>
            <w:tcW w:w="2340" w:type="dxa"/>
          </w:tcPr>
          <w:p w14:paraId="1D4DDDE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people (ages 15-18), health care staff</w:t>
            </w:r>
          </w:p>
        </w:tc>
        <w:tc>
          <w:tcPr>
            <w:tcW w:w="1350" w:type="dxa"/>
          </w:tcPr>
          <w:p w14:paraId="4F47D1B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3ACA6B53" w14:textId="77777777" w:rsidTr="00084294">
        <w:tc>
          <w:tcPr>
            <w:tcW w:w="1344" w:type="dxa"/>
          </w:tcPr>
          <w:p w14:paraId="2F73FEE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Chitsabesan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(2015)</w:t>
            </w:r>
          </w:p>
        </w:tc>
        <w:tc>
          <w:tcPr>
            <w:tcW w:w="1671" w:type="dxa"/>
          </w:tcPr>
          <w:p w14:paraId="1005E21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research design</w:t>
            </w:r>
          </w:p>
        </w:tc>
        <w:tc>
          <w:tcPr>
            <w:tcW w:w="1617" w:type="dxa"/>
          </w:tcPr>
          <w:p w14:paraId="4CBE885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England (northwest)</w:t>
            </w:r>
          </w:p>
        </w:tc>
        <w:tc>
          <w:tcPr>
            <w:tcW w:w="3103" w:type="dxa"/>
          </w:tcPr>
          <w:p w14:paraId="4480FCC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Secure estate (young offender’s institution)</w:t>
            </w:r>
          </w:p>
        </w:tc>
        <w:tc>
          <w:tcPr>
            <w:tcW w:w="1440" w:type="dxa"/>
          </w:tcPr>
          <w:p w14:paraId="236DEDE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93</w:t>
            </w:r>
          </w:p>
        </w:tc>
        <w:tc>
          <w:tcPr>
            <w:tcW w:w="2340" w:type="dxa"/>
          </w:tcPr>
          <w:p w14:paraId="4B4BA22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people (ages 15-18, males)</w:t>
            </w:r>
          </w:p>
        </w:tc>
        <w:tc>
          <w:tcPr>
            <w:tcW w:w="1350" w:type="dxa"/>
          </w:tcPr>
          <w:p w14:paraId="2F99CFE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10/11</w:t>
            </w:r>
          </w:p>
        </w:tc>
      </w:tr>
      <w:tr w:rsidR="001F3215" w:rsidRPr="00E0608B" w14:paraId="0907BF5C" w14:textId="77777777" w:rsidTr="00084294">
        <w:tc>
          <w:tcPr>
            <w:tcW w:w="1344" w:type="dxa"/>
          </w:tcPr>
          <w:p w14:paraId="028419C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Collins (2012)</w:t>
            </w:r>
          </w:p>
        </w:tc>
        <w:tc>
          <w:tcPr>
            <w:tcW w:w="1671" w:type="dxa"/>
          </w:tcPr>
          <w:p w14:paraId="20DDE43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Correlational design using archival file </w:t>
            </w:r>
            <w:proofErr w:type="gramStart"/>
            <w:r w:rsidRPr="00E0608B">
              <w:rPr>
                <w:rFonts w:ascii="Times New Roman" w:hAnsi="Times New Roman" w:cs="Times New Roman"/>
                <w:lang w:val="en-GB"/>
              </w:rPr>
              <w:t>review</w:t>
            </w:r>
            <w:proofErr w:type="gramEnd"/>
          </w:p>
          <w:p w14:paraId="7B884A7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369EF66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States of America (southwestern state)</w:t>
            </w:r>
          </w:p>
        </w:tc>
        <w:tc>
          <w:tcPr>
            <w:tcW w:w="3103" w:type="dxa"/>
          </w:tcPr>
          <w:p w14:paraId="0B5FA87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Secure care facility</w:t>
            </w:r>
          </w:p>
        </w:tc>
        <w:tc>
          <w:tcPr>
            <w:tcW w:w="1440" w:type="dxa"/>
          </w:tcPr>
          <w:p w14:paraId="6FCE5E9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554</w:t>
            </w:r>
          </w:p>
        </w:tc>
        <w:tc>
          <w:tcPr>
            <w:tcW w:w="2340" w:type="dxa"/>
          </w:tcPr>
          <w:p w14:paraId="5B0F37F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Juvenile females</w:t>
            </w:r>
          </w:p>
        </w:tc>
        <w:tc>
          <w:tcPr>
            <w:tcW w:w="1350" w:type="dxa"/>
          </w:tcPr>
          <w:p w14:paraId="71E2133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10/11</w:t>
            </w:r>
          </w:p>
        </w:tc>
      </w:tr>
      <w:tr w:rsidR="001F3215" w:rsidRPr="00E0608B" w14:paraId="049EEA8C" w14:textId="77777777" w:rsidTr="00084294">
        <w:tc>
          <w:tcPr>
            <w:tcW w:w="1344" w:type="dxa"/>
          </w:tcPr>
          <w:p w14:paraId="0944DD8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Cruise et al. (2011)</w:t>
            </w:r>
          </w:p>
        </w:tc>
        <w:tc>
          <w:tcPr>
            <w:tcW w:w="1671" w:type="dxa"/>
          </w:tcPr>
          <w:p w14:paraId="31F2505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Indirect observational </w:t>
            </w:r>
            <w:r w:rsidRPr="00E0608B">
              <w:rPr>
                <w:rFonts w:ascii="Times New Roman" w:hAnsi="Times New Roman" w:cs="Times New Roman"/>
                <w:lang w:val="en-GB"/>
              </w:rPr>
              <w:lastRenderedPageBreak/>
              <w:t>design (archival record review)</w:t>
            </w:r>
          </w:p>
          <w:p w14:paraId="3801E9F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3C79449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lastRenderedPageBreak/>
              <w:t xml:space="preserve">United States of America </w:t>
            </w:r>
            <w:r w:rsidRPr="00E0608B">
              <w:rPr>
                <w:rFonts w:ascii="Times New Roman" w:hAnsi="Times New Roman" w:cs="Times New Roman"/>
                <w:lang w:val="en-GB"/>
              </w:rPr>
              <w:lastRenderedPageBreak/>
              <w:t>(</w:t>
            </w: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southeastern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state)</w:t>
            </w:r>
          </w:p>
        </w:tc>
        <w:tc>
          <w:tcPr>
            <w:tcW w:w="3103" w:type="dxa"/>
          </w:tcPr>
          <w:p w14:paraId="1349B7A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lastRenderedPageBreak/>
              <w:t>State-level juvenile secure custody system</w:t>
            </w:r>
          </w:p>
        </w:tc>
        <w:tc>
          <w:tcPr>
            <w:tcW w:w="1440" w:type="dxa"/>
          </w:tcPr>
          <w:p w14:paraId="0E17C7E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3,729</w:t>
            </w:r>
          </w:p>
        </w:tc>
        <w:tc>
          <w:tcPr>
            <w:tcW w:w="2340" w:type="dxa"/>
          </w:tcPr>
          <w:p w14:paraId="415DC0C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Male and female youth (ages 10-20)</w:t>
            </w:r>
          </w:p>
        </w:tc>
        <w:tc>
          <w:tcPr>
            <w:tcW w:w="1350" w:type="dxa"/>
          </w:tcPr>
          <w:p w14:paraId="44B8E7B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9/11</w:t>
            </w:r>
          </w:p>
        </w:tc>
      </w:tr>
      <w:tr w:rsidR="001F3215" w:rsidRPr="00E0608B" w14:paraId="7D1990ED" w14:textId="77777777" w:rsidTr="00084294">
        <w:tc>
          <w:tcPr>
            <w:tcW w:w="1344" w:type="dxa"/>
          </w:tcPr>
          <w:p w14:paraId="5F98A8C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Dalton et al. (2009)</w:t>
            </w:r>
          </w:p>
        </w:tc>
        <w:tc>
          <w:tcPr>
            <w:tcW w:w="1671" w:type="dxa"/>
          </w:tcPr>
          <w:p w14:paraId="7E8F51F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Indirect observational design (archival record review)</w:t>
            </w:r>
          </w:p>
          <w:p w14:paraId="5B48B77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0FB238C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States of America</w:t>
            </w:r>
          </w:p>
        </w:tc>
        <w:tc>
          <w:tcPr>
            <w:tcW w:w="3103" w:type="dxa"/>
          </w:tcPr>
          <w:p w14:paraId="4339E6A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State-run secure care facility</w:t>
            </w:r>
          </w:p>
        </w:tc>
        <w:tc>
          <w:tcPr>
            <w:tcW w:w="1440" w:type="dxa"/>
          </w:tcPr>
          <w:p w14:paraId="1F51F71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937</w:t>
            </w:r>
          </w:p>
        </w:tc>
        <w:tc>
          <w:tcPr>
            <w:tcW w:w="2340" w:type="dxa"/>
          </w:tcPr>
          <w:p w14:paraId="2680510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Male youths (ages 12-18)</w:t>
            </w:r>
          </w:p>
        </w:tc>
        <w:tc>
          <w:tcPr>
            <w:tcW w:w="1350" w:type="dxa"/>
          </w:tcPr>
          <w:p w14:paraId="23B1F53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9/11</w:t>
            </w:r>
          </w:p>
        </w:tc>
      </w:tr>
      <w:tr w:rsidR="001F3215" w:rsidRPr="00E0608B" w14:paraId="759BCEA0" w14:textId="77777777" w:rsidTr="00084294">
        <w:tc>
          <w:tcPr>
            <w:tcW w:w="1344" w:type="dxa"/>
          </w:tcPr>
          <w:p w14:paraId="58D9D2A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Dickens et al. (2012)</w:t>
            </w:r>
          </w:p>
        </w:tc>
        <w:tc>
          <w:tcPr>
            <w:tcW w:w="1671" w:type="dxa"/>
          </w:tcPr>
          <w:p w14:paraId="3773229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research design</w:t>
            </w:r>
          </w:p>
          <w:p w14:paraId="5701DC9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7D790E8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Kingdom</w:t>
            </w:r>
          </w:p>
        </w:tc>
        <w:tc>
          <w:tcPr>
            <w:tcW w:w="3103" w:type="dxa"/>
          </w:tcPr>
          <w:p w14:paraId="282F6AA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Locked low- and medium-secure care settings </w:t>
            </w:r>
          </w:p>
        </w:tc>
        <w:tc>
          <w:tcPr>
            <w:tcW w:w="1440" w:type="dxa"/>
          </w:tcPr>
          <w:p w14:paraId="3E1B23D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706</w:t>
            </w:r>
          </w:p>
        </w:tc>
        <w:tc>
          <w:tcPr>
            <w:tcW w:w="2340" w:type="dxa"/>
          </w:tcPr>
          <w:p w14:paraId="323BD30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Clinical staff</w:t>
            </w:r>
          </w:p>
        </w:tc>
        <w:tc>
          <w:tcPr>
            <w:tcW w:w="1350" w:type="dxa"/>
          </w:tcPr>
          <w:p w14:paraId="3C1B125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10/11</w:t>
            </w:r>
          </w:p>
        </w:tc>
      </w:tr>
      <w:tr w:rsidR="001F3215" w:rsidRPr="00E0608B" w14:paraId="0E86DADD" w14:textId="77777777" w:rsidTr="00084294">
        <w:tc>
          <w:tcPr>
            <w:tcW w:w="1344" w:type="dxa"/>
          </w:tcPr>
          <w:p w14:paraId="7552B85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Everhart Newman et al. (2018)</w:t>
            </w:r>
          </w:p>
        </w:tc>
        <w:tc>
          <w:tcPr>
            <w:tcW w:w="1671" w:type="dxa"/>
          </w:tcPr>
          <w:p w14:paraId="017721A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Program evaluation</w:t>
            </w:r>
          </w:p>
        </w:tc>
        <w:tc>
          <w:tcPr>
            <w:tcW w:w="1617" w:type="dxa"/>
          </w:tcPr>
          <w:p w14:paraId="5252A5C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States of America (</w:t>
            </w: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southeastern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state)</w:t>
            </w:r>
          </w:p>
        </w:tc>
        <w:tc>
          <w:tcPr>
            <w:tcW w:w="3103" w:type="dxa"/>
          </w:tcPr>
          <w:p w14:paraId="47ADF61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Residential treatment program within a secure facility</w:t>
            </w:r>
          </w:p>
        </w:tc>
        <w:tc>
          <w:tcPr>
            <w:tcW w:w="1440" w:type="dxa"/>
          </w:tcPr>
          <w:p w14:paraId="77C7BEC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15, 83</w:t>
            </w:r>
          </w:p>
        </w:tc>
        <w:tc>
          <w:tcPr>
            <w:tcW w:w="2340" w:type="dxa"/>
          </w:tcPr>
          <w:p w14:paraId="44EDD47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Therapists, adolescent males </w:t>
            </w:r>
          </w:p>
        </w:tc>
        <w:tc>
          <w:tcPr>
            <w:tcW w:w="1350" w:type="dxa"/>
          </w:tcPr>
          <w:p w14:paraId="72FDD2A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785DFD16" w14:textId="77777777" w:rsidTr="00084294">
        <w:tc>
          <w:tcPr>
            <w:tcW w:w="1344" w:type="dxa"/>
          </w:tcPr>
          <w:p w14:paraId="6686F85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Fox et al. (2020)</w:t>
            </w:r>
          </w:p>
        </w:tc>
        <w:tc>
          <w:tcPr>
            <w:tcW w:w="1671" w:type="dxa"/>
          </w:tcPr>
          <w:p w14:paraId="62F3352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Program evaluation</w:t>
            </w:r>
          </w:p>
        </w:tc>
        <w:tc>
          <w:tcPr>
            <w:tcW w:w="1617" w:type="dxa"/>
          </w:tcPr>
          <w:p w14:paraId="274B989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States of America (Washington State)</w:t>
            </w:r>
          </w:p>
        </w:tc>
        <w:tc>
          <w:tcPr>
            <w:tcW w:w="3103" w:type="dxa"/>
          </w:tcPr>
          <w:p w14:paraId="1A2A079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Secure residential facilities</w:t>
            </w:r>
          </w:p>
        </w:tc>
        <w:tc>
          <w:tcPr>
            <w:tcW w:w="1440" w:type="dxa"/>
          </w:tcPr>
          <w:p w14:paraId="5971F5C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1,031</w:t>
            </w:r>
          </w:p>
        </w:tc>
        <w:tc>
          <w:tcPr>
            <w:tcW w:w="2340" w:type="dxa"/>
          </w:tcPr>
          <w:p w14:paraId="03EFEAC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people</w:t>
            </w:r>
          </w:p>
        </w:tc>
        <w:tc>
          <w:tcPr>
            <w:tcW w:w="1350" w:type="dxa"/>
          </w:tcPr>
          <w:p w14:paraId="260DBED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10/11</w:t>
            </w:r>
          </w:p>
        </w:tc>
      </w:tr>
      <w:tr w:rsidR="001F3215" w:rsidRPr="00E0608B" w14:paraId="09FE6E78" w14:textId="77777777" w:rsidTr="00084294">
        <w:tc>
          <w:tcPr>
            <w:tcW w:w="1344" w:type="dxa"/>
          </w:tcPr>
          <w:p w14:paraId="48C338C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Grosset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(2018)</w:t>
            </w:r>
          </w:p>
        </w:tc>
        <w:tc>
          <w:tcPr>
            <w:tcW w:w="1671" w:type="dxa"/>
          </w:tcPr>
          <w:p w14:paraId="04668AB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Longitudinal survey research design</w:t>
            </w:r>
          </w:p>
          <w:p w14:paraId="6CE3F5C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0057C93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Canada (southern Ontario)</w:t>
            </w:r>
          </w:p>
        </w:tc>
        <w:tc>
          <w:tcPr>
            <w:tcW w:w="3103" w:type="dxa"/>
          </w:tcPr>
          <w:p w14:paraId="42CE8C8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Residential mental health treatment</w:t>
            </w:r>
          </w:p>
        </w:tc>
        <w:tc>
          <w:tcPr>
            <w:tcW w:w="1440" w:type="dxa"/>
          </w:tcPr>
          <w:p w14:paraId="08F12F0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59</w:t>
            </w:r>
          </w:p>
        </w:tc>
        <w:tc>
          <w:tcPr>
            <w:tcW w:w="2340" w:type="dxa"/>
          </w:tcPr>
          <w:p w14:paraId="27A69CB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adults (ages 18-25)</w:t>
            </w:r>
          </w:p>
        </w:tc>
        <w:tc>
          <w:tcPr>
            <w:tcW w:w="1350" w:type="dxa"/>
          </w:tcPr>
          <w:p w14:paraId="3DD75C5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130142E1" w14:textId="77777777" w:rsidTr="00084294">
        <w:tc>
          <w:tcPr>
            <w:tcW w:w="1344" w:type="dxa"/>
          </w:tcPr>
          <w:p w14:paraId="00E0A48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Hales et al. (2018)</w:t>
            </w:r>
          </w:p>
        </w:tc>
        <w:tc>
          <w:tcPr>
            <w:tcW w:w="1671" w:type="dxa"/>
          </w:tcPr>
          <w:p w14:paraId="4515561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Census</w:t>
            </w:r>
          </w:p>
        </w:tc>
        <w:tc>
          <w:tcPr>
            <w:tcW w:w="1617" w:type="dxa"/>
          </w:tcPr>
          <w:p w14:paraId="5E958CC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England, Wales, Scotland</w:t>
            </w:r>
          </w:p>
        </w:tc>
        <w:tc>
          <w:tcPr>
            <w:tcW w:w="3103" w:type="dxa"/>
          </w:tcPr>
          <w:p w14:paraId="2A465EF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Secure estate (secure children’s home, secure training centre, young offender institution, secure hospital)</w:t>
            </w:r>
          </w:p>
        </w:tc>
        <w:tc>
          <w:tcPr>
            <w:tcW w:w="1440" w:type="dxa"/>
          </w:tcPr>
          <w:p w14:paraId="68B7390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1,322</w:t>
            </w:r>
          </w:p>
        </w:tc>
        <w:tc>
          <w:tcPr>
            <w:tcW w:w="2340" w:type="dxa"/>
          </w:tcPr>
          <w:p w14:paraId="5813739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people (ages 18 and under)</w:t>
            </w:r>
          </w:p>
        </w:tc>
        <w:tc>
          <w:tcPr>
            <w:tcW w:w="1350" w:type="dxa"/>
          </w:tcPr>
          <w:p w14:paraId="7D4674F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10/11</w:t>
            </w:r>
          </w:p>
        </w:tc>
      </w:tr>
      <w:tr w:rsidR="001F3215" w:rsidRPr="00E0608B" w14:paraId="6B72E8EA" w14:textId="77777777" w:rsidTr="00084294">
        <w:tc>
          <w:tcPr>
            <w:tcW w:w="1344" w:type="dxa"/>
          </w:tcPr>
          <w:p w14:paraId="326F78F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Harder et al. (2018)</w:t>
            </w:r>
          </w:p>
        </w:tc>
        <w:tc>
          <w:tcPr>
            <w:tcW w:w="1671" w:type="dxa"/>
          </w:tcPr>
          <w:p w14:paraId="79819E8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design</w:t>
            </w:r>
          </w:p>
        </w:tc>
        <w:tc>
          <w:tcPr>
            <w:tcW w:w="1617" w:type="dxa"/>
          </w:tcPr>
          <w:p w14:paraId="7CAAD33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The Netherlands</w:t>
            </w:r>
          </w:p>
        </w:tc>
        <w:tc>
          <w:tcPr>
            <w:tcW w:w="3103" w:type="dxa"/>
          </w:tcPr>
          <w:p w14:paraId="4074E34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Secure residential care centres (Youth Care Plus institutions, juvenile justice institutions)</w:t>
            </w:r>
          </w:p>
          <w:p w14:paraId="5F400AF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40" w:type="dxa"/>
          </w:tcPr>
          <w:p w14:paraId="36F155F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64, 154</w:t>
            </w:r>
          </w:p>
        </w:tc>
        <w:tc>
          <w:tcPr>
            <w:tcW w:w="2340" w:type="dxa"/>
          </w:tcPr>
          <w:p w14:paraId="637C7D7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Parental figures, adolescents (ages 12-23)</w:t>
            </w:r>
          </w:p>
        </w:tc>
        <w:tc>
          <w:tcPr>
            <w:tcW w:w="1350" w:type="dxa"/>
          </w:tcPr>
          <w:p w14:paraId="39E6EF3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3CADDABE" w14:textId="77777777" w:rsidTr="00084294">
        <w:tc>
          <w:tcPr>
            <w:tcW w:w="1344" w:type="dxa"/>
          </w:tcPr>
          <w:p w14:paraId="325E491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Harrington et al. (2005)</w:t>
            </w:r>
          </w:p>
          <w:p w14:paraId="66273A1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71" w:type="dxa"/>
          </w:tcPr>
          <w:p w14:paraId="09EC87C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lastRenderedPageBreak/>
              <w:t>Prospective cohort study</w:t>
            </w:r>
          </w:p>
        </w:tc>
        <w:tc>
          <w:tcPr>
            <w:tcW w:w="1617" w:type="dxa"/>
          </w:tcPr>
          <w:p w14:paraId="5221CE0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England</w:t>
            </w:r>
          </w:p>
        </w:tc>
        <w:tc>
          <w:tcPr>
            <w:tcW w:w="3103" w:type="dxa"/>
          </w:tcPr>
          <w:p w14:paraId="75EAFD7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Local authority secure units</w:t>
            </w:r>
          </w:p>
        </w:tc>
        <w:tc>
          <w:tcPr>
            <w:tcW w:w="1440" w:type="dxa"/>
          </w:tcPr>
          <w:p w14:paraId="530A031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97</w:t>
            </w:r>
          </w:p>
        </w:tc>
        <w:tc>
          <w:tcPr>
            <w:tcW w:w="2340" w:type="dxa"/>
          </w:tcPr>
          <w:p w14:paraId="42263D6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males (ages 12-17, offending history)</w:t>
            </w:r>
          </w:p>
        </w:tc>
        <w:tc>
          <w:tcPr>
            <w:tcW w:w="1350" w:type="dxa"/>
          </w:tcPr>
          <w:p w14:paraId="500DCE3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3A85CBD2" w14:textId="77777777" w:rsidTr="00084294">
        <w:tc>
          <w:tcPr>
            <w:tcW w:w="1344" w:type="dxa"/>
          </w:tcPr>
          <w:p w14:paraId="74AD8A0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Herbell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&amp; </w:t>
            </w: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Breitenstein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(2021)</w:t>
            </w:r>
          </w:p>
          <w:p w14:paraId="40953B0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71" w:type="dxa"/>
          </w:tcPr>
          <w:p w14:paraId="380691E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design</w:t>
            </w:r>
          </w:p>
        </w:tc>
        <w:tc>
          <w:tcPr>
            <w:tcW w:w="1617" w:type="dxa"/>
          </w:tcPr>
          <w:p w14:paraId="6F18F9C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States of America</w:t>
            </w:r>
          </w:p>
        </w:tc>
        <w:tc>
          <w:tcPr>
            <w:tcW w:w="3103" w:type="dxa"/>
          </w:tcPr>
          <w:p w14:paraId="2C33287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Residential treatment</w:t>
            </w:r>
          </w:p>
        </w:tc>
        <w:tc>
          <w:tcPr>
            <w:tcW w:w="1440" w:type="dxa"/>
          </w:tcPr>
          <w:p w14:paraId="41A49A6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15</w:t>
            </w:r>
          </w:p>
        </w:tc>
        <w:tc>
          <w:tcPr>
            <w:tcW w:w="2340" w:type="dxa"/>
          </w:tcPr>
          <w:p w14:paraId="62C513B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Mothers with children in residential treatment</w:t>
            </w:r>
          </w:p>
        </w:tc>
        <w:tc>
          <w:tcPr>
            <w:tcW w:w="1350" w:type="dxa"/>
          </w:tcPr>
          <w:p w14:paraId="3D928F0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201BC638" w14:textId="77777777" w:rsidTr="00084294">
        <w:tc>
          <w:tcPr>
            <w:tcW w:w="1344" w:type="dxa"/>
          </w:tcPr>
          <w:p w14:paraId="39E90DA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Hickle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&amp; Roe-</w:t>
            </w: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Sepowitz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(2018)</w:t>
            </w:r>
          </w:p>
          <w:p w14:paraId="3CBEB69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71" w:type="dxa"/>
          </w:tcPr>
          <w:p w14:paraId="7B7055C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Indirect observational design (archival record review)</w:t>
            </w:r>
          </w:p>
        </w:tc>
        <w:tc>
          <w:tcPr>
            <w:tcW w:w="1617" w:type="dxa"/>
          </w:tcPr>
          <w:p w14:paraId="1F98EFE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States of America (southwestern state)</w:t>
            </w:r>
          </w:p>
        </w:tc>
        <w:tc>
          <w:tcPr>
            <w:tcW w:w="3103" w:type="dxa"/>
          </w:tcPr>
          <w:p w14:paraId="4938DED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Residential care setting</w:t>
            </w:r>
          </w:p>
        </w:tc>
        <w:tc>
          <w:tcPr>
            <w:tcW w:w="1440" w:type="dxa"/>
          </w:tcPr>
          <w:p w14:paraId="25C8C69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135</w:t>
            </w:r>
          </w:p>
        </w:tc>
        <w:tc>
          <w:tcPr>
            <w:tcW w:w="2340" w:type="dxa"/>
          </w:tcPr>
          <w:p w14:paraId="2277D12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 girls (ages 11-17)</w:t>
            </w:r>
          </w:p>
        </w:tc>
        <w:tc>
          <w:tcPr>
            <w:tcW w:w="1350" w:type="dxa"/>
          </w:tcPr>
          <w:p w14:paraId="699F520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10/11</w:t>
            </w:r>
          </w:p>
        </w:tc>
      </w:tr>
      <w:tr w:rsidR="001F3215" w:rsidRPr="00E0608B" w14:paraId="05B033A8" w14:textId="77777777" w:rsidTr="00084294">
        <w:tc>
          <w:tcPr>
            <w:tcW w:w="1344" w:type="dxa"/>
          </w:tcPr>
          <w:p w14:paraId="649011B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Hill et al. (2014)</w:t>
            </w:r>
          </w:p>
        </w:tc>
        <w:tc>
          <w:tcPr>
            <w:tcW w:w="1671" w:type="dxa"/>
          </w:tcPr>
          <w:p w14:paraId="0605266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Indirect observational design (archival record review)</w:t>
            </w:r>
          </w:p>
          <w:p w14:paraId="0E9EED6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020538F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England (south)</w:t>
            </w:r>
          </w:p>
        </w:tc>
        <w:tc>
          <w:tcPr>
            <w:tcW w:w="3103" w:type="dxa"/>
          </w:tcPr>
          <w:p w14:paraId="1D6650D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Mixed gender National Health Service secure forensic psychiatric hospital</w:t>
            </w:r>
          </w:p>
        </w:tc>
        <w:tc>
          <w:tcPr>
            <w:tcW w:w="1440" w:type="dxa"/>
          </w:tcPr>
          <w:p w14:paraId="79371E8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30</w:t>
            </w:r>
          </w:p>
        </w:tc>
        <w:tc>
          <w:tcPr>
            <w:tcW w:w="2340" w:type="dxa"/>
          </w:tcPr>
          <w:p w14:paraId="529BA95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 females (ages 12-17)</w:t>
            </w:r>
          </w:p>
        </w:tc>
        <w:tc>
          <w:tcPr>
            <w:tcW w:w="1350" w:type="dxa"/>
          </w:tcPr>
          <w:p w14:paraId="38BB54C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9/11</w:t>
            </w:r>
          </w:p>
        </w:tc>
      </w:tr>
      <w:tr w:rsidR="001F3215" w:rsidRPr="00E0608B" w14:paraId="714C3E5B" w14:textId="77777777" w:rsidTr="00084294">
        <w:tc>
          <w:tcPr>
            <w:tcW w:w="1344" w:type="dxa"/>
          </w:tcPr>
          <w:p w14:paraId="53BA73F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Hill et al. (2019)</w:t>
            </w:r>
          </w:p>
        </w:tc>
        <w:tc>
          <w:tcPr>
            <w:tcW w:w="1671" w:type="dxa"/>
          </w:tcPr>
          <w:p w14:paraId="32FEE26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Indirect observational design (archival record review)</w:t>
            </w:r>
          </w:p>
          <w:p w14:paraId="774175C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2550D2C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England (south)</w:t>
            </w:r>
          </w:p>
        </w:tc>
        <w:tc>
          <w:tcPr>
            <w:tcW w:w="3103" w:type="dxa"/>
          </w:tcPr>
          <w:p w14:paraId="28B3C53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Mixed gender National Health Service secure forensic psychiatric hospital</w:t>
            </w:r>
          </w:p>
        </w:tc>
        <w:tc>
          <w:tcPr>
            <w:tcW w:w="1440" w:type="dxa"/>
          </w:tcPr>
          <w:p w14:paraId="13A2629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100</w:t>
            </w:r>
          </w:p>
        </w:tc>
        <w:tc>
          <w:tcPr>
            <w:tcW w:w="2340" w:type="dxa"/>
          </w:tcPr>
          <w:p w14:paraId="57AC315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Adolescents (ages 12-18)</w:t>
            </w:r>
          </w:p>
        </w:tc>
        <w:tc>
          <w:tcPr>
            <w:tcW w:w="1350" w:type="dxa"/>
          </w:tcPr>
          <w:p w14:paraId="03EE8AB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9/11</w:t>
            </w:r>
          </w:p>
        </w:tc>
      </w:tr>
      <w:tr w:rsidR="001F3215" w:rsidRPr="00E0608B" w14:paraId="04926186" w14:textId="77777777" w:rsidTr="00084294">
        <w:tc>
          <w:tcPr>
            <w:tcW w:w="1344" w:type="dxa"/>
          </w:tcPr>
          <w:p w14:paraId="15012BE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Huefner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(2010)</w:t>
            </w:r>
          </w:p>
        </w:tc>
        <w:tc>
          <w:tcPr>
            <w:tcW w:w="1671" w:type="dxa"/>
          </w:tcPr>
          <w:p w14:paraId="68FD5CA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Indirect observational design (archival record review)</w:t>
            </w:r>
          </w:p>
        </w:tc>
        <w:tc>
          <w:tcPr>
            <w:tcW w:w="1617" w:type="dxa"/>
          </w:tcPr>
          <w:p w14:paraId="5AD7A36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States of America (midwestern state)</w:t>
            </w:r>
          </w:p>
        </w:tc>
        <w:tc>
          <w:tcPr>
            <w:tcW w:w="3103" w:type="dxa"/>
          </w:tcPr>
          <w:p w14:paraId="1DA42CC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Treatment Family Homes, Specialized Treatment Group Home Services, Intensive Residential Treatment </w:t>
            </w: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Center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Services</w:t>
            </w:r>
          </w:p>
        </w:tc>
        <w:tc>
          <w:tcPr>
            <w:tcW w:w="1440" w:type="dxa"/>
          </w:tcPr>
          <w:p w14:paraId="3E5705B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701</w:t>
            </w:r>
          </w:p>
        </w:tc>
        <w:tc>
          <w:tcPr>
            <w:tcW w:w="2340" w:type="dxa"/>
          </w:tcPr>
          <w:p w14:paraId="2B83307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people (ages 11-18)</w:t>
            </w:r>
          </w:p>
        </w:tc>
        <w:tc>
          <w:tcPr>
            <w:tcW w:w="1350" w:type="dxa"/>
          </w:tcPr>
          <w:p w14:paraId="62E84B0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9/11</w:t>
            </w:r>
          </w:p>
        </w:tc>
      </w:tr>
      <w:tr w:rsidR="001F3215" w:rsidRPr="00E0608B" w14:paraId="454C3054" w14:textId="77777777" w:rsidTr="00084294">
        <w:tc>
          <w:tcPr>
            <w:tcW w:w="1344" w:type="dxa"/>
          </w:tcPr>
          <w:p w14:paraId="7EB4045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Huefner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(2021)</w:t>
            </w:r>
          </w:p>
        </w:tc>
        <w:tc>
          <w:tcPr>
            <w:tcW w:w="1671" w:type="dxa"/>
          </w:tcPr>
          <w:p w14:paraId="5B1702A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Program evaluation</w:t>
            </w:r>
          </w:p>
        </w:tc>
        <w:tc>
          <w:tcPr>
            <w:tcW w:w="1617" w:type="dxa"/>
          </w:tcPr>
          <w:p w14:paraId="1CCC948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States of America (midwestern state)</w:t>
            </w:r>
          </w:p>
        </w:tc>
        <w:tc>
          <w:tcPr>
            <w:tcW w:w="3103" w:type="dxa"/>
          </w:tcPr>
          <w:p w14:paraId="6F6C030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Residential treatment </w:t>
            </w: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center</w:t>
            </w:r>
            <w:proofErr w:type="spellEnd"/>
          </w:p>
        </w:tc>
        <w:tc>
          <w:tcPr>
            <w:tcW w:w="1440" w:type="dxa"/>
          </w:tcPr>
          <w:p w14:paraId="1DBCC53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14</w:t>
            </w:r>
          </w:p>
        </w:tc>
        <w:tc>
          <w:tcPr>
            <w:tcW w:w="2340" w:type="dxa"/>
          </w:tcPr>
          <w:p w14:paraId="6DE58B5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Pre-adolescent males and females (ages 5-12)</w:t>
            </w:r>
          </w:p>
        </w:tc>
        <w:tc>
          <w:tcPr>
            <w:tcW w:w="1350" w:type="dxa"/>
          </w:tcPr>
          <w:p w14:paraId="1A1F7EB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9/11</w:t>
            </w:r>
          </w:p>
        </w:tc>
      </w:tr>
      <w:tr w:rsidR="001F3215" w:rsidRPr="00E0608B" w14:paraId="52FE1571" w14:textId="77777777" w:rsidTr="00084294">
        <w:tc>
          <w:tcPr>
            <w:tcW w:w="1344" w:type="dxa"/>
          </w:tcPr>
          <w:p w14:paraId="16E6F32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Hunt &amp; Wheatley (2009)</w:t>
            </w:r>
          </w:p>
        </w:tc>
        <w:tc>
          <w:tcPr>
            <w:tcW w:w="1671" w:type="dxa"/>
          </w:tcPr>
          <w:p w14:paraId="350B544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research design</w:t>
            </w:r>
          </w:p>
        </w:tc>
        <w:tc>
          <w:tcPr>
            <w:tcW w:w="1617" w:type="dxa"/>
          </w:tcPr>
          <w:p w14:paraId="0EACB5E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Kingdom</w:t>
            </w:r>
          </w:p>
        </w:tc>
        <w:tc>
          <w:tcPr>
            <w:tcW w:w="3103" w:type="dxa"/>
          </w:tcPr>
          <w:p w14:paraId="12CA584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Secure inpatient adolescent unit</w:t>
            </w:r>
          </w:p>
        </w:tc>
        <w:tc>
          <w:tcPr>
            <w:tcW w:w="1440" w:type="dxa"/>
          </w:tcPr>
          <w:p w14:paraId="77A93F9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24</w:t>
            </w:r>
          </w:p>
        </w:tc>
        <w:tc>
          <w:tcPr>
            <w:tcW w:w="2340" w:type="dxa"/>
          </w:tcPr>
          <w:p w14:paraId="32FA16C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Adolescents (ages 13-18)</w:t>
            </w:r>
          </w:p>
        </w:tc>
        <w:tc>
          <w:tcPr>
            <w:tcW w:w="1350" w:type="dxa"/>
          </w:tcPr>
          <w:p w14:paraId="3F4847F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7A87630B" w14:textId="77777777" w:rsidTr="00084294">
        <w:tc>
          <w:tcPr>
            <w:tcW w:w="1344" w:type="dxa"/>
          </w:tcPr>
          <w:p w14:paraId="78895EC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lastRenderedPageBreak/>
              <w:t>Jacobs &amp; Lesage (2019)</w:t>
            </w:r>
          </w:p>
        </w:tc>
        <w:tc>
          <w:tcPr>
            <w:tcW w:w="1671" w:type="dxa"/>
          </w:tcPr>
          <w:p w14:paraId="4906B4A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Indirect observational methods (archival records review)</w:t>
            </w:r>
          </w:p>
          <w:p w14:paraId="214CCD3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1A69CEC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Canada (Alberta)</w:t>
            </w:r>
          </w:p>
        </w:tc>
        <w:tc>
          <w:tcPr>
            <w:tcW w:w="3103" w:type="dxa"/>
          </w:tcPr>
          <w:p w14:paraId="682ECF0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All mental health- and addiction-related services, including secure/protective services</w:t>
            </w:r>
          </w:p>
        </w:tc>
        <w:tc>
          <w:tcPr>
            <w:tcW w:w="1440" w:type="dxa"/>
          </w:tcPr>
          <w:p w14:paraId="66C85F5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27,169</w:t>
            </w:r>
          </w:p>
        </w:tc>
        <w:tc>
          <w:tcPr>
            <w:tcW w:w="2340" w:type="dxa"/>
          </w:tcPr>
          <w:p w14:paraId="2FFE376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Youths (ages 12-17)</w:t>
            </w:r>
          </w:p>
        </w:tc>
        <w:tc>
          <w:tcPr>
            <w:tcW w:w="1350" w:type="dxa"/>
          </w:tcPr>
          <w:p w14:paraId="469FC64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9/11</w:t>
            </w:r>
          </w:p>
        </w:tc>
      </w:tr>
      <w:tr w:rsidR="001F3215" w:rsidRPr="00E0608B" w14:paraId="42343C53" w14:textId="77777777" w:rsidTr="00084294">
        <w:tc>
          <w:tcPr>
            <w:tcW w:w="1344" w:type="dxa"/>
          </w:tcPr>
          <w:p w14:paraId="36EF8C7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Johnson et al. (2017)</w:t>
            </w:r>
          </w:p>
        </w:tc>
        <w:tc>
          <w:tcPr>
            <w:tcW w:w="1671" w:type="dxa"/>
          </w:tcPr>
          <w:p w14:paraId="1EED7C0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research design</w:t>
            </w:r>
          </w:p>
          <w:p w14:paraId="17BC634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313A486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Scotland (west)</w:t>
            </w:r>
          </w:p>
        </w:tc>
        <w:tc>
          <w:tcPr>
            <w:tcW w:w="3103" w:type="dxa"/>
          </w:tcPr>
          <w:p w14:paraId="23F78F0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Residential and secure care</w:t>
            </w:r>
          </w:p>
        </w:tc>
        <w:tc>
          <w:tcPr>
            <w:tcW w:w="1440" w:type="dxa"/>
          </w:tcPr>
          <w:p w14:paraId="6B37A91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7</w:t>
            </w:r>
          </w:p>
        </w:tc>
        <w:tc>
          <w:tcPr>
            <w:tcW w:w="2340" w:type="dxa"/>
          </w:tcPr>
          <w:p w14:paraId="515E6FC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people (ages 14-16)</w:t>
            </w:r>
          </w:p>
        </w:tc>
        <w:tc>
          <w:tcPr>
            <w:tcW w:w="1350" w:type="dxa"/>
          </w:tcPr>
          <w:p w14:paraId="2EF32DE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3EA5B6E6" w14:textId="77777777" w:rsidTr="00084294">
        <w:tc>
          <w:tcPr>
            <w:tcW w:w="1344" w:type="dxa"/>
          </w:tcPr>
          <w:p w14:paraId="68FB145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Johnson et al. (2019)</w:t>
            </w:r>
          </w:p>
        </w:tc>
        <w:tc>
          <w:tcPr>
            <w:tcW w:w="1671" w:type="dxa"/>
          </w:tcPr>
          <w:p w14:paraId="034845C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Indirect observational design (archival record review)</w:t>
            </w:r>
          </w:p>
          <w:p w14:paraId="06AA3DB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4C0E351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England</w:t>
            </w:r>
          </w:p>
        </w:tc>
        <w:tc>
          <w:tcPr>
            <w:tcW w:w="3103" w:type="dxa"/>
          </w:tcPr>
          <w:p w14:paraId="581809F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Low secure unit</w:t>
            </w:r>
          </w:p>
        </w:tc>
        <w:tc>
          <w:tcPr>
            <w:tcW w:w="1440" w:type="dxa"/>
          </w:tcPr>
          <w:p w14:paraId="2D42357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70</w:t>
            </w:r>
          </w:p>
        </w:tc>
        <w:tc>
          <w:tcPr>
            <w:tcW w:w="2340" w:type="dxa"/>
          </w:tcPr>
          <w:p w14:paraId="600B25E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Men and women (ages 20-62)</w:t>
            </w:r>
          </w:p>
        </w:tc>
        <w:tc>
          <w:tcPr>
            <w:tcW w:w="1350" w:type="dxa"/>
          </w:tcPr>
          <w:p w14:paraId="26B9BD7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0C3E732B" w14:textId="77777777" w:rsidTr="00084294">
        <w:tc>
          <w:tcPr>
            <w:tcW w:w="1344" w:type="dxa"/>
          </w:tcPr>
          <w:p w14:paraId="7666726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Kalverboer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(2012)</w:t>
            </w:r>
          </w:p>
        </w:tc>
        <w:tc>
          <w:tcPr>
            <w:tcW w:w="1671" w:type="dxa"/>
          </w:tcPr>
          <w:p w14:paraId="533F423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Indirect observational design (archival record review)</w:t>
            </w:r>
          </w:p>
          <w:p w14:paraId="3CDB1FF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3D65986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The Netherlands</w:t>
            </w:r>
          </w:p>
        </w:tc>
        <w:tc>
          <w:tcPr>
            <w:tcW w:w="3103" w:type="dxa"/>
          </w:tcPr>
          <w:p w14:paraId="7D955DB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Juvenile detention and secure treatment </w:t>
            </w: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center</w:t>
            </w:r>
            <w:proofErr w:type="spellEnd"/>
          </w:p>
        </w:tc>
        <w:tc>
          <w:tcPr>
            <w:tcW w:w="1440" w:type="dxa"/>
          </w:tcPr>
          <w:p w14:paraId="6638562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83</w:t>
            </w:r>
          </w:p>
        </w:tc>
        <w:tc>
          <w:tcPr>
            <w:tcW w:w="2340" w:type="dxa"/>
          </w:tcPr>
          <w:p w14:paraId="1A4EAE0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Children (ages 12-20)</w:t>
            </w:r>
          </w:p>
        </w:tc>
        <w:tc>
          <w:tcPr>
            <w:tcW w:w="1350" w:type="dxa"/>
          </w:tcPr>
          <w:p w14:paraId="5777066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10/11</w:t>
            </w:r>
          </w:p>
        </w:tc>
      </w:tr>
      <w:tr w:rsidR="001F3215" w:rsidRPr="00E0608B" w14:paraId="4520801F" w14:textId="77777777" w:rsidTr="00084294">
        <w:tc>
          <w:tcPr>
            <w:tcW w:w="1344" w:type="dxa"/>
          </w:tcPr>
          <w:p w14:paraId="52D4FDD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Kempker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(2017)</w:t>
            </w:r>
          </w:p>
        </w:tc>
        <w:tc>
          <w:tcPr>
            <w:tcW w:w="1671" w:type="dxa"/>
          </w:tcPr>
          <w:p w14:paraId="501B8E1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Indirect observational design (archival record review)</w:t>
            </w:r>
          </w:p>
          <w:p w14:paraId="4C27699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1F0AA02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States of America (Texas)</w:t>
            </w:r>
          </w:p>
        </w:tc>
        <w:tc>
          <w:tcPr>
            <w:tcW w:w="3103" w:type="dxa"/>
          </w:tcPr>
          <w:p w14:paraId="75AE808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In-home placement dispositions, non-secure facilities, secure </w:t>
            </w:r>
            <w:proofErr w:type="gramStart"/>
            <w:r w:rsidRPr="00E0608B">
              <w:rPr>
                <w:rFonts w:ascii="Times New Roman" w:hAnsi="Times New Roman" w:cs="Times New Roman"/>
                <w:lang w:val="en-GB"/>
              </w:rPr>
              <w:t>facilities</w:t>
            </w:r>
            <w:proofErr w:type="gramEnd"/>
            <w:r w:rsidRPr="00E0608B">
              <w:rPr>
                <w:rFonts w:ascii="Times New Roman" w:hAnsi="Times New Roman" w:cs="Times New Roman"/>
                <w:lang w:val="en-GB"/>
              </w:rPr>
              <w:t xml:space="preserve"> and secure state facilities</w:t>
            </w:r>
          </w:p>
        </w:tc>
        <w:tc>
          <w:tcPr>
            <w:tcW w:w="1440" w:type="dxa"/>
          </w:tcPr>
          <w:p w14:paraId="4286D4F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9,851</w:t>
            </w:r>
          </w:p>
        </w:tc>
        <w:tc>
          <w:tcPr>
            <w:tcW w:w="2340" w:type="dxa"/>
          </w:tcPr>
          <w:p w14:paraId="49A54B5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Justice-involved youth</w:t>
            </w:r>
          </w:p>
        </w:tc>
        <w:tc>
          <w:tcPr>
            <w:tcW w:w="1350" w:type="dxa"/>
          </w:tcPr>
          <w:p w14:paraId="6549391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3AD41154" w14:textId="77777777" w:rsidTr="00084294">
        <w:tc>
          <w:tcPr>
            <w:tcW w:w="1344" w:type="dxa"/>
          </w:tcPr>
          <w:p w14:paraId="0AE011C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Kroll et al. (2002)</w:t>
            </w:r>
          </w:p>
        </w:tc>
        <w:tc>
          <w:tcPr>
            <w:tcW w:w="1671" w:type="dxa"/>
          </w:tcPr>
          <w:p w14:paraId="511619E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Prospective longitudinal design</w:t>
            </w:r>
          </w:p>
          <w:p w14:paraId="57ED091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3B81899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Kingdom</w:t>
            </w:r>
          </w:p>
        </w:tc>
        <w:tc>
          <w:tcPr>
            <w:tcW w:w="3103" w:type="dxa"/>
          </w:tcPr>
          <w:p w14:paraId="738883C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Secure care</w:t>
            </w:r>
          </w:p>
        </w:tc>
        <w:tc>
          <w:tcPr>
            <w:tcW w:w="1440" w:type="dxa"/>
          </w:tcPr>
          <w:p w14:paraId="57354BC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97</w:t>
            </w:r>
          </w:p>
        </w:tc>
        <w:tc>
          <w:tcPr>
            <w:tcW w:w="2340" w:type="dxa"/>
          </w:tcPr>
          <w:p w14:paraId="32A8F85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Boys (ages 12-17)</w:t>
            </w:r>
          </w:p>
        </w:tc>
        <w:tc>
          <w:tcPr>
            <w:tcW w:w="1350" w:type="dxa"/>
          </w:tcPr>
          <w:p w14:paraId="174B324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210075D9" w14:textId="77777777" w:rsidTr="00084294">
        <w:tc>
          <w:tcPr>
            <w:tcW w:w="1344" w:type="dxa"/>
          </w:tcPr>
          <w:p w14:paraId="74A986F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Kumm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(2019)</w:t>
            </w:r>
          </w:p>
        </w:tc>
        <w:tc>
          <w:tcPr>
            <w:tcW w:w="1671" w:type="dxa"/>
          </w:tcPr>
          <w:p w14:paraId="26AB046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Systematic review and meta-analysis</w:t>
            </w:r>
          </w:p>
        </w:tc>
        <w:tc>
          <w:tcPr>
            <w:tcW w:w="1617" w:type="dxa"/>
          </w:tcPr>
          <w:p w14:paraId="09D49B1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Not stated</w:t>
            </w:r>
          </w:p>
        </w:tc>
        <w:tc>
          <w:tcPr>
            <w:tcW w:w="3103" w:type="dxa"/>
          </w:tcPr>
          <w:p w14:paraId="3C4E999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Secure juvenile justice facilities</w:t>
            </w:r>
          </w:p>
        </w:tc>
        <w:tc>
          <w:tcPr>
            <w:tcW w:w="1440" w:type="dxa"/>
          </w:tcPr>
          <w:p w14:paraId="2E68418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</w:t>
            </w:r>
          </w:p>
        </w:tc>
        <w:tc>
          <w:tcPr>
            <w:tcW w:w="2340" w:type="dxa"/>
          </w:tcPr>
          <w:p w14:paraId="70A7A16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Studies with adolescents in secure facilities</w:t>
            </w:r>
          </w:p>
        </w:tc>
        <w:tc>
          <w:tcPr>
            <w:tcW w:w="1350" w:type="dxa"/>
          </w:tcPr>
          <w:p w14:paraId="69E8BF5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9/11</w:t>
            </w:r>
          </w:p>
        </w:tc>
      </w:tr>
      <w:tr w:rsidR="001F3215" w:rsidRPr="00E0608B" w14:paraId="55A7BECC" w14:textId="77777777" w:rsidTr="00084294">
        <w:tc>
          <w:tcPr>
            <w:tcW w:w="1344" w:type="dxa"/>
          </w:tcPr>
          <w:p w14:paraId="29B5BD2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lastRenderedPageBreak/>
              <w:t>Leenarts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(2013)</w:t>
            </w:r>
          </w:p>
        </w:tc>
        <w:tc>
          <w:tcPr>
            <w:tcW w:w="1671" w:type="dxa"/>
          </w:tcPr>
          <w:p w14:paraId="3C2576C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Experimental natural groups design</w:t>
            </w:r>
          </w:p>
          <w:p w14:paraId="044A775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37D08C7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The Netherlands</w:t>
            </w:r>
          </w:p>
        </w:tc>
        <w:tc>
          <w:tcPr>
            <w:tcW w:w="3103" w:type="dxa"/>
          </w:tcPr>
          <w:p w14:paraId="56AA490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Compulsory residential treatment facilities</w:t>
            </w:r>
          </w:p>
        </w:tc>
        <w:tc>
          <w:tcPr>
            <w:tcW w:w="1440" w:type="dxa"/>
          </w:tcPr>
          <w:p w14:paraId="5DBFDB5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154</w:t>
            </w:r>
          </w:p>
        </w:tc>
        <w:tc>
          <w:tcPr>
            <w:tcW w:w="2340" w:type="dxa"/>
          </w:tcPr>
          <w:p w14:paraId="244F98D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 girls (ages 12-18)</w:t>
            </w:r>
          </w:p>
        </w:tc>
        <w:tc>
          <w:tcPr>
            <w:tcW w:w="1350" w:type="dxa"/>
          </w:tcPr>
          <w:p w14:paraId="1CA734F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7B3C89FB" w14:textId="77777777" w:rsidTr="00084294">
        <w:tc>
          <w:tcPr>
            <w:tcW w:w="1344" w:type="dxa"/>
          </w:tcPr>
          <w:p w14:paraId="1F4F748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Leipoldt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(2019)</w:t>
            </w:r>
          </w:p>
        </w:tc>
        <w:tc>
          <w:tcPr>
            <w:tcW w:w="1671" w:type="dxa"/>
          </w:tcPr>
          <w:p w14:paraId="4635048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Systematic review and meta-analysis</w:t>
            </w:r>
          </w:p>
        </w:tc>
        <w:tc>
          <w:tcPr>
            <w:tcW w:w="1617" w:type="dxa"/>
          </w:tcPr>
          <w:p w14:paraId="7AFC7BF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United States of America, </w:t>
            </w:r>
            <w:proofErr w:type="gramStart"/>
            <w:r w:rsidRPr="00E0608B">
              <w:rPr>
                <w:rFonts w:ascii="Times New Roman" w:hAnsi="Times New Roman" w:cs="Times New Roman"/>
                <w:lang w:val="en-GB"/>
              </w:rPr>
              <w:t>Australia</w:t>
            </w:r>
            <w:proofErr w:type="gramEnd"/>
            <w:r w:rsidRPr="00E0608B">
              <w:rPr>
                <w:rFonts w:ascii="Times New Roman" w:hAnsi="Times New Roman" w:cs="Times New Roman"/>
                <w:lang w:val="en-GB"/>
              </w:rPr>
              <w:t xml:space="preserve"> and European countries</w:t>
            </w:r>
          </w:p>
          <w:p w14:paraId="432BF43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03" w:type="dxa"/>
          </w:tcPr>
          <w:p w14:paraId="0845B5C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Therapeutic residential youth care</w:t>
            </w:r>
          </w:p>
        </w:tc>
        <w:tc>
          <w:tcPr>
            <w:tcW w:w="1440" w:type="dxa"/>
          </w:tcPr>
          <w:p w14:paraId="755B898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36</w:t>
            </w:r>
          </w:p>
        </w:tc>
        <w:tc>
          <w:tcPr>
            <w:tcW w:w="2340" w:type="dxa"/>
          </w:tcPr>
          <w:p w14:paraId="53B7F20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Studies on social climate in therapeutic residential youth care</w:t>
            </w:r>
          </w:p>
        </w:tc>
        <w:tc>
          <w:tcPr>
            <w:tcW w:w="1350" w:type="dxa"/>
          </w:tcPr>
          <w:p w14:paraId="52CC1B3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9/11</w:t>
            </w:r>
          </w:p>
        </w:tc>
      </w:tr>
      <w:tr w:rsidR="001F3215" w:rsidRPr="00E0608B" w14:paraId="13539C7A" w14:textId="77777777" w:rsidTr="00084294">
        <w:tc>
          <w:tcPr>
            <w:tcW w:w="1344" w:type="dxa"/>
          </w:tcPr>
          <w:p w14:paraId="5C86583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Livanou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(2020)</w:t>
            </w:r>
          </w:p>
        </w:tc>
        <w:tc>
          <w:tcPr>
            <w:tcW w:w="1671" w:type="dxa"/>
          </w:tcPr>
          <w:p w14:paraId="28F2534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Indirect observational design (archival records review)</w:t>
            </w:r>
          </w:p>
          <w:p w14:paraId="7372825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0AFF4DD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England</w:t>
            </w:r>
          </w:p>
        </w:tc>
        <w:tc>
          <w:tcPr>
            <w:tcW w:w="3103" w:type="dxa"/>
          </w:tcPr>
          <w:p w14:paraId="7F5A5C9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 medium secure units and adult services</w:t>
            </w:r>
          </w:p>
        </w:tc>
        <w:tc>
          <w:tcPr>
            <w:tcW w:w="1440" w:type="dxa"/>
          </w:tcPr>
          <w:p w14:paraId="489FEA9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32</w:t>
            </w:r>
          </w:p>
        </w:tc>
        <w:tc>
          <w:tcPr>
            <w:tcW w:w="2340" w:type="dxa"/>
          </w:tcPr>
          <w:p w14:paraId="39F8ABB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people (ages 17-19)</w:t>
            </w:r>
          </w:p>
        </w:tc>
        <w:tc>
          <w:tcPr>
            <w:tcW w:w="1350" w:type="dxa"/>
          </w:tcPr>
          <w:p w14:paraId="13DFFF5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10/11</w:t>
            </w:r>
          </w:p>
        </w:tc>
      </w:tr>
      <w:tr w:rsidR="001F3215" w:rsidRPr="00E0608B" w14:paraId="15546AD6" w14:textId="77777777" w:rsidTr="00084294">
        <w:tc>
          <w:tcPr>
            <w:tcW w:w="1344" w:type="dxa"/>
          </w:tcPr>
          <w:p w14:paraId="09A6AF1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Livanou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(2021)</w:t>
            </w:r>
          </w:p>
        </w:tc>
        <w:tc>
          <w:tcPr>
            <w:tcW w:w="1671" w:type="dxa"/>
          </w:tcPr>
          <w:p w14:paraId="5A96E23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research design</w:t>
            </w:r>
          </w:p>
        </w:tc>
        <w:tc>
          <w:tcPr>
            <w:tcW w:w="1617" w:type="dxa"/>
          </w:tcPr>
          <w:p w14:paraId="6972077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England</w:t>
            </w:r>
          </w:p>
        </w:tc>
        <w:tc>
          <w:tcPr>
            <w:tcW w:w="3103" w:type="dxa"/>
          </w:tcPr>
          <w:p w14:paraId="5694464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Medium-secure adolescent and adult forensic hospitals</w:t>
            </w:r>
          </w:p>
        </w:tc>
        <w:tc>
          <w:tcPr>
            <w:tcW w:w="1440" w:type="dxa"/>
          </w:tcPr>
          <w:p w14:paraId="1157FB0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34</w:t>
            </w:r>
          </w:p>
        </w:tc>
        <w:tc>
          <w:tcPr>
            <w:tcW w:w="2340" w:type="dxa"/>
          </w:tcPr>
          <w:p w14:paraId="774676C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Psychiatrists, psychologists, nurses, occupational therapists, social workers, healthcare support workers and family therapists</w:t>
            </w:r>
          </w:p>
        </w:tc>
        <w:tc>
          <w:tcPr>
            <w:tcW w:w="1350" w:type="dxa"/>
          </w:tcPr>
          <w:p w14:paraId="6547FA2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55DD99FD" w14:textId="77777777" w:rsidTr="00084294">
        <w:tc>
          <w:tcPr>
            <w:tcW w:w="1344" w:type="dxa"/>
          </w:tcPr>
          <w:p w14:paraId="62933DD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Livanou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(2021)</w:t>
            </w:r>
          </w:p>
        </w:tc>
        <w:tc>
          <w:tcPr>
            <w:tcW w:w="1671" w:type="dxa"/>
          </w:tcPr>
          <w:p w14:paraId="45B8B12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Longitudinal survey research design</w:t>
            </w:r>
          </w:p>
          <w:p w14:paraId="59721B8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0996365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England</w:t>
            </w:r>
          </w:p>
        </w:tc>
        <w:tc>
          <w:tcPr>
            <w:tcW w:w="3103" w:type="dxa"/>
          </w:tcPr>
          <w:p w14:paraId="62AFD24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Medium-secure services in secure hospitals</w:t>
            </w:r>
          </w:p>
        </w:tc>
        <w:tc>
          <w:tcPr>
            <w:tcW w:w="1440" w:type="dxa"/>
          </w:tcPr>
          <w:p w14:paraId="0E23588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13; 5</w:t>
            </w:r>
          </w:p>
        </w:tc>
        <w:tc>
          <w:tcPr>
            <w:tcW w:w="2340" w:type="dxa"/>
          </w:tcPr>
          <w:p w14:paraId="7D08A96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people (ages 18-19); parents and carers</w:t>
            </w:r>
          </w:p>
        </w:tc>
        <w:tc>
          <w:tcPr>
            <w:tcW w:w="1350" w:type="dxa"/>
          </w:tcPr>
          <w:p w14:paraId="5057DD9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2175A981" w14:textId="77777777" w:rsidTr="00084294">
        <w:tc>
          <w:tcPr>
            <w:tcW w:w="1344" w:type="dxa"/>
          </w:tcPr>
          <w:p w14:paraId="3169637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Lyons et al. (2013)</w:t>
            </w:r>
          </w:p>
        </w:tc>
        <w:tc>
          <w:tcPr>
            <w:tcW w:w="1671" w:type="dxa"/>
          </w:tcPr>
          <w:p w14:paraId="33199CE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Indirect observational design (archival records review)</w:t>
            </w:r>
          </w:p>
          <w:p w14:paraId="78A621F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1872C45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States of America</w:t>
            </w:r>
          </w:p>
        </w:tc>
        <w:tc>
          <w:tcPr>
            <w:tcW w:w="3103" w:type="dxa"/>
          </w:tcPr>
          <w:p w14:paraId="05E3514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Post-adjudicatory secure facilities</w:t>
            </w:r>
          </w:p>
        </w:tc>
        <w:tc>
          <w:tcPr>
            <w:tcW w:w="1440" w:type="dxa"/>
          </w:tcPr>
          <w:p w14:paraId="7CB25E3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668</w:t>
            </w:r>
          </w:p>
        </w:tc>
        <w:tc>
          <w:tcPr>
            <w:tcW w:w="2340" w:type="dxa"/>
          </w:tcPr>
          <w:p w14:paraId="61D672F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Youths (ages 12-22)</w:t>
            </w:r>
          </w:p>
        </w:tc>
        <w:tc>
          <w:tcPr>
            <w:tcW w:w="1350" w:type="dxa"/>
          </w:tcPr>
          <w:p w14:paraId="7B059D6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10/11</w:t>
            </w:r>
          </w:p>
        </w:tc>
      </w:tr>
      <w:tr w:rsidR="001F3215" w:rsidRPr="00E0608B" w14:paraId="318C0707" w14:textId="77777777" w:rsidTr="00084294">
        <w:tc>
          <w:tcPr>
            <w:tcW w:w="1344" w:type="dxa"/>
          </w:tcPr>
          <w:p w14:paraId="39F48F3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Malvaso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(2017)</w:t>
            </w:r>
          </w:p>
        </w:tc>
        <w:tc>
          <w:tcPr>
            <w:tcW w:w="1671" w:type="dxa"/>
          </w:tcPr>
          <w:p w14:paraId="7626B9D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research design</w:t>
            </w:r>
          </w:p>
        </w:tc>
        <w:tc>
          <w:tcPr>
            <w:tcW w:w="1617" w:type="dxa"/>
          </w:tcPr>
          <w:p w14:paraId="46B397C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Australia (South Australia)</w:t>
            </w:r>
          </w:p>
        </w:tc>
        <w:tc>
          <w:tcPr>
            <w:tcW w:w="3103" w:type="dxa"/>
          </w:tcPr>
          <w:p w14:paraId="72D1F20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Juvenile justice detention centre</w:t>
            </w:r>
          </w:p>
        </w:tc>
        <w:tc>
          <w:tcPr>
            <w:tcW w:w="1440" w:type="dxa"/>
          </w:tcPr>
          <w:p w14:paraId="7B3EB66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28</w:t>
            </w:r>
          </w:p>
        </w:tc>
        <w:tc>
          <w:tcPr>
            <w:tcW w:w="2340" w:type="dxa"/>
          </w:tcPr>
          <w:p w14:paraId="2FE79E2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Young males (ages 14-18) </w:t>
            </w:r>
          </w:p>
        </w:tc>
        <w:tc>
          <w:tcPr>
            <w:tcW w:w="1350" w:type="dxa"/>
          </w:tcPr>
          <w:p w14:paraId="63AAFBD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09C59242" w14:textId="77777777" w:rsidTr="00084294">
        <w:tc>
          <w:tcPr>
            <w:tcW w:w="1344" w:type="dxa"/>
          </w:tcPr>
          <w:p w14:paraId="63F6598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lastRenderedPageBreak/>
              <w:t>Marsh (2008)</w:t>
            </w:r>
          </w:p>
        </w:tc>
        <w:tc>
          <w:tcPr>
            <w:tcW w:w="1671" w:type="dxa"/>
          </w:tcPr>
          <w:p w14:paraId="7CD6776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research design</w:t>
            </w:r>
          </w:p>
        </w:tc>
        <w:tc>
          <w:tcPr>
            <w:tcW w:w="1617" w:type="dxa"/>
          </w:tcPr>
          <w:p w14:paraId="4AAF639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United States of America (Alaska, Idaho, </w:t>
            </w:r>
            <w:proofErr w:type="gramStart"/>
            <w:r w:rsidRPr="00E0608B">
              <w:rPr>
                <w:rFonts w:ascii="Times New Roman" w:hAnsi="Times New Roman" w:cs="Times New Roman"/>
                <w:lang w:val="en-GB"/>
              </w:rPr>
              <w:t>Nevada</w:t>
            </w:r>
            <w:proofErr w:type="gramEnd"/>
            <w:r w:rsidRPr="00E0608B">
              <w:rPr>
                <w:rFonts w:ascii="Times New Roman" w:hAnsi="Times New Roman" w:cs="Times New Roman"/>
                <w:lang w:val="en-GB"/>
              </w:rPr>
              <w:t xml:space="preserve"> and Oregon)</w:t>
            </w:r>
          </w:p>
          <w:p w14:paraId="458C621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03" w:type="dxa"/>
          </w:tcPr>
          <w:p w14:paraId="359CA63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Long-term secure scare facilities</w:t>
            </w:r>
          </w:p>
        </w:tc>
        <w:tc>
          <w:tcPr>
            <w:tcW w:w="1440" w:type="dxa"/>
          </w:tcPr>
          <w:p w14:paraId="55A2325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534</w:t>
            </w:r>
          </w:p>
        </w:tc>
        <w:tc>
          <w:tcPr>
            <w:tcW w:w="2340" w:type="dxa"/>
          </w:tcPr>
          <w:p w14:paraId="4A7359E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people</w:t>
            </w:r>
          </w:p>
        </w:tc>
        <w:tc>
          <w:tcPr>
            <w:tcW w:w="1350" w:type="dxa"/>
          </w:tcPr>
          <w:p w14:paraId="464CC24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76DC6E48" w14:textId="77777777" w:rsidTr="00084294">
        <w:tc>
          <w:tcPr>
            <w:tcW w:w="1344" w:type="dxa"/>
          </w:tcPr>
          <w:p w14:paraId="7B88A27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McArdle &amp; Lambie (2018)</w:t>
            </w:r>
          </w:p>
        </w:tc>
        <w:tc>
          <w:tcPr>
            <w:tcW w:w="1671" w:type="dxa"/>
          </w:tcPr>
          <w:p w14:paraId="43CEEF0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research design</w:t>
            </w:r>
          </w:p>
          <w:p w14:paraId="74B3BF6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2EC365B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New Zealand</w:t>
            </w:r>
          </w:p>
        </w:tc>
        <w:tc>
          <w:tcPr>
            <w:tcW w:w="3103" w:type="dxa"/>
          </w:tcPr>
          <w:p w14:paraId="192191B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Youth justice secure care facilities</w:t>
            </w:r>
          </w:p>
        </w:tc>
        <w:tc>
          <w:tcPr>
            <w:tcW w:w="1440" w:type="dxa"/>
          </w:tcPr>
          <w:p w14:paraId="37E005D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204</w:t>
            </w:r>
          </w:p>
        </w:tc>
        <w:tc>
          <w:tcPr>
            <w:tcW w:w="2340" w:type="dxa"/>
          </w:tcPr>
          <w:p w14:paraId="284C628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people (ages 12-17)</w:t>
            </w:r>
          </w:p>
        </w:tc>
        <w:tc>
          <w:tcPr>
            <w:tcW w:w="1350" w:type="dxa"/>
          </w:tcPr>
          <w:p w14:paraId="156C4D4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2D7C8C95" w14:textId="77777777" w:rsidTr="00084294">
        <w:tc>
          <w:tcPr>
            <w:tcW w:w="1344" w:type="dxa"/>
          </w:tcPr>
          <w:p w14:paraId="017FBEC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McReynolds et al. (2008)</w:t>
            </w:r>
          </w:p>
        </w:tc>
        <w:tc>
          <w:tcPr>
            <w:tcW w:w="1671" w:type="dxa"/>
          </w:tcPr>
          <w:p w14:paraId="1CC6FDF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research design</w:t>
            </w:r>
          </w:p>
        </w:tc>
        <w:tc>
          <w:tcPr>
            <w:tcW w:w="1617" w:type="dxa"/>
          </w:tcPr>
          <w:p w14:paraId="1909912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States of America (Florida)</w:t>
            </w:r>
          </w:p>
          <w:p w14:paraId="1F12286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03" w:type="dxa"/>
          </w:tcPr>
          <w:p w14:paraId="16A58F9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Juvenile assessment facility</w:t>
            </w:r>
          </w:p>
        </w:tc>
        <w:tc>
          <w:tcPr>
            <w:tcW w:w="1440" w:type="dxa"/>
          </w:tcPr>
          <w:p w14:paraId="68834A1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1,012</w:t>
            </w:r>
          </w:p>
        </w:tc>
        <w:tc>
          <w:tcPr>
            <w:tcW w:w="2340" w:type="dxa"/>
          </w:tcPr>
          <w:p w14:paraId="0FBE6AE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Youth </w:t>
            </w:r>
          </w:p>
        </w:tc>
        <w:tc>
          <w:tcPr>
            <w:tcW w:w="1350" w:type="dxa"/>
          </w:tcPr>
          <w:p w14:paraId="1718CCF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3B28FDB9" w14:textId="77777777" w:rsidTr="00084294">
        <w:tc>
          <w:tcPr>
            <w:tcW w:w="1344" w:type="dxa"/>
          </w:tcPr>
          <w:p w14:paraId="1E29E9F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Mitchell et al. (2012)</w:t>
            </w:r>
          </w:p>
        </w:tc>
        <w:tc>
          <w:tcPr>
            <w:tcW w:w="1671" w:type="dxa"/>
          </w:tcPr>
          <w:p w14:paraId="4901D7F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research design</w:t>
            </w:r>
          </w:p>
        </w:tc>
        <w:tc>
          <w:tcPr>
            <w:tcW w:w="1617" w:type="dxa"/>
          </w:tcPr>
          <w:p w14:paraId="66C7D94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Scotland</w:t>
            </w:r>
          </w:p>
        </w:tc>
        <w:tc>
          <w:tcPr>
            <w:tcW w:w="3103" w:type="dxa"/>
          </w:tcPr>
          <w:p w14:paraId="1BE766D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Secure care and alternatives to secure care (specialist girls services, community-based intensive support services, family-home based intervention, intensive </w:t>
            </w:r>
            <w:proofErr w:type="gramStart"/>
            <w:r w:rsidRPr="00E0608B">
              <w:rPr>
                <w:rFonts w:ascii="Times New Roman" w:hAnsi="Times New Roman" w:cs="Times New Roman"/>
                <w:lang w:val="en-GB"/>
              </w:rPr>
              <w:t>support</w:t>
            </w:r>
            <w:proofErr w:type="gramEnd"/>
            <w:r w:rsidRPr="00E0608B">
              <w:rPr>
                <w:rFonts w:ascii="Times New Roman" w:hAnsi="Times New Roman" w:cs="Times New Roman"/>
                <w:lang w:val="en-GB"/>
              </w:rPr>
              <w:t xml:space="preserve"> and monitoring services alternative to remand)</w:t>
            </w:r>
          </w:p>
          <w:p w14:paraId="1761FF9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40" w:type="dxa"/>
          </w:tcPr>
          <w:p w14:paraId="2597B68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56 </w:t>
            </w:r>
          </w:p>
        </w:tc>
        <w:tc>
          <w:tcPr>
            <w:tcW w:w="2340" w:type="dxa"/>
          </w:tcPr>
          <w:p w14:paraId="4842FF8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Team leaders/ managers, social workers, psychologists, project workers</w:t>
            </w:r>
          </w:p>
        </w:tc>
        <w:tc>
          <w:tcPr>
            <w:tcW w:w="1350" w:type="dxa"/>
          </w:tcPr>
          <w:p w14:paraId="4D51189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1CDC5475" w14:textId="77777777" w:rsidTr="00084294">
        <w:tc>
          <w:tcPr>
            <w:tcW w:w="1344" w:type="dxa"/>
          </w:tcPr>
          <w:p w14:paraId="2E9A63C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Morris et al. (2020)</w:t>
            </w:r>
          </w:p>
        </w:tc>
        <w:tc>
          <w:tcPr>
            <w:tcW w:w="1671" w:type="dxa"/>
          </w:tcPr>
          <w:p w14:paraId="73F253E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Indirect observational design (archival records review)</w:t>
            </w:r>
          </w:p>
          <w:p w14:paraId="328AC9B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1169863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Kingdom</w:t>
            </w:r>
          </w:p>
        </w:tc>
        <w:tc>
          <w:tcPr>
            <w:tcW w:w="3103" w:type="dxa"/>
          </w:tcPr>
          <w:p w14:paraId="184EB4D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Specialist developmental disorder secure care</w:t>
            </w:r>
          </w:p>
        </w:tc>
        <w:tc>
          <w:tcPr>
            <w:tcW w:w="1440" w:type="dxa"/>
          </w:tcPr>
          <w:p w14:paraId="1E7B585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36</w:t>
            </w:r>
          </w:p>
        </w:tc>
        <w:tc>
          <w:tcPr>
            <w:tcW w:w="2340" w:type="dxa"/>
          </w:tcPr>
          <w:p w14:paraId="7CF8039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Adolescents (ages 13-20)</w:t>
            </w:r>
          </w:p>
        </w:tc>
        <w:tc>
          <w:tcPr>
            <w:tcW w:w="1350" w:type="dxa"/>
          </w:tcPr>
          <w:p w14:paraId="51AE0AA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10/11</w:t>
            </w:r>
          </w:p>
        </w:tc>
      </w:tr>
      <w:tr w:rsidR="001F3215" w:rsidRPr="00E0608B" w14:paraId="1D774C4F" w14:textId="77777777" w:rsidTr="00084294">
        <w:tc>
          <w:tcPr>
            <w:tcW w:w="1344" w:type="dxa"/>
          </w:tcPr>
          <w:p w14:paraId="4BA0DC8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Nadkarni et al. (2012)</w:t>
            </w:r>
          </w:p>
        </w:tc>
        <w:tc>
          <w:tcPr>
            <w:tcW w:w="1671" w:type="dxa"/>
          </w:tcPr>
          <w:p w14:paraId="7539009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Indirect observational design (archival records review)</w:t>
            </w:r>
          </w:p>
        </w:tc>
        <w:tc>
          <w:tcPr>
            <w:tcW w:w="1617" w:type="dxa"/>
          </w:tcPr>
          <w:p w14:paraId="26D8304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Kingdom</w:t>
            </w:r>
          </w:p>
        </w:tc>
        <w:tc>
          <w:tcPr>
            <w:tcW w:w="3103" w:type="dxa"/>
          </w:tcPr>
          <w:p w14:paraId="4EC170E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Forensic low secure unit</w:t>
            </w:r>
          </w:p>
        </w:tc>
        <w:tc>
          <w:tcPr>
            <w:tcW w:w="1440" w:type="dxa"/>
          </w:tcPr>
          <w:p w14:paraId="6E154EF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56</w:t>
            </w:r>
          </w:p>
        </w:tc>
        <w:tc>
          <w:tcPr>
            <w:tcW w:w="2340" w:type="dxa"/>
          </w:tcPr>
          <w:p w14:paraId="42826B8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Adolescents </w:t>
            </w:r>
          </w:p>
        </w:tc>
        <w:tc>
          <w:tcPr>
            <w:tcW w:w="1350" w:type="dxa"/>
          </w:tcPr>
          <w:p w14:paraId="2063531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10/11</w:t>
            </w:r>
          </w:p>
        </w:tc>
      </w:tr>
      <w:tr w:rsidR="001F3215" w:rsidRPr="00E0608B" w14:paraId="492E098E" w14:textId="77777777" w:rsidTr="00084294">
        <w:tc>
          <w:tcPr>
            <w:tcW w:w="1344" w:type="dxa"/>
          </w:tcPr>
          <w:p w14:paraId="04B739F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lastRenderedPageBreak/>
              <w:t>Patel et al. (2019)</w:t>
            </w:r>
          </w:p>
        </w:tc>
        <w:tc>
          <w:tcPr>
            <w:tcW w:w="1671" w:type="dxa"/>
          </w:tcPr>
          <w:p w14:paraId="04373BE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research design</w:t>
            </w:r>
          </w:p>
          <w:p w14:paraId="5600F25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7D5DD80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Canada (Ontario)</w:t>
            </w:r>
          </w:p>
        </w:tc>
        <w:tc>
          <w:tcPr>
            <w:tcW w:w="3103" w:type="dxa"/>
          </w:tcPr>
          <w:p w14:paraId="1434ADD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Residential mental health treatment</w:t>
            </w:r>
          </w:p>
        </w:tc>
        <w:tc>
          <w:tcPr>
            <w:tcW w:w="1440" w:type="dxa"/>
          </w:tcPr>
          <w:p w14:paraId="43FE580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</w:t>
            </w:r>
          </w:p>
        </w:tc>
        <w:tc>
          <w:tcPr>
            <w:tcW w:w="2340" w:type="dxa"/>
          </w:tcPr>
          <w:p w14:paraId="0F845B4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Mothers of youth aged 12-18 </w:t>
            </w:r>
          </w:p>
        </w:tc>
        <w:tc>
          <w:tcPr>
            <w:tcW w:w="1350" w:type="dxa"/>
          </w:tcPr>
          <w:p w14:paraId="63AEEFA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1DA51B7F" w14:textId="77777777" w:rsidTr="00084294">
        <w:tc>
          <w:tcPr>
            <w:tcW w:w="1344" w:type="dxa"/>
          </w:tcPr>
          <w:p w14:paraId="0631658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Preyde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(2009)</w:t>
            </w:r>
          </w:p>
        </w:tc>
        <w:tc>
          <w:tcPr>
            <w:tcW w:w="1671" w:type="dxa"/>
          </w:tcPr>
          <w:p w14:paraId="3010B6D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Sequential cohort survey research design</w:t>
            </w:r>
          </w:p>
        </w:tc>
        <w:tc>
          <w:tcPr>
            <w:tcW w:w="1617" w:type="dxa"/>
          </w:tcPr>
          <w:p w14:paraId="0C427AC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Canada (south central Ontario)</w:t>
            </w:r>
          </w:p>
        </w:tc>
        <w:tc>
          <w:tcPr>
            <w:tcW w:w="3103" w:type="dxa"/>
          </w:tcPr>
          <w:p w14:paraId="6D6CA14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Residential mental health treatment</w:t>
            </w:r>
          </w:p>
        </w:tc>
        <w:tc>
          <w:tcPr>
            <w:tcW w:w="1440" w:type="dxa"/>
          </w:tcPr>
          <w:p w14:paraId="7B74B04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57; 55; 17; 18</w:t>
            </w:r>
          </w:p>
        </w:tc>
        <w:tc>
          <w:tcPr>
            <w:tcW w:w="2340" w:type="dxa"/>
          </w:tcPr>
          <w:p w14:paraId="469AB11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Caregivers or legal guardians whose child or youth (ages 5-12, 12-16) received residential treatment; caregivers or legal guardians whose child or youth (aged 5-12, 12-16) participated in home-based treatment; youth from residential </w:t>
            </w: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Petreatment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(aged 12-16); youth from home-based intervention (aged 12-16)</w:t>
            </w:r>
          </w:p>
          <w:p w14:paraId="378976F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350" w:type="dxa"/>
          </w:tcPr>
          <w:p w14:paraId="2FA6660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63754E81" w14:textId="77777777" w:rsidTr="00084294">
        <w:tc>
          <w:tcPr>
            <w:tcW w:w="1344" w:type="dxa"/>
          </w:tcPr>
          <w:p w14:paraId="621CA1C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Preyde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(2020)</w:t>
            </w:r>
          </w:p>
        </w:tc>
        <w:tc>
          <w:tcPr>
            <w:tcW w:w="1671" w:type="dxa"/>
          </w:tcPr>
          <w:p w14:paraId="7F76B2B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Case study design</w:t>
            </w:r>
          </w:p>
        </w:tc>
        <w:tc>
          <w:tcPr>
            <w:tcW w:w="1617" w:type="dxa"/>
          </w:tcPr>
          <w:p w14:paraId="07B41B5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Canada (southwestern Ontario)</w:t>
            </w:r>
          </w:p>
          <w:p w14:paraId="238A677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03" w:type="dxa"/>
          </w:tcPr>
          <w:p w14:paraId="0FB058A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Residential mental health treatment</w:t>
            </w:r>
          </w:p>
        </w:tc>
        <w:tc>
          <w:tcPr>
            <w:tcW w:w="1440" w:type="dxa"/>
          </w:tcPr>
          <w:p w14:paraId="7B452A3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25, 25, 25</w:t>
            </w:r>
          </w:p>
        </w:tc>
        <w:tc>
          <w:tcPr>
            <w:tcW w:w="2340" w:type="dxa"/>
          </w:tcPr>
          <w:p w14:paraId="2771B1B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Youth, caregivers, mental health care provider</w:t>
            </w:r>
          </w:p>
        </w:tc>
        <w:tc>
          <w:tcPr>
            <w:tcW w:w="1350" w:type="dxa"/>
          </w:tcPr>
          <w:p w14:paraId="4FBB674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2A291DDC" w14:textId="77777777" w:rsidTr="00084294">
        <w:tc>
          <w:tcPr>
            <w:tcW w:w="1344" w:type="dxa"/>
          </w:tcPr>
          <w:p w14:paraId="26518A8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Reilly et al. (2019)</w:t>
            </w:r>
          </w:p>
        </w:tc>
        <w:tc>
          <w:tcPr>
            <w:tcW w:w="1671" w:type="dxa"/>
          </w:tcPr>
          <w:p w14:paraId="213CF4F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Indirect observational design (archival records review)</w:t>
            </w:r>
          </w:p>
          <w:p w14:paraId="3A8EE5A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170DE2E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Scotland (west)</w:t>
            </w:r>
          </w:p>
        </w:tc>
        <w:tc>
          <w:tcPr>
            <w:tcW w:w="3103" w:type="dxa"/>
          </w:tcPr>
          <w:p w14:paraId="0AC7B07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Residential and secure care</w:t>
            </w:r>
          </w:p>
        </w:tc>
        <w:tc>
          <w:tcPr>
            <w:tcW w:w="1440" w:type="dxa"/>
          </w:tcPr>
          <w:p w14:paraId="29C8625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237</w:t>
            </w:r>
          </w:p>
        </w:tc>
        <w:tc>
          <w:tcPr>
            <w:tcW w:w="2340" w:type="dxa"/>
          </w:tcPr>
          <w:p w14:paraId="0771C9E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people (ages 12-17)</w:t>
            </w:r>
          </w:p>
        </w:tc>
        <w:tc>
          <w:tcPr>
            <w:tcW w:w="1350" w:type="dxa"/>
          </w:tcPr>
          <w:p w14:paraId="335A4C2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0F6D4A85" w14:textId="77777777" w:rsidTr="00084294">
        <w:tc>
          <w:tcPr>
            <w:tcW w:w="1344" w:type="dxa"/>
          </w:tcPr>
          <w:p w14:paraId="066B4DA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Ribeiro et al. (2015)</w:t>
            </w:r>
          </w:p>
        </w:tc>
        <w:tc>
          <w:tcPr>
            <w:tcW w:w="1671" w:type="dxa"/>
          </w:tcPr>
          <w:p w14:paraId="5D8EB32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Longitudinal survey research design</w:t>
            </w:r>
          </w:p>
          <w:p w14:paraId="467B641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06BC85E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United Kingdom </w:t>
            </w:r>
          </w:p>
        </w:tc>
        <w:tc>
          <w:tcPr>
            <w:tcW w:w="3103" w:type="dxa"/>
          </w:tcPr>
          <w:p w14:paraId="096AA35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Medium secure unit</w:t>
            </w:r>
          </w:p>
        </w:tc>
        <w:tc>
          <w:tcPr>
            <w:tcW w:w="1440" w:type="dxa"/>
          </w:tcPr>
          <w:p w14:paraId="5B0872E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45</w:t>
            </w:r>
          </w:p>
        </w:tc>
        <w:tc>
          <w:tcPr>
            <w:tcW w:w="2340" w:type="dxa"/>
          </w:tcPr>
          <w:p w14:paraId="6E2CFA4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Women (ages 19-73)</w:t>
            </w:r>
          </w:p>
        </w:tc>
        <w:tc>
          <w:tcPr>
            <w:tcW w:w="1350" w:type="dxa"/>
          </w:tcPr>
          <w:p w14:paraId="4E8996D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7575E5EA" w14:textId="77777777" w:rsidTr="00084294">
        <w:tc>
          <w:tcPr>
            <w:tcW w:w="1344" w:type="dxa"/>
          </w:tcPr>
          <w:p w14:paraId="6ED0869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lastRenderedPageBreak/>
              <w:t>Rovers et al. (2019)</w:t>
            </w:r>
          </w:p>
        </w:tc>
        <w:tc>
          <w:tcPr>
            <w:tcW w:w="1671" w:type="dxa"/>
          </w:tcPr>
          <w:p w14:paraId="50C72FA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Indirect observational design (archival records review) and longitudinal survey research design</w:t>
            </w:r>
          </w:p>
          <w:p w14:paraId="047B344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0591DDF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The Netherlands </w:t>
            </w:r>
          </w:p>
        </w:tc>
        <w:tc>
          <w:tcPr>
            <w:tcW w:w="3103" w:type="dxa"/>
          </w:tcPr>
          <w:p w14:paraId="47FC1EF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Secure residential youth care</w:t>
            </w:r>
          </w:p>
        </w:tc>
        <w:tc>
          <w:tcPr>
            <w:tcW w:w="1440" w:type="dxa"/>
          </w:tcPr>
          <w:p w14:paraId="2E3D07A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86</w:t>
            </w:r>
          </w:p>
        </w:tc>
        <w:tc>
          <w:tcPr>
            <w:tcW w:w="2340" w:type="dxa"/>
          </w:tcPr>
          <w:p w14:paraId="765C742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Adolescents (ages 12-18)</w:t>
            </w:r>
          </w:p>
        </w:tc>
        <w:tc>
          <w:tcPr>
            <w:tcW w:w="1350" w:type="dxa"/>
          </w:tcPr>
          <w:p w14:paraId="53E0E31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7756D0CF" w14:textId="77777777" w:rsidTr="00084294">
        <w:tc>
          <w:tcPr>
            <w:tcW w:w="1344" w:type="dxa"/>
          </w:tcPr>
          <w:p w14:paraId="4702310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Stewart et al. (2014)</w:t>
            </w:r>
          </w:p>
        </w:tc>
        <w:tc>
          <w:tcPr>
            <w:tcW w:w="1671" w:type="dxa"/>
          </w:tcPr>
          <w:p w14:paraId="3A20A10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research design</w:t>
            </w:r>
          </w:p>
          <w:p w14:paraId="10CF6E0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00BDCC0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Canada (Ontario) </w:t>
            </w:r>
          </w:p>
        </w:tc>
        <w:tc>
          <w:tcPr>
            <w:tcW w:w="3103" w:type="dxa"/>
          </w:tcPr>
          <w:p w14:paraId="0C480FB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Provincial tertiary residential treatment facility</w:t>
            </w:r>
          </w:p>
        </w:tc>
        <w:tc>
          <w:tcPr>
            <w:tcW w:w="1440" w:type="dxa"/>
          </w:tcPr>
          <w:p w14:paraId="438EBE2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248</w:t>
            </w:r>
          </w:p>
        </w:tc>
        <w:tc>
          <w:tcPr>
            <w:tcW w:w="2340" w:type="dxa"/>
          </w:tcPr>
          <w:p w14:paraId="56220D7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Parents and guardians </w:t>
            </w:r>
          </w:p>
        </w:tc>
        <w:tc>
          <w:tcPr>
            <w:tcW w:w="1350" w:type="dxa"/>
          </w:tcPr>
          <w:p w14:paraId="736B52D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6E9FC403" w14:textId="77777777" w:rsidTr="00084294">
        <w:tc>
          <w:tcPr>
            <w:tcW w:w="1344" w:type="dxa"/>
          </w:tcPr>
          <w:p w14:paraId="58957E0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gramStart"/>
            <w:r w:rsidRPr="00152053">
              <w:rPr>
                <w:rFonts w:ascii="Times New Roman" w:hAnsi="Times New Roman" w:cs="Times New Roman"/>
                <w:lang w:val="fr-CA"/>
              </w:rPr>
              <w:t>van</w:t>
            </w:r>
            <w:proofErr w:type="gramEnd"/>
            <w:r w:rsidRPr="00152053">
              <w:rPr>
                <w:rFonts w:ascii="Times New Roman" w:hAnsi="Times New Roman" w:cs="Times New Roman"/>
                <w:lang w:val="fr-CA"/>
              </w:rPr>
              <w:t xml:space="preserve"> der </w:t>
            </w:r>
            <w:proofErr w:type="spellStart"/>
            <w:r w:rsidRPr="00152053">
              <w:rPr>
                <w:rFonts w:ascii="Times New Roman" w:hAnsi="Times New Roman" w:cs="Times New Roman"/>
                <w:lang w:val="fr-CA"/>
              </w:rPr>
              <w:t>Helm</w:t>
            </w:r>
            <w:proofErr w:type="spellEnd"/>
            <w:r w:rsidRPr="00152053">
              <w:rPr>
                <w:rFonts w:ascii="Times New Roman" w:hAnsi="Times New Roman" w:cs="Times New Roman"/>
                <w:lang w:val="fr-CA"/>
              </w:rPr>
              <w:t xml:space="preserve"> et al. </w:t>
            </w:r>
            <w:r w:rsidRPr="00E0608B">
              <w:rPr>
                <w:rFonts w:ascii="Times New Roman" w:hAnsi="Times New Roman" w:cs="Times New Roman"/>
                <w:lang w:val="en-GB"/>
              </w:rPr>
              <w:t>(2018)</w:t>
            </w:r>
          </w:p>
        </w:tc>
        <w:tc>
          <w:tcPr>
            <w:tcW w:w="1671" w:type="dxa"/>
          </w:tcPr>
          <w:p w14:paraId="7A108A8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research design</w:t>
            </w:r>
          </w:p>
          <w:p w14:paraId="679EB7B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4EFB4963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The Netherlands</w:t>
            </w:r>
          </w:p>
        </w:tc>
        <w:tc>
          <w:tcPr>
            <w:tcW w:w="3103" w:type="dxa"/>
          </w:tcPr>
          <w:p w14:paraId="193B4D9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Secure youth care facilities and forensic youth care institutions </w:t>
            </w:r>
          </w:p>
        </w:tc>
        <w:tc>
          <w:tcPr>
            <w:tcW w:w="1440" w:type="dxa"/>
          </w:tcPr>
          <w:p w14:paraId="131D09B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179</w:t>
            </w:r>
          </w:p>
        </w:tc>
        <w:tc>
          <w:tcPr>
            <w:tcW w:w="2340" w:type="dxa"/>
          </w:tcPr>
          <w:p w14:paraId="5C0A026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Adolescents (ages 12-20)</w:t>
            </w:r>
          </w:p>
        </w:tc>
        <w:tc>
          <w:tcPr>
            <w:tcW w:w="1350" w:type="dxa"/>
          </w:tcPr>
          <w:p w14:paraId="070BE6B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2313A224" w14:textId="77777777" w:rsidTr="00084294">
        <w:tc>
          <w:tcPr>
            <w:tcW w:w="1344" w:type="dxa"/>
          </w:tcPr>
          <w:p w14:paraId="022FA1C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Van Dorp et al. (2021)</w:t>
            </w:r>
          </w:p>
        </w:tc>
        <w:tc>
          <w:tcPr>
            <w:tcW w:w="1671" w:type="dxa"/>
          </w:tcPr>
          <w:p w14:paraId="785D038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Qualitative research (literature review, survey, focus group discussion, implementation)</w:t>
            </w:r>
          </w:p>
        </w:tc>
        <w:tc>
          <w:tcPr>
            <w:tcW w:w="1617" w:type="dxa"/>
          </w:tcPr>
          <w:p w14:paraId="235E89B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The Netherlands</w:t>
            </w:r>
          </w:p>
        </w:tc>
        <w:tc>
          <w:tcPr>
            <w:tcW w:w="3103" w:type="dxa"/>
          </w:tcPr>
          <w:p w14:paraId="7CD66A0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Secure residential youth care</w:t>
            </w:r>
          </w:p>
        </w:tc>
        <w:tc>
          <w:tcPr>
            <w:tcW w:w="1440" w:type="dxa"/>
          </w:tcPr>
          <w:p w14:paraId="48AE76F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11, 33</w:t>
            </w:r>
          </w:p>
        </w:tc>
        <w:tc>
          <w:tcPr>
            <w:tcW w:w="2340" w:type="dxa"/>
          </w:tcPr>
          <w:p w14:paraId="6817D03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people, Professionals (treatment supervisor, head of department, psychiatric nurse practitioner, teacher, researcher, social worker, project manager, psychologist, managing director)</w:t>
            </w:r>
          </w:p>
          <w:p w14:paraId="749B443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350" w:type="dxa"/>
          </w:tcPr>
          <w:p w14:paraId="0395C0D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1291F089" w14:textId="77777777" w:rsidTr="00084294">
        <w:tc>
          <w:tcPr>
            <w:tcW w:w="1344" w:type="dxa"/>
          </w:tcPr>
          <w:p w14:paraId="4340151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van Hecke et al. (2021)</w:t>
            </w:r>
          </w:p>
        </w:tc>
        <w:tc>
          <w:tcPr>
            <w:tcW w:w="1671" w:type="dxa"/>
          </w:tcPr>
          <w:p w14:paraId="0C7627A4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Longitudinal survey research design</w:t>
            </w:r>
          </w:p>
          <w:p w14:paraId="2BDB83F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617" w:type="dxa"/>
          </w:tcPr>
          <w:p w14:paraId="1F6255DA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Belgium (Flanders)</w:t>
            </w:r>
          </w:p>
        </w:tc>
        <w:tc>
          <w:tcPr>
            <w:tcW w:w="3103" w:type="dxa"/>
          </w:tcPr>
          <w:p w14:paraId="1A844BB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Closed institution for mandatory care and treatment</w:t>
            </w:r>
          </w:p>
        </w:tc>
        <w:tc>
          <w:tcPr>
            <w:tcW w:w="1440" w:type="dxa"/>
          </w:tcPr>
          <w:p w14:paraId="605A465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182</w:t>
            </w:r>
          </w:p>
        </w:tc>
        <w:tc>
          <w:tcPr>
            <w:tcW w:w="2340" w:type="dxa"/>
          </w:tcPr>
          <w:p w14:paraId="02491F5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Adolescents</w:t>
            </w:r>
          </w:p>
        </w:tc>
        <w:tc>
          <w:tcPr>
            <w:tcW w:w="1350" w:type="dxa"/>
          </w:tcPr>
          <w:p w14:paraId="4A434A9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2DE16288" w14:textId="77777777" w:rsidTr="00084294">
        <w:tc>
          <w:tcPr>
            <w:tcW w:w="1344" w:type="dxa"/>
          </w:tcPr>
          <w:p w14:paraId="03C5622F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E0608B">
              <w:rPr>
                <w:rFonts w:ascii="Times New Roman" w:hAnsi="Times New Roman" w:cs="Times New Roman"/>
                <w:lang w:val="en-GB"/>
              </w:rPr>
              <w:t>Vingilis</w:t>
            </w:r>
            <w:proofErr w:type="spellEnd"/>
            <w:r w:rsidRPr="00E0608B">
              <w:rPr>
                <w:rFonts w:ascii="Times New Roman" w:hAnsi="Times New Roman" w:cs="Times New Roman"/>
                <w:lang w:val="en-GB"/>
              </w:rPr>
              <w:t xml:space="preserve"> et al. (2020)</w:t>
            </w:r>
          </w:p>
        </w:tc>
        <w:tc>
          <w:tcPr>
            <w:tcW w:w="1671" w:type="dxa"/>
          </w:tcPr>
          <w:p w14:paraId="4654513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Experimental random groups design</w:t>
            </w:r>
          </w:p>
        </w:tc>
        <w:tc>
          <w:tcPr>
            <w:tcW w:w="1617" w:type="dxa"/>
          </w:tcPr>
          <w:p w14:paraId="2BBC379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Canada (Ontario)</w:t>
            </w:r>
          </w:p>
        </w:tc>
        <w:tc>
          <w:tcPr>
            <w:tcW w:w="3103" w:type="dxa"/>
          </w:tcPr>
          <w:p w14:paraId="6EACA34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Residential detention/custody facilities</w:t>
            </w:r>
          </w:p>
        </w:tc>
        <w:tc>
          <w:tcPr>
            <w:tcW w:w="1440" w:type="dxa"/>
          </w:tcPr>
          <w:p w14:paraId="70016A7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143</w:t>
            </w:r>
          </w:p>
        </w:tc>
        <w:tc>
          <w:tcPr>
            <w:tcW w:w="2340" w:type="dxa"/>
          </w:tcPr>
          <w:p w14:paraId="015EE2C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Youths (ages 16-18)</w:t>
            </w:r>
          </w:p>
        </w:tc>
        <w:tc>
          <w:tcPr>
            <w:tcW w:w="1350" w:type="dxa"/>
          </w:tcPr>
          <w:p w14:paraId="302F9E87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11/11</w:t>
            </w:r>
          </w:p>
        </w:tc>
      </w:tr>
      <w:tr w:rsidR="001F3215" w:rsidRPr="00E0608B" w14:paraId="11825869" w14:textId="77777777" w:rsidTr="00084294">
        <w:tc>
          <w:tcPr>
            <w:tcW w:w="1344" w:type="dxa"/>
          </w:tcPr>
          <w:p w14:paraId="3A8DD74E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lastRenderedPageBreak/>
              <w:t>Wheatley et al. (2013)</w:t>
            </w:r>
          </w:p>
        </w:tc>
        <w:tc>
          <w:tcPr>
            <w:tcW w:w="1671" w:type="dxa"/>
          </w:tcPr>
          <w:p w14:paraId="6E89B000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Cross-sectional survey research design</w:t>
            </w:r>
          </w:p>
        </w:tc>
        <w:tc>
          <w:tcPr>
            <w:tcW w:w="1617" w:type="dxa"/>
          </w:tcPr>
          <w:p w14:paraId="3331DE4C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United Kingdom </w:t>
            </w:r>
          </w:p>
        </w:tc>
        <w:tc>
          <w:tcPr>
            <w:tcW w:w="3103" w:type="dxa"/>
          </w:tcPr>
          <w:p w14:paraId="1B29CB79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Adolescent medium secure services and adult female low and medium secure services in an independent psychiatric hospital </w:t>
            </w:r>
          </w:p>
          <w:p w14:paraId="2D6FADD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40" w:type="dxa"/>
          </w:tcPr>
          <w:p w14:paraId="306CAC28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8</w:t>
            </w:r>
          </w:p>
        </w:tc>
        <w:tc>
          <w:tcPr>
            <w:tcW w:w="2340" w:type="dxa"/>
          </w:tcPr>
          <w:p w14:paraId="541543F6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Female adolescents</w:t>
            </w:r>
          </w:p>
        </w:tc>
        <w:tc>
          <w:tcPr>
            <w:tcW w:w="1350" w:type="dxa"/>
          </w:tcPr>
          <w:p w14:paraId="4EDD0E8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10/11</w:t>
            </w:r>
          </w:p>
        </w:tc>
      </w:tr>
      <w:tr w:rsidR="001F3215" w:rsidRPr="00E0608B" w14:paraId="7F3A5858" w14:textId="77777777" w:rsidTr="0054632A">
        <w:tc>
          <w:tcPr>
            <w:tcW w:w="1344" w:type="dxa"/>
            <w:tcBorders>
              <w:bottom w:val="single" w:sz="4" w:space="0" w:color="000000"/>
            </w:tcBorders>
          </w:tcPr>
          <w:p w14:paraId="50867D0D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Yates et al. (2006)</w:t>
            </w:r>
          </w:p>
        </w:tc>
        <w:tc>
          <w:tcPr>
            <w:tcW w:w="1671" w:type="dxa"/>
            <w:tcBorders>
              <w:bottom w:val="single" w:sz="4" w:space="0" w:color="000000"/>
            </w:tcBorders>
          </w:tcPr>
          <w:p w14:paraId="52782B7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Longitudinal survey research design</w:t>
            </w:r>
          </w:p>
        </w:tc>
        <w:tc>
          <w:tcPr>
            <w:tcW w:w="1617" w:type="dxa"/>
            <w:tcBorders>
              <w:bottom w:val="single" w:sz="4" w:space="0" w:color="000000"/>
            </w:tcBorders>
          </w:tcPr>
          <w:p w14:paraId="6727987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United Kingdom</w:t>
            </w:r>
          </w:p>
        </w:tc>
        <w:tc>
          <w:tcPr>
            <w:tcW w:w="3103" w:type="dxa"/>
            <w:tcBorders>
              <w:bottom w:val="single" w:sz="4" w:space="0" w:color="000000"/>
            </w:tcBorders>
          </w:tcPr>
          <w:p w14:paraId="751013B2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Local authority secure accommodation</w:t>
            </w:r>
          </w:p>
        </w:tc>
        <w:tc>
          <w:tcPr>
            <w:tcW w:w="1440" w:type="dxa"/>
            <w:tcBorders>
              <w:bottom w:val="single" w:sz="4" w:space="0" w:color="000000"/>
            </w:tcBorders>
          </w:tcPr>
          <w:p w14:paraId="04D07C0B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64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4D336685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Young people (ages 13-16)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</w:tcPr>
          <w:p w14:paraId="47F0E2D1" w14:textId="77777777" w:rsidR="001F3215" w:rsidRPr="00E0608B" w:rsidRDefault="001F3215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10/11</w:t>
            </w:r>
          </w:p>
        </w:tc>
      </w:tr>
    </w:tbl>
    <w:p w14:paraId="542329EE" w14:textId="2C5C6DD2" w:rsidR="0054632A" w:rsidRPr="0054632A" w:rsidRDefault="0054632A" w:rsidP="0054632A">
      <w:pPr>
        <w:tabs>
          <w:tab w:val="left" w:pos="10737"/>
        </w:tabs>
      </w:pPr>
    </w:p>
    <w:sectPr w:rsidR="0054632A" w:rsidRPr="0054632A" w:rsidSect="0032113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215"/>
    <w:rsid w:val="001F3215"/>
    <w:rsid w:val="0054632A"/>
    <w:rsid w:val="00BF6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337DA"/>
  <w15:chartTrackingRefBased/>
  <w15:docId w15:val="{11D425B7-3440-4345-BD5A-66231DD2A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2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3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1793</Words>
  <Characters>10223</Characters>
  <Application>Microsoft Office Word</Application>
  <DocSecurity>0</DocSecurity>
  <Lines>85</Lines>
  <Paragraphs>23</Paragraphs>
  <ScaleCrop>false</ScaleCrop>
  <Company/>
  <LinksUpToDate>false</LinksUpToDate>
  <CharactersWithSpaces>11993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Schutte, Valerie</dc:creator>
  <cp:keywords/>
  <dc:description/>
  <cp:lastModifiedBy>Schutte, Valerie</cp:lastModifiedBy>
  <cp:revision>2</cp:revision>
  <dcterms:created xsi:type="dcterms:W3CDTF">2023-03-21T15:46:00Z</dcterms:created>
  <dcterms:modified xsi:type="dcterms:W3CDTF">2023-03-21T15:47:00Z</dcterms:modified>
</cp:coreProperties>
</file>