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56C9B" w14:textId="77777777" w:rsidR="00EF61B3" w:rsidRDefault="00EF61B3" w:rsidP="00EF61B3">
      <w:pPr>
        <w:widowControl/>
        <w:rPr>
          <w:rFonts w:ascii="等线" w:eastAsia="等线" w:hAnsi="等线" w:cs="宋体"/>
          <w:b/>
          <w:bCs/>
          <w:kern w:val="0"/>
          <w:sz w:val="22"/>
        </w:rPr>
      </w:pPr>
      <w:r w:rsidRPr="00EF61B3">
        <w:rPr>
          <w:rFonts w:ascii="等线" w:eastAsia="等线" w:hAnsi="等线" w:cs="宋体" w:hint="eastAsia"/>
          <w:b/>
          <w:bCs/>
          <w:kern w:val="0"/>
          <w:sz w:val="22"/>
        </w:rPr>
        <w:t>Table S</w:t>
      </w:r>
      <w:r>
        <w:rPr>
          <w:rFonts w:ascii="等线" w:eastAsia="等线" w:hAnsi="等线" w:cs="宋体"/>
          <w:b/>
          <w:bCs/>
          <w:kern w:val="0"/>
          <w:sz w:val="22"/>
        </w:rPr>
        <w:t>1</w:t>
      </w:r>
      <w:r w:rsidR="00FA4A29">
        <w:rPr>
          <w:rFonts w:ascii="等线" w:eastAsia="等线" w:hAnsi="等线" w:cs="宋体"/>
          <w:b/>
          <w:bCs/>
          <w:kern w:val="0"/>
          <w:sz w:val="22"/>
        </w:rPr>
        <w:t>.</w:t>
      </w:r>
      <w:r w:rsidRPr="00EF61B3">
        <w:rPr>
          <w:rFonts w:ascii="等线" w:eastAsia="等线" w:hAnsi="等线" w:cs="宋体" w:hint="eastAsia"/>
          <w:b/>
          <w:bCs/>
          <w:kern w:val="0"/>
          <w:sz w:val="22"/>
        </w:rPr>
        <w:t xml:space="preserve"> Comparison of the bacterial genus with significant difference of the top 25 </w:t>
      </w:r>
      <w:r w:rsidR="00716BC0">
        <w:rPr>
          <w:rFonts w:ascii="等线" w:eastAsia="等线" w:hAnsi="等线" w:cs="宋体"/>
          <w:b/>
          <w:bCs/>
          <w:kern w:val="0"/>
          <w:sz w:val="22"/>
        </w:rPr>
        <w:t xml:space="preserve">genus </w:t>
      </w:r>
      <w:r w:rsidRPr="00EF61B3">
        <w:rPr>
          <w:rFonts w:ascii="等线" w:eastAsia="等线" w:hAnsi="等线" w:cs="宋体" w:hint="eastAsia"/>
          <w:b/>
          <w:bCs/>
          <w:kern w:val="0"/>
          <w:sz w:val="22"/>
        </w:rPr>
        <w:t xml:space="preserve">between the AD groups </w:t>
      </w:r>
    </w:p>
    <w:p w14:paraId="29B439AC" w14:textId="77777777" w:rsidR="00642199" w:rsidRDefault="00642199" w:rsidP="00EF61B3">
      <w:pPr>
        <w:widowControl/>
        <w:rPr>
          <w:rFonts w:ascii="等线" w:eastAsia="等线" w:hAnsi="等线" w:cs="宋体"/>
          <w:b/>
          <w:bCs/>
          <w:kern w:val="0"/>
          <w:sz w:val="22"/>
        </w:rPr>
      </w:pPr>
    </w:p>
    <w:tbl>
      <w:tblPr>
        <w:tblStyle w:val="a3"/>
        <w:tblW w:w="1431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1793"/>
        <w:gridCol w:w="1134"/>
        <w:gridCol w:w="1985"/>
        <w:gridCol w:w="2126"/>
        <w:gridCol w:w="850"/>
        <w:gridCol w:w="1985"/>
        <w:gridCol w:w="1843"/>
        <w:gridCol w:w="850"/>
      </w:tblGrid>
      <w:tr w:rsidR="0015254F" w:rsidRPr="0015254F" w14:paraId="2F95C4B0" w14:textId="77777777" w:rsidTr="0015254F">
        <w:tc>
          <w:tcPr>
            <w:tcW w:w="1746" w:type="dxa"/>
            <w:tcBorders>
              <w:bottom w:val="nil"/>
            </w:tcBorders>
          </w:tcPr>
          <w:p w14:paraId="02153A47" w14:textId="77777777" w:rsidR="0015254F" w:rsidRPr="0015254F" w:rsidRDefault="0015254F" w:rsidP="008E4B14">
            <w:pPr>
              <w:widowControl/>
              <w:jc w:val="left"/>
              <w:rPr>
                <w:rFonts w:ascii="Arial" w:eastAsia="等线" w:hAnsi="Arial" w:cs="Arial"/>
                <w:bCs/>
                <w:kern w:val="0"/>
                <w:szCs w:val="21"/>
              </w:rPr>
            </w:pPr>
          </w:p>
        </w:tc>
        <w:tc>
          <w:tcPr>
            <w:tcW w:w="2927" w:type="dxa"/>
            <w:gridSpan w:val="2"/>
            <w:tcBorders>
              <w:bottom w:val="single" w:sz="4" w:space="0" w:color="auto"/>
            </w:tcBorders>
          </w:tcPr>
          <w:p w14:paraId="03697184" w14:textId="77777777" w:rsidR="0015254F" w:rsidRPr="0015254F" w:rsidRDefault="0015254F" w:rsidP="00374757">
            <w:pPr>
              <w:widowControl/>
              <w:jc w:val="center"/>
              <w:rPr>
                <w:rFonts w:ascii="Arial" w:eastAsia="等线" w:hAnsi="Arial" w:cs="Arial"/>
                <w:bCs/>
                <w:kern w:val="0"/>
                <w:szCs w:val="21"/>
              </w:rPr>
            </w:pPr>
            <w:r w:rsidRPr="0015254F">
              <w:rPr>
                <w:rFonts w:ascii="Arial" w:eastAsia="等线" w:hAnsi="Arial" w:cs="Arial"/>
                <w:bCs/>
                <w:kern w:val="0"/>
                <w:szCs w:val="21"/>
              </w:rPr>
              <w:t>Mild group (n=6)</w:t>
            </w:r>
          </w:p>
        </w:tc>
        <w:tc>
          <w:tcPr>
            <w:tcW w:w="4961" w:type="dxa"/>
            <w:gridSpan w:val="3"/>
            <w:tcBorders>
              <w:bottom w:val="single" w:sz="4" w:space="0" w:color="auto"/>
            </w:tcBorders>
          </w:tcPr>
          <w:p w14:paraId="7F347F83" w14:textId="77777777" w:rsidR="0015254F" w:rsidRPr="00FA4A29" w:rsidRDefault="0015254F" w:rsidP="00FA4A29">
            <w:pPr>
              <w:widowControl/>
              <w:jc w:val="center"/>
              <w:rPr>
                <w:rFonts w:ascii="Arial" w:eastAsia="等线" w:hAnsi="Arial" w:cs="Arial"/>
                <w:color w:val="000000"/>
                <w:szCs w:val="21"/>
              </w:rPr>
            </w:pPr>
            <w:r w:rsidRPr="0015254F">
              <w:rPr>
                <w:rFonts w:ascii="Arial" w:eastAsia="等线" w:hAnsi="Arial" w:cs="Arial"/>
                <w:color w:val="000000"/>
                <w:szCs w:val="21"/>
              </w:rPr>
              <w:t>Moderate group (n=33)</w:t>
            </w:r>
          </w:p>
        </w:tc>
        <w:tc>
          <w:tcPr>
            <w:tcW w:w="4678" w:type="dxa"/>
            <w:gridSpan w:val="3"/>
            <w:tcBorders>
              <w:bottom w:val="single" w:sz="4" w:space="0" w:color="auto"/>
            </w:tcBorders>
          </w:tcPr>
          <w:p w14:paraId="1C0CBC05" w14:textId="77777777" w:rsidR="0015254F" w:rsidRPr="00FA4A29" w:rsidRDefault="0015254F" w:rsidP="00FA4A29">
            <w:pPr>
              <w:widowControl/>
              <w:jc w:val="center"/>
              <w:rPr>
                <w:rFonts w:ascii="Arial" w:eastAsia="等线" w:hAnsi="Arial" w:cs="Arial"/>
                <w:color w:val="000000"/>
                <w:szCs w:val="21"/>
              </w:rPr>
            </w:pPr>
            <w:r w:rsidRPr="0015254F">
              <w:rPr>
                <w:rFonts w:ascii="Arial" w:eastAsia="等线" w:hAnsi="Arial" w:cs="Arial"/>
                <w:color w:val="000000"/>
                <w:szCs w:val="21"/>
              </w:rPr>
              <w:t>Severe group (n=23)</w:t>
            </w:r>
          </w:p>
        </w:tc>
      </w:tr>
      <w:tr w:rsidR="0015254F" w:rsidRPr="0015254F" w14:paraId="4E405E17" w14:textId="77777777" w:rsidTr="0015254F">
        <w:tc>
          <w:tcPr>
            <w:tcW w:w="1746" w:type="dxa"/>
            <w:tcBorders>
              <w:top w:val="nil"/>
              <w:bottom w:val="single" w:sz="4" w:space="0" w:color="auto"/>
            </w:tcBorders>
          </w:tcPr>
          <w:p w14:paraId="1FA7689C" w14:textId="77777777" w:rsidR="00642199" w:rsidRPr="0015254F" w:rsidRDefault="008E4B14" w:rsidP="00642199">
            <w:pPr>
              <w:rPr>
                <w:rFonts w:ascii="Arial" w:hAnsi="Arial" w:cs="Arial"/>
                <w:szCs w:val="21"/>
              </w:rPr>
            </w:pPr>
            <w:r w:rsidRPr="0015254F">
              <w:rPr>
                <w:rFonts w:ascii="Arial" w:eastAsia="等线" w:hAnsi="Arial" w:cs="Arial"/>
                <w:bCs/>
                <w:kern w:val="0"/>
                <w:szCs w:val="21"/>
              </w:rPr>
              <w:t>Genus Level</w:t>
            </w:r>
          </w:p>
        </w:tc>
        <w:tc>
          <w:tcPr>
            <w:tcW w:w="1793" w:type="dxa"/>
            <w:tcBorders>
              <w:top w:val="single" w:sz="4" w:space="0" w:color="auto"/>
              <w:bottom w:val="single" w:sz="4" w:space="0" w:color="auto"/>
            </w:tcBorders>
            <w:vAlign w:val="center"/>
          </w:tcPr>
          <w:p w14:paraId="7464E5E3" w14:textId="77777777" w:rsidR="0015254F" w:rsidRPr="0015254F" w:rsidRDefault="00642199" w:rsidP="00374757">
            <w:pPr>
              <w:widowControl/>
              <w:jc w:val="center"/>
              <w:rPr>
                <w:rFonts w:ascii="Arial" w:eastAsia="等线" w:hAnsi="Arial" w:cs="Arial"/>
                <w:szCs w:val="21"/>
              </w:rPr>
            </w:pPr>
            <w:r w:rsidRPr="0015254F">
              <w:rPr>
                <w:rFonts w:ascii="Arial" w:eastAsia="等线" w:hAnsi="Arial" w:cs="Arial"/>
                <w:szCs w:val="21"/>
              </w:rPr>
              <w:t>Median</w:t>
            </w:r>
          </w:p>
          <w:p w14:paraId="5DD41EAA" w14:textId="77777777" w:rsidR="00642199" w:rsidRPr="0015254F" w:rsidRDefault="00642199" w:rsidP="00374757">
            <w:pPr>
              <w:widowControl/>
              <w:jc w:val="center"/>
              <w:rPr>
                <w:rFonts w:ascii="Arial" w:eastAsia="等线" w:hAnsi="Arial" w:cs="Arial"/>
                <w:szCs w:val="21"/>
              </w:rPr>
            </w:pPr>
            <w:r w:rsidRPr="0015254F">
              <w:rPr>
                <w:rFonts w:ascii="Arial" w:eastAsia="等线" w:hAnsi="Arial" w:cs="Arial"/>
                <w:szCs w:val="21"/>
              </w:rPr>
              <w:t>(IQR)</w:t>
            </w:r>
          </w:p>
        </w:tc>
        <w:tc>
          <w:tcPr>
            <w:tcW w:w="1134" w:type="dxa"/>
            <w:tcBorders>
              <w:top w:val="single" w:sz="4" w:space="0" w:color="auto"/>
              <w:bottom w:val="single" w:sz="4" w:space="0" w:color="auto"/>
            </w:tcBorders>
            <w:vAlign w:val="bottom"/>
          </w:tcPr>
          <w:p w14:paraId="2DA93A7F" w14:textId="77777777" w:rsidR="00642199" w:rsidRPr="0015254F" w:rsidRDefault="00642199" w:rsidP="00374757">
            <w:pPr>
              <w:jc w:val="center"/>
              <w:rPr>
                <w:rFonts w:ascii="Arial" w:eastAsia="等线" w:hAnsi="Arial" w:cs="Arial"/>
                <w:szCs w:val="21"/>
              </w:rPr>
            </w:pPr>
            <w:r w:rsidRPr="0015254F">
              <w:rPr>
                <w:rFonts w:ascii="Arial" w:eastAsia="等线" w:hAnsi="Arial" w:cs="Arial"/>
                <w:szCs w:val="21"/>
              </w:rPr>
              <w:t>β</w:t>
            </w:r>
          </w:p>
          <w:p w14:paraId="5035F2B4" w14:textId="77777777" w:rsidR="00642199" w:rsidRPr="0015254F" w:rsidRDefault="00642199" w:rsidP="00374757">
            <w:pPr>
              <w:jc w:val="center"/>
              <w:rPr>
                <w:rFonts w:ascii="Arial" w:eastAsia="等线" w:hAnsi="Arial" w:cs="Arial"/>
                <w:szCs w:val="21"/>
              </w:rPr>
            </w:pPr>
            <w:r w:rsidRPr="0015254F">
              <w:rPr>
                <w:rFonts w:ascii="Arial" w:eastAsia="微软雅黑" w:hAnsi="Arial" w:cs="Arial"/>
                <w:szCs w:val="21"/>
              </w:rPr>
              <w:t>(</w:t>
            </w:r>
            <w:r w:rsidRPr="0015254F">
              <w:rPr>
                <w:rFonts w:ascii="Arial" w:eastAsia="等线" w:hAnsi="Arial" w:cs="Arial"/>
                <w:szCs w:val="21"/>
              </w:rPr>
              <w:t>95% CI)</w:t>
            </w:r>
          </w:p>
        </w:tc>
        <w:tc>
          <w:tcPr>
            <w:tcW w:w="1985" w:type="dxa"/>
            <w:tcBorders>
              <w:top w:val="single" w:sz="4" w:space="0" w:color="auto"/>
              <w:bottom w:val="single" w:sz="4" w:space="0" w:color="auto"/>
            </w:tcBorders>
            <w:vAlign w:val="center"/>
          </w:tcPr>
          <w:p w14:paraId="40ACB1B1" w14:textId="77777777" w:rsidR="0015254F" w:rsidRPr="0015254F" w:rsidRDefault="00642199" w:rsidP="00374757">
            <w:pPr>
              <w:widowControl/>
              <w:jc w:val="center"/>
              <w:rPr>
                <w:rFonts w:ascii="Arial" w:eastAsia="等线" w:hAnsi="Arial" w:cs="Arial"/>
                <w:szCs w:val="21"/>
              </w:rPr>
            </w:pPr>
            <w:r w:rsidRPr="0015254F">
              <w:rPr>
                <w:rFonts w:ascii="Arial" w:eastAsia="等线" w:hAnsi="Arial" w:cs="Arial"/>
                <w:szCs w:val="21"/>
              </w:rPr>
              <w:t>Median</w:t>
            </w:r>
          </w:p>
          <w:p w14:paraId="3C29A606" w14:textId="77777777" w:rsidR="00642199" w:rsidRPr="0015254F" w:rsidRDefault="00642199" w:rsidP="00374757">
            <w:pPr>
              <w:widowControl/>
              <w:jc w:val="center"/>
              <w:rPr>
                <w:rFonts w:ascii="Arial" w:eastAsia="等线" w:hAnsi="Arial" w:cs="Arial"/>
                <w:szCs w:val="21"/>
              </w:rPr>
            </w:pPr>
            <w:r w:rsidRPr="0015254F">
              <w:rPr>
                <w:rFonts w:ascii="Arial" w:eastAsia="等线" w:hAnsi="Arial" w:cs="Arial"/>
                <w:szCs w:val="21"/>
              </w:rPr>
              <w:t>(IQR)</w:t>
            </w:r>
          </w:p>
        </w:tc>
        <w:tc>
          <w:tcPr>
            <w:tcW w:w="2126" w:type="dxa"/>
            <w:tcBorders>
              <w:top w:val="single" w:sz="4" w:space="0" w:color="auto"/>
              <w:bottom w:val="single" w:sz="4" w:space="0" w:color="auto"/>
            </w:tcBorders>
            <w:vAlign w:val="center"/>
          </w:tcPr>
          <w:p w14:paraId="24D2FC0A" w14:textId="77777777" w:rsidR="0015254F" w:rsidRPr="0015254F" w:rsidRDefault="0015254F" w:rsidP="00374757">
            <w:pPr>
              <w:jc w:val="center"/>
              <w:rPr>
                <w:rFonts w:ascii="Arial" w:eastAsia="等线" w:hAnsi="Arial" w:cs="Arial"/>
                <w:szCs w:val="21"/>
              </w:rPr>
            </w:pPr>
            <w:r w:rsidRPr="0015254F">
              <w:rPr>
                <w:rFonts w:ascii="Arial" w:eastAsia="等线" w:hAnsi="Arial" w:cs="Arial"/>
                <w:szCs w:val="21"/>
              </w:rPr>
              <w:t>β</w:t>
            </w:r>
          </w:p>
          <w:p w14:paraId="4D1BC687" w14:textId="77777777" w:rsidR="00642199" w:rsidRPr="0015254F" w:rsidRDefault="0015254F" w:rsidP="00374757">
            <w:pPr>
              <w:widowControl/>
              <w:jc w:val="center"/>
              <w:rPr>
                <w:rFonts w:ascii="Arial" w:eastAsia="等线" w:hAnsi="Arial" w:cs="Arial"/>
                <w:szCs w:val="21"/>
              </w:rPr>
            </w:pPr>
            <w:r w:rsidRPr="0015254F">
              <w:rPr>
                <w:rFonts w:ascii="Arial" w:eastAsia="微软雅黑" w:hAnsi="Arial" w:cs="Arial"/>
                <w:szCs w:val="21"/>
              </w:rPr>
              <w:t>(</w:t>
            </w:r>
            <w:r w:rsidRPr="0015254F">
              <w:rPr>
                <w:rFonts w:ascii="Arial" w:eastAsia="等线" w:hAnsi="Arial" w:cs="Arial"/>
                <w:szCs w:val="21"/>
              </w:rPr>
              <w:t>95% CI)</w:t>
            </w:r>
          </w:p>
        </w:tc>
        <w:tc>
          <w:tcPr>
            <w:tcW w:w="850" w:type="dxa"/>
            <w:tcBorders>
              <w:top w:val="single" w:sz="4" w:space="0" w:color="auto"/>
              <w:bottom w:val="single" w:sz="4" w:space="0" w:color="auto"/>
            </w:tcBorders>
            <w:vAlign w:val="bottom"/>
          </w:tcPr>
          <w:p w14:paraId="3D9BFA0A" w14:textId="77777777" w:rsidR="00642199" w:rsidRPr="0015254F" w:rsidRDefault="00642199" w:rsidP="00374757">
            <w:pPr>
              <w:widowControl/>
              <w:jc w:val="center"/>
              <w:rPr>
                <w:rFonts w:ascii="Arial" w:eastAsia="等线" w:hAnsi="Arial" w:cs="Arial"/>
                <w:szCs w:val="21"/>
              </w:rPr>
            </w:pPr>
            <w:r w:rsidRPr="0015254F">
              <w:rPr>
                <w:rFonts w:ascii="Arial" w:eastAsia="等线" w:hAnsi="Arial" w:cs="Arial"/>
                <w:i/>
                <w:iCs/>
                <w:szCs w:val="21"/>
              </w:rPr>
              <w:t xml:space="preserve">P </w:t>
            </w:r>
            <w:r w:rsidRPr="0015254F">
              <w:rPr>
                <w:rFonts w:ascii="Arial" w:eastAsia="等线" w:hAnsi="Arial" w:cs="Arial"/>
                <w:szCs w:val="21"/>
              </w:rPr>
              <w:t>value</w:t>
            </w:r>
          </w:p>
        </w:tc>
        <w:tc>
          <w:tcPr>
            <w:tcW w:w="1985" w:type="dxa"/>
            <w:tcBorders>
              <w:top w:val="single" w:sz="4" w:space="0" w:color="auto"/>
              <w:bottom w:val="single" w:sz="4" w:space="0" w:color="auto"/>
            </w:tcBorders>
            <w:vAlign w:val="center"/>
          </w:tcPr>
          <w:p w14:paraId="23D43909" w14:textId="77777777" w:rsidR="0015254F" w:rsidRPr="0015254F" w:rsidRDefault="00642199" w:rsidP="00374757">
            <w:pPr>
              <w:widowControl/>
              <w:jc w:val="center"/>
              <w:rPr>
                <w:rFonts w:ascii="Arial" w:eastAsia="等线" w:hAnsi="Arial" w:cs="Arial"/>
                <w:szCs w:val="21"/>
              </w:rPr>
            </w:pPr>
            <w:r w:rsidRPr="0015254F">
              <w:rPr>
                <w:rFonts w:ascii="Arial" w:eastAsia="等线" w:hAnsi="Arial" w:cs="Arial"/>
                <w:szCs w:val="21"/>
              </w:rPr>
              <w:t>Median</w:t>
            </w:r>
          </w:p>
          <w:p w14:paraId="1F9CDB39" w14:textId="77777777" w:rsidR="00642199" w:rsidRPr="0015254F" w:rsidRDefault="00642199" w:rsidP="00374757">
            <w:pPr>
              <w:widowControl/>
              <w:jc w:val="center"/>
              <w:rPr>
                <w:rFonts w:ascii="Arial" w:eastAsia="等线" w:hAnsi="Arial" w:cs="Arial"/>
                <w:szCs w:val="21"/>
              </w:rPr>
            </w:pPr>
            <w:r w:rsidRPr="0015254F">
              <w:rPr>
                <w:rFonts w:ascii="Arial" w:eastAsia="等线" w:hAnsi="Arial" w:cs="Arial"/>
                <w:szCs w:val="21"/>
              </w:rPr>
              <w:t>(IQR)</w:t>
            </w:r>
          </w:p>
        </w:tc>
        <w:tc>
          <w:tcPr>
            <w:tcW w:w="1843" w:type="dxa"/>
            <w:tcBorders>
              <w:top w:val="single" w:sz="4" w:space="0" w:color="auto"/>
              <w:bottom w:val="single" w:sz="4" w:space="0" w:color="auto"/>
            </w:tcBorders>
            <w:vAlign w:val="bottom"/>
          </w:tcPr>
          <w:p w14:paraId="5F92E216" w14:textId="77777777" w:rsidR="0015254F" w:rsidRPr="0015254F" w:rsidRDefault="00642199" w:rsidP="00374757">
            <w:pPr>
              <w:jc w:val="center"/>
              <w:rPr>
                <w:rFonts w:ascii="Arial" w:eastAsia="等线" w:hAnsi="Arial" w:cs="Arial"/>
                <w:szCs w:val="21"/>
              </w:rPr>
            </w:pPr>
            <w:r w:rsidRPr="0015254F">
              <w:rPr>
                <w:rFonts w:ascii="Arial" w:eastAsia="等线" w:hAnsi="Arial" w:cs="Arial"/>
                <w:szCs w:val="21"/>
              </w:rPr>
              <w:t>β</w:t>
            </w:r>
          </w:p>
          <w:p w14:paraId="20F851AB" w14:textId="77777777" w:rsidR="00642199" w:rsidRPr="0015254F" w:rsidRDefault="00642199" w:rsidP="00374757">
            <w:pPr>
              <w:jc w:val="center"/>
              <w:rPr>
                <w:rFonts w:ascii="Arial" w:eastAsia="等线" w:hAnsi="Arial" w:cs="Arial"/>
                <w:szCs w:val="21"/>
              </w:rPr>
            </w:pPr>
            <w:r w:rsidRPr="0015254F">
              <w:rPr>
                <w:rFonts w:ascii="Arial" w:eastAsia="微软雅黑" w:hAnsi="Arial" w:cs="Arial"/>
                <w:szCs w:val="21"/>
              </w:rPr>
              <w:t>(</w:t>
            </w:r>
            <w:r w:rsidRPr="0015254F">
              <w:rPr>
                <w:rFonts w:ascii="Arial" w:eastAsia="等线" w:hAnsi="Arial" w:cs="Arial"/>
                <w:szCs w:val="21"/>
              </w:rPr>
              <w:t>95% CI)</w:t>
            </w:r>
          </w:p>
        </w:tc>
        <w:tc>
          <w:tcPr>
            <w:tcW w:w="850" w:type="dxa"/>
            <w:tcBorders>
              <w:top w:val="single" w:sz="4" w:space="0" w:color="auto"/>
              <w:bottom w:val="single" w:sz="4" w:space="0" w:color="auto"/>
            </w:tcBorders>
            <w:vAlign w:val="bottom"/>
          </w:tcPr>
          <w:p w14:paraId="7161C145" w14:textId="77777777" w:rsidR="00642199" w:rsidRPr="0015254F" w:rsidRDefault="00642199" w:rsidP="00374757">
            <w:pPr>
              <w:jc w:val="center"/>
              <w:rPr>
                <w:rFonts w:ascii="Arial" w:eastAsia="等线" w:hAnsi="Arial" w:cs="Arial"/>
                <w:szCs w:val="21"/>
              </w:rPr>
            </w:pPr>
            <w:r w:rsidRPr="0015254F">
              <w:rPr>
                <w:rFonts w:ascii="Arial" w:eastAsia="等线" w:hAnsi="Arial" w:cs="Arial"/>
                <w:i/>
                <w:iCs/>
                <w:szCs w:val="21"/>
              </w:rPr>
              <w:t xml:space="preserve">P </w:t>
            </w:r>
            <w:r w:rsidRPr="0015254F">
              <w:rPr>
                <w:rFonts w:ascii="Arial" w:eastAsia="等线" w:hAnsi="Arial" w:cs="Arial"/>
                <w:szCs w:val="21"/>
              </w:rPr>
              <w:t>value</w:t>
            </w:r>
          </w:p>
        </w:tc>
      </w:tr>
      <w:tr w:rsidR="0015254F" w:rsidRPr="0015254F" w14:paraId="612EF330" w14:textId="77777777" w:rsidTr="0015254F">
        <w:tc>
          <w:tcPr>
            <w:tcW w:w="1746" w:type="dxa"/>
            <w:tcBorders>
              <w:top w:val="single" w:sz="4" w:space="0" w:color="auto"/>
              <w:bottom w:val="nil"/>
            </w:tcBorders>
          </w:tcPr>
          <w:p w14:paraId="16667319" w14:textId="77777777" w:rsidR="00642199" w:rsidRPr="0015254F" w:rsidRDefault="00642199" w:rsidP="00642199">
            <w:pPr>
              <w:rPr>
                <w:rFonts w:ascii="Arial" w:hAnsi="Arial" w:cs="Arial"/>
                <w:i/>
                <w:szCs w:val="21"/>
              </w:rPr>
            </w:pPr>
            <w:r w:rsidRPr="0015254F">
              <w:rPr>
                <w:rFonts w:ascii="Arial" w:hAnsi="Arial" w:cs="Arial"/>
                <w:i/>
                <w:szCs w:val="21"/>
              </w:rPr>
              <w:t xml:space="preserve">Clostridium </w:t>
            </w:r>
            <w:proofErr w:type="spellStart"/>
            <w:r w:rsidRPr="0015254F">
              <w:rPr>
                <w:rFonts w:ascii="Arial" w:hAnsi="Arial" w:cs="Arial"/>
                <w:i/>
                <w:szCs w:val="21"/>
              </w:rPr>
              <w:t>sensu</w:t>
            </w:r>
            <w:proofErr w:type="spellEnd"/>
            <w:r w:rsidRPr="0015254F">
              <w:rPr>
                <w:rFonts w:ascii="Arial" w:hAnsi="Arial" w:cs="Arial"/>
                <w:i/>
                <w:szCs w:val="21"/>
              </w:rPr>
              <w:t xml:space="preserve"> </w:t>
            </w:r>
            <w:proofErr w:type="spellStart"/>
            <w:r w:rsidRPr="0015254F">
              <w:rPr>
                <w:rFonts w:ascii="Arial" w:hAnsi="Arial" w:cs="Arial"/>
                <w:i/>
                <w:szCs w:val="21"/>
              </w:rPr>
              <w:t>stricto</w:t>
            </w:r>
            <w:proofErr w:type="spellEnd"/>
          </w:p>
        </w:tc>
        <w:tc>
          <w:tcPr>
            <w:tcW w:w="1793" w:type="dxa"/>
            <w:tcBorders>
              <w:top w:val="single" w:sz="4" w:space="0" w:color="auto"/>
              <w:bottom w:val="nil"/>
            </w:tcBorders>
            <w:vAlign w:val="center"/>
          </w:tcPr>
          <w:p w14:paraId="735A3848" w14:textId="77777777" w:rsidR="0015254F"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 xml:space="preserve">0.088 </w:t>
            </w:r>
          </w:p>
          <w:p w14:paraId="672E16D1"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(0.040, 0.27)</w:t>
            </w:r>
          </w:p>
        </w:tc>
        <w:tc>
          <w:tcPr>
            <w:tcW w:w="1134" w:type="dxa"/>
            <w:tcBorders>
              <w:top w:val="single" w:sz="4" w:space="0" w:color="auto"/>
              <w:bottom w:val="nil"/>
            </w:tcBorders>
            <w:vAlign w:val="center"/>
          </w:tcPr>
          <w:p w14:paraId="6E2E4915"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(Ref)</w:t>
            </w:r>
          </w:p>
        </w:tc>
        <w:tc>
          <w:tcPr>
            <w:tcW w:w="1985" w:type="dxa"/>
            <w:tcBorders>
              <w:top w:val="single" w:sz="4" w:space="0" w:color="auto"/>
              <w:bottom w:val="nil"/>
            </w:tcBorders>
            <w:vAlign w:val="center"/>
          </w:tcPr>
          <w:p w14:paraId="00B69FD2" w14:textId="77777777" w:rsidR="0015254F"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0.012</w:t>
            </w:r>
          </w:p>
          <w:p w14:paraId="791DF20F"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(0.00018, 0.097)</w:t>
            </w:r>
          </w:p>
        </w:tc>
        <w:tc>
          <w:tcPr>
            <w:tcW w:w="2126" w:type="dxa"/>
            <w:tcBorders>
              <w:top w:val="single" w:sz="4" w:space="0" w:color="auto"/>
              <w:bottom w:val="nil"/>
            </w:tcBorders>
            <w:vAlign w:val="center"/>
          </w:tcPr>
          <w:p w14:paraId="0CDC2130" w14:textId="77777777" w:rsidR="0015254F"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0.012</w:t>
            </w:r>
          </w:p>
          <w:p w14:paraId="73F1F77D"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(0.00018, 0.097)</w:t>
            </w:r>
          </w:p>
        </w:tc>
        <w:tc>
          <w:tcPr>
            <w:tcW w:w="850" w:type="dxa"/>
            <w:tcBorders>
              <w:top w:val="single" w:sz="4" w:space="0" w:color="auto"/>
              <w:bottom w:val="nil"/>
            </w:tcBorders>
            <w:vAlign w:val="center"/>
          </w:tcPr>
          <w:p w14:paraId="24B07A70"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0.098</w:t>
            </w:r>
          </w:p>
        </w:tc>
        <w:tc>
          <w:tcPr>
            <w:tcW w:w="1985" w:type="dxa"/>
            <w:tcBorders>
              <w:top w:val="single" w:sz="4" w:space="0" w:color="auto"/>
              <w:bottom w:val="nil"/>
            </w:tcBorders>
            <w:vAlign w:val="center"/>
          </w:tcPr>
          <w:p w14:paraId="2155D043"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0.0017 (0.000036, 0.021)</w:t>
            </w:r>
          </w:p>
        </w:tc>
        <w:tc>
          <w:tcPr>
            <w:tcW w:w="1843" w:type="dxa"/>
            <w:tcBorders>
              <w:top w:val="single" w:sz="4" w:space="0" w:color="auto"/>
              <w:bottom w:val="nil"/>
            </w:tcBorders>
            <w:vAlign w:val="center"/>
          </w:tcPr>
          <w:p w14:paraId="74236F4E"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 xml:space="preserve"> -23.07 </w:t>
            </w:r>
          </w:p>
          <w:p w14:paraId="0E7202CB"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(-37.12,</w:t>
            </w:r>
            <w:r w:rsidR="0015254F" w:rsidRPr="0015254F">
              <w:rPr>
                <w:rFonts w:ascii="Arial" w:eastAsia="等线" w:hAnsi="Arial" w:cs="Arial"/>
                <w:color w:val="000000"/>
                <w:szCs w:val="21"/>
              </w:rPr>
              <w:t xml:space="preserve"> </w:t>
            </w:r>
            <w:r w:rsidRPr="0015254F">
              <w:rPr>
                <w:rFonts w:ascii="Arial" w:eastAsia="等线" w:hAnsi="Arial" w:cs="Arial"/>
                <w:color w:val="000000"/>
                <w:szCs w:val="21"/>
              </w:rPr>
              <w:t>-8.96)</w:t>
            </w:r>
          </w:p>
        </w:tc>
        <w:tc>
          <w:tcPr>
            <w:tcW w:w="850" w:type="dxa"/>
            <w:tcBorders>
              <w:top w:val="single" w:sz="4" w:space="0" w:color="auto"/>
              <w:bottom w:val="nil"/>
            </w:tcBorders>
            <w:vAlign w:val="center"/>
          </w:tcPr>
          <w:p w14:paraId="46E1D82C"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0.001</w:t>
            </w:r>
          </w:p>
        </w:tc>
      </w:tr>
      <w:tr w:rsidR="0015254F" w:rsidRPr="0015254F" w14:paraId="1C37D571" w14:textId="77777777" w:rsidTr="0015254F">
        <w:tc>
          <w:tcPr>
            <w:tcW w:w="1746" w:type="dxa"/>
            <w:tcBorders>
              <w:top w:val="nil"/>
              <w:bottom w:val="nil"/>
            </w:tcBorders>
          </w:tcPr>
          <w:p w14:paraId="61346528" w14:textId="77777777" w:rsidR="00642199" w:rsidRPr="0015254F" w:rsidRDefault="00642199" w:rsidP="00642199">
            <w:pPr>
              <w:rPr>
                <w:rFonts w:ascii="Arial" w:hAnsi="Arial" w:cs="Arial"/>
                <w:i/>
                <w:szCs w:val="21"/>
              </w:rPr>
            </w:pPr>
            <w:r w:rsidRPr="0015254F">
              <w:rPr>
                <w:rFonts w:ascii="Arial" w:hAnsi="Arial" w:cs="Arial"/>
                <w:i/>
                <w:szCs w:val="21"/>
              </w:rPr>
              <w:t xml:space="preserve">Parabacteroides </w:t>
            </w:r>
          </w:p>
        </w:tc>
        <w:tc>
          <w:tcPr>
            <w:tcW w:w="1793" w:type="dxa"/>
            <w:tcBorders>
              <w:top w:val="nil"/>
            </w:tcBorders>
            <w:vAlign w:val="center"/>
          </w:tcPr>
          <w:p w14:paraId="32199EE0"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(0, 0)</w:t>
            </w:r>
          </w:p>
        </w:tc>
        <w:tc>
          <w:tcPr>
            <w:tcW w:w="1134" w:type="dxa"/>
            <w:tcBorders>
              <w:top w:val="nil"/>
            </w:tcBorders>
            <w:vAlign w:val="center"/>
          </w:tcPr>
          <w:p w14:paraId="1BF0CE12"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(Ref)</w:t>
            </w:r>
          </w:p>
        </w:tc>
        <w:tc>
          <w:tcPr>
            <w:tcW w:w="1985" w:type="dxa"/>
            <w:tcBorders>
              <w:top w:val="nil"/>
            </w:tcBorders>
            <w:vAlign w:val="center"/>
          </w:tcPr>
          <w:p w14:paraId="001E4217"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 xml:space="preserve">0 </w:t>
            </w:r>
          </w:p>
          <w:p w14:paraId="23DA0CA7"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(0, 0.000053)</w:t>
            </w:r>
          </w:p>
        </w:tc>
        <w:tc>
          <w:tcPr>
            <w:tcW w:w="2126" w:type="dxa"/>
            <w:tcBorders>
              <w:top w:val="nil"/>
            </w:tcBorders>
            <w:vAlign w:val="center"/>
          </w:tcPr>
          <w:p w14:paraId="7F242128"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 xml:space="preserve">0 </w:t>
            </w:r>
          </w:p>
          <w:p w14:paraId="2818F67E"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(0, 0.000053)</w:t>
            </w:r>
          </w:p>
        </w:tc>
        <w:tc>
          <w:tcPr>
            <w:tcW w:w="850" w:type="dxa"/>
            <w:tcBorders>
              <w:top w:val="nil"/>
            </w:tcBorders>
            <w:vAlign w:val="center"/>
          </w:tcPr>
          <w:p w14:paraId="60B4F618"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0.023</w:t>
            </w:r>
          </w:p>
        </w:tc>
        <w:tc>
          <w:tcPr>
            <w:tcW w:w="1985" w:type="dxa"/>
            <w:tcBorders>
              <w:top w:val="nil"/>
            </w:tcBorders>
            <w:vAlign w:val="center"/>
          </w:tcPr>
          <w:p w14:paraId="1951EB03"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(0, 0.00018)</w:t>
            </w:r>
          </w:p>
        </w:tc>
        <w:tc>
          <w:tcPr>
            <w:tcW w:w="1843" w:type="dxa"/>
            <w:tcBorders>
              <w:top w:val="nil"/>
            </w:tcBorders>
            <w:vAlign w:val="center"/>
          </w:tcPr>
          <w:p w14:paraId="76B181F7"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 xml:space="preserve">14.91 </w:t>
            </w:r>
          </w:p>
          <w:p w14:paraId="12D3E38F"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(6.63, 1.92)</w:t>
            </w:r>
          </w:p>
        </w:tc>
        <w:tc>
          <w:tcPr>
            <w:tcW w:w="850" w:type="dxa"/>
            <w:tcBorders>
              <w:top w:val="nil"/>
            </w:tcBorders>
            <w:vAlign w:val="center"/>
          </w:tcPr>
          <w:p w14:paraId="65CD9E1E"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0.024</w:t>
            </w:r>
          </w:p>
        </w:tc>
      </w:tr>
      <w:tr w:rsidR="0015254F" w:rsidRPr="0015254F" w14:paraId="383576C0" w14:textId="77777777" w:rsidTr="0015254F">
        <w:tc>
          <w:tcPr>
            <w:tcW w:w="1746" w:type="dxa"/>
            <w:tcBorders>
              <w:top w:val="nil"/>
            </w:tcBorders>
          </w:tcPr>
          <w:p w14:paraId="25042326" w14:textId="77777777" w:rsidR="00642199" w:rsidRPr="0015254F" w:rsidRDefault="00642199" w:rsidP="00642199">
            <w:pPr>
              <w:rPr>
                <w:rFonts w:ascii="Arial" w:hAnsi="Arial" w:cs="Arial"/>
                <w:i/>
                <w:szCs w:val="21"/>
              </w:rPr>
            </w:pPr>
            <w:proofErr w:type="spellStart"/>
            <w:r w:rsidRPr="0015254F">
              <w:rPr>
                <w:rFonts w:ascii="Arial" w:hAnsi="Arial" w:cs="Arial"/>
                <w:i/>
                <w:szCs w:val="21"/>
              </w:rPr>
              <w:t>Collinsella</w:t>
            </w:r>
            <w:proofErr w:type="spellEnd"/>
            <w:r w:rsidRPr="0015254F">
              <w:rPr>
                <w:rFonts w:ascii="Arial" w:hAnsi="Arial" w:cs="Arial"/>
                <w:i/>
                <w:szCs w:val="21"/>
              </w:rPr>
              <w:t xml:space="preserve"> </w:t>
            </w:r>
          </w:p>
        </w:tc>
        <w:tc>
          <w:tcPr>
            <w:tcW w:w="1793" w:type="dxa"/>
            <w:vAlign w:val="center"/>
          </w:tcPr>
          <w:p w14:paraId="2AC52D24"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0.0031 (0.00019, 0.0084)</w:t>
            </w:r>
          </w:p>
        </w:tc>
        <w:tc>
          <w:tcPr>
            <w:tcW w:w="1134" w:type="dxa"/>
            <w:vAlign w:val="center"/>
          </w:tcPr>
          <w:p w14:paraId="69618ABA"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(Ref)</w:t>
            </w:r>
          </w:p>
        </w:tc>
        <w:tc>
          <w:tcPr>
            <w:tcW w:w="1985" w:type="dxa"/>
            <w:vAlign w:val="center"/>
          </w:tcPr>
          <w:p w14:paraId="5E13FACE"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(0, 0.00018)</w:t>
            </w:r>
          </w:p>
        </w:tc>
        <w:tc>
          <w:tcPr>
            <w:tcW w:w="2126" w:type="dxa"/>
            <w:vAlign w:val="center"/>
          </w:tcPr>
          <w:p w14:paraId="3F8986A1" w14:textId="77777777" w:rsidR="0015254F"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w:t>
            </w:r>
          </w:p>
          <w:p w14:paraId="19FEA781"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w:t>
            </w:r>
            <w:r w:rsidR="0015254F" w:rsidRPr="0015254F">
              <w:rPr>
                <w:rFonts w:ascii="Arial" w:eastAsia="等线" w:hAnsi="Arial" w:cs="Arial"/>
                <w:color w:val="000000"/>
                <w:szCs w:val="21"/>
              </w:rPr>
              <w:t xml:space="preserve">, </w:t>
            </w:r>
            <w:r w:rsidRPr="0015254F">
              <w:rPr>
                <w:rFonts w:ascii="Arial" w:eastAsia="等线" w:hAnsi="Arial" w:cs="Arial"/>
                <w:color w:val="000000"/>
                <w:szCs w:val="21"/>
              </w:rPr>
              <w:t>0.00018)</w:t>
            </w:r>
          </w:p>
        </w:tc>
        <w:tc>
          <w:tcPr>
            <w:tcW w:w="850" w:type="dxa"/>
            <w:vAlign w:val="center"/>
          </w:tcPr>
          <w:p w14:paraId="596CD19C"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0.034</w:t>
            </w:r>
          </w:p>
        </w:tc>
        <w:tc>
          <w:tcPr>
            <w:tcW w:w="1985" w:type="dxa"/>
            <w:vAlign w:val="center"/>
          </w:tcPr>
          <w:p w14:paraId="3EB22E08"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(0, 0.0013)</w:t>
            </w:r>
          </w:p>
        </w:tc>
        <w:tc>
          <w:tcPr>
            <w:tcW w:w="1843" w:type="dxa"/>
            <w:vAlign w:val="center"/>
          </w:tcPr>
          <w:p w14:paraId="549CB302"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 xml:space="preserve"> -14.20 </w:t>
            </w:r>
          </w:p>
          <w:p w14:paraId="1A8C4638"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(-26.52,</w:t>
            </w:r>
            <w:r w:rsidR="0015254F" w:rsidRPr="0015254F">
              <w:rPr>
                <w:rFonts w:ascii="Arial" w:eastAsia="等线" w:hAnsi="Arial" w:cs="Arial"/>
                <w:color w:val="000000"/>
                <w:szCs w:val="21"/>
              </w:rPr>
              <w:t xml:space="preserve"> </w:t>
            </w:r>
            <w:r w:rsidRPr="0015254F">
              <w:rPr>
                <w:rFonts w:ascii="Arial" w:eastAsia="等线" w:hAnsi="Arial" w:cs="Arial"/>
                <w:color w:val="000000"/>
                <w:szCs w:val="21"/>
              </w:rPr>
              <w:t>-1.88)</w:t>
            </w:r>
          </w:p>
        </w:tc>
        <w:tc>
          <w:tcPr>
            <w:tcW w:w="850" w:type="dxa"/>
            <w:vAlign w:val="center"/>
          </w:tcPr>
          <w:p w14:paraId="126E9ACD"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0.024</w:t>
            </w:r>
          </w:p>
        </w:tc>
      </w:tr>
      <w:tr w:rsidR="0015254F" w:rsidRPr="0015254F" w14:paraId="20F9F995" w14:textId="77777777" w:rsidTr="0015254F">
        <w:tc>
          <w:tcPr>
            <w:tcW w:w="1746" w:type="dxa"/>
          </w:tcPr>
          <w:p w14:paraId="76197A24" w14:textId="77777777" w:rsidR="00642199" w:rsidRPr="0015254F" w:rsidRDefault="00642199" w:rsidP="00642199">
            <w:pPr>
              <w:rPr>
                <w:rFonts w:ascii="Arial" w:hAnsi="Arial" w:cs="Arial"/>
                <w:i/>
                <w:szCs w:val="21"/>
              </w:rPr>
            </w:pPr>
            <w:r w:rsidRPr="0015254F">
              <w:rPr>
                <w:rFonts w:ascii="Arial" w:hAnsi="Arial" w:cs="Arial"/>
                <w:i/>
                <w:szCs w:val="21"/>
              </w:rPr>
              <w:t xml:space="preserve">Bacteroides </w:t>
            </w:r>
          </w:p>
        </w:tc>
        <w:tc>
          <w:tcPr>
            <w:tcW w:w="1793" w:type="dxa"/>
            <w:vAlign w:val="center"/>
          </w:tcPr>
          <w:p w14:paraId="4A6FA17A" w14:textId="77777777" w:rsidR="0015254F"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 xml:space="preserve">0.00014 </w:t>
            </w:r>
          </w:p>
          <w:p w14:paraId="37929C76"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(0, 0.13)</w:t>
            </w:r>
          </w:p>
        </w:tc>
        <w:tc>
          <w:tcPr>
            <w:tcW w:w="1134" w:type="dxa"/>
            <w:vAlign w:val="center"/>
          </w:tcPr>
          <w:p w14:paraId="0E893E3A"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 (Ref)</w:t>
            </w:r>
          </w:p>
        </w:tc>
        <w:tc>
          <w:tcPr>
            <w:tcW w:w="1985" w:type="dxa"/>
            <w:vAlign w:val="center"/>
          </w:tcPr>
          <w:p w14:paraId="4224E500" w14:textId="77777777" w:rsidR="0015254F"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0.00028</w:t>
            </w:r>
          </w:p>
          <w:p w14:paraId="1C72181B"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(0.000036, 0.0031)</w:t>
            </w:r>
          </w:p>
        </w:tc>
        <w:tc>
          <w:tcPr>
            <w:tcW w:w="2126" w:type="dxa"/>
            <w:vAlign w:val="center"/>
          </w:tcPr>
          <w:p w14:paraId="601374E3"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0.00028 (0.000036, 0.0031)</w:t>
            </w:r>
          </w:p>
        </w:tc>
        <w:tc>
          <w:tcPr>
            <w:tcW w:w="850" w:type="dxa"/>
            <w:vAlign w:val="center"/>
          </w:tcPr>
          <w:p w14:paraId="65780154"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0.36</w:t>
            </w:r>
          </w:p>
        </w:tc>
        <w:tc>
          <w:tcPr>
            <w:tcW w:w="1985" w:type="dxa"/>
            <w:vAlign w:val="center"/>
          </w:tcPr>
          <w:p w14:paraId="47D7DDB0"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0.0013 (0.00028, 0.49)</w:t>
            </w:r>
          </w:p>
        </w:tc>
        <w:tc>
          <w:tcPr>
            <w:tcW w:w="1843" w:type="dxa"/>
            <w:vAlign w:val="center"/>
          </w:tcPr>
          <w:p w14:paraId="3F60918A"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15.27</w:t>
            </w:r>
          </w:p>
          <w:p w14:paraId="76BC247C"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(-0.047, 30.59)</w:t>
            </w:r>
          </w:p>
        </w:tc>
        <w:tc>
          <w:tcPr>
            <w:tcW w:w="850" w:type="dxa"/>
            <w:vAlign w:val="center"/>
          </w:tcPr>
          <w:p w14:paraId="2AD0A295" w14:textId="77777777" w:rsidR="00642199" w:rsidRPr="0015254F" w:rsidRDefault="00642199" w:rsidP="00642199">
            <w:pPr>
              <w:rPr>
                <w:rFonts w:ascii="Arial" w:eastAsia="等线" w:hAnsi="Arial" w:cs="Arial"/>
                <w:color w:val="000000"/>
                <w:szCs w:val="21"/>
              </w:rPr>
            </w:pPr>
            <w:r w:rsidRPr="0015254F">
              <w:rPr>
                <w:rFonts w:ascii="Arial" w:eastAsia="等线" w:hAnsi="Arial" w:cs="Arial"/>
                <w:color w:val="000000"/>
                <w:szCs w:val="21"/>
              </w:rPr>
              <w:t>0.051</w:t>
            </w:r>
          </w:p>
        </w:tc>
      </w:tr>
    </w:tbl>
    <w:p w14:paraId="30E89F99" w14:textId="77777777" w:rsidR="00642199" w:rsidRPr="00EF61B3" w:rsidRDefault="00642199" w:rsidP="00EF61B3">
      <w:pPr>
        <w:widowControl/>
        <w:rPr>
          <w:rFonts w:ascii="等线" w:eastAsia="等线" w:hAnsi="等线" w:cs="宋体"/>
          <w:b/>
          <w:bCs/>
          <w:kern w:val="0"/>
          <w:sz w:val="22"/>
        </w:rPr>
      </w:pPr>
    </w:p>
    <w:p w14:paraId="673F7B95" w14:textId="77777777" w:rsidR="008E4B14" w:rsidRPr="008E4B14" w:rsidRDefault="008E4B14" w:rsidP="008E4B14">
      <w:pPr>
        <w:widowControl/>
        <w:rPr>
          <w:rFonts w:ascii="Arial" w:eastAsia="等线" w:hAnsi="Arial" w:cs="Arial"/>
          <w:color w:val="000000"/>
          <w:kern w:val="0"/>
          <w:szCs w:val="21"/>
        </w:rPr>
      </w:pPr>
      <w:r w:rsidRPr="008E4B14">
        <w:rPr>
          <w:rFonts w:ascii="Arial" w:eastAsia="等线" w:hAnsi="Arial" w:cs="Arial"/>
          <w:color w:val="000000"/>
          <w:kern w:val="0"/>
          <w:szCs w:val="21"/>
        </w:rPr>
        <w:t xml:space="preserve">Data are presented as median and IQR, and rank transformation performed to normalize the relative abundance of the gut microbiota in all samples.  </w:t>
      </w:r>
    </w:p>
    <w:p w14:paraId="0974FC84" w14:textId="77777777" w:rsidR="008E4B14" w:rsidRPr="008E4B14" w:rsidRDefault="008E4B14" w:rsidP="008E4B14">
      <w:pPr>
        <w:rPr>
          <w:rFonts w:ascii="Arial" w:hAnsi="Arial" w:cs="Arial"/>
          <w:szCs w:val="21"/>
        </w:rPr>
      </w:pPr>
      <w:r w:rsidRPr="008E4B14">
        <w:rPr>
          <w:rFonts w:ascii="Arial" w:eastAsia="等线" w:hAnsi="Arial" w:cs="Arial"/>
          <w:color w:val="000000"/>
          <w:kern w:val="0"/>
          <w:szCs w:val="21"/>
        </w:rPr>
        <w:t xml:space="preserve">General Linear models performed to compare the </w:t>
      </w:r>
      <w:r w:rsidR="00B62E68" w:rsidRPr="001B0CE4">
        <w:rPr>
          <w:rFonts w:ascii="Arial" w:eastAsia="等线" w:hAnsi="Arial" w:cs="Arial"/>
          <w:color w:val="000000"/>
          <w:kern w:val="0"/>
          <w:szCs w:val="21"/>
        </w:rPr>
        <w:t>M</w:t>
      </w:r>
      <w:r w:rsidR="00B62E68">
        <w:rPr>
          <w:rFonts w:ascii="Arial" w:eastAsia="等线" w:hAnsi="Arial" w:cs="Arial"/>
          <w:color w:val="000000"/>
          <w:kern w:val="0"/>
          <w:szCs w:val="21"/>
        </w:rPr>
        <w:t>oderate</w:t>
      </w:r>
      <w:r w:rsidR="00B62E68" w:rsidRPr="001B0CE4">
        <w:rPr>
          <w:rFonts w:ascii="Arial" w:eastAsia="等线" w:hAnsi="Arial" w:cs="Arial"/>
          <w:color w:val="000000"/>
          <w:kern w:val="0"/>
          <w:szCs w:val="21"/>
        </w:rPr>
        <w:t xml:space="preserve"> or </w:t>
      </w:r>
      <w:r w:rsidR="00B62E68">
        <w:rPr>
          <w:rFonts w:ascii="Arial" w:eastAsia="等线" w:hAnsi="Arial" w:cs="Arial"/>
          <w:color w:val="000000"/>
          <w:kern w:val="0"/>
          <w:szCs w:val="21"/>
        </w:rPr>
        <w:t>Severe groups</w:t>
      </w:r>
      <w:r w:rsidRPr="008E4B14">
        <w:rPr>
          <w:rFonts w:ascii="Arial" w:eastAsia="等线" w:hAnsi="Arial" w:cs="Arial"/>
          <w:color w:val="000000"/>
          <w:kern w:val="0"/>
          <w:szCs w:val="21"/>
        </w:rPr>
        <w:t xml:space="preserve"> to the Mild group (reference) adjusting for potential confounders (i.e., age, feeding mode, and mode of delivery).</w:t>
      </w:r>
      <w:r w:rsidRPr="008E4B14">
        <w:rPr>
          <w:rFonts w:ascii="Arial" w:hAnsi="Arial" w:cs="Arial"/>
          <w:szCs w:val="21"/>
        </w:rPr>
        <w:t xml:space="preserve"> IQR, Inter Quartile Range</w:t>
      </w:r>
      <w:r>
        <w:rPr>
          <w:rFonts w:ascii="Arial" w:hAnsi="Arial" w:cs="Arial"/>
          <w:szCs w:val="21"/>
        </w:rPr>
        <w:t>.</w:t>
      </w:r>
    </w:p>
    <w:p w14:paraId="68081151" w14:textId="77777777" w:rsidR="008E4B14" w:rsidRPr="008E4B14" w:rsidRDefault="008E4B14" w:rsidP="008E4B14">
      <w:pPr>
        <w:widowControl/>
        <w:rPr>
          <w:rFonts w:ascii="Arial" w:eastAsia="等线" w:hAnsi="Arial" w:cs="Arial"/>
          <w:color w:val="000000"/>
          <w:kern w:val="0"/>
          <w:szCs w:val="21"/>
        </w:rPr>
      </w:pPr>
    </w:p>
    <w:p w14:paraId="188D4791" w14:textId="77777777" w:rsidR="008E4B14" w:rsidRDefault="008E4B14">
      <w:pPr>
        <w:widowControl/>
        <w:jc w:val="left"/>
        <w:rPr>
          <w:rFonts w:ascii="Arial" w:hAnsi="Arial" w:cs="Arial"/>
          <w:szCs w:val="21"/>
        </w:rPr>
      </w:pPr>
      <w:r>
        <w:rPr>
          <w:rFonts w:ascii="Arial" w:hAnsi="Arial" w:cs="Arial"/>
          <w:szCs w:val="21"/>
        </w:rPr>
        <w:br w:type="page"/>
      </w:r>
    </w:p>
    <w:tbl>
      <w:tblPr>
        <w:tblStyle w:val="a3"/>
        <w:tblpPr w:leftFromText="180" w:rightFromText="180" w:vertAnchor="page" w:horzAnchor="margin" w:tblpXSpec="center" w:tblpY="2334"/>
        <w:tblW w:w="153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126"/>
        <w:gridCol w:w="1134"/>
        <w:gridCol w:w="2126"/>
        <w:gridCol w:w="1701"/>
        <w:gridCol w:w="851"/>
        <w:gridCol w:w="2268"/>
        <w:gridCol w:w="1701"/>
        <w:gridCol w:w="850"/>
      </w:tblGrid>
      <w:tr w:rsidR="00CD52C5" w:rsidRPr="00CD52C5" w14:paraId="557E3660" w14:textId="77777777" w:rsidTr="00CD52C5">
        <w:trPr>
          <w:trHeight w:val="405"/>
        </w:trPr>
        <w:tc>
          <w:tcPr>
            <w:tcW w:w="2552" w:type="dxa"/>
            <w:tcBorders>
              <w:bottom w:val="nil"/>
            </w:tcBorders>
          </w:tcPr>
          <w:p w14:paraId="7EFF31CE" w14:textId="77777777" w:rsidR="00CD52C5" w:rsidRPr="00CD52C5" w:rsidRDefault="00CD52C5" w:rsidP="00CD52C5">
            <w:pPr>
              <w:widowControl/>
              <w:jc w:val="left"/>
              <w:rPr>
                <w:rFonts w:ascii="Arial" w:eastAsia="等线" w:hAnsi="Arial" w:cs="Arial"/>
                <w:bCs/>
                <w:kern w:val="0"/>
                <w:szCs w:val="21"/>
              </w:rPr>
            </w:pPr>
          </w:p>
        </w:tc>
        <w:tc>
          <w:tcPr>
            <w:tcW w:w="3260" w:type="dxa"/>
            <w:gridSpan w:val="2"/>
            <w:tcBorders>
              <w:bottom w:val="single" w:sz="4" w:space="0" w:color="auto"/>
            </w:tcBorders>
          </w:tcPr>
          <w:p w14:paraId="1F26AB84" w14:textId="77777777" w:rsidR="00CD52C5" w:rsidRPr="00CD52C5" w:rsidRDefault="00CD52C5" w:rsidP="00CD52C5">
            <w:pPr>
              <w:widowControl/>
              <w:jc w:val="center"/>
              <w:rPr>
                <w:rFonts w:ascii="Arial" w:eastAsia="等线" w:hAnsi="Arial" w:cs="Arial"/>
                <w:bCs/>
                <w:kern w:val="0"/>
                <w:szCs w:val="21"/>
              </w:rPr>
            </w:pPr>
            <w:r w:rsidRPr="00CD52C5">
              <w:rPr>
                <w:rFonts w:ascii="Arial" w:eastAsia="等线" w:hAnsi="Arial" w:cs="Arial"/>
                <w:bCs/>
                <w:kern w:val="0"/>
                <w:szCs w:val="21"/>
              </w:rPr>
              <w:t>Mild group (n=6)</w:t>
            </w:r>
          </w:p>
        </w:tc>
        <w:tc>
          <w:tcPr>
            <w:tcW w:w="4678" w:type="dxa"/>
            <w:gridSpan w:val="3"/>
            <w:tcBorders>
              <w:bottom w:val="single" w:sz="4" w:space="0" w:color="auto"/>
            </w:tcBorders>
          </w:tcPr>
          <w:p w14:paraId="298EAE36" w14:textId="77777777" w:rsidR="00CD52C5" w:rsidRPr="00FA4A29" w:rsidRDefault="00CD52C5" w:rsidP="00FA4A29">
            <w:pPr>
              <w:widowControl/>
              <w:jc w:val="center"/>
              <w:rPr>
                <w:rFonts w:ascii="Arial" w:eastAsia="等线" w:hAnsi="Arial" w:cs="Arial"/>
                <w:color w:val="000000"/>
                <w:szCs w:val="21"/>
              </w:rPr>
            </w:pPr>
            <w:r w:rsidRPr="00CD52C5">
              <w:rPr>
                <w:rFonts w:ascii="Arial" w:eastAsia="等线" w:hAnsi="Arial" w:cs="Arial"/>
                <w:color w:val="000000"/>
                <w:szCs w:val="21"/>
              </w:rPr>
              <w:t>Moderate group (n=33)</w:t>
            </w:r>
          </w:p>
        </w:tc>
        <w:tc>
          <w:tcPr>
            <w:tcW w:w="4819" w:type="dxa"/>
            <w:gridSpan w:val="3"/>
            <w:tcBorders>
              <w:bottom w:val="single" w:sz="4" w:space="0" w:color="auto"/>
            </w:tcBorders>
          </w:tcPr>
          <w:p w14:paraId="61BE1D7D" w14:textId="77777777" w:rsidR="00CD52C5" w:rsidRPr="00CD52C5" w:rsidRDefault="00CD52C5" w:rsidP="00CD52C5">
            <w:pPr>
              <w:widowControl/>
              <w:jc w:val="center"/>
              <w:rPr>
                <w:rFonts w:ascii="Arial" w:eastAsia="等线" w:hAnsi="Arial" w:cs="Arial"/>
                <w:color w:val="000000"/>
                <w:szCs w:val="21"/>
              </w:rPr>
            </w:pPr>
            <w:r w:rsidRPr="00CD52C5">
              <w:rPr>
                <w:rFonts w:ascii="Arial" w:eastAsia="等线" w:hAnsi="Arial" w:cs="Arial"/>
                <w:color w:val="000000"/>
                <w:szCs w:val="21"/>
              </w:rPr>
              <w:t>Severe group (n=23)</w:t>
            </w:r>
          </w:p>
        </w:tc>
      </w:tr>
      <w:tr w:rsidR="00CD52C5" w:rsidRPr="00CD52C5" w14:paraId="5A54205C" w14:textId="77777777" w:rsidTr="00FA4A29">
        <w:trPr>
          <w:trHeight w:val="637"/>
        </w:trPr>
        <w:tc>
          <w:tcPr>
            <w:tcW w:w="2552" w:type="dxa"/>
            <w:tcBorders>
              <w:top w:val="nil"/>
              <w:bottom w:val="single" w:sz="4" w:space="0" w:color="auto"/>
            </w:tcBorders>
          </w:tcPr>
          <w:p w14:paraId="65F8E547" w14:textId="77777777" w:rsidR="00CD52C5" w:rsidRPr="00CD52C5" w:rsidRDefault="00FA4A29" w:rsidP="00CD52C5">
            <w:pPr>
              <w:rPr>
                <w:rFonts w:ascii="Arial" w:hAnsi="Arial" w:cs="Arial"/>
                <w:szCs w:val="21"/>
              </w:rPr>
            </w:pPr>
            <w:r>
              <w:rPr>
                <w:rFonts w:ascii="Arial" w:eastAsia="等线" w:hAnsi="Arial" w:cs="Arial"/>
                <w:bCs/>
                <w:kern w:val="0"/>
                <w:szCs w:val="21"/>
              </w:rPr>
              <w:t xml:space="preserve">Functional pathways </w:t>
            </w:r>
          </w:p>
        </w:tc>
        <w:tc>
          <w:tcPr>
            <w:tcW w:w="2126" w:type="dxa"/>
            <w:tcBorders>
              <w:top w:val="single" w:sz="4" w:space="0" w:color="auto"/>
              <w:bottom w:val="single" w:sz="4" w:space="0" w:color="auto"/>
            </w:tcBorders>
            <w:vAlign w:val="center"/>
          </w:tcPr>
          <w:p w14:paraId="1880BDEC" w14:textId="77777777" w:rsidR="00CD52C5" w:rsidRPr="00CD52C5" w:rsidRDefault="00CD52C5" w:rsidP="00FA4A29">
            <w:pPr>
              <w:widowControl/>
              <w:jc w:val="center"/>
              <w:rPr>
                <w:rFonts w:ascii="Arial" w:eastAsia="等线" w:hAnsi="Arial" w:cs="Arial"/>
                <w:szCs w:val="21"/>
              </w:rPr>
            </w:pPr>
            <w:r w:rsidRPr="00CD52C5">
              <w:rPr>
                <w:rFonts w:ascii="Arial" w:eastAsia="等线" w:hAnsi="Arial" w:cs="Arial"/>
                <w:szCs w:val="21"/>
              </w:rPr>
              <w:t>Median</w:t>
            </w:r>
          </w:p>
          <w:p w14:paraId="1E02B425" w14:textId="77777777" w:rsidR="00CD52C5" w:rsidRPr="00CD52C5" w:rsidRDefault="00CD52C5" w:rsidP="00FA4A29">
            <w:pPr>
              <w:widowControl/>
              <w:jc w:val="center"/>
              <w:rPr>
                <w:rFonts w:ascii="Arial" w:eastAsia="等线" w:hAnsi="Arial" w:cs="Arial"/>
                <w:szCs w:val="21"/>
              </w:rPr>
            </w:pPr>
            <w:r w:rsidRPr="00CD52C5">
              <w:rPr>
                <w:rFonts w:ascii="Arial" w:eastAsia="等线" w:hAnsi="Arial" w:cs="Arial"/>
                <w:szCs w:val="21"/>
              </w:rPr>
              <w:t>(IQR)</w:t>
            </w:r>
          </w:p>
        </w:tc>
        <w:tc>
          <w:tcPr>
            <w:tcW w:w="1134" w:type="dxa"/>
            <w:tcBorders>
              <w:top w:val="single" w:sz="4" w:space="0" w:color="auto"/>
              <w:bottom w:val="single" w:sz="4" w:space="0" w:color="auto"/>
            </w:tcBorders>
            <w:vAlign w:val="bottom"/>
          </w:tcPr>
          <w:p w14:paraId="68C5A5C3" w14:textId="77777777" w:rsidR="00CD52C5" w:rsidRPr="00CD52C5" w:rsidRDefault="00CD52C5" w:rsidP="00FA4A29">
            <w:pPr>
              <w:jc w:val="center"/>
              <w:rPr>
                <w:rFonts w:ascii="Arial" w:eastAsia="等线" w:hAnsi="Arial" w:cs="Arial"/>
                <w:szCs w:val="21"/>
              </w:rPr>
            </w:pPr>
            <w:r w:rsidRPr="00CD52C5">
              <w:rPr>
                <w:rFonts w:ascii="Arial" w:eastAsia="等线" w:hAnsi="Arial" w:cs="Arial"/>
                <w:szCs w:val="21"/>
              </w:rPr>
              <w:t>β</w:t>
            </w:r>
          </w:p>
          <w:p w14:paraId="01751E22" w14:textId="77777777" w:rsidR="00CD52C5" w:rsidRPr="00CD52C5" w:rsidRDefault="00CD52C5" w:rsidP="00FA4A29">
            <w:pPr>
              <w:jc w:val="center"/>
              <w:rPr>
                <w:rFonts w:ascii="Arial" w:eastAsia="等线" w:hAnsi="Arial" w:cs="Arial"/>
                <w:szCs w:val="21"/>
              </w:rPr>
            </w:pPr>
            <w:r w:rsidRPr="00CD52C5">
              <w:rPr>
                <w:rFonts w:ascii="Arial" w:eastAsia="微软雅黑" w:hAnsi="Arial" w:cs="Arial"/>
                <w:szCs w:val="21"/>
              </w:rPr>
              <w:t>(</w:t>
            </w:r>
            <w:r w:rsidRPr="00CD52C5">
              <w:rPr>
                <w:rFonts w:ascii="Arial" w:eastAsia="等线" w:hAnsi="Arial" w:cs="Arial"/>
                <w:szCs w:val="21"/>
              </w:rPr>
              <w:t>95% CI)</w:t>
            </w:r>
          </w:p>
        </w:tc>
        <w:tc>
          <w:tcPr>
            <w:tcW w:w="2126" w:type="dxa"/>
            <w:tcBorders>
              <w:top w:val="single" w:sz="4" w:space="0" w:color="auto"/>
              <w:bottom w:val="single" w:sz="4" w:space="0" w:color="auto"/>
            </w:tcBorders>
            <w:vAlign w:val="center"/>
          </w:tcPr>
          <w:p w14:paraId="0511AE3C" w14:textId="77777777" w:rsidR="00CD52C5" w:rsidRPr="00CD52C5" w:rsidRDefault="00CD52C5" w:rsidP="00FA4A29">
            <w:pPr>
              <w:widowControl/>
              <w:jc w:val="center"/>
              <w:rPr>
                <w:rFonts w:ascii="Arial" w:eastAsia="等线" w:hAnsi="Arial" w:cs="Arial"/>
                <w:szCs w:val="21"/>
              </w:rPr>
            </w:pPr>
            <w:r w:rsidRPr="00CD52C5">
              <w:rPr>
                <w:rFonts w:ascii="Arial" w:eastAsia="等线" w:hAnsi="Arial" w:cs="Arial"/>
                <w:szCs w:val="21"/>
              </w:rPr>
              <w:t>Median</w:t>
            </w:r>
          </w:p>
          <w:p w14:paraId="1255E9E6" w14:textId="77777777" w:rsidR="00CD52C5" w:rsidRPr="00CD52C5" w:rsidRDefault="00CD52C5" w:rsidP="00FA4A29">
            <w:pPr>
              <w:widowControl/>
              <w:jc w:val="center"/>
              <w:rPr>
                <w:rFonts w:ascii="Arial" w:eastAsia="等线" w:hAnsi="Arial" w:cs="Arial"/>
                <w:szCs w:val="21"/>
              </w:rPr>
            </w:pPr>
            <w:r w:rsidRPr="00CD52C5">
              <w:rPr>
                <w:rFonts w:ascii="Arial" w:eastAsia="等线" w:hAnsi="Arial" w:cs="Arial"/>
                <w:szCs w:val="21"/>
              </w:rPr>
              <w:t>(IQR)</w:t>
            </w:r>
          </w:p>
        </w:tc>
        <w:tc>
          <w:tcPr>
            <w:tcW w:w="1701" w:type="dxa"/>
            <w:tcBorders>
              <w:top w:val="single" w:sz="4" w:space="0" w:color="auto"/>
              <w:bottom w:val="single" w:sz="4" w:space="0" w:color="auto"/>
            </w:tcBorders>
            <w:vAlign w:val="center"/>
          </w:tcPr>
          <w:p w14:paraId="04FAE113" w14:textId="77777777" w:rsidR="00CD52C5" w:rsidRPr="00CD52C5" w:rsidRDefault="00CD52C5" w:rsidP="00FA4A29">
            <w:pPr>
              <w:jc w:val="center"/>
              <w:rPr>
                <w:rFonts w:ascii="Arial" w:eastAsia="等线" w:hAnsi="Arial" w:cs="Arial"/>
                <w:szCs w:val="21"/>
              </w:rPr>
            </w:pPr>
            <w:r w:rsidRPr="00CD52C5">
              <w:rPr>
                <w:rFonts w:ascii="Arial" w:eastAsia="等线" w:hAnsi="Arial" w:cs="Arial"/>
                <w:szCs w:val="21"/>
              </w:rPr>
              <w:t>β</w:t>
            </w:r>
          </w:p>
          <w:p w14:paraId="2799592C" w14:textId="77777777" w:rsidR="00CD52C5" w:rsidRPr="00CD52C5" w:rsidRDefault="00CD52C5" w:rsidP="00FA4A29">
            <w:pPr>
              <w:widowControl/>
              <w:jc w:val="center"/>
              <w:rPr>
                <w:rFonts w:ascii="Arial" w:eastAsia="等线" w:hAnsi="Arial" w:cs="Arial"/>
                <w:szCs w:val="21"/>
              </w:rPr>
            </w:pPr>
            <w:r w:rsidRPr="00CD52C5">
              <w:rPr>
                <w:rFonts w:ascii="Arial" w:eastAsia="微软雅黑" w:hAnsi="Arial" w:cs="Arial"/>
                <w:szCs w:val="21"/>
              </w:rPr>
              <w:t>(</w:t>
            </w:r>
            <w:r w:rsidRPr="00CD52C5">
              <w:rPr>
                <w:rFonts w:ascii="Arial" w:eastAsia="等线" w:hAnsi="Arial" w:cs="Arial"/>
                <w:szCs w:val="21"/>
              </w:rPr>
              <w:t>95% CI)</w:t>
            </w:r>
          </w:p>
        </w:tc>
        <w:tc>
          <w:tcPr>
            <w:tcW w:w="851" w:type="dxa"/>
            <w:tcBorders>
              <w:top w:val="single" w:sz="4" w:space="0" w:color="auto"/>
              <w:bottom w:val="single" w:sz="4" w:space="0" w:color="auto"/>
            </w:tcBorders>
            <w:vAlign w:val="bottom"/>
          </w:tcPr>
          <w:p w14:paraId="40FEACA8" w14:textId="77777777" w:rsidR="00CD52C5" w:rsidRPr="00CD52C5" w:rsidRDefault="00CD52C5" w:rsidP="00FA4A29">
            <w:pPr>
              <w:widowControl/>
              <w:jc w:val="center"/>
              <w:rPr>
                <w:rFonts w:ascii="Arial" w:eastAsia="等线" w:hAnsi="Arial" w:cs="Arial"/>
                <w:i/>
                <w:iCs/>
                <w:szCs w:val="21"/>
              </w:rPr>
            </w:pPr>
            <w:r w:rsidRPr="00CD52C5">
              <w:rPr>
                <w:rFonts w:ascii="Arial" w:eastAsia="等线" w:hAnsi="Arial" w:cs="Arial"/>
                <w:i/>
                <w:iCs/>
                <w:szCs w:val="21"/>
              </w:rPr>
              <w:t>P</w:t>
            </w:r>
          </w:p>
          <w:p w14:paraId="05327384" w14:textId="77777777" w:rsidR="00CD52C5" w:rsidRPr="00CD52C5" w:rsidRDefault="00CD52C5" w:rsidP="00FA4A29">
            <w:pPr>
              <w:widowControl/>
              <w:jc w:val="center"/>
              <w:rPr>
                <w:rFonts w:ascii="Arial" w:eastAsia="等线" w:hAnsi="Arial" w:cs="Arial"/>
                <w:szCs w:val="21"/>
              </w:rPr>
            </w:pPr>
            <w:r w:rsidRPr="00CD52C5">
              <w:rPr>
                <w:rFonts w:ascii="Arial" w:eastAsia="等线" w:hAnsi="Arial" w:cs="Arial"/>
                <w:szCs w:val="21"/>
              </w:rPr>
              <w:t>value</w:t>
            </w:r>
          </w:p>
        </w:tc>
        <w:tc>
          <w:tcPr>
            <w:tcW w:w="2268" w:type="dxa"/>
            <w:tcBorders>
              <w:top w:val="single" w:sz="4" w:space="0" w:color="auto"/>
              <w:bottom w:val="single" w:sz="4" w:space="0" w:color="auto"/>
            </w:tcBorders>
            <w:vAlign w:val="center"/>
          </w:tcPr>
          <w:p w14:paraId="7B863131" w14:textId="77777777" w:rsidR="00CD52C5" w:rsidRPr="00CD52C5" w:rsidRDefault="00CD52C5" w:rsidP="00FA4A29">
            <w:pPr>
              <w:widowControl/>
              <w:jc w:val="center"/>
              <w:rPr>
                <w:rFonts w:ascii="Arial" w:eastAsia="等线" w:hAnsi="Arial" w:cs="Arial"/>
                <w:szCs w:val="21"/>
              </w:rPr>
            </w:pPr>
            <w:r w:rsidRPr="00CD52C5">
              <w:rPr>
                <w:rFonts w:ascii="Arial" w:eastAsia="等线" w:hAnsi="Arial" w:cs="Arial"/>
                <w:szCs w:val="21"/>
              </w:rPr>
              <w:t>Median</w:t>
            </w:r>
          </w:p>
          <w:p w14:paraId="661A2560" w14:textId="77777777" w:rsidR="00CD52C5" w:rsidRPr="00CD52C5" w:rsidRDefault="00CD52C5" w:rsidP="00FA4A29">
            <w:pPr>
              <w:widowControl/>
              <w:jc w:val="center"/>
              <w:rPr>
                <w:rFonts w:ascii="Arial" w:eastAsia="等线" w:hAnsi="Arial" w:cs="Arial"/>
                <w:szCs w:val="21"/>
              </w:rPr>
            </w:pPr>
            <w:r w:rsidRPr="00CD52C5">
              <w:rPr>
                <w:rFonts w:ascii="Arial" w:eastAsia="等线" w:hAnsi="Arial" w:cs="Arial"/>
                <w:szCs w:val="21"/>
              </w:rPr>
              <w:t>(IQR)</w:t>
            </w:r>
          </w:p>
        </w:tc>
        <w:tc>
          <w:tcPr>
            <w:tcW w:w="1701" w:type="dxa"/>
            <w:tcBorders>
              <w:top w:val="single" w:sz="4" w:space="0" w:color="auto"/>
              <w:bottom w:val="single" w:sz="4" w:space="0" w:color="auto"/>
            </w:tcBorders>
            <w:vAlign w:val="bottom"/>
          </w:tcPr>
          <w:p w14:paraId="1418C864" w14:textId="77777777" w:rsidR="00CD52C5" w:rsidRPr="00CD52C5" w:rsidRDefault="00CD52C5" w:rsidP="00FA4A29">
            <w:pPr>
              <w:jc w:val="center"/>
              <w:rPr>
                <w:rFonts w:ascii="Arial" w:eastAsia="等线" w:hAnsi="Arial" w:cs="Arial"/>
                <w:szCs w:val="21"/>
              </w:rPr>
            </w:pPr>
            <w:r w:rsidRPr="00CD52C5">
              <w:rPr>
                <w:rFonts w:ascii="Arial" w:eastAsia="等线" w:hAnsi="Arial" w:cs="Arial"/>
                <w:szCs w:val="21"/>
              </w:rPr>
              <w:t>β</w:t>
            </w:r>
          </w:p>
          <w:p w14:paraId="15CC691D" w14:textId="77777777" w:rsidR="00CD52C5" w:rsidRPr="00CD52C5" w:rsidRDefault="00CD52C5" w:rsidP="00FA4A29">
            <w:pPr>
              <w:jc w:val="center"/>
              <w:rPr>
                <w:rFonts w:ascii="Arial" w:eastAsia="等线" w:hAnsi="Arial" w:cs="Arial"/>
                <w:szCs w:val="21"/>
              </w:rPr>
            </w:pPr>
            <w:r w:rsidRPr="00CD52C5">
              <w:rPr>
                <w:rFonts w:ascii="Arial" w:eastAsia="微软雅黑" w:hAnsi="Arial" w:cs="Arial"/>
                <w:szCs w:val="21"/>
              </w:rPr>
              <w:t>(</w:t>
            </w:r>
            <w:r w:rsidRPr="00CD52C5">
              <w:rPr>
                <w:rFonts w:ascii="Arial" w:eastAsia="等线" w:hAnsi="Arial" w:cs="Arial"/>
                <w:szCs w:val="21"/>
              </w:rPr>
              <w:t>95% CI)</w:t>
            </w:r>
          </w:p>
        </w:tc>
        <w:tc>
          <w:tcPr>
            <w:tcW w:w="850" w:type="dxa"/>
            <w:tcBorders>
              <w:top w:val="single" w:sz="4" w:space="0" w:color="auto"/>
              <w:bottom w:val="single" w:sz="4" w:space="0" w:color="auto"/>
            </w:tcBorders>
            <w:vAlign w:val="bottom"/>
          </w:tcPr>
          <w:p w14:paraId="5DE94DA2" w14:textId="77777777" w:rsidR="00CD52C5" w:rsidRPr="00CD52C5" w:rsidRDefault="00CD52C5" w:rsidP="00FA4A29">
            <w:pPr>
              <w:jc w:val="center"/>
              <w:rPr>
                <w:rFonts w:ascii="Arial" w:eastAsia="等线" w:hAnsi="Arial" w:cs="Arial"/>
                <w:szCs w:val="21"/>
              </w:rPr>
            </w:pPr>
            <w:r w:rsidRPr="00CD52C5">
              <w:rPr>
                <w:rFonts w:ascii="Arial" w:eastAsia="等线" w:hAnsi="Arial" w:cs="Arial"/>
                <w:i/>
                <w:iCs/>
                <w:szCs w:val="21"/>
              </w:rPr>
              <w:t xml:space="preserve">P </w:t>
            </w:r>
            <w:r w:rsidRPr="00CD52C5">
              <w:rPr>
                <w:rFonts w:ascii="Arial" w:eastAsia="等线" w:hAnsi="Arial" w:cs="Arial"/>
                <w:szCs w:val="21"/>
              </w:rPr>
              <w:t>value</w:t>
            </w:r>
          </w:p>
        </w:tc>
      </w:tr>
      <w:tr w:rsidR="00CD52C5" w:rsidRPr="00CD52C5" w14:paraId="0B6F9EE6" w14:textId="77777777" w:rsidTr="00CD52C5">
        <w:trPr>
          <w:trHeight w:val="906"/>
        </w:trPr>
        <w:tc>
          <w:tcPr>
            <w:tcW w:w="2552" w:type="dxa"/>
            <w:tcBorders>
              <w:top w:val="nil"/>
              <w:bottom w:val="nil"/>
            </w:tcBorders>
            <w:vAlign w:val="center"/>
          </w:tcPr>
          <w:p w14:paraId="686A4176" w14:textId="77777777" w:rsidR="00CD52C5" w:rsidRPr="00CD52C5" w:rsidRDefault="00CD52C5" w:rsidP="00CD52C5">
            <w:pPr>
              <w:widowControl/>
              <w:jc w:val="left"/>
              <w:rPr>
                <w:rFonts w:ascii="Arial" w:eastAsia="等线" w:hAnsi="Arial" w:cs="Arial"/>
                <w:szCs w:val="21"/>
              </w:rPr>
            </w:pPr>
            <w:proofErr w:type="spellStart"/>
            <w:r w:rsidRPr="00CD52C5">
              <w:rPr>
                <w:rFonts w:ascii="Arial" w:eastAsia="等线" w:hAnsi="Arial" w:cs="Arial"/>
                <w:szCs w:val="21"/>
              </w:rPr>
              <w:t>Sphingolipid_metabolism</w:t>
            </w:r>
            <w:proofErr w:type="spellEnd"/>
          </w:p>
        </w:tc>
        <w:tc>
          <w:tcPr>
            <w:tcW w:w="2126" w:type="dxa"/>
            <w:tcBorders>
              <w:top w:val="nil"/>
            </w:tcBorders>
            <w:vAlign w:val="center"/>
          </w:tcPr>
          <w:p w14:paraId="4F5E361D" w14:textId="77777777" w:rsidR="00CD52C5" w:rsidRPr="00CD52C5" w:rsidRDefault="00CD52C5" w:rsidP="00CD52C5">
            <w:pPr>
              <w:widowControl/>
              <w:jc w:val="left"/>
              <w:rPr>
                <w:rFonts w:ascii="Arial" w:eastAsia="等线" w:hAnsi="Arial" w:cs="Arial"/>
                <w:color w:val="000000"/>
                <w:szCs w:val="21"/>
              </w:rPr>
            </w:pPr>
            <w:r w:rsidRPr="00CD52C5">
              <w:rPr>
                <w:rFonts w:ascii="Arial" w:eastAsia="等线" w:hAnsi="Arial" w:cs="Arial"/>
                <w:color w:val="000000"/>
                <w:szCs w:val="21"/>
              </w:rPr>
              <w:t>0.00073</w:t>
            </w:r>
          </w:p>
          <w:p w14:paraId="6C4EE61A" w14:textId="77777777" w:rsidR="00CD52C5" w:rsidRPr="00CD52C5" w:rsidRDefault="00CD52C5" w:rsidP="00CD52C5">
            <w:pPr>
              <w:widowControl/>
              <w:jc w:val="left"/>
              <w:rPr>
                <w:rFonts w:ascii="Arial" w:eastAsia="等线" w:hAnsi="Arial" w:cs="Arial"/>
                <w:color w:val="000000"/>
                <w:szCs w:val="21"/>
              </w:rPr>
            </w:pPr>
            <w:r w:rsidRPr="00CD52C5">
              <w:rPr>
                <w:rFonts w:ascii="Arial" w:eastAsia="等线" w:hAnsi="Arial" w:cs="Arial"/>
                <w:color w:val="000000"/>
                <w:szCs w:val="21"/>
              </w:rPr>
              <w:t>(0.00058, 0.0018)</w:t>
            </w:r>
          </w:p>
        </w:tc>
        <w:tc>
          <w:tcPr>
            <w:tcW w:w="1134" w:type="dxa"/>
            <w:tcBorders>
              <w:top w:val="nil"/>
            </w:tcBorders>
            <w:vAlign w:val="center"/>
          </w:tcPr>
          <w:p w14:paraId="29DE5F0B"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 (Ref)</w:t>
            </w:r>
          </w:p>
        </w:tc>
        <w:tc>
          <w:tcPr>
            <w:tcW w:w="2126" w:type="dxa"/>
            <w:tcBorders>
              <w:top w:val="nil"/>
            </w:tcBorders>
            <w:vAlign w:val="center"/>
          </w:tcPr>
          <w:p w14:paraId="52F0FC8A" w14:textId="77777777" w:rsidR="00CD52C5" w:rsidRPr="00CD52C5" w:rsidRDefault="00CD52C5" w:rsidP="00CD52C5">
            <w:pPr>
              <w:widowControl/>
              <w:jc w:val="left"/>
              <w:rPr>
                <w:rFonts w:ascii="Arial" w:eastAsia="等线" w:hAnsi="Arial" w:cs="Arial"/>
                <w:color w:val="000000"/>
                <w:szCs w:val="21"/>
              </w:rPr>
            </w:pPr>
            <w:r w:rsidRPr="00CD52C5">
              <w:rPr>
                <w:rFonts w:ascii="Arial" w:eastAsia="等线" w:hAnsi="Arial" w:cs="Arial"/>
                <w:color w:val="000000"/>
                <w:szCs w:val="21"/>
              </w:rPr>
              <w:t>0.0013 (0.00084, 0.0020)</w:t>
            </w:r>
          </w:p>
        </w:tc>
        <w:tc>
          <w:tcPr>
            <w:tcW w:w="1701" w:type="dxa"/>
            <w:tcBorders>
              <w:top w:val="nil"/>
            </w:tcBorders>
            <w:vAlign w:val="center"/>
          </w:tcPr>
          <w:p w14:paraId="02152848" w14:textId="77777777" w:rsidR="00CD52C5" w:rsidRPr="00CD52C5" w:rsidRDefault="00CD52C5" w:rsidP="00CD52C5">
            <w:pPr>
              <w:widowControl/>
              <w:jc w:val="left"/>
              <w:rPr>
                <w:rFonts w:ascii="Arial" w:eastAsia="等线" w:hAnsi="Arial" w:cs="Arial"/>
                <w:color w:val="000000"/>
                <w:szCs w:val="21"/>
              </w:rPr>
            </w:pPr>
            <w:r w:rsidRPr="00CD52C5">
              <w:rPr>
                <w:rFonts w:ascii="Arial" w:eastAsia="等线" w:hAnsi="Arial" w:cs="Arial"/>
                <w:color w:val="000000"/>
                <w:szCs w:val="21"/>
              </w:rPr>
              <w:t>0.199 (-0.034, 0.433)</w:t>
            </w:r>
          </w:p>
        </w:tc>
        <w:tc>
          <w:tcPr>
            <w:tcW w:w="851" w:type="dxa"/>
            <w:tcBorders>
              <w:top w:val="nil"/>
            </w:tcBorders>
            <w:vAlign w:val="center"/>
          </w:tcPr>
          <w:p w14:paraId="00B70616"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0.094</w:t>
            </w:r>
          </w:p>
        </w:tc>
        <w:tc>
          <w:tcPr>
            <w:tcW w:w="2268" w:type="dxa"/>
            <w:tcBorders>
              <w:top w:val="nil"/>
            </w:tcBorders>
            <w:vAlign w:val="center"/>
          </w:tcPr>
          <w:p w14:paraId="087128C1" w14:textId="77777777" w:rsidR="00CD52C5" w:rsidRDefault="00CD52C5" w:rsidP="00CD52C5">
            <w:pPr>
              <w:widowControl/>
              <w:jc w:val="left"/>
              <w:rPr>
                <w:rFonts w:ascii="Arial" w:eastAsia="等线" w:hAnsi="Arial" w:cs="Arial"/>
                <w:color w:val="000000"/>
                <w:szCs w:val="21"/>
              </w:rPr>
            </w:pPr>
            <w:r w:rsidRPr="00CD52C5">
              <w:rPr>
                <w:rFonts w:ascii="Arial" w:eastAsia="等线" w:hAnsi="Arial" w:cs="Arial"/>
                <w:color w:val="000000"/>
                <w:szCs w:val="21"/>
              </w:rPr>
              <w:t>0.0019</w:t>
            </w:r>
          </w:p>
          <w:p w14:paraId="78352568" w14:textId="77777777" w:rsidR="00CD52C5" w:rsidRPr="00CD52C5" w:rsidRDefault="00CD52C5" w:rsidP="00CD52C5">
            <w:pPr>
              <w:widowControl/>
              <w:jc w:val="left"/>
              <w:rPr>
                <w:rFonts w:ascii="Arial" w:eastAsia="等线" w:hAnsi="Arial" w:cs="Arial"/>
                <w:color w:val="000000"/>
                <w:szCs w:val="21"/>
              </w:rPr>
            </w:pPr>
            <w:r w:rsidRPr="00CD52C5">
              <w:rPr>
                <w:rFonts w:ascii="Arial" w:eastAsia="等线" w:hAnsi="Arial" w:cs="Arial"/>
                <w:color w:val="000000"/>
                <w:szCs w:val="21"/>
              </w:rPr>
              <w:t xml:space="preserve"> (0.00092, 0.0033)</w:t>
            </w:r>
          </w:p>
        </w:tc>
        <w:tc>
          <w:tcPr>
            <w:tcW w:w="1701" w:type="dxa"/>
            <w:tcBorders>
              <w:top w:val="nil"/>
            </w:tcBorders>
            <w:vAlign w:val="center"/>
          </w:tcPr>
          <w:p w14:paraId="29E907CA"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0.276 (0.043, 0.510)</w:t>
            </w:r>
          </w:p>
        </w:tc>
        <w:tc>
          <w:tcPr>
            <w:tcW w:w="850" w:type="dxa"/>
            <w:tcBorders>
              <w:top w:val="nil"/>
            </w:tcBorders>
            <w:vAlign w:val="center"/>
          </w:tcPr>
          <w:p w14:paraId="6BDCA9EB"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0.02</w:t>
            </w:r>
          </w:p>
        </w:tc>
      </w:tr>
      <w:tr w:rsidR="00CD52C5" w:rsidRPr="00CD52C5" w14:paraId="32FDDB38" w14:textId="77777777" w:rsidTr="00CD52C5">
        <w:trPr>
          <w:trHeight w:val="906"/>
        </w:trPr>
        <w:tc>
          <w:tcPr>
            <w:tcW w:w="2552" w:type="dxa"/>
            <w:tcBorders>
              <w:top w:val="nil"/>
              <w:bottom w:val="nil"/>
            </w:tcBorders>
            <w:vAlign w:val="center"/>
          </w:tcPr>
          <w:p w14:paraId="542FA137" w14:textId="77777777" w:rsidR="00CD52C5" w:rsidRPr="00CD52C5" w:rsidRDefault="00CD52C5" w:rsidP="00CD52C5">
            <w:pPr>
              <w:rPr>
                <w:rFonts w:ascii="Arial" w:eastAsia="等线" w:hAnsi="Arial" w:cs="Arial"/>
                <w:szCs w:val="21"/>
              </w:rPr>
            </w:pPr>
            <w:proofErr w:type="spellStart"/>
            <w:r w:rsidRPr="00CD52C5">
              <w:rPr>
                <w:rFonts w:ascii="Arial" w:eastAsia="等线" w:hAnsi="Arial" w:cs="Arial"/>
                <w:szCs w:val="21"/>
              </w:rPr>
              <w:t>Staphylococcus_aureus_infection</w:t>
            </w:r>
            <w:proofErr w:type="spellEnd"/>
          </w:p>
        </w:tc>
        <w:tc>
          <w:tcPr>
            <w:tcW w:w="2126" w:type="dxa"/>
            <w:tcBorders>
              <w:top w:val="nil"/>
            </w:tcBorders>
            <w:vAlign w:val="center"/>
          </w:tcPr>
          <w:p w14:paraId="424895A5"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0.00014</w:t>
            </w:r>
          </w:p>
          <w:p w14:paraId="75A1AC89"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(0.000045, 0.00020)</w:t>
            </w:r>
          </w:p>
        </w:tc>
        <w:tc>
          <w:tcPr>
            <w:tcW w:w="1134" w:type="dxa"/>
            <w:tcBorders>
              <w:top w:val="nil"/>
            </w:tcBorders>
            <w:vAlign w:val="center"/>
          </w:tcPr>
          <w:p w14:paraId="5664FC8E"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 (Ref)</w:t>
            </w:r>
          </w:p>
        </w:tc>
        <w:tc>
          <w:tcPr>
            <w:tcW w:w="2126" w:type="dxa"/>
            <w:tcBorders>
              <w:top w:val="nil"/>
            </w:tcBorders>
            <w:vAlign w:val="center"/>
          </w:tcPr>
          <w:p w14:paraId="7B39A5EE"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0.000077 (0.000035, 0.00013)</w:t>
            </w:r>
          </w:p>
        </w:tc>
        <w:tc>
          <w:tcPr>
            <w:tcW w:w="1701" w:type="dxa"/>
            <w:tcBorders>
              <w:top w:val="nil"/>
            </w:tcBorders>
            <w:vAlign w:val="center"/>
          </w:tcPr>
          <w:p w14:paraId="6D9F8D33"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 xml:space="preserve"> -0.167</w:t>
            </w:r>
          </w:p>
          <w:p w14:paraId="1CF8D38B"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(-0.592, 0.259)</w:t>
            </w:r>
          </w:p>
        </w:tc>
        <w:tc>
          <w:tcPr>
            <w:tcW w:w="851" w:type="dxa"/>
            <w:tcBorders>
              <w:top w:val="nil"/>
            </w:tcBorders>
            <w:vAlign w:val="center"/>
          </w:tcPr>
          <w:p w14:paraId="10D83246"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0.442</w:t>
            </w:r>
          </w:p>
        </w:tc>
        <w:tc>
          <w:tcPr>
            <w:tcW w:w="2268" w:type="dxa"/>
            <w:tcBorders>
              <w:top w:val="nil"/>
            </w:tcBorders>
            <w:vAlign w:val="center"/>
          </w:tcPr>
          <w:p w14:paraId="510D5270"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0.000022 (0.000014,0.000047)</w:t>
            </w:r>
          </w:p>
        </w:tc>
        <w:tc>
          <w:tcPr>
            <w:tcW w:w="1701" w:type="dxa"/>
            <w:tcBorders>
              <w:top w:val="nil"/>
            </w:tcBorders>
            <w:vAlign w:val="center"/>
          </w:tcPr>
          <w:p w14:paraId="07207692"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 xml:space="preserve"> -0.577 (-1.002, -0.152)</w:t>
            </w:r>
          </w:p>
        </w:tc>
        <w:tc>
          <w:tcPr>
            <w:tcW w:w="850" w:type="dxa"/>
            <w:tcBorders>
              <w:top w:val="nil"/>
            </w:tcBorders>
            <w:vAlign w:val="center"/>
          </w:tcPr>
          <w:p w14:paraId="03717764"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0.008</w:t>
            </w:r>
          </w:p>
        </w:tc>
      </w:tr>
      <w:tr w:rsidR="00CD52C5" w:rsidRPr="00CD52C5" w14:paraId="3B241B22" w14:textId="77777777" w:rsidTr="00CD52C5">
        <w:trPr>
          <w:trHeight w:val="922"/>
        </w:trPr>
        <w:tc>
          <w:tcPr>
            <w:tcW w:w="2552" w:type="dxa"/>
            <w:tcBorders>
              <w:top w:val="nil"/>
            </w:tcBorders>
            <w:vAlign w:val="center"/>
          </w:tcPr>
          <w:p w14:paraId="4FCFCD68" w14:textId="77777777" w:rsidR="00CD52C5" w:rsidRPr="00CD52C5" w:rsidRDefault="00CD52C5" w:rsidP="00CD52C5">
            <w:pPr>
              <w:rPr>
                <w:rFonts w:ascii="Arial" w:eastAsia="等线" w:hAnsi="Arial" w:cs="Arial"/>
                <w:szCs w:val="21"/>
              </w:rPr>
            </w:pPr>
            <w:r w:rsidRPr="00CD52C5">
              <w:rPr>
                <w:rFonts w:ascii="Arial" w:eastAsia="等线" w:hAnsi="Arial" w:cs="Arial"/>
                <w:szCs w:val="21"/>
              </w:rPr>
              <w:t>Carbon_fixation_in_photosynthetic_organisms</w:t>
            </w:r>
            <w:r w:rsidRPr="00CD52C5">
              <w:rPr>
                <w:rFonts w:ascii="Arial" w:eastAsia="等线" w:hAnsi="Arial" w:cs="Arial"/>
                <w:szCs w:val="21"/>
                <w:vertAlign w:val="superscript"/>
              </w:rPr>
              <w:t>1</w:t>
            </w:r>
          </w:p>
        </w:tc>
        <w:tc>
          <w:tcPr>
            <w:tcW w:w="2126" w:type="dxa"/>
            <w:vAlign w:val="center"/>
          </w:tcPr>
          <w:p w14:paraId="7207F55B"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0.0057</w:t>
            </w:r>
          </w:p>
          <w:p w14:paraId="365C9773"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(0.0056, 0.0060)</w:t>
            </w:r>
          </w:p>
        </w:tc>
        <w:tc>
          <w:tcPr>
            <w:tcW w:w="1134" w:type="dxa"/>
            <w:vAlign w:val="center"/>
          </w:tcPr>
          <w:p w14:paraId="192AE621"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 (Ref)</w:t>
            </w:r>
          </w:p>
        </w:tc>
        <w:tc>
          <w:tcPr>
            <w:tcW w:w="2126" w:type="dxa"/>
            <w:vAlign w:val="center"/>
          </w:tcPr>
          <w:p w14:paraId="1DCB412E"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0.0057 (0.0055, 0.0061)</w:t>
            </w:r>
          </w:p>
        </w:tc>
        <w:tc>
          <w:tcPr>
            <w:tcW w:w="1701" w:type="dxa"/>
            <w:vAlign w:val="center"/>
          </w:tcPr>
          <w:p w14:paraId="1990363D"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5.658 (-8.953, 20.268)</w:t>
            </w:r>
          </w:p>
        </w:tc>
        <w:tc>
          <w:tcPr>
            <w:tcW w:w="851" w:type="dxa"/>
            <w:vAlign w:val="center"/>
          </w:tcPr>
          <w:p w14:paraId="4C7D824C"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0.448</w:t>
            </w:r>
          </w:p>
        </w:tc>
        <w:tc>
          <w:tcPr>
            <w:tcW w:w="2268" w:type="dxa"/>
            <w:vAlign w:val="center"/>
          </w:tcPr>
          <w:p w14:paraId="05FC8A09"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0.0062 (0.0058, 0.0065)</w:t>
            </w:r>
          </w:p>
        </w:tc>
        <w:tc>
          <w:tcPr>
            <w:tcW w:w="1701" w:type="dxa"/>
            <w:vAlign w:val="center"/>
          </w:tcPr>
          <w:p w14:paraId="44482860"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14.73 (0.134, 29.334)</w:t>
            </w:r>
          </w:p>
        </w:tc>
        <w:tc>
          <w:tcPr>
            <w:tcW w:w="850" w:type="dxa"/>
            <w:vAlign w:val="center"/>
          </w:tcPr>
          <w:p w14:paraId="1F41D20E"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0.048</w:t>
            </w:r>
          </w:p>
        </w:tc>
      </w:tr>
      <w:tr w:rsidR="00CD52C5" w:rsidRPr="00CD52C5" w14:paraId="31DE51CF" w14:textId="77777777" w:rsidTr="00CD52C5">
        <w:trPr>
          <w:trHeight w:val="906"/>
        </w:trPr>
        <w:tc>
          <w:tcPr>
            <w:tcW w:w="2552" w:type="dxa"/>
            <w:vAlign w:val="center"/>
          </w:tcPr>
          <w:p w14:paraId="7331BC18" w14:textId="77777777" w:rsidR="00CD52C5" w:rsidRPr="00CD52C5" w:rsidRDefault="00CD52C5" w:rsidP="00CD52C5">
            <w:pPr>
              <w:rPr>
                <w:rFonts w:ascii="Arial" w:eastAsia="等线" w:hAnsi="Arial" w:cs="Arial"/>
                <w:szCs w:val="21"/>
              </w:rPr>
            </w:pPr>
            <w:r w:rsidRPr="00CD52C5">
              <w:rPr>
                <w:rFonts w:ascii="Arial" w:eastAsia="等线" w:hAnsi="Arial" w:cs="Arial"/>
                <w:szCs w:val="21"/>
              </w:rPr>
              <w:t>Glycosphingolipid_biosynthesis_-_globo_series</w:t>
            </w:r>
            <w:r w:rsidRPr="00CD52C5">
              <w:rPr>
                <w:rFonts w:ascii="Arial" w:eastAsia="等线" w:hAnsi="Arial" w:cs="Arial"/>
                <w:szCs w:val="21"/>
                <w:vertAlign w:val="superscript"/>
              </w:rPr>
              <w:t>1</w:t>
            </w:r>
          </w:p>
        </w:tc>
        <w:tc>
          <w:tcPr>
            <w:tcW w:w="2126" w:type="dxa"/>
            <w:vAlign w:val="center"/>
          </w:tcPr>
          <w:p w14:paraId="5609CF44"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0.00037</w:t>
            </w:r>
          </w:p>
          <w:p w14:paraId="516148EE"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(0.00034, 0.0016)</w:t>
            </w:r>
          </w:p>
        </w:tc>
        <w:tc>
          <w:tcPr>
            <w:tcW w:w="1134" w:type="dxa"/>
            <w:vAlign w:val="center"/>
          </w:tcPr>
          <w:p w14:paraId="1C37BB83"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 (Ref)</w:t>
            </w:r>
          </w:p>
        </w:tc>
        <w:tc>
          <w:tcPr>
            <w:tcW w:w="2126" w:type="dxa"/>
            <w:vAlign w:val="center"/>
          </w:tcPr>
          <w:p w14:paraId="21215D65"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0.00048 (0.00038, 0.00096)</w:t>
            </w:r>
          </w:p>
        </w:tc>
        <w:tc>
          <w:tcPr>
            <w:tcW w:w="1701" w:type="dxa"/>
            <w:vAlign w:val="center"/>
          </w:tcPr>
          <w:p w14:paraId="1808A623"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8.653</w:t>
            </w:r>
          </w:p>
          <w:p w14:paraId="1EDA5A45"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 xml:space="preserve"> (-6.239, 23.544)</w:t>
            </w:r>
          </w:p>
        </w:tc>
        <w:tc>
          <w:tcPr>
            <w:tcW w:w="851" w:type="dxa"/>
            <w:vAlign w:val="center"/>
          </w:tcPr>
          <w:p w14:paraId="39C5BC78"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0.255</w:t>
            </w:r>
          </w:p>
        </w:tc>
        <w:tc>
          <w:tcPr>
            <w:tcW w:w="2268" w:type="dxa"/>
            <w:vAlign w:val="center"/>
          </w:tcPr>
          <w:p w14:paraId="71DC124B"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0.00064 (0.00046, 0.0019)</w:t>
            </w:r>
          </w:p>
        </w:tc>
        <w:tc>
          <w:tcPr>
            <w:tcW w:w="1701" w:type="dxa"/>
            <w:vAlign w:val="center"/>
          </w:tcPr>
          <w:p w14:paraId="22B6CB1F"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15.472 (0.592, 30.352)</w:t>
            </w:r>
          </w:p>
        </w:tc>
        <w:tc>
          <w:tcPr>
            <w:tcW w:w="850" w:type="dxa"/>
            <w:vAlign w:val="center"/>
          </w:tcPr>
          <w:p w14:paraId="599B321C" w14:textId="77777777" w:rsidR="00CD52C5" w:rsidRPr="00CD52C5" w:rsidRDefault="00CD52C5" w:rsidP="00CD52C5">
            <w:pPr>
              <w:jc w:val="left"/>
              <w:rPr>
                <w:rFonts w:ascii="Arial" w:eastAsia="等线" w:hAnsi="Arial" w:cs="Arial"/>
                <w:color w:val="000000"/>
                <w:szCs w:val="21"/>
              </w:rPr>
            </w:pPr>
            <w:r w:rsidRPr="00CD52C5">
              <w:rPr>
                <w:rFonts w:ascii="Arial" w:eastAsia="等线" w:hAnsi="Arial" w:cs="Arial"/>
                <w:color w:val="000000"/>
                <w:szCs w:val="21"/>
              </w:rPr>
              <w:t>0.042</w:t>
            </w:r>
          </w:p>
        </w:tc>
      </w:tr>
    </w:tbl>
    <w:p w14:paraId="38F552C8" w14:textId="77777777" w:rsidR="00FA4A29" w:rsidRDefault="008E4B14" w:rsidP="001B0CE4">
      <w:pPr>
        <w:widowControl/>
        <w:rPr>
          <w:rFonts w:ascii="等线" w:eastAsia="等线" w:hAnsi="等线" w:cs="宋体"/>
          <w:b/>
          <w:bCs/>
          <w:color w:val="000000"/>
          <w:kern w:val="0"/>
          <w:sz w:val="22"/>
        </w:rPr>
      </w:pPr>
      <w:r w:rsidRPr="008E4B14">
        <w:rPr>
          <w:rFonts w:ascii="等线" w:eastAsia="等线" w:hAnsi="等线" w:cs="宋体" w:hint="eastAsia"/>
          <w:b/>
          <w:bCs/>
          <w:color w:val="000000"/>
          <w:kern w:val="0"/>
          <w:sz w:val="22"/>
        </w:rPr>
        <w:t xml:space="preserve">Table </w:t>
      </w:r>
      <w:r w:rsidR="00FA4A29">
        <w:rPr>
          <w:rFonts w:ascii="等线" w:eastAsia="等线" w:hAnsi="等线" w:cs="宋体"/>
          <w:b/>
          <w:bCs/>
          <w:color w:val="000000"/>
          <w:kern w:val="0"/>
          <w:sz w:val="22"/>
        </w:rPr>
        <w:t>S2.</w:t>
      </w:r>
      <w:r w:rsidRPr="008E4B14">
        <w:rPr>
          <w:rFonts w:ascii="等线" w:eastAsia="等线" w:hAnsi="等线" w:cs="宋体" w:hint="eastAsia"/>
          <w:b/>
          <w:bCs/>
          <w:color w:val="000000"/>
          <w:kern w:val="0"/>
          <w:sz w:val="22"/>
        </w:rPr>
        <w:t xml:space="preserve"> Comparison of the bacterial functional pathway</w:t>
      </w:r>
      <w:r w:rsidR="00716BC0">
        <w:rPr>
          <w:rFonts w:ascii="等线" w:eastAsia="等线" w:hAnsi="等线" w:cs="宋体"/>
          <w:b/>
          <w:bCs/>
          <w:color w:val="000000"/>
          <w:kern w:val="0"/>
          <w:sz w:val="22"/>
        </w:rPr>
        <w:t>s</w:t>
      </w:r>
      <w:r w:rsidRPr="008E4B14">
        <w:rPr>
          <w:rFonts w:ascii="等线" w:eastAsia="等线" w:hAnsi="等线" w:cs="宋体" w:hint="eastAsia"/>
          <w:b/>
          <w:bCs/>
          <w:color w:val="000000"/>
          <w:kern w:val="0"/>
          <w:sz w:val="22"/>
        </w:rPr>
        <w:t xml:space="preserve"> with significant difference between the AD groups </w:t>
      </w:r>
    </w:p>
    <w:p w14:paraId="3675A1AB" w14:textId="77777777" w:rsidR="00FA4A29" w:rsidRDefault="00FA4A29" w:rsidP="001B0CE4">
      <w:pPr>
        <w:widowControl/>
        <w:rPr>
          <w:rFonts w:ascii="Arial" w:eastAsia="等线" w:hAnsi="Arial" w:cs="Arial"/>
          <w:color w:val="000000"/>
          <w:kern w:val="0"/>
          <w:szCs w:val="21"/>
        </w:rPr>
      </w:pPr>
    </w:p>
    <w:p w14:paraId="59C7DCE2" w14:textId="77777777" w:rsidR="001B0CE4" w:rsidRPr="00FA4A29" w:rsidRDefault="001B0CE4" w:rsidP="001B0CE4">
      <w:pPr>
        <w:widowControl/>
        <w:rPr>
          <w:rFonts w:ascii="等线" w:eastAsia="等线" w:hAnsi="等线" w:cs="宋体"/>
          <w:b/>
          <w:bCs/>
          <w:color w:val="000000"/>
          <w:kern w:val="0"/>
          <w:sz w:val="22"/>
        </w:rPr>
      </w:pPr>
      <w:r w:rsidRPr="001B0CE4">
        <w:rPr>
          <w:rFonts w:ascii="Arial" w:eastAsia="等线" w:hAnsi="Arial" w:cs="Arial"/>
          <w:color w:val="000000"/>
          <w:kern w:val="0"/>
          <w:szCs w:val="21"/>
        </w:rPr>
        <w:t>Data are presented as median and IQR, and log transformation or rank transformation preformed to normalize the alpha diversity of the gut microbiota in all samples. General Linear models performed to compare the M</w:t>
      </w:r>
      <w:r w:rsidR="00B62E68">
        <w:rPr>
          <w:rFonts w:ascii="Arial" w:eastAsia="等线" w:hAnsi="Arial" w:cs="Arial"/>
          <w:color w:val="000000"/>
          <w:kern w:val="0"/>
          <w:szCs w:val="21"/>
        </w:rPr>
        <w:t>oderate</w:t>
      </w:r>
      <w:r w:rsidRPr="001B0CE4">
        <w:rPr>
          <w:rFonts w:ascii="Arial" w:eastAsia="等线" w:hAnsi="Arial" w:cs="Arial"/>
          <w:color w:val="000000"/>
          <w:kern w:val="0"/>
          <w:szCs w:val="21"/>
        </w:rPr>
        <w:t xml:space="preserve"> or </w:t>
      </w:r>
      <w:r w:rsidR="00B62E68">
        <w:rPr>
          <w:rFonts w:ascii="Arial" w:eastAsia="等线" w:hAnsi="Arial" w:cs="Arial"/>
          <w:color w:val="000000"/>
          <w:kern w:val="0"/>
          <w:szCs w:val="21"/>
        </w:rPr>
        <w:t>Severe</w:t>
      </w:r>
      <w:r w:rsidRPr="001B0CE4">
        <w:rPr>
          <w:rFonts w:ascii="Arial" w:eastAsia="等线" w:hAnsi="Arial" w:cs="Arial"/>
          <w:color w:val="000000"/>
          <w:kern w:val="0"/>
          <w:szCs w:val="21"/>
        </w:rPr>
        <w:t xml:space="preserve"> groups to the Mild group (reference) adjusting for potential confounders (i.e., age, feeding mode, and mode of delivery).</w:t>
      </w:r>
      <w:r w:rsidRPr="001B0CE4">
        <w:rPr>
          <w:rFonts w:ascii="Arial" w:eastAsia="等线" w:hAnsi="Arial" w:cs="Arial"/>
          <w:color w:val="000000"/>
          <w:szCs w:val="21"/>
          <w:vertAlign w:val="superscript"/>
        </w:rPr>
        <w:t xml:space="preserve"> </w:t>
      </w:r>
      <w:r w:rsidR="00716BC0" w:rsidRPr="008E4B14">
        <w:rPr>
          <w:rFonts w:ascii="Arial" w:hAnsi="Arial" w:cs="Arial"/>
          <w:szCs w:val="21"/>
        </w:rPr>
        <w:t>IQR, Inter Quartile Range</w:t>
      </w:r>
      <w:r w:rsidR="00716BC0">
        <w:rPr>
          <w:rFonts w:ascii="Arial" w:hAnsi="Arial" w:cs="Arial"/>
          <w:szCs w:val="21"/>
        </w:rPr>
        <w:t>.</w:t>
      </w:r>
    </w:p>
    <w:p w14:paraId="3B094B4E" w14:textId="440D809A" w:rsidR="00EF61B3" w:rsidRPr="00C94024" w:rsidRDefault="001B0CE4" w:rsidP="00C94024">
      <w:pPr>
        <w:rPr>
          <w:rFonts w:ascii="Arial" w:hAnsi="Arial" w:cs="Arial" w:hint="eastAsia"/>
          <w:szCs w:val="21"/>
        </w:rPr>
      </w:pPr>
      <w:r w:rsidRPr="001B0CE4">
        <w:rPr>
          <w:rFonts w:ascii="Arial" w:eastAsia="等线" w:hAnsi="Arial" w:cs="Arial"/>
          <w:color w:val="000000"/>
          <w:kern w:val="0"/>
          <w:szCs w:val="21"/>
          <w:vertAlign w:val="superscript"/>
        </w:rPr>
        <w:t>1</w:t>
      </w:r>
      <w:r w:rsidRPr="001B0CE4">
        <w:rPr>
          <w:rFonts w:ascii="Arial" w:eastAsia="等线" w:hAnsi="Arial" w:cs="Arial"/>
          <w:color w:val="000000"/>
          <w:kern w:val="0"/>
          <w:szCs w:val="21"/>
        </w:rPr>
        <w:t>, rank transformation performed in the statistical analysis.</w:t>
      </w:r>
    </w:p>
    <w:sectPr w:rsidR="00EF61B3" w:rsidRPr="00C94024" w:rsidSect="00EF61B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30857" w14:textId="77777777" w:rsidR="001A25EF" w:rsidRDefault="001A25EF" w:rsidP="00C94024">
      <w:r>
        <w:separator/>
      </w:r>
    </w:p>
  </w:endnote>
  <w:endnote w:type="continuationSeparator" w:id="0">
    <w:p w14:paraId="4B8BA4F0" w14:textId="77777777" w:rsidR="001A25EF" w:rsidRDefault="001A25EF" w:rsidP="00C9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1777F" w14:textId="77777777" w:rsidR="001A25EF" w:rsidRDefault="001A25EF" w:rsidP="00C94024">
      <w:r>
        <w:separator/>
      </w:r>
    </w:p>
  </w:footnote>
  <w:footnote w:type="continuationSeparator" w:id="0">
    <w:p w14:paraId="3A4499E9" w14:textId="77777777" w:rsidR="001A25EF" w:rsidRDefault="001A25EF" w:rsidP="00C94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1B3"/>
    <w:rsid w:val="0015254F"/>
    <w:rsid w:val="001A25EF"/>
    <w:rsid w:val="001B0CE4"/>
    <w:rsid w:val="00374757"/>
    <w:rsid w:val="00642199"/>
    <w:rsid w:val="00691FFD"/>
    <w:rsid w:val="00716BC0"/>
    <w:rsid w:val="008E4B14"/>
    <w:rsid w:val="00B62E68"/>
    <w:rsid w:val="00BD450A"/>
    <w:rsid w:val="00C94024"/>
    <w:rsid w:val="00CD52C5"/>
    <w:rsid w:val="00EF61B3"/>
    <w:rsid w:val="00FA4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597E5"/>
  <w15:chartTrackingRefBased/>
  <w15:docId w15:val="{8A462362-4EF9-4C12-B70D-3178B866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9402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94024"/>
    <w:rPr>
      <w:sz w:val="18"/>
      <w:szCs w:val="18"/>
    </w:rPr>
  </w:style>
  <w:style w:type="paragraph" w:styleId="a6">
    <w:name w:val="footer"/>
    <w:basedOn w:val="a"/>
    <w:link w:val="a7"/>
    <w:uiPriority w:val="99"/>
    <w:unhideWhenUsed/>
    <w:rsid w:val="00C94024"/>
    <w:pPr>
      <w:tabs>
        <w:tab w:val="center" w:pos="4153"/>
        <w:tab w:val="right" w:pos="8306"/>
      </w:tabs>
      <w:snapToGrid w:val="0"/>
      <w:jc w:val="left"/>
    </w:pPr>
    <w:rPr>
      <w:sz w:val="18"/>
      <w:szCs w:val="18"/>
    </w:rPr>
  </w:style>
  <w:style w:type="character" w:customStyle="1" w:styleId="a7">
    <w:name w:val="页脚 字符"/>
    <w:basedOn w:val="a0"/>
    <w:link w:val="a6"/>
    <w:uiPriority w:val="99"/>
    <w:rsid w:val="00C940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87496">
      <w:bodyDiv w:val="1"/>
      <w:marLeft w:val="0"/>
      <w:marRight w:val="0"/>
      <w:marTop w:val="0"/>
      <w:marBottom w:val="0"/>
      <w:divBdr>
        <w:top w:val="none" w:sz="0" w:space="0" w:color="auto"/>
        <w:left w:val="none" w:sz="0" w:space="0" w:color="auto"/>
        <w:bottom w:val="none" w:sz="0" w:space="0" w:color="auto"/>
        <w:right w:val="none" w:sz="0" w:space="0" w:color="auto"/>
      </w:divBdr>
    </w:div>
    <w:div w:id="219097101">
      <w:bodyDiv w:val="1"/>
      <w:marLeft w:val="0"/>
      <w:marRight w:val="0"/>
      <w:marTop w:val="0"/>
      <w:marBottom w:val="0"/>
      <w:divBdr>
        <w:top w:val="none" w:sz="0" w:space="0" w:color="auto"/>
        <w:left w:val="none" w:sz="0" w:space="0" w:color="auto"/>
        <w:bottom w:val="none" w:sz="0" w:space="0" w:color="auto"/>
        <w:right w:val="none" w:sz="0" w:space="0" w:color="auto"/>
      </w:divBdr>
    </w:div>
    <w:div w:id="222067427">
      <w:bodyDiv w:val="1"/>
      <w:marLeft w:val="0"/>
      <w:marRight w:val="0"/>
      <w:marTop w:val="0"/>
      <w:marBottom w:val="0"/>
      <w:divBdr>
        <w:top w:val="none" w:sz="0" w:space="0" w:color="auto"/>
        <w:left w:val="none" w:sz="0" w:space="0" w:color="auto"/>
        <w:bottom w:val="none" w:sz="0" w:space="0" w:color="auto"/>
        <w:right w:val="none" w:sz="0" w:space="0" w:color="auto"/>
      </w:divBdr>
    </w:div>
    <w:div w:id="301925808">
      <w:bodyDiv w:val="1"/>
      <w:marLeft w:val="0"/>
      <w:marRight w:val="0"/>
      <w:marTop w:val="0"/>
      <w:marBottom w:val="0"/>
      <w:divBdr>
        <w:top w:val="none" w:sz="0" w:space="0" w:color="auto"/>
        <w:left w:val="none" w:sz="0" w:space="0" w:color="auto"/>
        <w:bottom w:val="none" w:sz="0" w:space="0" w:color="auto"/>
        <w:right w:val="none" w:sz="0" w:space="0" w:color="auto"/>
      </w:divBdr>
    </w:div>
    <w:div w:id="302009101">
      <w:bodyDiv w:val="1"/>
      <w:marLeft w:val="0"/>
      <w:marRight w:val="0"/>
      <w:marTop w:val="0"/>
      <w:marBottom w:val="0"/>
      <w:divBdr>
        <w:top w:val="none" w:sz="0" w:space="0" w:color="auto"/>
        <w:left w:val="none" w:sz="0" w:space="0" w:color="auto"/>
        <w:bottom w:val="none" w:sz="0" w:space="0" w:color="auto"/>
        <w:right w:val="none" w:sz="0" w:space="0" w:color="auto"/>
      </w:divBdr>
    </w:div>
    <w:div w:id="413862132">
      <w:bodyDiv w:val="1"/>
      <w:marLeft w:val="0"/>
      <w:marRight w:val="0"/>
      <w:marTop w:val="0"/>
      <w:marBottom w:val="0"/>
      <w:divBdr>
        <w:top w:val="none" w:sz="0" w:space="0" w:color="auto"/>
        <w:left w:val="none" w:sz="0" w:space="0" w:color="auto"/>
        <w:bottom w:val="none" w:sz="0" w:space="0" w:color="auto"/>
        <w:right w:val="none" w:sz="0" w:space="0" w:color="auto"/>
      </w:divBdr>
    </w:div>
    <w:div w:id="643967847">
      <w:bodyDiv w:val="1"/>
      <w:marLeft w:val="0"/>
      <w:marRight w:val="0"/>
      <w:marTop w:val="0"/>
      <w:marBottom w:val="0"/>
      <w:divBdr>
        <w:top w:val="none" w:sz="0" w:space="0" w:color="auto"/>
        <w:left w:val="none" w:sz="0" w:space="0" w:color="auto"/>
        <w:bottom w:val="none" w:sz="0" w:space="0" w:color="auto"/>
        <w:right w:val="none" w:sz="0" w:space="0" w:color="auto"/>
      </w:divBdr>
    </w:div>
    <w:div w:id="808136694">
      <w:bodyDiv w:val="1"/>
      <w:marLeft w:val="0"/>
      <w:marRight w:val="0"/>
      <w:marTop w:val="0"/>
      <w:marBottom w:val="0"/>
      <w:divBdr>
        <w:top w:val="none" w:sz="0" w:space="0" w:color="auto"/>
        <w:left w:val="none" w:sz="0" w:space="0" w:color="auto"/>
        <w:bottom w:val="none" w:sz="0" w:space="0" w:color="auto"/>
        <w:right w:val="none" w:sz="0" w:space="0" w:color="auto"/>
      </w:divBdr>
    </w:div>
    <w:div w:id="844782081">
      <w:bodyDiv w:val="1"/>
      <w:marLeft w:val="0"/>
      <w:marRight w:val="0"/>
      <w:marTop w:val="0"/>
      <w:marBottom w:val="0"/>
      <w:divBdr>
        <w:top w:val="none" w:sz="0" w:space="0" w:color="auto"/>
        <w:left w:val="none" w:sz="0" w:space="0" w:color="auto"/>
        <w:bottom w:val="none" w:sz="0" w:space="0" w:color="auto"/>
        <w:right w:val="none" w:sz="0" w:space="0" w:color="auto"/>
      </w:divBdr>
    </w:div>
    <w:div w:id="871379791">
      <w:bodyDiv w:val="1"/>
      <w:marLeft w:val="0"/>
      <w:marRight w:val="0"/>
      <w:marTop w:val="0"/>
      <w:marBottom w:val="0"/>
      <w:divBdr>
        <w:top w:val="none" w:sz="0" w:space="0" w:color="auto"/>
        <w:left w:val="none" w:sz="0" w:space="0" w:color="auto"/>
        <w:bottom w:val="none" w:sz="0" w:space="0" w:color="auto"/>
        <w:right w:val="none" w:sz="0" w:space="0" w:color="auto"/>
      </w:divBdr>
    </w:div>
    <w:div w:id="873036431">
      <w:bodyDiv w:val="1"/>
      <w:marLeft w:val="0"/>
      <w:marRight w:val="0"/>
      <w:marTop w:val="0"/>
      <w:marBottom w:val="0"/>
      <w:divBdr>
        <w:top w:val="none" w:sz="0" w:space="0" w:color="auto"/>
        <w:left w:val="none" w:sz="0" w:space="0" w:color="auto"/>
        <w:bottom w:val="none" w:sz="0" w:space="0" w:color="auto"/>
        <w:right w:val="none" w:sz="0" w:space="0" w:color="auto"/>
      </w:divBdr>
    </w:div>
    <w:div w:id="886144364">
      <w:bodyDiv w:val="1"/>
      <w:marLeft w:val="0"/>
      <w:marRight w:val="0"/>
      <w:marTop w:val="0"/>
      <w:marBottom w:val="0"/>
      <w:divBdr>
        <w:top w:val="none" w:sz="0" w:space="0" w:color="auto"/>
        <w:left w:val="none" w:sz="0" w:space="0" w:color="auto"/>
        <w:bottom w:val="none" w:sz="0" w:space="0" w:color="auto"/>
        <w:right w:val="none" w:sz="0" w:space="0" w:color="auto"/>
      </w:divBdr>
    </w:div>
    <w:div w:id="1210143378">
      <w:bodyDiv w:val="1"/>
      <w:marLeft w:val="0"/>
      <w:marRight w:val="0"/>
      <w:marTop w:val="0"/>
      <w:marBottom w:val="0"/>
      <w:divBdr>
        <w:top w:val="none" w:sz="0" w:space="0" w:color="auto"/>
        <w:left w:val="none" w:sz="0" w:space="0" w:color="auto"/>
        <w:bottom w:val="none" w:sz="0" w:space="0" w:color="auto"/>
        <w:right w:val="none" w:sz="0" w:space="0" w:color="auto"/>
      </w:divBdr>
    </w:div>
    <w:div w:id="1230652971">
      <w:bodyDiv w:val="1"/>
      <w:marLeft w:val="0"/>
      <w:marRight w:val="0"/>
      <w:marTop w:val="0"/>
      <w:marBottom w:val="0"/>
      <w:divBdr>
        <w:top w:val="none" w:sz="0" w:space="0" w:color="auto"/>
        <w:left w:val="none" w:sz="0" w:space="0" w:color="auto"/>
        <w:bottom w:val="none" w:sz="0" w:space="0" w:color="auto"/>
        <w:right w:val="none" w:sz="0" w:space="0" w:color="auto"/>
      </w:divBdr>
    </w:div>
    <w:div w:id="1470131288">
      <w:bodyDiv w:val="1"/>
      <w:marLeft w:val="0"/>
      <w:marRight w:val="0"/>
      <w:marTop w:val="0"/>
      <w:marBottom w:val="0"/>
      <w:divBdr>
        <w:top w:val="none" w:sz="0" w:space="0" w:color="auto"/>
        <w:left w:val="none" w:sz="0" w:space="0" w:color="auto"/>
        <w:bottom w:val="none" w:sz="0" w:space="0" w:color="auto"/>
        <w:right w:val="none" w:sz="0" w:space="0" w:color="auto"/>
      </w:divBdr>
    </w:div>
    <w:div w:id="1656377847">
      <w:bodyDiv w:val="1"/>
      <w:marLeft w:val="0"/>
      <w:marRight w:val="0"/>
      <w:marTop w:val="0"/>
      <w:marBottom w:val="0"/>
      <w:divBdr>
        <w:top w:val="none" w:sz="0" w:space="0" w:color="auto"/>
        <w:left w:val="none" w:sz="0" w:space="0" w:color="auto"/>
        <w:bottom w:val="none" w:sz="0" w:space="0" w:color="auto"/>
        <w:right w:val="none" w:sz="0" w:space="0" w:color="auto"/>
      </w:divBdr>
    </w:div>
    <w:div w:id="1666975935">
      <w:bodyDiv w:val="1"/>
      <w:marLeft w:val="0"/>
      <w:marRight w:val="0"/>
      <w:marTop w:val="0"/>
      <w:marBottom w:val="0"/>
      <w:divBdr>
        <w:top w:val="none" w:sz="0" w:space="0" w:color="auto"/>
        <w:left w:val="none" w:sz="0" w:space="0" w:color="auto"/>
        <w:bottom w:val="none" w:sz="0" w:space="0" w:color="auto"/>
        <w:right w:val="none" w:sz="0" w:space="0" w:color="auto"/>
      </w:divBdr>
    </w:div>
    <w:div w:id="187592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E62AD-A126-4029-81B9-6EF9A871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JiaJie</cp:lastModifiedBy>
  <cp:revision>7</cp:revision>
  <dcterms:created xsi:type="dcterms:W3CDTF">2021-09-11T05:37:00Z</dcterms:created>
  <dcterms:modified xsi:type="dcterms:W3CDTF">2022-11-23T02:54:00Z</dcterms:modified>
</cp:coreProperties>
</file>