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F438A" w14:textId="77777777" w:rsidR="0045755B" w:rsidRPr="00E56180" w:rsidRDefault="0045755B" w:rsidP="0045755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4378F">
        <w:rPr>
          <w:rFonts w:ascii="Arial" w:hAnsi="Arial" w:cs="Arial"/>
          <w:bCs/>
          <w:sz w:val="22"/>
          <w:szCs w:val="22"/>
        </w:rPr>
        <w:t>Supplemental Table 1.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C5A35">
        <w:rPr>
          <w:rFonts w:ascii="Arial" w:hAnsi="Arial" w:cs="Arial"/>
          <w:sz w:val="20"/>
          <w:szCs w:val="20"/>
        </w:rPr>
        <w:t xml:space="preserve">Changes in RV geometry after PVR in </w:t>
      </w:r>
      <w:r>
        <w:rPr>
          <w:rFonts w:ascii="Arial" w:hAnsi="Arial" w:cs="Arial"/>
          <w:sz w:val="20"/>
          <w:szCs w:val="20"/>
        </w:rPr>
        <w:t>all PVR</w:t>
      </w:r>
      <w:r w:rsidRPr="002C5A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2C5A35">
        <w:rPr>
          <w:rFonts w:ascii="Arial" w:hAnsi="Arial" w:cs="Arial"/>
          <w:sz w:val="20"/>
          <w:szCs w:val="20"/>
        </w:rPr>
        <w:t>atients.</w:t>
      </w:r>
    </w:p>
    <w:tbl>
      <w:tblPr>
        <w:tblW w:w="6480" w:type="dxa"/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620"/>
      </w:tblGrid>
      <w:tr w:rsidR="0045755B" w:rsidRPr="002C5A35" w14:paraId="443E566F" w14:textId="77777777" w:rsidTr="00583805">
        <w:trPr>
          <w:trHeight w:val="323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150EB264" w14:textId="77777777" w:rsidR="0045755B" w:rsidRPr="00FE06BB" w:rsidRDefault="0045755B" w:rsidP="005838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FDE7513" w14:textId="77777777" w:rsidR="0045755B" w:rsidRPr="00FE06BB" w:rsidRDefault="0045755B" w:rsidP="00583805">
            <w:pPr>
              <w:ind w:left="339" w:right="-10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06BB">
              <w:rPr>
                <w:rFonts w:ascii="Arial" w:hAnsi="Arial" w:cs="Arial"/>
                <w:b/>
                <w:bCs/>
                <w:sz w:val="20"/>
                <w:szCs w:val="20"/>
              </w:rPr>
              <w:t>All patients (n= 60)</w:t>
            </w:r>
          </w:p>
        </w:tc>
      </w:tr>
      <w:tr w:rsidR="0045755B" w:rsidRPr="002C5A35" w14:paraId="54FA8320" w14:textId="77777777" w:rsidTr="00583805">
        <w:trPr>
          <w:trHeight w:val="173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686B5F8" w14:textId="77777777" w:rsidR="0045755B" w:rsidRPr="00FE06BB" w:rsidRDefault="0045755B" w:rsidP="005838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FFB62D" w14:textId="77777777" w:rsidR="0045755B" w:rsidRPr="00FE06BB" w:rsidRDefault="0045755B" w:rsidP="005838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4FC8FFA" w14:textId="77777777" w:rsidR="0045755B" w:rsidRPr="00FE06BB" w:rsidRDefault="0045755B" w:rsidP="00583805">
            <w:pPr>
              <w:ind w:left="26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E06BB">
              <w:rPr>
                <w:rFonts w:ascii="Arial" w:hAnsi="Arial" w:cs="Arial"/>
                <w:bCs/>
                <w:sz w:val="20"/>
                <w:szCs w:val="20"/>
              </w:rPr>
              <w:t>Pre-PVR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82C2312" w14:textId="77777777" w:rsidR="0045755B" w:rsidRPr="00FE06BB" w:rsidRDefault="0045755B" w:rsidP="00583805">
            <w:pPr>
              <w:ind w:left="26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E06BB">
              <w:rPr>
                <w:rFonts w:ascii="Arial" w:hAnsi="Arial" w:cs="Arial"/>
                <w:bCs/>
                <w:sz w:val="20"/>
                <w:szCs w:val="20"/>
              </w:rPr>
              <w:t>Post-PVR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04A1453" w14:textId="77777777" w:rsidR="0045755B" w:rsidRPr="00FE06BB" w:rsidRDefault="0045755B" w:rsidP="00583805">
            <w:pPr>
              <w:ind w:left="26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E06BB">
              <w:rPr>
                <w:rFonts w:ascii="Arial" w:hAnsi="Arial" w:cs="Arial"/>
                <w:sz w:val="20"/>
                <w:szCs w:val="20"/>
              </w:rPr>
              <w:t>Change</w:t>
            </w:r>
          </w:p>
        </w:tc>
      </w:tr>
      <w:tr w:rsidR="0045755B" w:rsidRPr="002C5A35" w14:paraId="0852EB98" w14:textId="77777777" w:rsidTr="00583805">
        <w:trPr>
          <w:trHeight w:val="360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854DB3" w14:textId="77777777" w:rsidR="0045755B" w:rsidRPr="00FE06BB" w:rsidRDefault="0045755B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 xml:space="preserve">RV </w:t>
            </w:r>
            <w:proofErr w:type="spellStart"/>
            <w:r w:rsidRPr="00FE06BB">
              <w:rPr>
                <w:sz w:val="20"/>
                <w:szCs w:val="20"/>
              </w:rPr>
              <w:t>EDVi</w:t>
            </w:r>
            <w:proofErr w:type="spellEnd"/>
            <w:r w:rsidRPr="00FE06BB">
              <w:rPr>
                <w:sz w:val="20"/>
                <w:szCs w:val="20"/>
              </w:rPr>
              <w:t>, ml/m</w:t>
            </w:r>
            <w:r w:rsidRPr="00FE06B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029527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196.5 ± 35.4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210429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127.4 ± 29.2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A970A3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-69.1 ± 32.5*</w:t>
            </w:r>
          </w:p>
        </w:tc>
      </w:tr>
      <w:tr w:rsidR="0045755B" w:rsidRPr="002C5A35" w14:paraId="33FEF848" w14:textId="77777777" w:rsidTr="00583805">
        <w:trPr>
          <w:trHeight w:val="360"/>
        </w:trPr>
        <w:tc>
          <w:tcPr>
            <w:tcW w:w="1620" w:type="dxa"/>
            <w:shd w:val="clear" w:color="auto" w:fill="F2F2F2"/>
            <w:vAlign w:val="center"/>
          </w:tcPr>
          <w:p w14:paraId="7024D98B" w14:textId="77777777" w:rsidR="0045755B" w:rsidRPr="00FE06BB" w:rsidRDefault="0045755B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 xml:space="preserve">RV </w:t>
            </w:r>
            <w:proofErr w:type="spellStart"/>
            <w:r w:rsidRPr="00FE06BB">
              <w:rPr>
                <w:sz w:val="20"/>
                <w:szCs w:val="20"/>
              </w:rPr>
              <w:t>ESVi</w:t>
            </w:r>
            <w:proofErr w:type="spellEnd"/>
            <w:r w:rsidRPr="00FE06BB">
              <w:rPr>
                <w:sz w:val="20"/>
                <w:szCs w:val="20"/>
              </w:rPr>
              <w:t>, ml/m</w:t>
            </w:r>
            <w:r w:rsidRPr="00FE06B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50BA9398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101.7 ± 30.2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20BD0FDA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71.1 ± 27.8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1015EBAD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-30.6 ± 20.8*</w:t>
            </w:r>
          </w:p>
        </w:tc>
      </w:tr>
      <w:tr w:rsidR="0045755B" w:rsidRPr="002C5A35" w14:paraId="4BCCB7A3" w14:textId="77777777" w:rsidTr="00583805">
        <w:trPr>
          <w:trHeight w:val="360"/>
        </w:trPr>
        <w:tc>
          <w:tcPr>
            <w:tcW w:w="1620" w:type="dxa"/>
            <w:shd w:val="clear" w:color="auto" w:fill="auto"/>
            <w:vAlign w:val="center"/>
          </w:tcPr>
          <w:p w14:paraId="5787B0FB" w14:textId="77777777" w:rsidR="0045755B" w:rsidRPr="00FE06BB" w:rsidRDefault="0045755B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RV EF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B9D6A53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0.49 ± 0.08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1049D2A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0.46 ± 0.09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0E11C7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-0.03 ± 0.06*</w:t>
            </w:r>
          </w:p>
        </w:tc>
      </w:tr>
      <w:tr w:rsidR="0045755B" w:rsidRPr="002C5A35" w14:paraId="46031E4D" w14:textId="77777777" w:rsidTr="00583805">
        <w:trPr>
          <w:trHeight w:val="360"/>
        </w:trPr>
        <w:tc>
          <w:tcPr>
            <w:tcW w:w="1620" w:type="dxa"/>
            <w:shd w:val="clear" w:color="auto" w:fill="F2F2F2"/>
            <w:vAlign w:val="center"/>
          </w:tcPr>
          <w:p w14:paraId="07ADD8D6" w14:textId="77777777" w:rsidR="0045755B" w:rsidRPr="00FE06BB" w:rsidRDefault="0045755B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RV mass index, g/m</w:t>
            </w:r>
            <w:r w:rsidRPr="00FE06B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33643D72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41.1 ± 11.0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2795FEA1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30.5 ± 9.4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40563384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-10.4 ± 9.3*</w:t>
            </w:r>
          </w:p>
        </w:tc>
      </w:tr>
      <w:tr w:rsidR="0045755B" w:rsidRPr="002C5A35" w14:paraId="2F030241" w14:textId="77777777" w:rsidTr="00583805">
        <w:trPr>
          <w:trHeight w:val="360"/>
        </w:trPr>
        <w:tc>
          <w:tcPr>
            <w:tcW w:w="1620" w:type="dxa"/>
            <w:shd w:val="clear" w:color="auto" w:fill="auto"/>
            <w:vAlign w:val="center"/>
          </w:tcPr>
          <w:p w14:paraId="00AE5787" w14:textId="77777777" w:rsidR="0045755B" w:rsidRPr="00FE06BB" w:rsidRDefault="0045755B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 xml:space="preserve">RV </w:t>
            </w:r>
            <w:proofErr w:type="spellStart"/>
            <w:proofErr w:type="gramStart"/>
            <w:r w:rsidRPr="00FE06BB">
              <w:rPr>
                <w:sz w:val="20"/>
                <w:szCs w:val="20"/>
              </w:rPr>
              <w:t>mass:volume</w:t>
            </w:r>
            <w:proofErr w:type="spellEnd"/>
            <w:proofErr w:type="gramEnd"/>
            <w:r w:rsidRPr="00FE06BB">
              <w:rPr>
                <w:sz w:val="20"/>
                <w:szCs w:val="20"/>
              </w:rPr>
              <w:t>, g/ml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B608A91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0.22 ± 0.07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B0C32F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0.24 ± 0.06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53C8D3B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0.02 ± 0.07^</w:t>
            </w:r>
          </w:p>
        </w:tc>
      </w:tr>
      <w:tr w:rsidR="0045755B" w:rsidRPr="002C5A35" w14:paraId="7B642826" w14:textId="77777777" w:rsidTr="00583805">
        <w:trPr>
          <w:trHeight w:val="360"/>
        </w:trPr>
        <w:tc>
          <w:tcPr>
            <w:tcW w:w="1620" w:type="dxa"/>
            <w:shd w:val="clear" w:color="auto" w:fill="F2F2F2"/>
            <w:vAlign w:val="center"/>
          </w:tcPr>
          <w:p w14:paraId="217A3EB9" w14:textId="0747DF65" w:rsidR="0045755B" w:rsidRPr="00FE06BB" w:rsidRDefault="00922E03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d</w:t>
            </w:r>
            <w:r w:rsidR="0045755B" w:rsidRPr="00FE06BB">
              <w:rPr>
                <w:sz w:val="20"/>
                <w:szCs w:val="20"/>
              </w:rPr>
              <w:t>iastolic surface area, cm</w:t>
            </w:r>
            <w:r w:rsidR="0045755B" w:rsidRPr="00FE06B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69C50124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268.9 ± 60.2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45C9BC49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228.9 ± 49.1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6749202C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-39.5 ± 42.1*</w:t>
            </w:r>
          </w:p>
        </w:tc>
      </w:tr>
      <w:tr w:rsidR="0045755B" w:rsidRPr="002C5A35" w14:paraId="0D8B4B78" w14:textId="77777777" w:rsidTr="00583805">
        <w:trPr>
          <w:trHeight w:val="360"/>
        </w:trPr>
        <w:tc>
          <w:tcPr>
            <w:tcW w:w="1620" w:type="dxa"/>
            <w:shd w:val="clear" w:color="auto" w:fill="auto"/>
            <w:vAlign w:val="center"/>
          </w:tcPr>
          <w:p w14:paraId="4C6536C9" w14:textId="5D1687CD" w:rsidR="0045755B" w:rsidRPr="00FE06BB" w:rsidRDefault="00922E03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s</w:t>
            </w:r>
            <w:r w:rsidR="0045755B" w:rsidRPr="00FE06BB">
              <w:rPr>
                <w:sz w:val="20"/>
                <w:szCs w:val="20"/>
              </w:rPr>
              <w:t>ystolic surface area, cm</w:t>
            </w:r>
            <w:r w:rsidR="0045755B" w:rsidRPr="00FE06B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1F395F5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185.3 ± 46.2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CCC925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152.7 ± 48.7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4D74EC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-32.6 ± 38.2*</w:t>
            </w:r>
          </w:p>
        </w:tc>
      </w:tr>
      <w:tr w:rsidR="0045755B" w:rsidRPr="002C5A35" w14:paraId="01AA5F16" w14:textId="77777777" w:rsidTr="00583805">
        <w:trPr>
          <w:trHeight w:val="360"/>
        </w:trPr>
        <w:tc>
          <w:tcPr>
            <w:tcW w:w="1620" w:type="dxa"/>
            <w:shd w:val="clear" w:color="auto" w:fill="F2F2F2"/>
            <w:vAlign w:val="center"/>
          </w:tcPr>
          <w:p w14:paraId="33DAE3E1" w14:textId="7BCB190B" w:rsidR="0045755B" w:rsidRPr="00FE06BB" w:rsidRDefault="006D1B75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d</w:t>
            </w:r>
            <w:r w:rsidR="0045755B" w:rsidRPr="00FE06BB">
              <w:rPr>
                <w:sz w:val="20"/>
                <w:szCs w:val="20"/>
              </w:rPr>
              <w:t>iastolic SAVR, cm</w:t>
            </w:r>
            <w:r w:rsidR="0045755B" w:rsidRPr="00FE06BB">
              <w:rPr>
                <w:sz w:val="20"/>
                <w:szCs w:val="20"/>
                <w:vertAlign w:val="superscript"/>
              </w:rPr>
              <w:t>2</w:t>
            </w:r>
            <w:r w:rsidR="0045755B" w:rsidRPr="00FE06BB">
              <w:rPr>
                <w:sz w:val="20"/>
                <w:szCs w:val="20"/>
              </w:rPr>
              <w:t>/mL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6F650BCC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0.84 ± 0.12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128281E1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1.04 ± 0.16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33BD5674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0.20 ± 0.13*</w:t>
            </w:r>
          </w:p>
        </w:tc>
      </w:tr>
      <w:tr w:rsidR="0045755B" w:rsidRPr="002C5A35" w14:paraId="6C1CFED6" w14:textId="77777777" w:rsidTr="00583805">
        <w:trPr>
          <w:trHeight w:val="360"/>
        </w:trPr>
        <w:tc>
          <w:tcPr>
            <w:tcW w:w="1620" w:type="dxa"/>
            <w:shd w:val="clear" w:color="auto" w:fill="auto"/>
            <w:vAlign w:val="center"/>
          </w:tcPr>
          <w:p w14:paraId="000E724A" w14:textId="4252A784" w:rsidR="0045755B" w:rsidRPr="00FE06BB" w:rsidRDefault="00922E03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s</w:t>
            </w:r>
            <w:r w:rsidR="0045755B" w:rsidRPr="00FE06BB">
              <w:rPr>
                <w:sz w:val="20"/>
                <w:szCs w:val="20"/>
              </w:rPr>
              <w:t>ystolic SAVR, cm</w:t>
            </w:r>
            <w:r w:rsidR="0045755B" w:rsidRPr="00FE06BB">
              <w:rPr>
                <w:sz w:val="20"/>
                <w:szCs w:val="20"/>
                <w:vertAlign w:val="superscript"/>
              </w:rPr>
              <w:t>2</w:t>
            </w:r>
            <w:r w:rsidR="0045755B" w:rsidRPr="00FE06BB">
              <w:rPr>
                <w:sz w:val="20"/>
                <w:szCs w:val="20"/>
              </w:rPr>
              <w:t>/mL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432334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1.16 ± 0.26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BAA53B5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1.28 ± 0.31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5A1D26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0.12 ± 0.24*</w:t>
            </w:r>
          </w:p>
        </w:tc>
      </w:tr>
      <w:tr w:rsidR="0045755B" w:rsidRPr="002C5A35" w14:paraId="73AB3FED" w14:textId="77777777" w:rsidTr="00583805">
        <w:trPr>
          <w:trHeight w:val="360"/>
        </w:trPr>
        <w:tc>
          <w:tcPr>
            <w:tcW w:w="1620" w:type="dxa"/>
            <w:shd w:val="clear" w:color="auto" w:fill="F2F2F2"/>
            <w:vAlign w:val="center"/>
          </w:tcPr>
          <w:p w14:paraId="2F695540" w14:textId="7465463E" w:rsidR="0045755B" w:rsidRPr="00FE06BB" w:rsidRDefault="00922E03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d</w:t>
            </w:r>
            <w:r w:rsidR="0045755B" w:rsidRPr="00FE06BB">
              <w:rPr>
                <w:sz w:val="20"/>
                <w:szCs w:val="20"/>
              </w:rPr>
              <w:t>iastolic</w:t>
            </w:r>
            <w:r>
              <w:rPr>
                <w:sz w:val="20"/>
                <w:szCs w:val="20"/>
              </w:rPr>
              <w:t xml:space="preserve"> </w:t>
            </w:r>
            <w:r w:rsidR="0045755B" w:rsidRPr="00FE06BB">
              <w:rPr>
                <w:sz w:val="20"/>
                <w:szCs w:val="20"/>
              </w:rPr>
              <w:t>length, cm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76F83550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10.1 ± 1.5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2B223FB1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9.3 ± 1.4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5BF22611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-0.8 ± 1.2*</w:t>
            </w:r>
          </w:p>
        </w:tc>
      </w:tr>
      <w:tr w:rsidR="0045755B" w:rsidRPr="002C5A35" w14:paraId="0695EB1D" w14:textId="77777777" w:rsidTr="00583805">
        <w:trPr>
          <w:trHeight w:val="360"/>
        </w:trPr>
        <w:tc>
          <w:tcPr>
            <w:tcW w:w="1620" w:type="dxa"/>
            <w:shd w:val="clear" w:color="auto" w:fill="auto"/>
            <w:vAlign w:val="center"/>
          </w:tcPr>
          <w:p w14:paraId="0BC05A91" w14:textId="011AFD1B" w:rsidR="0045755B" w:rsidRPr="00FE06BB" w:rsidRDefault="00922E03" w:rsidP="00583805">
            <w:pPr>
              <w:pStyle w:val="Default"/>
              <w:tabs>
                <w:tab w:val="left" w:pos="2479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s</w:t>
            </w:r>
            <w:r w:rsidR="0045755B" w:rsidRPr="00FE06BB">
              <w:rPr>
                <w:sz w:val="20"/>
                <w:szCs w:val="20"/>
              </w:rPr>
              <w:t>ystolic</w:t>
            </w:r>
            <w:r>
              <w:rPr>
                <w:sz w:val="20"/>
                <w:szCs w:val="20"/>
              </w:rPr>
              <w:t xml:space="preserve"> </w:t>
            </w:r>
            <w:r w:rsidR="0045755B" w:rsidRPr="00FE06BB">
              <w:rPr>
                <w:sz w:val="20"/>
                <w:szCs w:val="20"/>
              </w:rPr>
              <w:t>length, cm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D5F1CB4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8.2 ± 1.2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DD0FC9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7.3 ± 1.3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FB38F86" w14:textId="77777777" w:rsidR="0045755B" w:rsidRPr="00FE06BB" w:rsidRDefault="0045755B" w:rsidP="00583805">
            <w:pPr>
              <w:tabs>
                <w:tab w:val="left" w:pos="2479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BB">
              <w:rPr>
                <w:rFonts w:ascii="Arial" w:hAnsi="Arial" w:cs="Arial"/>
                <w:color w:val="000000"/>
                <w:sz w:val="20"/>
                <w:szCs w:val="20"/>
              </w:rPr>
              <w:t>-0.9 ± 1.0*</w:t>
            </w:r>
          </w:p>
        </w:tc>
      </w:tr>
    </w:tbl>
    <w:p w14:paraId="40696C6F" w14:textId="77777777" w:rsidR="0045755B" w:rsidRPr="00777F4F" w:rsidRDefault="0045755B" w:rsidP="0045755B">
      <w:pPr>
        <w:spacing w:line="480" w:lineRule="auto"/>
        <w:rPr>
          <w:rFonts w:ascii="Arial" w:hAnsi="Arial" w:cs="Arial"/>
          <w:sz w:val="20"/>
          <w:szCs w:val="20"/>
        </w:rPr>
      </w:pPr>
      <w:r w:rsidRPr="00777F4F">
        <w:rPr>
          <w:rFonts w:ascii="Arial" w:hAnsi="Arial" w:cs="Arial"/>
          <w:sz w:val="20"/>
          <w:szCs w:val="20"/>
        </w:rPr>
        <w:t>* P &lt;0.001; ^ P&lt;0.05 for the comparison of Post-PVR vs. Pre-PVR.</w:t>
      </w:r>
    </w:p>
    <w:p w14:paraId="2771C14E" w14:textId="77777777" w:rsidR="0045755B" w:rsidRDefault="0045755B" w:rsidP="0045755B">
      <w:pPr>
        <w:spacing w:line="480" w:lineRule="auto"/>
        <w:rPr>
          <w:rFonts w:ascii="Arial" w:hAnsi="Arial" w:cs="Arial"/>
          <w:sz w:val="20"/>
          <w:szCs w:val="20"/>
        </w:rPr>
      </w:pPr>
      <w:r w:rsidRPr="00777F4F">
        <w:rPr>
          <w:rFonts w:ascii="Arial" w:hAnsi="Arial" w:cs="Arial"/>
          <w:sz w:val="20"/>
          <w:szCs w:val="20"/>
        </w:rPr>
        <w:t>Mean ± SD is reported.</w:t>
      </w:r>
      <w:r>
        <w:rPr>
          <w:rFonts w:ascii="Arial" w:hAnsi="Arial" w:cs="Arial"/>
          <w:sz w:val="20"/>
          <w:szCs w:val="20"/>
        </w:rPr>
        <w:t xml:space="preserve"> Abbreviations same as Table 4.</w:t>
      </w:r>
    </w:p>
    <w:p w14:paraId="5211A527" w14:textId="77777777" w:rsidR="0045755B" w:rsidRDefault="0045755B" w:rsidP="004575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9F99E84" w14:textId="77777777" w:rsidR="0045755B" w:rsidRDefault="0045755B" w:rsidP="0045755B">
      <w:pPr>
        <w:spacing w:line="480" w:lineRule="auto"/>
        <w:rPr>
          <w:rFonts w:ascii="Arial" w:hAnsi="Arial" w:cs="Arial"/>
          <w:sz w:val="20"/>
          <w:szCs w:val="20"/>
        </w:rPr>
      </w:pPr>
    </w:p>
    <w:p w14:paraId="4842DD28" w14:textId="77777777" w:rsidR="0045755B" w:rsidRDefault="0045755B" w:rsidP="0045755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0B383E">
        <w:rPr>
          <w:rFonts w:ascii="Arial" w:hAnsi="Arial" w:cs="Arial"/>
          <w:bCs/>
          <w:sz w:val="22"/>
          <w:szCs w:val="22"/>
        </w:rPr>
        <w:t>Supplemental Table 2.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</w:rPr>
        <w:t>Measures not significantly associated with optimal outcome by univariate analysis</w:t>
      </w:r>
    </w:p>
    <w:tbl>
      <w:tblPr>
        <w:tblW w:w="8550" w:type="dxa"/>
        <w:tblLook w:val="04A0" w:firstRow="1" w:lastRow="0" w:firstColumn="1" w:lastColumn="0" w:noHBand="0" w:noVBand="1"/>
      </w:tblPr>
      <w:tblGrid>
        <w:gridCol w:w="6210"/>
        <w:gridCol w:w="2340"/>
      </w:tblGrid>
      <w:tr w:rsidR="0045755B" w:rsidRPr="009A7AE9" w14:paraId="3945B731" w14:textId="77777777" w:rsidTr="00583805"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2B3201" w14:textId="77777777" w:rsidR="0045755B" w:rsidRPr="009A7AE9" w:rsidRDefault="0045755B" w:rsidP="00583805">
            <w:pPr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A2E79" w14:textId="77777777" w:rsidR="0045755B" w:rsidRPr="009A7AE9" w:rsidRDefault="0045755B" w:rsidP="00583805">
            <w:pPr>
              <w:pBdr>
                <w:top w:val="single" w:sz="4" w:space="1" w:color="auto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AE9"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</w:tr>
      <w:tr w:rsidR="0045755B" w:rsidRPr="009A7AE9" w14:paraId="700BA32E" w14:textId="77777777" w:rsidTr="00583805">
        <w:trPr>
          <w:trHeight w:val="432"/>
        </w:trPr>
        <w:tc>
          <w:tcPr>
            <w:tcW w:w="62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1A778" w14:textId="77777777" w:rsidR="0045755B" w:rsidRPr="009A7AE9" w:rsidRDefault="0045755B" w:rsidP="00583805">
            <w:pPr>
              <w:pStyle w:val="Default"/>
              <w:rPr>
                <w:sz w:val="20"/>
                <w:szCs w:val="20"/>
              </w:rPr>
            </w:pPr>
            <w:r w:rsidRPr="009A7AE9">
              <w:rPr>
                <w:sz w:val="20"/>
                <w:szCs w:val="20"/>
              </w:rPr>
              <w:t>Univariate Analysis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8D28A2C" w14:textId="77777777" w:rsidR="0045755B" w:rsidRPr="009A7AE9" w:rsidRDefault="0045755B" w:rsidP="005838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9801CD1" w14:textId="77777777" w:rsidR="0045755B" w:rsidRPr="00FE06BB" w:rsidRDefault="0045755B" w:rsidP="0045755B">
      <w:pPr>
        <w:rPr>
          <w:vanish/>
        </w:rPr>
      </w:pPr>
    </w:p>
    <w:tbl>
      <w:tblPr>
        <w:tblW w:w="8550" w:type="dxa"/>
        <w:tblLook w:val="04A0" w:firstRow="1" w:lastRow="0" w:firstColumn="1" w:lastColumn="0" w:noHBand="0" w:noVBand="1"/>
      </w:tblPr>
      <w:tblGrid>
        <w:gridCol w:w="6210"/>
        <w:gridCol w:w="2340"/>
      </w:tblGrid>
      <w:tr w:rsidR="0045755B" w:rsidRPr="009A7AE9" w14:paraId="2B34C37F" w14:textId="77777777" w:rsidTr="00583805">
        <w:trPr>
          <w:trHeight w:val="432"/>
        </w:trPr>
        <w:tc>
          <w:tcPr>
            <w:tcW w:w="6210" w:type="dxa"/>
            <w:shd w:val="clear" w:color="auto" w:fill="auto"/>
            <w:vAlign w:val="center"/>
          </w:tcPr>
          <w:p w14:paraId="12DE3035" w14:textId="77777777" w:rsidR="0045755B" w:rsidRPr="00FE06BB" w:rsidRDefault="0045755B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 xml:space="preserve">RV </w:t>
            </w:r>
            <w:proofErr w:type="spellStart"/>
            <w:proofErr w:type="gramStart"/>
            <w:r w:rsidRPr="00FE06BB">
              <w:rPr>
                <w:sz w:val="20"/>
                <w:szCs w:val="20"/>
              </w:rPr>
              <w:t>mass:volume</w:t>
            </w:r>
            <w:proofErr w:type="spellEnd"/>
            <w:proofErr w:type="gramEnd"/>
            <w:r w:rsidRPr="00FE06BB">
              <w:rPr>
                <w:sz w:val="20"/>
                <w:szCs w:val="20"/>
              </w:rPr>
              <w:t xml:space="preserve"> (OR per ↑ 0.01 g/mL)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0EC1028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1.02 (0.94, 1.11)</w:t>
            </w:r>
          </w:p>
        </w:tc>
      </w:tr>
      <w:tr w:rsidR="0045755B" w:rsidRPr="009A7AE9" w14:paraId="243B90C0" w14:textId="77777777" w:rsidTr="00583805">
        <w:trPr>
          <w:trHeight w:val="432"/>
        </w:trPr>
        <w:tc>
          <w:tcPr>
            <w:tcW w:w="6210" w:type="dxa"/>
            <w:shd w:val="clear" w:color="auto" w:fill="F2F2F2"/>
            <w:vAlign w:val="center"/>
          </w:tcPr>
          <w:p w14:paraId="223CA772" w14:textId="77777777" w:rsidR="0045755B" w:rsidRPr="00FE06BB" w:rsidRDefault="0045755B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 xml:space="preserve">LV </w:t>
            </w:r>
            <w:proofErr w:type="spellStart"/>
            <w:r w:rsidRPr="00FE06BB">
              <w:rPr>
                <w:sz w:val="20"/>
                <w:szCs w:val="20"/>
              </w:rPr>
              <w:t>EDVi</w:t>
            </w:r>
            <w:proofErr w:type="spellEnd"/>
            <w:r w:rsidRPr="00FE06BB">
              <w:rPr>
                <w:sz w:val="20"/>
                <w:szCs w:val="20"/>
              </w:rPr>
              <w:t>, ml/m2 (OR per ↑ 10 ml/m</w:t>
            </w:r>
            <w:r w:rsidRPr="00FE06BB">
              <w:rPr>
                <w:sz w:val="20"/>
                <w:szCs w:val="20"/>
                <w:vertAlign w:val="superscript"/>
              </w:rPr>
              <w:t>2</w:t>
            </w:r>
            <w:r w:rsidRPr="00FE06BB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F2F2F2"/>
            <w:vAlign w:val="center"/>
          </w:tcPr>
          <w:p w14:paraId="0BF07EC2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1.03 (0.73, 1.45)</w:t>
            </w:r>
          </w:p>
        </w:tc>
      </w:tr>
      <w:tr w:rsidR="0045755B" w:rsidRPr="009A7AE9" w14:paraId="2DDDA458" w14:textId="77777777" w:rsidTr="00583805">
        <w:trPr>
          <w:trHeight w:val="432"/>
        </w:trPr>
        <w:tc>
          <w:tcPr>
            <w:tcW w:w="6210" w:type="dxa"/>
            <w:shd w:val="clear" w:color="auto" w:fill="auto"/>
            <w:vAlign w:val="center"/>
          </w:tcPr>
          <w:p w14:paraId="1C2CD90A" w14:textId="77777777" w:rsidR="0045755B" w:rsidRPr="00FE06BB" w:rsidRDefault="0045755B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 xml:space="preserve">LV </w:t>
            </w:r>
            <w:proofErr w:type="spellStart"/>
            <w:r w:rsidRPr="00FE06BB">
              <w:rPr>
                <w:sz w:val="20"/>
                <w:szCs w:val="20"/>
              </w:rPr>
              <w:t>ESVi</w:t>
            </w:r>
            <w:proofErr w:type="spellEnd"/>
            <w:r w:rsidRPr="00FE06BB">
              <w:rPr>
                <w:sz w:val="20"/>
                <w:szCs w:val="20"/>
              </w:rPr>
              <w:t>, ml/m2 (OR per ↑ 10 ml/m</w:t>
            </w:r>
            <w:r w:rsidRPr="00FE06BB">
              <w:rPr>
                <w:sz w:val="20"/>
                <w:szCs w:val="20"/>
                <w:vertAlign w:val="superscript"/>
              </w:rPr>
              <w:t>2</w:t>
            </w:r>
            <w:r w:rsidRPr="00FE06BB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F8F0C73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0.77 (0.46, 1.29)</w:t>
            </w:r>
          </w:p>
        </w:tc>
      </w:tr>
      <w:tr w:rsidR="0045755B" w:rsidRPr="009A7AE9" w14:paraId="024DFCF7" w14:textId="77777777" w:rsidTr="00583805">
        <w:trPr>
          <w:trHeight w:val="432"/>
        </w:trPr>
        <w:tc>
          <w:tcPr>
            <w:tcW w:w="6210" w:type="dxa"/>
            <w:shd w:val="clear" w:color="auto" w:fill="F2F2F2"/>
            <w:vAlign w:val="center"/>
          </w:tcPr>
          <w:p w14:paraId="2AF69485" w14:textId="77777777" w:rsidR="0045755B" w:rsidRPr="00FE06BB" w:rsidRDefault="0045755B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LV EF (OR per ↑ 1%)</w:t>
            </w:r>
          </w:p>
        </w:tc>
        <w:tc>
          <w:tcPr>
            <w:tcW w:w="2340" w:type="dxa"/>
            <w:shd w:val="clear" w:color="auto" w:fill="F2F2F2"/>
            <w:vAlign w:val="center"/>
          </w:tcPr>
          <w:p w14:paraId="50AC6FE8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1.10 (0.99, 1.21)</w:t>
            </w:r>
          </w:p>
        </w:tc>
      </w:tr>
      <w:tr w:rsidR="0045755B" w:rsidRPr="009A7AE9" w14:paraId="7FB9C03C" w14:textId="77777777" w:rsidTr="00583805">
        <w:trPr>
          <w:trHeight w:val="432"/>
        </w:trPr>
        <w:tc>
          <w:tcPr>
            <w:tcW w:w="6210" w:type="dxa"/>
            <w:shd w:val="clear" w:color="auto" w:fill="auto"/>
            <w:vAlign w:val="center"/>
          </w:tcPr>
          <w:p w14:paraId="04EE2F81" w14:textId="77777777" w:rsidR="0045755B" w:rsidRPr="00FE06BB" w:rsidRDefault="0045755B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 xml:space="preserve">LV </w:t>
            </w:r>
            <w:proofErr w:type="spellStart"/>
            <w:proofErr w:type="gramStart"/>
            <w:r w:rsidRPr="00FE06BB">
              <w:rPr>
                <w:sz w:val="20"/>
                <w:szCs w:val="20"/>
              </w:rPr>
              <w:t>mass:volume</w:t>
            </w:r>
            <w:proofErr w:type="spellEnd"/>
            <w:proofErr w:type="gramEnd"/>
            <w:r w:rsidRPr="00FE06BB">
              <w:rPr>
                <w:sz w:val="20"/>
                <w:szCs w:val="20"/>
              </w:rPr>
              <w:t xml:space="preserve"> (OR per ↑ 0.01 g/mL)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0A11BF1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0.99 (0.97, 1.01)</w:t>
            </w:r>
          </w:p>
        </w:tc>
      </w:tr>
      <w:tr w:rsidR="0045755B" w:rsidRPr="009A7AE9" w14:paraId="24029932" w14:textId="77777777" w:rsidTr="00583805">
        <w:trPr>
          <w:trHeight w:val="432"/>
        </w:trPr>
        <w:tc>
          <w:tcPr>
            <w:tcW w:w="6210" w:type="dxa"/>
            <w:shd w:val="clear" w:color="auto" w:fill="F2F2F2"/>
            <w:vAlign w:val="center"/>
          </w:tcPr>
          <w:p w14:paraId="1410AA99" w14:textId="350625A6" w:rsidR="0045755B" w:rsidRPr="00FE06BB" w:rsidRDefault="00922E03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d</w:t>
            </w:r>
            <w:r w:rsidR="0045755B" w:rsidRPr="00FE06BB">
              <w:rPr>
                <w:sz w:val="20"/>
                <w:szCs w:val="20"/>
              </w:rPr>
              <w:t>iastolic surface area (OR per ↑ 10 cm</w:t>
            </w:r>
            <w:r w:rsidR="0045755B" w:rsidRPr="00FE06BB">
              <w:rPr>
                <w:sz w:val="20"/>
                <w:szCs w:val="20"/>
                <w:vertAlign w:val="superscript"/>
              </w:rPr>
              <w:t>2</w:t>
            </w:r>
            <w:r w:rsidR="0045755B" w:rsidRPr="00FE06BB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F2F2F2"/>
            <w:vAlign w:val="center"/>
          </w:tcPr>
          <w:p w14:paraId="5E6D592A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0.91 (0.80, 1.02)</w:t>
            </w:r>
          </w:p>
        </w:tc>
      </w:tr>
      <w:tr w:rsidR="0045755B" w:rsidRPr="009A7AE9" w14:paraId="20EE2A3D" w14:textId="77777777" w:rsidTr="00583805">
        <w:trPr>
          <w:trHeight w:val="432"/>
        </w:trPr>
        <w:tc>
          <w:tcPr>
            <w:tcW w:w="6210" w:type="dxa"/>
            <w:shd w:val="clear" w:color="auto" w:fill="auto"/>
            <w:vAlign w:val="center"/>
          </w:tcPr>
          <w:p w14:paraId="12BBCD16" w14:textId="09D010AE" w:rsidR="0045755B" w:rsidRPr="00FE06BB" w:rsidRDefault="00922E03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d</w:t>
            </w:r>
            <w:r w:rsidR="0045755B" w:rsidRPr="00FE06BB">
              <w:rPr>
                <w:sz w:val="20"/>
                <w:szCs w:val="20"/>
              </w:rPr>
              <w:t>iastolic SAVR (OR per ↑ 0.1 cm</w:t>
            </w:r>
            <w:r w:rsidR="0045755B" w:rsidRPr="00FE06BB">
              <w:rPr>
                <w:sz w:val="20"/>
                <w:szCs w:val="20"/>
                <w:vertAlign w:val="superscript"/>
              </w:rPr>
              <w:t>2</w:t>
            </w:r>
            <w:r w:rsidR="0045755B" w:rsidRPr="00FE06BB">
              <w:rPr>
                <w:sz w:val="20"/>
                <w:szCs w:val="20"/>
              </w:rPr>
              <w:t>/mL)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9B78821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1.95 (0.98, 3.86)</w:t>
            </w:r>
          </w:p>
        </w:tc>
      </w:tr>
      <w:tr w:rsidR="0045755B" w:rsidRPr="009A7AE9" w14:paraId="14E5C4DD" w14:textId="77777777" w:rsidTr="00583805">
        <w:trPr>
          <w:trHeight w:val="432"/>
        </w:trPr>
        <w:tc>
          <w:tcPr>
            <w:tcW w:w="6210" w:type="dxa"/>
            <w:shd w:val="clear" w:color="auto" w:fill="auto"/>
            <w:vAlign w:val="center"/>
          </w:tcPr>
          <w:p w14:paraId="6BD72E3D" w14:textId="09060909" w:rsidR="0045755B" w:rsidRPr="00FE06BB" w:rsidRDefault="00922E03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d</w:t>
            </w:r>
            <w:r w:rsidR="0045755B" w:rsidRPr="00FE06BB">
              <w:rPr>
                <w:sz w:val="20"/>
                <w:szCs w:val="20"/>
              </w:rPr>
              <w:t>iastolic wall thickness (OR per ↑ 0.01 cm)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915D053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0.97 (0.87, 1.08)</w:t>
            </w:r>
          </w:p>
        </w:tc>
      </w:tr>
      <w:tr w:rsidR="0045755B" w:rsidRPr="009A7AE9" w14:paraId="43429462" w14:textId="77777777" w:rsidTr="00583805">
        <w:trPr>
          <w:trHeight w:val="432"/>
        </w:trPr>
        <w:tc>
          <w:tcPr>
            <w:tcW w:w="6210" w:type="dxa"/>
            <w:shd w:val="clear" w:color="auto" w:fill="F2F2F2"/>
            <w:vAlign w:val="center"/>
          </w:tcPr>
          <w:p w14:paraId="4DBE1B6A" w14:textId="48E28AA7" w:rsidR="0045755B" w:rsidRPr="00FE06BB" w:rsidRDefault="00922E03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s</w:t>
            </w:r>
            <w:r w:rsidR="0045755B" w:rsidRPr="00FE06BB">
              <w:rPr>
                <w:sz w:val="20"/>
                <w:szCs w:val="20"/>
              </w:rPr>
              <w:t>ystolic wall thickness (OR per ↑ 0.01 cm)</w:t>
            </w:r>
          </w:p>
        </w:tc>
        <w:tc>
          <w:tcPr>
            <w:tcW w:w="2340" w:type="dxa"/>
            <w:shd w:val="clear" w:color="auto" w:fill="F2F2F2"/>
            <w:vAlign w:val="center"/>
          </w:tcPr>
          <w:p w14:paraId="112E9624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1.01 (0.96, 1.07)</w:t>
            </w:r>
          </w:p>
        </w:tc>
      </w:tr>
      <w:tr w:rsidR="0045755B" w:rsidRPr="00583183" w14:paraId="0B7E067F" w14:textId="77777777" w:rsidTr="00583805">
        <w:trPr>
          <w:trHeight w:val="432"/>
        </w:trPr>
        <w:tc>
          <w:tcPr>
            <w:tcW w:w="6210" w:type="dxa"/>
            <w:shd w:val="clear" w:color="auto" w:fill="auto"/>
            <w:vAlign w:val="center"/>
          </w:tcPr>
          <w:p w14:paraId="6C433B01" w14:textId="4517A41A" w:rsidR="0045755B" w:rsidRPr="00FE06BB" w:rsidRDefault="00922E03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d</w:t>
            </w:r>
            <w:r w:rsidR="0045755B" w:rsidRPr="00FE06BB">
              <w:rPr>
                <w:sz w:val="20"/>
                <w:szCs w:val="20"/>
              </w:rPr>
              <w:t>iastolic C-Curvature (OR per ↑ 0.01 cm</w:t>
            </w:r>
            <w:r w:rsidR="0045755B" w:rsidRPr="00FE06BB">
              <w:rPr>
                <w:sz w:val="20"/>
                <w:szCs w:val="20"/>
                <w:vertAlign w:val="superscript"/>
              </w:rPr>
              <w:t>-1</w:t>
            </w:r>
            <w:r w:rsidR="0045755B" w:rsidRPr="00FE06BB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A3B9989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0.96 (0.90, 1.03)</w:t>
            </w:r>
          </w:p>
        </w:tc>
      </w:tr>
      <w:tr w:rsidR="0045755B" w:rsidRPr="00583183" w14:paraId="461357B5" w14:textId="77777777" w:rsidTr="00583805">
        <w:trPr>
          <w:trHeight w:val="432"/>
        </w:trPr>
        <w:tc>
          <w:tcPr>
            <w:tcW w:w="6210" w:type="dxa"/>
            <w:shd w:val="clear" w:color="auto" w:fill="F2F2F2"/>
            <w:vAlign w:val="center"/>
          </w:tcPr>
          <w:p w14:paraId="7CCBF4EC" w14:textId="690940A6" w:rsidR="0045755B" w:rsidRPr="00FE06BB" w:rsidRDefault="00922E03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s</w:t>
            </w:r>
            <w:r w:rsidR="0045755B" w:rsidRPr="00FE06BB">
              <w:rPr>
                <w:sz w:val="20"/>
                <w:szCs w:val="20"/>
              </w:rPr>
              <w:t>ystolic C-Curvature (OR per ↑ 0.1 cm</w:t>
            </w:r>
            <w:r w:rsidR="0045755B" w:rsidRPr="00FE06BB">
              <w:rPr>
                <w:sz w:val="20"/>
                <w:szCs w:val="20"/>
                <w:vertAlign w:val="superscript"/>
              </w:rPr>
              <w:t>-1</w:t>
            </w:r>
            <w:r w:rsidR="0045755B" w:rsidRPr="00FE06BB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F2F2F2"/>
            <w:vAlign w:val="center"/>
          </w:tcPr>
          <w:p w14:paraId="37800A2E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1.00 (0.77, 1.34)</w:t>
            </w:r>
          </w:p>
        </w:tc>
      </w:tr>
      <w:tr w:rsidR="0045755B" w:rsidRPr="00583183" w14:paraId="03064E82" w14:textId="77777777" w:rsidTr="00583805">
        <w:trPr>
          <w:trHeight w:val="432"/>
        </w:trPr>
        <w:tc>
          <w:tcPr>
            <w:tcW w:w="6210" w:type="dxa"/>
            <w:shd w:val="clear" w:color="auto" w:fill="auto"/>
            <w:vAlign w:val="center"/>
          </w:tcPr>
          <w:p w14:paraId="6F18A227" w14:textId="305562BE" w:rsidR="0045755B" w:rsidRPr="00FE06BB" w:rsidRDefault="00922E03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d</w:t>
            </w:r>
            <w:r w:rsidR="0045755B" w:rsidRPr="00FE06BB">
              <w:rPr>
                <w:sz w:val="20"/>
                <w:szCs w:val="20"/>
              </w:rPr>
              <w:t>iastolic L-Curvature (OR per ↑ 0.1 cm</w:t>
            </w:r>
            <w:r w:rsidR="0045755B" w:rsidRPr="00FE06BB">
              <w:rPr>
                <w:sz w:val="20"/>
                <w:szCs w:val="20"/>
                <w:vertAlign w:val="superscript"/>
              </w:rPr>
              <w:t>-1</w:t>
            </w:r>
            <w:r w:rsidR="0045755B" w:rsidRPr="00FE06BB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F11A57C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1.67 (0.61, 4.59)</w:t>
            </w:r>
          </w:p>
        </w:tc>
      </w:tr>
      <w:tr w:rsidR="0045755B" w:rsidRPr="00583183" w14:paraId="0F26DB00" w14:textId="77777777" w:rsidTr="00583805">
        <w:trPr>
          <w:trHeight w:val="432"/>
        </w:trPr>
        <w:tc>
          <w:tcPr>
            <w:tcW w:w="6210" w:type="dxa"/>
            <w:shd w:val="clear" w:color="auto" w:fill="F2F2F2"/>
            <w:vAlign w:val="center"/>
          </w:tcPr>
          <w:p w14:paraId="23FE7724" w14:textId="1F3F0392" w:rsidR="0045755B" w:rsidRPr="00FE06BB" w:rsidRDefault="00922E03" w:rsidP="00583805">
            <w:pPr>
              <w:pStyle w:val="Default"/>
              <w:ind w:left="51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RV s</w:t>
            </w:r>
            <w:r w:rsidR="0045755B" w:rsidRPr="00FE06BB">
              <w:rPr>
                <w:sz w:val="20"/>
                <w:szCs w:val="20"/>
              </w:rPr>
              <w:t>ystolic L-Curvature (OR per ↑ 0.01 cm</w:t>
            </w:r>
            <w:r w:rsidR="0045755B" w:rsidRPr="00FE06BB">
              <w:rPr>
                <w:sz w:val="20"/>
                <w:szCs w:val="20"/>
                <w:vertAlign w:val="superscript"/>
              </w:rPr>
              <w:t>-1</w:t>
            </w:r>
            <w:r w:rsidR="0045755B" w:rsidRPr="00FE06BB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F2F2F2"/>
            <w:vAlign w:val="center"/>
          </w:tcPr>
          <w:p w14:paraId="742D7678" w14:textId="77777777" w:rsidR="0045755B" w:rsidRPr="00FE06BB" w:rsidRDefault="0045755B" w:rsidP="00583805">
            <w:pPr>
              <w:pStyle w:val="Default"/>
              <w:ind w:left="516"/>
              <w:jc w:val="center"/>
              <w:rPr>
                <w:sz w:val="20"/>
                <w:szCs w:val="20"/>
              </w:rPr>
            </w:pPr>
            <w:r w:rsidRPr="00FE06BB">
              <w:rPr>
                <w:sz w:val="20"/>
                <w:szCs w:val="20"/>
              </w:rPr>
              <w:t>1.02 (0.96, 1.08)</w:t>
            </w:r>
          </w:p>
        </w:tc>
      </w:tr>
    </w:tbl>
    <w:p w14:paraId="6383BE05" w14:textId="3E2EA496" w:rsidR="002F1C28" w:rsidRPr="0041486D" w:rsidRDefault="0045755B" w:rsidP="004148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Abbreviations same as Table 5 and additionally C-curvature, circumferential curvature; L-curvature, longitudinal curvature</w:t>
      </w:r>
    </w:p>
    <w:sectPr w:rsidR="002F1C28" w:rsidRPr="0041486D" w:rsidSect="007B737D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5B"/>
    <w:rsid w:val="002819BD"/>
    <w:rsid w:val="002F1C28"/>
    <w:rsid w:val="0041486D"/>
    <w:rsid w:val="0045755B"/>
    <w:rsid w:val="006D1B75"/>
    <w:rsid w:val="00922E03"/>
    <w:rsid w:val="00D4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BE9A"/>
  <w15:chartTrackingRefBased/>
  <w15:docId w15:val="{18B547ED-97B0-4292-BC09-CF6E70CF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75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Thatte, Nikhil</dc:creator>
  <cp:keywords/>
  <dc:description/>
  <cp:lastModifiedBy>Thatte, Nikhil</cp:lastModifiedBy>
  <cp:revision>7</cp:revision>
  <dcterms:created xsi:type="dcterms:W3CDTF">2022-01-05T15:58:00Z</dcterms:created>
  <dcterms:modified xsi:type="dcterms:W3CDTF">2022-01-23T14:59:00Z</dcterms:modified>
</cp:coreProperties>
</file>