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93" w:rsidRPr="006643D6" w:rsidRDefault="00A13393" w:rsidP="00A13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43D6">
        <w:rPr>
          <w:rFonts w:ascii="Times New Roman" w:eastAsia="Times New Roman" w:hAnsi="Times New Roman" w:cs="Times New Roman"/>
          <w:sz w:val="24"/>
          <w:szCs w:val="24"/>
          <w:lang w:val="en-US"/>
        </w:rPr>
        <w:t>Table 2. Independent components showing negative associations with questionnaire scores. FWE corrected (for multiple comparisons across voxels) P-values are reported.</w:t>
      </w:r>
    </w:p>
    <w:p w:rsidR="00A13393" w:rsidRPr="006643D6" w:rsidRDefault="00A13393" w:rsidP="00A1339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17"/>
        <w:gridCol w:w="850"/>
        <w:gridCol w:w="2731"/>
        <w:gridCol w:w="783"/>
        <w:gridCol w:w="1076"/>
        <w:gridCol w:w="796"/>
        <w:gridCol w:w="795"/>
        <w:gridCol w:w="814"/>
      </w:tblGrid>
      <w:tr w:rsidR="00A13393" w:rsidRPr="006643D6" w:rsidTr="009B7CCE">
        <w:tc>
          <w:tcPr>
            <w:tcW w:w="1217" w:type="dxa"/>
            <w:vMerge w:val="restart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Component</w:t>
            </w:r>
          </w:p>
        </w:tc>
        <w:tc>
          <w:tcPr>
            <w:tcW w:w="850" w:type="dxa"/>
            <w:vMerge w:val="restart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Cluster</w:t>
            </w:r>
          </w:p>
        </w:tc>
        <w:tc>
          <w:tcPr>
            <w:tcW w:w="2748" w:type="dxa"/>
            <w:vMerge w:val="restart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Area</w:t>
            </w:r>
          </w:p>
        </w:tc>
        <w:tc>
          <w:tcPr>
            <w:tcW w:w="746" w:type="dxa"/>
            <w:vMerge w:val="restart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Voxels</w:t>
            </w:r>
          </w:p>
        </w:tc>
        <w:tc>
          <w:tcPr>
            <w:tcW w:w="1081" w:type="dxa"/>
            <w:vMerge w:val="restart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Min p-value</w:t>
            </w:r>
          </w:p>
        </w:tc>
        <w:tc>
          <w:tcPr>
            <w:tcW w:w="2420" w:type="dxa"/>
            <w:gridSpan w:val="3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MNI coordinates</w:t>
            </w:r>
          </w:p>
        </w:tc>
      </w:tr>
      <w:tr w:rsidR="00A13393" w:rsidRPr="006643D6" w:rsidTr="009B7CCE">
        <w:tc>
          <w:tcPr>
            <w:tcW w:w="1217" w:type="dxa"/>
            <w:vMerge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48" w:type="dxa"/>
            <w:vMerge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6" w:type="dxa"/>
            <w:vMerge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1" w:type="dxa"/>
            <w:vMerge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0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800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Y</w:t>
            </w:r>
          </w:p>
        </w:tc>
        <w:tc>
          <w:tcPr>
            <w:tcW w:w="819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Z</w:t>
            </w:r>
          </w:p>
        </w:tc>
      </w:tr>
      <w:tr w:rsidR="00A13393" w:rsidRPr="006643D6" w:rsidTr="009B7CCE">
        <w:tc>
          <w:tcPr>
            <w:tcW w:w="9062" w:type="dxa"/>
            <w:gridSpan w:val="8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  <w:szCs w:val="20"/>
              </w:rPr>
              <w:t>BSMAS</w:t>
            </w:r>
          </w:p>
        </w:tc>
      </w:tr>
      <w:tr w:rsidR="00A13393" w:rsidRPr="006643D6" w:rsidTr="009B7CCE">
        <w:tc>
          <w:tcPr>
            <w:tcW w:w="1217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IC 2</w:t>
            </w:r>
          </w:p>
        </w:tc>
        <w:tc>
          <w:tcPr>
            <w:tcW w:w="850" w:type="dxa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2748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  <w:szCs w:val="20"/>
              </w:rPr>
              <w:t>Lateral visual network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Right lateral occipital cortex</w:t>
            </w:r>
          </w:p>
        </w:tc>
        <w:tc>
          <w:tcPr>
            <w:tcW w:w="746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80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0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-72</w:t>
            </w:r>
          </w:p>
        </w:tc>
        <w:tc>
          <w:tcPr>
            <w:tcW w:w="819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A13393" w:rsidRPr="006643D6" w:rsidTr="009B7CCE">
        <w:tc>
          <w:tcPr>
            <w:tcW w:w="1217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IC 7</w:t>
            </w:r>
          </w:p>
        </w:tc>
        <w:tc>
          <w:tcPr>
            <w:tcW w:w="850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C5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  <w:szCs w:val="20"/>
              </w:rPr>
              <w:t>Executive control network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Left middle frontal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Left superior frontal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Left precentral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Right superior frontal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Right insular cortex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Right frontal operculum cortex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Right frontal orbital cortex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Right insular cortex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Right frontal orbital cortex</w:t>
            </w:r>
          </w:p>
        </w:tc>
        <w:tc>
          <w:tcPr>
            <w:tcW w:w="746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801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9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</w:tr>
      <w:tr w:rsidR="00A13393" w:rsidRPr="006643D6" w:rsidTr="009B7CCE">
        <w:tc>
          <w:tcPr>
            <w:tcW w:w="1217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IC 11</w:t>
            </w:r>
          </w:p>
        </w:tc>
        <w:tc>
          <w:tcPr>
            <w:tcW w:w="850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C1</w:t>
            </w:r>
          </w:p>
        </w:tc>
        <w:tc>
          <w:tcPr>
            <w:tcW w:w="2748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Language network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Anterior cingulate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 xml:space="preserve">Right </w:t>
            </w:r>
            <w:proofErr w:type="spellStart"/>
            <w:r w:rsidRPr="006643D6">
              <w:rPr>
                <w:rFonts w:ascii="Times New Roman" w:hAnsi="Times New Roman" w:cs="Times New Roman"/>
                <w:sz w:val="20"/>
              </w:rPr>
              <w:t>paracingulate</w:t>
            </w:r>
            <w:proofErr w:type="spellEnd"/>
            <w:r w:rsidRPr="006643D6">
              <w:rPr>
                <w:rFonts w:ascii="Times New Roman" w:hAnsi="Times New Roman" w:cs="Times New Roman"/>
                <w:sz w:val="20"/>
              </w:rPr>
              <w:t xml:space="preserve"> gyrus </w:t>
            </w:r>
          </w:p>
        </w:tc>
        <w:tc>
          <w:tcPr>
            <w:tcW w:w="746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08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0.027</w:t>
            </w:r>
          </w:p>
        </w:tc>
        <w:tc>
          <w:tcPr>
            <w:tcW w:w="80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00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819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</w:tr>
      <w:tr w:rsidR="00A13393" w:rsidRPr="006643D6" w:rsidTr="009B7CCE">
        <w:tc>
          <w:tcPr>
            <w:tcW w:w="1217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IC 13</w:t>
            </w:r>
          </w:p>
        </w:tc>
        <w:tc>
          <w:tcPr>
            <w:tcW w:w="850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C1</w:t>
            </w:r>
          </w:p>
        </w:tc>
        <w:tc>
          <w:tcPr>
            <w:tcW w:w="2748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Sensorimotor network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Posterior cingulate cortex</w:t>
            </w:r>
          </w:p>
        </w:tc>
        <w:tc>
          <w:tcPr>
            <w:tcW w:w="746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08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0.028</w:t>
            </w:r>
          </w:p>
        </w:tc>
        <w:tc>
          <w:tcPr>
            <w:tcW w:w="80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-20</w:t>
            </w:r>
          </w:p>
        </w:tc>
        <w:tc>
          <w:tcPr>
            <w:tcW w:w="800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-38</w:t>
            </w:r>
          </w:p>
        </w:tc>
        <w:tc>
          <w:tcPr>
            <w:tcW w:w="819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</w:tr>
      <w:tr w:rsidR="00A13393" w:rsidRPr="006643D6" w:rsidTr="009B7CCE">
        <w:tc>
          <w:tcPr>
            <w:tcW w:w="9062" w:type="dxa"/>
            <w:gridSpan w:val="8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color w:val="000000"/>
                <w:sz w:val="20"/>
              </w:rPr>
              <w:t>PIU-Q CONTROL</w:t>
            </w:r>
          </w:p>
        </w:tc>
      </w:tr>
      <w:tr w:rsidR="00A13393" w:rsidRPr="006643D6" w:rsidTr="009B7CCE">
        <w:tc>
          <w:tcPr>
            <w:tcW w:w="1217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IC 11</w:t>
            </w:r>
          </w:p>
        </w:tc>
        <w:tc>
          <w:tcPr>
            <w:tcW w:w="850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C1</w:t>
            </w:r>
          </w:p>
        </w:tc>
        <w:tc>
          <w:tcPr>
            <w:tcW w:w="2748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Language network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Anterior cingulate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 xml:space="preserve">Right </w:t>
            </w:r>
            <w:proofErr w:type="spellStart"/>
            <w:r w:rsidRPr="006643D6">
              <w:rPr>
                <w:rFonts w:ascii="Times New Roman" w:hAnsi="Times New Roman" w:cs="Times New Roman"/>
                <w:sz w:val="20"/>
              </w:rPr>
              <w:t>paracingulate</w:t>
            </w:r>
            <w:proofErr w:type="spellEnd"/>
            <w:r w:rsidRPr="006643D6">
              <w:rPr>
                <w:rFonts w:ascii="Times New Roman" w:hAnsi="Times New Roman" w:cs="Times New Roman"/>
                <w:sz w:val="20"/>
              </w:rPr>
              <w:t xml:space="preserve"> gyrus</w:t>
            </w:r>
          </w:p>
        </w:tc>
        <w:tc>
          <w:tcPr>
            <w:tcW w:w="746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183</w:t>
            </w:r>
          </w:p>
        </w:tc>
        <w:tc>
          <w:tcPr>
            <w:tcW w:w="108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0.014</w:t>
            </w:r>
          </w:p>
        </w:tc>
        <w:tc>
          <w:tcPr>
            <w:tcW w:w="80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800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819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</w:tr>
      <w:tr w:rsidR="00A13393" w:rsidRPr="006643D6" w:rsidTr="009B7CCE">
        <w:tc>
          <w:tcPr>
            <w:tcW w:w="1217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IC 14</w:t>
            </w:r>
          </w:p>
        </w:tc>
        <w:tc>
          <w:tcPr>
            <w:tcW w:w="850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C1</w:t>
            </w:r>
          </w:p>
        </w:tc>
        <w:tc>
          <w:tcPr>
            <w:tcW w:w="2748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Auditory network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Left lateral occipital cortex</w:t>
            </w:r>
          </w:p>
        </w:tc>
        <w:tc>
          <w:tcPr>
            <w:tcW w:w="746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08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0.008</w:t>
            </w:r>
          </w:p>
        </w:tc>
        <w:tc>
          <w:tcPr>
            <w:tcW w:w="80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-30</w:t>
            </w:r>
          </w:p>
        </w:tc>
        <w:tc>
          <w:tcPr>
            <w:tcW w:w="800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-78</w:t>
            </w:r>
          </w:p>
        </w:tc>
        <w:tc>
          <w:tcPr>
            <w:tcW w:w="819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</w:tr>
      <w:tr w:rsidR="00A13393" w:rsidRPr="006643D6" w:rsidTr="009B7CCE">
        <w:tc>
          <w:tcPr>
            <w:tcW w:w="9062" w:type="dxa"/>
            <w:gridSpan w:val="8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color w:val="000000"/>
                <w:sz w:val="20"/>
              </w:rPr>
              <w:t>PIU-Q NEGLECT</w:t>
            </w:r>
          </w:p>
        </w:tc>
      </w:tr>
      <w:tr w:rsidR="00A13393" w:rsidRPr="006643D6" w:rsidTr="009B7CCE">
        <w:tc>
          <w:tcPr>
            <w:tcW w:w="1217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IC 5</w:t>
            </w:r>
          </w:p>
        </w:tc>
        <w:tc>
          <w:tcPr>
            <w:tcW w:w="850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C1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C2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C3</w:t>
            </w:r>
          </w:p>
        </w:tc>
        <w:tc>
          <w:tcPr>
            <w:tcW w:w="2748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Medial visual network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Right precentral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Right postcentral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Right precentral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Right postcentral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Right middle temporal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Right lateral occipital cortex</w:t>
            </w:r>
          </w:p>
        </w:tc>
        <w:tc>
          <w:tcPr>
            <w:tcW w:w="746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87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1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0.008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0.022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0.031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800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-18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-10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-54</w:t>
            </w:r>
          </w:p>
        </w:tc>
        <w:tc>
          <w:tcPr>
            <w:tcW w:w="819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A13393" w:rsidRPr="006643D6" w:rsidTr="009B7CCE">
        <w:tc>
          <w:tcPr>
            <w:tcW w:w="9062" w:type="dxa"/>
            <w:gridSpan w:val="8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color w:val="000000"/>
                <w:sz w:val="20"/>
              </w:rPr>
              <w:t>PIU-Q OBSESSION</w:t>
            </w:r>
          </w:p>
        </w:tc>
      </w:tr>
      <w:tr w:rsidR="00A13393" w:rsidRPr="006643D6" w:rsidTr="009B7CCE">
        <w:tc>
          <w:tcPr>
            <w:tcW w:w="1217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IC 11</w:t>
            </w:r>
          </w:p>
        </w:tc>
        <w:tc>
          <w:tcPr>
            <w:tcW w:w="850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C1</w:t>
            </w:r>
          </w:p>
        </w:tc>
        <w:tc>
          <w:tcPr>
            <w:tcW w:w="2748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Language network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Subcallosal cortex</w:t>
            </w:r>
          </w:p>
        </w:tc>
        <w:tc>
          <w:tcPr>
            <w:tcW w:w="746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08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0.014</w:t>
            </w:r>
          </w:p>
        </w:tc>
        <w:tc>
          <w:tcPr>
            <w:tcW w:w="80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00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819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-8</w:t>
            </w:r>
          </w:p>
        </w:tc>
      </w:tr>
      <w:tr w:rsidR="00A13393" w:rsidRPr="006643D6" w:rsidTr="009B7CCE">
        <w:tc>
          <w:tcPr>
            <w:tcW w:w="9062" w:type="dxa"/>
            <w:gridSpan w:val="8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color w:val="000000"/>
                <w:sz w:val="20"/>
              </w:rPr>
              <w:t>SABAS</w:t>
            </w:r>
          </w:p>
        </w:tc>
      </w:tr>
      <w:tr w:rsidR="00A13393" w:rsidRPr="006643D6" w:rsidTr="009B7CCE">
        <w:tc>
          <w:tcPr>
            <w:tcW w:w="1217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IC 11</w:t>
            </w:r>
          </w:p>
        </w:tc>
        <w:tc>
          <w:tcPr>
            <w:tcW w:w="850" w:type="dxa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C1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8" w:type="dxa"/>
            <w:vAlign w:val="center"/>
          </w:tcPr>
          <w:p w:rsidR="00A13393" w:rsidRPr="006643D6" w:rsidRDefault="00A13393" w:rsidP="009B7CC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43D6">
              <w:rPr>
                <w:rFonts w:ascii="Times New Roman" w:hAnsi="Times New Roman" w:cs="Times New Roman"/>
                <w:b/>
                <w:sz w:val="20"/>
              </w:rPr>
              <w:t>Language network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Left precentral gyrus</w:t>
            </w:r>
          </w:p>
          <w:p w:rsidR="00A13393" w:rsidRPr="006643D6" w:rsidRDefault="00A13393" w:rsidP="009B7CCE">
            <w:pPr>
              <w:rPr>
                <w:rFonts w:ascii="Times New Roman" w:hAnsi="Times New Roman" w:cs="Times New Roman"/>
                <w:sz w:val="20"/>
              </w:rPr>
            </w:pPr>
            <w:r w:rsidRPr="006643D6">
              <w:rPr>
                <w:rFonts w:ascii="Times New Roman" w:hAnsi="Times New Roman" w:cs="Times New Roman"/>
                <w:sz w:val="20"/>
              </w:rPr>
              <w:t>Left postcentral gyrus</w:t>
            </w:r>
          </w:p>
        </w:tc>
        <w:tc>
          <w:tcPr>
            <w:tcW w:w="746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08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0.017</w:t>
            </w:r>
          </w:p>
        </w:tc>
        <w:tc>
          <w:tcPr>
            <w:tcW w:w="801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-24</w:t>
            </w:r>
          </w:p>
        </w:tc>
        <w:tc>
          <w:tcPr>
            <w:tcW w:w="800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-28</w:t>
            </w:r>
          </w:p>
        </w:tc>
        <w:tc>
          <w:tcPr>
            <w:tcW w:w="819" w:type="dxa"/>
            <w:vAlign w:val="center"/>
          </w:tcPr>
          <w:p w:rsidR="00A13393" w:rsidRPr="006643D6" w:rsidRDefault="00A13393" w:rsidP="009B7C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43D6">
              <w:rPr>
                <w:rFonts w:ascii="Times New Roman" w:hAnsi="Times New Roman" w:cs="Times New Roman"/>
                <w:color w:val="000000"/>
                <w:sz w:val="20"/>
              </w:rPr>
              <w:t>62</w:t>
            </w:r>
          </w:p>
        </w:tc>
      </w:tr>
    </w:tbl>
    <w:p w:rsidR="00A13393" w:rsidRPr="006643D6" w:rsidRDefault="00A13393" w:rsidP="00A1339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71AF" w:rsidRPr="00C0762E" w:rsidRDefault="000471AF">
      <w:pPr>
        <w:rPr>
          <w:lang w:val="en-US"/>
        </w:rPr>
      </w:pPr>
      <w:bookmarkStart w:id="0" w:name="_GoBack"/>
      <w:bookmarkEnd w:id="0"/>
    </w:p>
    <w:sectPr w:rsidR="000471AF" w:rsidRPr="00C0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2E"/>
    <w:rsid w:val="000471AF"/>
    <w:rsid w:val="00A13393"/>
    <w:rsid w:val="00C0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80FCC-0612-47D8-B066-92623495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762E"/>
    <w:pPr>
      <w:spacing w:line="256" w:lineRule="auto"/>
    </w:pPr>
    <w:rPr>
      <w:rFonts w:ascii="Calibri" w:eastAsia="Calibri" w:hAnsi="Calibri" w:cs="Calibri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3393"/>
    <w:pPr>
      <w:spacing w:after="0" w:line="240" w:lineRule="auto"/>
    </w:pPr>
    <w:rPr>
      <w:rFonts w:ascii="Calibri" w:eastAsia="Calibri" w:hAnsi="Calibri" w:cs="Calibri"/>
      <w:lang w:val="en-GB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Áfra Eszter</dc:creator>
  <cp:keywords/>
  <dc:description/>
  <cp:lastModifiedBy>Áfra Eszter</cp:lastModifiedBy>
  <cp:revision>2</cp:revision>
  <dcterms:created xsi:type="dcterms:W3CDTF">2023-02-20T09:35:00Z</dcterms:created>
  <dcterms:modified xsi:type="dcterms:W3CDTF">2023-02-20T09:35:00Z</dcterms:modified>
</cp:coreProperties>
</file>