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D56" w:rsidRPr="00EA4398" w:rsidRDefault="00D15D56" w:rsidP="00D15D56">
      <w:pPr>
        <w:spacing w:line="360" w:lineRule="auto"/>
        <w:ind w:firstLine="0"/>
        <w:rPr>
          <w:szCs w:val="24"/>
          <w:lang w:val="en-US"/>
        </w:rPr>
      </w:pPr>
      <w:r>
        <w:rPr>
          <w:b/>
          <w:bCs/>
          <w:szCs w:val="24"/>
          <w:lang w:val="en-US"/>
        </w:rPr>
        <w:t>Online Resource 1</w:t>
      </w:r>
      <w:r w:rsidRPr="00EA4398">
        <w:rPr>
          <w:szCs w:val="24"/>
          <w:lang w:val="en-US"/>
        </w:rPr>
        <w:t xml:space="preserve"> Anthropometric and gestational information of the participants</w:t>
      </w:r>
    </w:p>
    <w:tbl>
      <w:tblPr>
        <w:tblW w:w="95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"/>
        <w:gridCol w:w="1005"/>
        <w:gridCol w:w="1005"/>
        <w:gridCol w:w="1924"/>
        <w:gridCol w:w="1668"/>
        <w:gridCol w:w="1550"/>
        <w:gridCol w:w="1539"/>
        <w:gridCol w:w="14"/>
      </w:tblGrid>
      <w:tr w:rsidR="00D15D56" w:rsidRPr="00D41A6D" w:rsidTr="00EF7973">
        <w:trPr>
          <w:trHeight w:val="540"/>
          <w:jc w:val="center"/>
        </w:trPr>
        <w:tc>
          <w:tcPr>
            <w:tcW w:w="867" w:type="dxa"/>
            <w:vMerge w:val="restart"/>
            <w:tcBorders>
              <w:top w:val="single" w:sz="12" w:space="0" w:color="auto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Patient</w:t>
            </w:r>
          </w:p>
        </w:tc>
        <w:tc>
          <w:tcPr>
            <w:tcW w:w="1005" w:type="dxa"/>
            <w:vMerge w:val="restart"/>
            <w:tcBorders>
              <w:top w:val="single" w:sz="12" w:space="0" w:color="auto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Age</w:t>
            </w:r>
          </w:p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(years)</w:t>
            </w:r>
          </w:p>
        </w:tc>
        <w:tc>
          <w:tcPr>
            <w:tcW w:w="1005" w:type="dxa"/>
            <w:vMerge w:val="restart"/>
            <w:tcBorders>
              <w:top w:val="single" w:sz="12" w:space="0" w:color="auto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BMI</w:t>
            </w:r>
            <w:r w:rsidRPr="00EA4398">
              <w:rPr>
                <w:sz w:val="24"/>
                <w:szCs w:val="24"/>
              </w:rPr>
              <w:br/>
              <w:t>(kg/m²)</w:t>
            </w:r>
          </w:p>
        </w:tc>
        <w:tc>
          <w:tcPr>
            <w:tcW w:w="1924" w:type="dxa"/>
            <w:vMerge w:val="restart"/>
            <w:tcBorders>
              <w:top w:val="single" w:sz="12" w:space="0" w:color="auto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Nutritional </w:t>
            </w:r>
            <w:r w:rsidRPr="00EA4398">
              <w:rPr>
                <w:sz w:val="24"/>
                <w:szCs w:val="24"/>
              </w:rPr>
              <w:br/>
              <w:t>status</w:t>
            </w:r>
          </w:p>
        </w:tc>
        <w:tc>
          <w:tcPr>
            <w:tcW w:w="1668" w:type="dxa"/>
            <w:vMerge w:val="restart"/>
            <w:tcBorders>
              <w:top w:val="single" w:sz="12" w:space="0" w:color="auto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Gestational history</w:t>
            </w:r>
          </w:p>
        </w:tc>
        <w:tc>
          <w:tcPr>
            <w:tcW w:w="3103" w:type="dxa"/>
            <w:gridSpan w:val="3"/>
            <w:tcBorders>
              <w:top w:val="single" w:sz="12" w:space="0" w:color="auto"/>
              <w:left w:val="single" w:sz="4" w:space="0" w:color="FFFFFF"/>
              <w:bottom w:val="single" w:sz="8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Gestation age </w:t>
            </w:r>
            <w:r w:rsidRPr="00EA4398">
              <w:rPr>
                <w:sz w:val="24"/>
                <w:szCs w:val="24"/>
              </w:rPr>
              <w:br/>
              <w:t xml:space="preserve">(weeks </w:t>
            </w:r>
            <w:r w:rsidRPr="00EA4398">
              <w:rPr>
                <w:sz w:val="24"/>
                <w:szCs w:val="24"/>
                <w:vertAlign w:val="superscript"/>
              </w:rPr>
              <w:t>+days</w:t>
            </w:r>
            <w:r w:rsidRPr="00EA4398">
              <w:rPr>
                <w:sz w:val="24"/>
                <w:szCs w:val="24"/>
              </w:rPr>
              <w:t>)</w:t>
            </w:r>
          </w:p>
        </w:tc>
      </w:tr>
      <w:tr w:rsidR="00D15D56" w:rsidRPr="00D41A6D" w:rsidTr="00EF7973">
        <w:trPr>
          <w:gridAfter w:val="1"/>
          <w:wAfter w:w="14" w:type="dxa"/>
          <w:trHeight w:val="610"/>
          <w:jc w:val="center"/>
        </w:trPr>
        <w:tc>
          <w:tcPr>
            <w:tcW w:w="867" w:type="dxa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</w:p>
        </w:tc>
        <w:tc>
          <w:tcPr>
            <w:tcW w:w="1924" w:type="dxa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8" w:space="0" w:color="auto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At anti-D administration</w:t>
            </w:r>
          </w:p>
        </w:tc>
        <w:tc>
          <w:tcPr>
            <w:tcW w:w="1539" w:type="dxa"/>
            <w:tcBorders>
              <w:top w:val="nil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At delivery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A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24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27,4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39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B</w:t>
            </w:r>
          </w:p>
        </w:tc>
        <w:tc>
          <w:tcPr>
            <w:tcW w:w="10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22</w:t>
            </w:r>
          </w:p>
        </w:tc>
        <w:tc>
          <w:tcPr>
            <w:tcW w:w="10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30,4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Overweight</w:t>
            </w:r>
          </w:p>
        </w:tc>
        <w:tc>
          <w:tcPr>
            <w:tcW w:w="1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31 </w:t>
            </w:r>
            <w:r w:rsidRPr="00EA4398">
              <w:rPr>
                <w:sz w:val="24"/>
                <w:szCs w:val="24"/>
                <w:vertAlign w:val="superscript"/>
              </w:rPr>
              <w:t>+4</w:t>
            </w:r>
          </w:p>
        </w:tc>
        <w:tc>
          <w:tcPr>
            <w:tcW w:w="153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40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D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34,0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Obesity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G3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39 </w:t>
            </w:r>
            <w:r w:rsidRPr="00EA4398">
              <w:rPr>
                <w:sz w:val="24"/>
                <w:szCs w:val="24"/>
                <w:vertAlign w:val="superscript"/>
              </w:rPr>
              <w:t>+4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18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24,9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G2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40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F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22,4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Underweight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G2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40 </w:t>
            </w:r>
            <w:r w:rsidRPr="00EA4398">
              <w:rPr>
                <w:sz w:val="24"/>
                <w:szCs w:val="24"/>
                <w:vertAlign w:val="superscript"/>
              </w:rPr>
              <w:t>+4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27,9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G6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29 </w:t>
            </w:r>
            <w:r w:rsidRPr="00EA4398">
              <w:rPr>
                <w:sz w:val="24"/>
                <w:szCs w:val="24"/>
                <w:vertAlign w:val="superscript"/>
              </w:rPr>
              <w:t>+5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39 </w:t>
            </w:r>
            <w:r w:rsidRPr="00EA4398">
              <w:rPr>
                <w:sz w:val="24"/>
                <w:szCs w:val="24"/>
                <w:vertAlign w:val="superscript"/>
              </w:rPr>
              <w:t>+2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H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29,5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Overweight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+6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39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I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27,1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G2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29 </w:t>
            </w:r>
            <w:r w:rsidRPr="00EA4398">
              <w:rPr>
                <w:sz w:val="24"/>
                <w:szCs w:val="24"/>
                <w:vertAlign w:val="superscript"/>
              </w:rPr>
              <w:t>+1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38 </w:t>
            </w:r>
            <w:r w:rsidRPr="00EA4398">
              <w:rPr>
                <w:sz w:val="24"/>
                <w:szCs w:val="24"/>
                <w:vertAlign w:val="superscript"/>
              </w:rPr>
              <w:t>+1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J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27,2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G2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29 </w:t>
            </w:r>
            <w:r w:rsidRPr="00EA4398">
              <w:rPr>
                <w:sz w:val="24"/>
                <w:szCs w:val="24"/>
                <w:vertAlign w:val="superscript"/>
              </w:rPr>
              <w:t>+1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41 </w:t>
            </w:r>
            <w:r w:rsidRPr="00EA4398">
              <w:rPr>
                <w:sz w:val="24"/>
                <w:szCs w:val="24"/>
                <w:vertAlign w:val="superscript"/>
              </w:rPr>
              <w:t>+2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K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28,4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Overweight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G2 A1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31 </w:t>
            </w:r>
            <w:r w:rsidRPr="00EA4398">
              <w:rPr>
                <w:sz w:val="24"/>
                <w:szCs w:val="24"/>
                <w:vertAlign w:val="superscript"/>
              </w:rPr>
              <w:t>+1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38 </w:t>
            </w:r>
            <w:r w:rsidRPr="00EA4398">
              <w:rPr>
                <w:sz w:val="24"/>
                <w:szCs w:val="24"/>
                <w:vertAlign w:val="superscript"/>
              </w:rPr>
              <w:t>+6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L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25,8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G3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37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41,9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Obesity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G2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39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25,9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30 </w:t>
            </w:r>
            <w:r w:rsidRPr="00EA4398">
              <w:rPr>
                <w:sz w:val="24"/>
                <w:szCs w:val="24"/>
                <w:vertAlign w:val="superscript"/>
              </w:rPr>
              <w:t>+0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40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33,9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Obesity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37 </w:t>
            </w:r>
            <w:r w:rsidRPr="00EA4398">
              <w:rPr>
                <w:sz w:val="24"/>
                <w:szCs w:val="24"/>
                <w:vertAlign w:val="superscript"/>
              </w:rPr>
              <w:t>+1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P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24,8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G2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39 </w:t>
            </w:r>
            <w:r w:rsidRPr="00EA4398">
              <w:rPr>
                <w:sz w:val="24"/>
                <w:szCs w:val="24"/>
                <w:vertAlign w:val="superscript"/>
              </w:rPr>
              <w:t>+4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Q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19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33,2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Obesity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30 </w:t>
            </w:r>
            <w:r w:rsidRPr="00EA4398">
              <w:rPr>
                <w:sz w:val="24"/>
                <w:szCs w:val="24"/>
                <w:vertAlign w:val="superscript"/>
              </w:rPr>
              <w:t>+6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35 </w:t>
            </w:r>
            <w:r w:rsidRPr="00EA4398">
              <w:rPr>
                <w:sz w:val="24"/>
                <w:szCs w:val="24"/>
                <w:vertAlign w:val="superscript"/>
              </w:rPr>
              <w:t>+5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R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27,8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Overweight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29 </w:t>
            </w:r>
            <w:r w:rsidRPr="00EA4398">
              <w:rPr>
                <w:sz w:val="24"/>
                <w:szCs w:val="24"/>
                <w:vertAlign w:val="superscript"/>
              </w:rPr>
              <w:t>+1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40 </w:t>
            </w:r>
            <w:r w:rsidRPr="00EA4398">
              <w:rPr>
                <w:sz w:val="24"/>
                <w:szCs w:val="24"/>
                <w:vertAlign w:val="superscript"/>
              </w:rPr>
              <w:t>+6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36,0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Obesity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38 </w:t>
            </w:r>
            <w:r w:rsidRPr="00EA4398">
              <w:rPr>
                <w:sz w:val="24"/>
                <w:szCs w:val="24"/>
                <w:vertAlign w:val="superscript"/>
              </w:rPr>
              <w:t>+2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T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22,3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Underweight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G3 A1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29 </w:t>
            </w:r>
            <w:r w:rsidRPr="00EA4398">
              <w:rPr>
                <w:sz w:val="24"/>
                <w:szCs w:val="24"/>
                <w:vertAlign w:val="superscript"/>
              </w:rPr>
              <w:t>+5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37 </w:t>
            </w:r>
            <w:r w:rsidRPr="00EA4398">
              <w:rPr>
                <w:sz w:val="24"/>
                <w:szCs w:val="24"/>
                <w:vertAlign w:val="superscript"/>
              </w:rPr>
              <w:t>+4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U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37,2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Obesity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37 </w:t>
            </w:r>
            <w:r w:rsidRPr="00EA4398">
              <w:rPr>
                <w:sz w:val="24"/>
                <w:szCs w:val="24"/>
                <w:vertAlign w:val="superscript"/>
              </w:rPr>
              <w:t>+6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V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26,2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29 </w:t>
            </w:r>
            <w:r w:rsidRPr="00EA4398">
              <w:rPr>
                <w:sz w:val="24"/>
                <w:szCs w:val="24"/>
                <w:vertAlign w:val="superscript"/>
              </w:rPr>
              <w:t>+2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38 </w:t>
            </w:r>
            <w:r w:rsidRPr="00EA4398">
              <w:rPr>
                <w:sz w:val="24"/>
                <w:szCs w:val="24"/>
                <w:vertAlign w:val="superscript"/>
              </w:rPr>
              <w:t>+5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W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24,1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G3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29 </w:t>
            </w:r>
            <w:r w:rsidRPr="00EA4398">
              <w:rPr>
                <w:sz w:val="24"/>
                <w:szCs w:val="24"/>
                <w:vertAlign w:val="superscript"/>
              </w:rPr>
              <w:t>+4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36 </w:t>
            </w:r>
            <w:r w:rsidRPr="00EA4398">
              <w:rPr>
                <w:sz w:val="24"/>
                <w:szCs w:val="24"/>
                <w:vertAlign w:val="superscript"/>
              </w:rPr>
              <w:t>+0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X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39,5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Obesity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G2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30 </w:t>
            </w:r>
            <w:r w:rsidRPr="00EA4398">
              <w:rPr>
                <w:sz w:val="24"/>
                <w:szCs w:val="24"/>
                <w:vertAlign w:val="superscript"/>
              </w:rPr>
              <w:t>+4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40 </w:t>
            </w:r>
            <w:r w:rsidRPr="00EA4398">
              <w:rPr>
                <w:sz w:val="24"/>
                <w:szCs w:val="24"/>
                <w:vertAlign w:val="superscript"/>
              </w:rPr>
              <w:t>+0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32,0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Overweight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38 </w:t>
            </w:r>
            <w:r w:rsidRPr="00EA4398">
              <w:rPr>
                <w:sz w:val="24"/>
                <w:szCs w:val="24"/>
                <w:vertAlign w:val="superscript"/>
              </w:rPr>
              <w:t>+6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Z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25,2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G3 A1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41 </w:t>
            </w:r>
            <w:r w:rsidRPr="00EA4398">
              <w:rPr>
                <w:sz w:val="24"/>
                <w:szCs w:val="24"/>
                <w:vertAlign w:val="superscript"/>
              </w:rPr>
              <w:t>+2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AA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25,1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Normal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39 </w:t>
            </w:r>
            <w:r w:rsidRPr="00EA4398">
              <w:rPr>
                <w:sz w:val="24"/>
                <w:szCs w:val="24"/>
                <w:vertAlign w:val="superscript"/>
              </w:rPr>
              <w:t>+4</w:t>
            </w:r>
          </w:p>
        </w:tc>
      </w:tr>
      <w:tr w:rsidR="00D15D56" w:rsidRPr="00D41A6D" w:rsidTr="00EF7973">
        <w:trPr>
          <w:gridAfter w:val="1"/>
          <w:wAfter w:w="14" w:type="dxa"/>
          <w:trHeight w:val="331"/>
          <w:jc w:val="center"/>
        </w:trPr>
        <w:tc>
          <w:tcPr>
            <w:tcW w:w="867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AB</w:t>
            </w:r>
          </w:p>
        </w:tc>
        <w:tc>
          <w:tcPr>
            <w:tcW w:w="1005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30</w:t>
            </w:r>
          </w:p>
        </w:tc>
        <w:tc>
          <w:tcPr>
            <w:tcW w:w="1005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30,8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Overweight</w:t>
            </w:r>
          </w:p>
        </w:tc>
        <w:tc>
          <w:tcPr>
            <w:tcW w:w="1668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G1 A0</w:t>
            </w:r>
          </w:p>
        </w:tc>
        <w:tc>
          <w:tcPr>
            <w:tcW w:w="1550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28 </w:t>
            </w:r>
            <w:r w:rsidRPr="00EA4398">
              <w:rPr>
                <w:sz w:val="24"/>
                <w:szCs w:val="24"/>
                <w:vertAlign w:val="superscript"/>
              </w:rPr>
              <w:t>+4</w:t>
            </w:r>
          </w:p>
        </w:tc>
        <w:tc>
          <w:tcPr>
            <w:tcW w:w="1539" w:type="dxa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 xml:space="preserve">41 </w:t>
            </w:r>
            <w:r w:rsidRPr="00EA4398">
              <w:rPr>
                <w:sz w:val="24"/>
                <w:szCs w:val="24"/>
                <w:vertAlign w:val="superscript"/>
              </w:rPr>
              <w:t>+3</w:t>
            </w:r>
          </w:p>
        </w:tc>
      </w:tr>
      <w:tr w:rsidR="00D15D56" w:rsidRPr="00D41A6D" w:rsidTr="00EF7973">
        <w:trPr>
          <w:gridAfter w:val="1"/>
          <w:wAfter w:w="14" w:type="dxa"/>
          <w:trHeight w:val="663"/>
          <w:jc w:val="center"/>
        </w:trPr>
        <w:tc>
          <w:tcPr>
            <w:tcW w:w="867" w:type="dxa"/>
            <w:tcBorders>
              <w:top w:val="single" w:sz="4" w:space="0" w:color="auto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Mean: (</w:t>
            </w:r>
            <w:r w:rsidRPr="00EA4398">
              <w:rPr>
                <w:sz w:val="24"/>
                <w:szCs w:val="24"/>
                <w:shd w:val="clear" w:color="auto" w:fill="FFFFFF"/>
              </w:rPr>
              <w:t>SD)</w:t>
            </w:r>
            <w:r w:rsidRPr="00EA4398">
              <w:rPr>
                <w:sz w:val="24"/>
                <w:szCs w:val="24"/>
              </w:rPr>
              <w:t>: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26,74 (5,83)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29,29</w:t>
            </w:r>
          </w:p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(5,15)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1,85</w:t>
            </w:r>
            <w:bookmarkStart w:id="0" w:name="_Hlk46935779"/>
            <w:r w:rsidRPr="00EA4398">
              <w:rPr>
                <w:sz w:val="24"/>
                <w:szCs w:val="24"/>
                <w:vertAlign w:val="superscript"/>
              </w:rPr>
              <w:t>a</w:t>
            </w:r>
            <w:bookmarkEnd w:id="0"/>
          </w:p>
          <w:p w:rsidR="00D15D56" w:rsidRPr="00EA4398" w:rsidRDefault="00D15D56" w:rsidP="00EF7973">
            <w:pPr>
              <w:pStyle w:val="Fonte"/>
              <w:rPr>
                <w:sz w:val="24"/>
                <w:szCs w:val="24"/>
                <w:vertAlign w:val="superscript"/>
              </w:rPr>
            </w:pPr>
            <w:r w:rsidRPr="00EA4398">
              <w:rPr>
                <w:sz w:val="24"/>
                <w:szCs w:val="24"/>
              </w:rPr>
              <w:t>(1,13)</w:t>
            </w:r>
            <w:r w:rsidRPr="00EA4398"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29,09</w:t>
            </w:r>
          </w:p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(1,00)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39,17</w:t>
            </w:r>
          </w:p>
          <w:p w:rsidR="00D15D56" w:rsidRPr="00EA4398" w:rsidRDefault="00D15D56" w:rsidP="00EF7973">
            <w:pPr>
              <w:pStyle w:val="Fonte"/>
              <w:rPr>
                <w:sz w:val="24"/>
                <w:szCs w:val="24"/>
              </w:rPr>
            </w:pPr>
            <w:r w:rsidRPr="00EA4398">
              <w:rPr>
                <w:sz w:val="24"/>
                <w:szCs w:val="24"/>
              </w:rPr>
              <w:t>(1,53)</w:t>
            </w:r>
          </w:p>
        </w:tc>
      </w:tr>
    </w:tbl>
    <w:p w:rsidR="00D15D56" w:rsidRPr="00EA4398" w:rsidRDefault="00D15D56" w:rsidP="00D15D56">
      <w:pPr>
        <w:spacing w:line="240" w:lineRule="auto"/>
        <w:ind w:right="-137" w:firstLine="0"/>
        <w:jc w:val="left"/>
        <w:rPr>
          <w:sz w:val="20"/>
          <w:szCs w:val="22"/>
          <w:lang w:val="en-US"/>
        </w:rPr>
      </w:pPr>
      <w:r w:rsidRPr="00EA4398">
        <w:rPr>
          <w:sz w:val="20"/>
          <w:szCs w:val="22"/>
          <w:lang w:val="en-US"/>
        </w:rPr>
        <w:t>Abbreviation: BMI – Body mass index; G – Gravidity; A - Abortions; SD</w:t>
      </w:r>
      <w:r w:rsidRPr="00EA4398">
        <w:rPr>
          <w:sz w:val="20"/>
          <w:szCs w:val="22"/>
          <w:shd w:val="clear" w:color="auto" w:fill="FFFFFF"/>
          <w:lang w:val="en-US"/>
        </w:rPr>
        <w:t xml:space="preserve"> – Standard deviation </w:t>
      </w:r>
    </w:p>
    <w:p w:rsidR="00D15D56" w:rsidRPr="00EA4398" w:rsidRDefault="00D15D56" w:rsidP="00D15D56">
      <w:pPr>
        <w:spacing w:line="240" w:lineRule="auto"/>
        <w:ind w:right="-137" w:firstLine="0"/>
        <w:jc w:val="left"/>
        <w:rPr>
          <w:sz w:val="20"/>
          <w:szCs w:val="22"/>
          <w:lang w:val="en-US"/>
        </w:rPr>
      </w:pPr>
      <w:r w:rsidRPr="00D41A6D">
        <w:rPr>
          <w:szCs w:val="24"/>
          <w:vertAlign w:val="superscript"/>
        </w:rPr>
        <w:t>a</w:t>
      </w:r>
      <w:r w:rsidRPr="00EA4398">
        <w:rPr>
          <w:sz w:val="20"/>
          <w:szCs w:val="22"/>
          <w:lang w:val="en-US"/>
        </w:rPr>
        <w:t xml:space="preserve">Mean and SD </w:t>
      </w:r>
      <w:bookmarkStart w:id="1" w:name="_Ref532473447"/>
      <w:r w:rsidRPr="00EA4398">
        <w:rPr>
          <w:sz w:val="20"/>
          <w:szCs w:val="22"/>
          <w:lang w:val="en-US"/>
        </w:rPr>
        <w:t>refer to the number of pregnancies</w:t>
      </w:r>
      <w:bookmarkEnd w:id="1"/>
    </w:p>
    <w:p w:rsidR="00F4526F" w:rsidRDefault="00F4526F">
      <w:bookmarkStart w:id="2" w:name="_GoBack"/>
      <w:bookmarkEnd w:id="2"/>
    </w:p>
    <w:sectPr w:rsidR="00F4526F" w:rsidSect="00E421AB">
      <w:headerReference w:type="default" r:id="rId4"/>
      <w:headerReference w:type="first" r:id="rId5"/>
      <w:footnotePr>
        <w:numFmt w:val="chicago"/>
      </w:footnotePr>
      <w:pgSz w:w="11906" w:h="16838" w:code="9"/>
      <w:pgMar w:top="1134" w:right="1134" w:bottom="1134" w:left="1134" w:header="510" w:footer="709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1C16" w:rsidRDefault="00D15D56">
    <w:pPr>
      <w:pStyle w:val="Head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20</w:t>
    </w:r>
    <w:r>
      <w:fldChar w:fldCharType="end"/>
    </w:r>
  </w:p>
  <w:p w:rsidR="00BB1C16" w:rsidRDefault="00D15D56" w:rsidP="00D60D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1C16" w:rsidRDefault="00D15D56">
    <w:pPr>
      <w:pStyle w:val="Header"/>
      <w:jc w:val="right"/>
    </w:pPr>
  </w:p>
  <w:p w:rsidR="00BB1C16" w:rsidRDefault="00D15D56" w:rsidP="00D60D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D56"/>
    <w:rsid w:val="003A0A23"/>
    <w:rsid w:val="00D15D56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129D6F-F8AB-4A51-A1F8-89D1719D9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5D56"/>
    <w:pPr>
      <w:spacing w:after="0" w:line="480" w:lineRule="auto"/>
      <w:ind w:firstLine="284"/>
      <w:jc w:val="both"/>
    </w:pPr>
    <w:rPr>
      <w:rFonts w:ascii="Arial" w:eastAsia="Calibri" w:hAnsi="Arial" w:cs="Arial"/>
      <w:sz w:val="24"/>
      <w:szCs w:val="20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5D56"/>
    <w:pPr>
      <w:tabs>
        <w:tab w:val="center" w:pos="4252"/>
        <w:tab w:val="right" w:pos="8504"/>
      </w:tabs>
      <w:ind w:firstLine="709"/>
    </w:pPr>
    <w:rPr>
      <w:sz w:val="20"/>
      <w:szCs w:val="24"/>
      <w:lang w:val="pt-BR"/>
    </w:rPr>
  </w:style>
  <w:style w:type="character" w:customStyle="1" w:styleId="HeaderChar">
    <w:name w:val="Header Char"/>
    <w:basedOn w:val="DefaultParagraphFont"/>
    <w:link w:val="Header"/>
    <w:uiPriority w:val="99"/>
    <w:rsid w:val="00D15D56"/>
    <w:rPr>
      <w:rFonts w:ascii="Arial" w:eastAsia="Calibri" w:hAnsi="Arial" w:cs="Arial"/>
      <w:sz w:val="20"/>
      <w:szCs w:val="24"/>
      <w:lang w:val="pt-BR"/>
    </w:rPr>
  </w:style>
  <w:style w:type="paragraph" w:customStyle="1" w:styleId="Fonte">
    <w:name w:val="Fonte"/>
    <w:basedOn w:val="Normal"/>
    <w:next w:val="Normal"/>
    <w:link w:val="FonteChar"/>
    <w:autoRedefine/>
    <w:uiPriority w:val="2"/>
    <w:qFormat/>
    <w:rsid w:val="00D15D56"/>
    <w:pPr>
      <w:spacing w:line="240" w:lineRule="auto"/>
      <w:ind w:left="-78" w:right="-137" w:hanging="35"/>
      <w:jc w:val="center"/>
    </w:pPr>
    <w:rPr>
      <w:color w:val="000000"/>
      <w:sz w:val="20"/>
      <w:szCs w:val="22"/>
      <w:lang w:val="pt-BR"/>
    </w:rPr>
  </w:style>
  <w:style w:type="character" w:customStyle="1" w:styleId="FonteChar">
    <w:name w:val="Fonte Char"/>
    <w:link w:val="Fonte"/>
    <w:uiPriority w:val="2"/>
    <w:rsid w:val="00D15D56"/>
    <w:rPr>
      <w:rFonts w:ascii="Arial" w:eastAsia="Calibri" w:hAnsi="Arial" w:cs="Arial"/>
      <w:color w:val="000000"/>
      <w:sz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1244</Characters>
  <Application>Microsoft Office Word</Application>
  <DocSecurity>0</DocSecurity>
  <Lines>10</Lines>
  <Paragraphs>2</Paragraphs>
  <ScaleCrop>false</ScaleCrop>
  <Company>Springer Nature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2021-02-25T08:44:00Z</dcterms:created>
  <dcterms:modified xsi:type="dcterms:W3CDTF">2021-02-25T08:45:00Z</dcterms:modified>
</cp:coreProperties>
</file>