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BD0E7" w14:textId="7C2F2693" w:rsidR="00745267" w:rsidRPr="002C2839" w:rsidRDefault="00745267" w:rsidP="00745267">
      <w:pPr>
        <w:rPr>
          <w:rFonts w:ascii="Times New Roman" w:hAnsi="Times New Roman" w:cs="Times New Roman"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>Supplementary Figure S1</w:t>
      </w:r>
      <w:r w:rsidR="002C2839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  <w:r w:rsidR="002C28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2839" w:rsidRPr="002C2839">
        <w:rPr>
          <w:rFonts w:ascii="Times New Roman" w:hAnsi="Times New Roman" w:cs="Times New Roman"/>
          <w:sz w:val="24"/>
          <w:szCs w:val="24"/>
        </w:rPr>
        <w:t>Molecular docking conformation on key targets.</w:t>
      </w:r>
      <w:r w:rsidRPr="002C28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9B6E65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718504" w14:textId="4A596BDD" w:rsidR="00745267" w:rsidRPr="00745267" w:rsidRDefault="00745267" w:rsidP="00745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745267">
        <w:rPr>
          <w:rFonts w:ascii="Times New Roman" w:hAnsi="Times New Roman" w:cs="Times New Roman"/>
          <w:sz w:val="24"/>
          <w:szCs w:val="24"/>
        </w:rPr>
        <w:t xml:space="preserve"> Molecular conformation of AKT1-gamma tocopherol.</w:t>
      </w:r>
    </w:p>
    <w:p w14:paraId="7C08E748" w14:textId="0706708D" w:rsidR="00745267" w:rsidRPr="00745267" w:rsidRDefault="00745267" w:rsidP="00745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745267">
        <w:rPr>
          <w:rFonts w:ascii="Times New Roman" w:hAnsi="Times New Roman" w:cs="Times New Roman"/>
          <w:sz w:val="24"/>
          <w:szCs w:val="24"/>
        </w:rPr>
        <w:t xml:space="preserve"> Molecular conformation of ESR1-campesterol.</w:t>
      </w:r>
    </w:p>
    <w:p w14:paraId="7C9DA6AB" w14:textId="7ECB33A7" w:rsidR="00745267" w:rsidRPr="00745267" w:rsidRDefault="00745267" w:rsidP="00745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745267">
        <w:rPr>
          <w:rFonts w:ascii="Times New Roman" w:hAnsi="Times New Roman" w:cs="Times New Roman"/>
          <w:sz w:val="24"/>
          <w:szCs w:val="24"/>
        </w:rPr>
        <w:t xml:space="preserve"> Molecular conformation of ESR2- </w:t>
      </w:r>
      <w:proofErr w:type="spellStart"/>
      <w:r w:rsidRPr="00745267">
        <w:rPr>
          <w:rFonts w:ascii="Times New Roman" w:hAnsi="Times New Roman" w:cs="Times New Roman"/>
          <w:sz w:val="24"/>
          <w:szCs w:val="24"/>
        </w:rPr>
        <w:t>campesterol</w:t>
      </w:r>
      <w:proofErr w:type="spellEnd"/>
      <w:r w:rsidRPr="00745267">
        <w:rPr>
          <w:rFonts w:ascii="Times New Roman" w:hAnsi="Times New Roman" w:cs="Times New Roman"/>
          <w:sz w:val="24"/>
          <w:szCs w:val="24"/>
        </w:rPr>
        <w:t>.</w:t>
      </w:r>
    </w:p>
    <w:p w14:paraId="470FF584" w14:textId="3C70A477" w:rsidR="00745267" w:rsidRPr="00745267" w:rsidRDefault="00745267" w:rsidP="00745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745267">
        <w:rPr>
          <w:rFonts w:ascii="Times New Roman" w:hAnsi="Times New Roman" w:cs="Times New Roman"/>
          <w:sz w:val="24"/>
          <w:szCs w:val="24"/>
        </w:rPr>
        <w:t xml:space="preserve"> Molecular conformation of PPARA-</w:t>
      </w:r>
      <w:proofErr w:type="spellStart"/>
      <w:r w:rsidRPr="00745267">
        <w:rPr>
          <w:rFonts w:ascii="Times New Roman" w:hAnsi="Times New Roman" w:cs="Times New Roman"/>
          <w:sz w:val="24"/>
          <w:szCs w:val="24"/>
        </w:rPr>
        <w:t>fucosterol</w:t>
      </w:r>
      <w:proofErr w:type="spellEnd"/>
      <w:r w:rsidRPr="00745267">
        <w:rPr>
          <w:rFonts w:ascii="Times New Roman" w:hAnsi="Times New Roman" w:cs="Times New Roman"/>
          <w:sz w:val="24"/>
          <w:szCs w:val="24"/>
        </w:rPr>
        <w:t>.</w:t>
      </w:r>
    </w:p>
    <w:p w14:paraId="4A4AAB7C" w14:textId="6A45EFC0" w:rsidR="00745267" w:rsidRPr="00745267" w:rsidRDefault="00745267" w:rsidP="00745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745267">
        <w:rPr>
          <w:rFonts w:ascii="Times New Roman" w:hAnsi="Times New Roman" w:cs="Times New Roman"/>
          <w:sz w:val="24"/>
          <w:szCs w:val="24"/>
        </w:rPr>
        <w:t xml:space="preserve"> Molecular conformation of PPARD-stigmasterol.</w:t>
      </w:r>
    </w:p>
    <w:p w14:paraId="2DA1886B" w14:textId="1FC88B93" w:rsidR="00745267" w:rsidRPr="00745267" w:rsidRDefault="00745267" w:rsidP="00745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Pr="00745267">
        <w:rPr>
          <w:rFonts w:ascii="Times New Roman" w:hAnsi="Times New Roman" w:cs="Times New Roman"/>
          <w:sz w:val="24"/>
          <w:szCs w:val="24"/>
        </w:rPr>
        <w:t xml:space="preserve"> Molecular conformation of PPARG-stigmasterol.</w:t>
      </w:r>
    </w:p>
    <w:p w14:paraId="28FB3894" w14:textId="6CE52207" w:rsidR="00745267" w:rsidRPr="00745267" w:rsidRDefault="00745267" w:rsidP="00745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>(G)</w:t>
      </w:r>
      <w:r w:rsidRPr="00745267">
        <w:rPr>
          <w:rFonts w:ascii="Times New Roman" w:hAnsi="Times New Roman" w:cs="Times New Roman"/>
          <w:sz w:val="24"/>
          <w:szCs w:val="24"/>
        </w:rPr>
        <w:t xml:space="preserve"> Molecular conformation of NR1H3-campesterol.</w:t>
      </w:r>
    </w:p>
    <w:p w14:paraId="48B65916" w14:textId="5E840EAE" w:rsidR="00745267" w:rsidRPr="00745267" w:rsidRDefault="00745267" w:rsidP="00745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>(H)</w:t>
      </w:r>
      <w:r w:rsidRPr="00745267">
        <w:rPr>
          <w:rFonts w:ascii="Times New Roman" w:hAnsi="Times New Roman" w:cs="Times New Roman"/>
          <w:sz w:val="24"/>
          <w:szCs w:val="24"/>
        </w:rPr>
        <w:t xml:space="preserve"> Molecular conformation of ILK-alpha- tocopherol.</w:t>
      </w:r>
    </w:p>
    <w:p w14:paraId="5108315B" w14:textId="77777777" w:rsidR="00745267" w:rsidRPr="00745267" w:rsidRDefault="00745267" w:rsidP="0074526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49325" w14:textId="77777777" w:rsidR="00745267" w:rsidRPr="00745267" w:rsidRDefault="00745267" w:rsidP="0074526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A7563" w14:textId="77777777" w:rsidR="00745267" w:rsidRPr="00745267" w:rsidRDefault="00745267" w:rsidP="0074526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D587D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D28C45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1D09CF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0E78E7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E8BEE4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574276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161B1C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9D6B36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857C49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7DD980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FA466B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E992EA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988252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9E21C1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D2BD46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B19AC6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F7FAD8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3D1AC7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E671D6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E31B9A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96B1D3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A1448F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884B3A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846E70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D26E49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D6E93" w14:textId="4AA8D3CE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S1</w:t>
      </w:r>
    </w:p>
    <w:p w14:paraId="4CA7F49D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60047F" w14:textId="5C7EE047" w:rsidR="00745267" w:rsidRPr="00745267" w:rsidRDefault="00745267" w:rsidP="0074526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</w:p>
    <w:p w14:paraId="189977B2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noProof/>
        </w:rPr>
        <w:drawing>
          <wp:inline distT="0" distB="0" distL="0" distR="0" wp14:anchorId="682A6093" wp14:editId="3CC7DBFE">
            <wp:extent cx="5193342" cy="2575560"/>
            <wp:effectExtent l="0" t="0" r="7620" b="0"/>
            <wp:docPr id="3" name="그림 3" descr="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 descr="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327" cy="260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1AF4B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>(B)</w:t>
      </w:r>
    </w:p>
    <w:p w14:paraId="39FEC2F6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noProof/>
        </w:rPr>
        <w:drawing>
          <wp:inline distT="0" distB="0" distL="0" distR="0" wp14:anchorId="5A4F6B06" wp14:editId="33C9B785">
            <wp:extent cx="5751805" cy="3031958"/>
            <wp:effectExtent l="0" t="0" r="1905" b="0"/>
            <wp:docPr id="12" name="그림 12" descr="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그림 12" descr="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64" cy="304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A34B9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15A9D9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21C16C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063309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E0C234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8707E0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46050D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3C940B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085F68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410AE6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4BE59B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B45329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309666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E71C71" w14:textId="0A6EE414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(C) </w:t>
      </w:r>
    </w:p>
    <w:p w14:paraId="433AFF01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55AF0A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noProof/>
        </w:rPr>
        <w:drawing>
          <wp:inline distT="0" distB="0" distL="0" distR="0" wp14:anchorId="5C924A33" wp14:editId="73355B0B">
            <wp:extent cx="6042421" cy="3093720"/>
            <wp:effectExtent l="0" t="0" r="0" b="0"/>
            <wp:docPr id="13" name="그림 13" descr="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3" descr="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386" cy="309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8FF20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D06F6C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 xml:space="preserve">(D) </w:t>
      </w:r>
    </w:p>
    <w:p w14:paraId="294F8BBB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B04465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noProof/>
        </w:rPr>
        <w:drawing>
          <wp:inline distT="0" distB="0" distL="0" distR="0" wp14:anchorId="60F2B100" wp14:editId="597D3E84">
            <wp:extent cx="5764595" cy="2636520"/>
            <wp:effectExtent l="0" t="0" r="0" b="0"/>
            <wp:docPr id="14" name="그림 14" descr="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4" descr="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521" cy="2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CD11F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2F8AFA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F33DD6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980A3F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CDBBA6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A4A1F3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E5CE88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30F66B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6A5DDD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9F857C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D0A13F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C69988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lastRenderedPageBreak/>
        <w:t>(E)</w:t>
      </w:r>
    </w:p>
    <w:p w14:paraId="4CFCDBF9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noProof/>
        </w:rPr>
        <w:drawing>
          <wp:inline distT="0" distB="0" distL="0" distR="0" wp14:anchorId="34D42EE9" wp14:editId="4B187C22">
            <wp:extent cx="5760720" cy="2880360"/>
            <wp:effectExtent l="0" t="0" r="0" b="0"/>
            <wp:docPr id="15" name="그림 15" descr="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5" descr="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FC54A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905596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>(F)</w:t>
      </w:r>
    </w:p>
    <w:p w14:paraId="3D30540D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155A9B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noProof/>
        </w:rPr>
        <w:drawing>
          <wp:inline distT="0" distB="0" distL="0" distR="0" wp14:anchorId="055EF5E1" wp14:editId="270B5DD4">
            <wp:extent cx="6166792" cy="2987040"/>
            <wp:effectExtent l="0" t="0" r="0" b="0"/>
            <wp:docPr id="16" name="그림 16" descr="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6" descr="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17" cy="299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1A4A9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568B49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CA1EDE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9ED066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756433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0C9FA9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F441BE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FEC70A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442A58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E565B4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C597FD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13D2F3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8FB5C7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B650F6" w14:textId="3F9072C5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>(G)</w:t>
      </w:r>
    </w:p>
    <w:p w14:paraId="5A4CD31E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4C195D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noProof/>
        </w:rPr>
        <w:drawing>
          <wp:inline distT="0" distB="0" distL="0" distR="0" wp14:anchorId="656E1125" wp14:editId="4A94968D">
            <wp:extent cx="6069820" cy="2872740"/>
            <wp:effectExtent l="0" t="0" r="0" b="0"/>
            <wp:docPr id="17" name="그림 17" descr="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7" descr="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402" cy="287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5DB1B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6357E0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2F07A3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44DB32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b/>
          <w:bCs/>
          <w:sz w:val="24"/>
          <w:szCs w:val="24"/>
        </w:rPr>
        <w:t xml:space="preserve">(H) </w:t>
      </w:r>
    </w:p>
    <w:p w14:paraId="0B99E4FC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F24687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5267">
        <w:rPr>
          <w:rFonts w:ascii="Times New Roman" w:hAnsi="Times New Roman" w:cs="Times New Roman"/>
          <w:noProof/>
        </w:rPr>
        <w:drawing>
          <wp:inline distT="0" distB="0" distL="0" distR="0" wp14:anchorId="41607E75" wp14:editId="2DE0232D">
            <wp:extent cx="6035392" cy="2994660"/>
            <wp:effectExtent l="0" t="0" r="0" b="0"/>
            <wp:docPr id="18" name="그림 18" descr="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그림 18" descr="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477" cy="300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87E9C" w14:textId="77777777" w:rsidR="00745267" w:rsidRPr="00745267" w:rsidRDefault="00745267" w:rsidP="007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E13920" w14:textId="77777777" w:rsidR="00921546" w:rsidRPr="00745267" w:rsidRDefault="00921546">
      <w:pPr>
        <w:rPr>
          <w:rFonts w:ascii="Times New Roman" w:hAnsi="Times New Roman" w:cs="Times New Roman"/>
        </w:rPr>
      </w:pPr>
    </w:p>
    <w:sectPr w:rsidR="00921546" w:rsidRPr="007452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2A2BB" w14:textId="77777777" w:rsidR="00353FD6" w:rsidRDefault="00353FD6" w:rsidP="002C2839">
      <w:r>
        <w:separator/>
      </w:r>
    </w:p>
  </w:endnote>
  <w:endnote w:type="continuationSeparator" w:id="0">
    <w:p w14:paraId="4EBA8F50" w14:textId="77777777" w:rsidR="00353FD6" w:rsidRDefault="00353FD6" w:rsidP="002C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2C53E" w14:textId="77777777" w:rsidR="00353FD6" w:rsidRDefault="00353FD6" w:rsidP="002C2839">
      <w:r>
        <w:separator/>
      </w:r>
    </w:p>
  </w:footnote>
  <w:footnote w:type="continuationSeparator" w:id="0">
    <w:p w14:paraId="698E3290" w14:textId="77777777" w:rsidR="00353FD6" w:rsidRDefault="00353FD6" w:rsidP="002C2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034DB"/>
    <w:multiLevelType w:val="hybridMultilevel"/>
    <w:tmpl w:val="16C2526E"/>
    <w:lvl w:ilvl="0" w:tplc="EB98DAF2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04852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67"/>
    <w:rsid w:val="002C2839"/>
    <w:rsid w:val="00353FD6"/>
    <w:rsid w:val="00745267"/>
    <w:rsid w:val="0092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AF656"/>
  <w15:chartTrackingRefBased/>
  <w15:docId w15:val="{F5D352E7-3C9E-4C3E-A2EC-A7970E69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26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267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2C283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C2839"/>
  </w:style>
  <w:style w:type="paragraph" w:styleId="a5">
    <w:name w:val="footer"/>
    <w:basedOn w:val="a"/>
    <w:link w:val="Char0"/>
    <w:uiPriority w:val="99"/>
    <w:unhideWhenUsed/>
    <w:rsid w:val="002C283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C2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오기광</dc:creator>
  <cp:keywords/>
  <dc:description/>
  <cp:lastModifiedBy>오기광</cp:lastModifiedBy>
  <cp:revision>2</cp:revision>
  <dcterms:created xsi:type="dcterms:W3CDTF">2023-03-19T09:30:00Z</dcterms:created>
  <dcterms:modified xsi:type="dcterms:W3CDTF">2023-03-20T01:20:00Z</dcterms:modified>
</cp:coreProperties>
</file>