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D5D36" w14:textId="4D41015B" w:rsidR="00DA2B26" w:rsidRPr="00662A94" w:rsidRDefault="00DA2B26" w:rsidP="00503D47">
      <w:pPr>
        <w:spacing w:line="480" w:lineRule="auto"/>
        <w:jc w:val="center"/>
        <w:rPr>
          <w:rFonts w:ascii="Times New Roman" w:hAnsi="Times New Roman" w:cs="Times New Roman"/>
          <w:b/>
          <w:bCs/>
          <w:color w:val="000000" w:themeColor="text1"/>
        </w:rPr>
      </w:pPr>
      <w:bookmarkStart w:id="0" w:name="OLE_LINK11"/>
      <w:r w:rsidRPr="00662A94">
        <w:rPr>
          <w:rFonts w:ascii="Times New Roman" w:hAnsi="Times New Roman" w:cs="Times New Roman"/>
          <w:b/>
          <w:bCs/>
          <w:color w:val="000000" w:themeColor="text1"/>
        </w:rPr>
        <w:t>Supporting information</w:t>
      </w:r>
    </w:p>
    <w:p w14:paraId="3F0DCF36" w14:textId="77777777" w:rsidR="00DA2B26" w:rsidRPr="00662A94" w:rsidRDefault="00DA2B26" w:rsidP="0054560C">
      <w:pPr>
        <w:spacing w:line="480" w:lineRule="auto"/>
        <w:jc w:val="center"/>
        <w:rPr>
          <w:rFonts w:ascii="Times New Roman" w:hAnsi="Times New Roman" w:cs="Times New Roman"/>
          <w:b/>
          <w:bCs/>
          <w:color w:val="000000" w:themeColor="text1"/>
        </w:rPr>
      </w:pPr>
      <w:r w:rsidRPr="00662A94">
        <w:rPr>
          <w:rFonts w:ascii="Times New Roman" w:hAnsi="Times New Roman" w:cs="Times New Roman"/>
          <w:b/>
          <w:bCs/>
          <w:color w:val="000000" w:themeColor="text1"/>
        </w:rPr>
        <w:t xml:space="preserve">Limitation of molecular twisting: Upgrading a donor-acceptor dye </w:t>
      </w:r>
    </w:p>
    <w:p w14:paraId="0FD3285B" w14:textId="77777777" w:rsidR="00DA2B26" w:rsidRPr="00662A94" w:rsidRDefault="00DA2B26" w:rsidP="00503D47">
      <w:pPr>
        <w:spacing w:line="480" w:lineRule="auto"/>
        <w:jc w:val="center"/>
        <w:rPr>
          <w:rFonts w:ascii="Times New Roman" w:hAnsi="Times New Roman" w:cs="Times New Roman"/>
          <w:b/>
          <w:bCs/>
          <w:color w:val="000000" w:themeColor="text1"/>
        </w:rPr>
      </w:pPr>
      <w:r w:rsidRPr="00662A94">
        <w:rPr>
          <w:rFonts w:ascii="Times New Roman" w:hAnsi="Times New Roman" w:cs="Times New Roman"/>
          <w:b/>
          <w:bCs/>
          <w:color w:val="000000" w:themeColor="text1"/>
        </w:rPr>
        <w:t>to drive H</w:t>
      </w:r>
      <w:r w:rsidRPr="00662A94">
        <w:rPr>
          <w:rFonts w:ascii="Times New Roman" w:hAnsi="Times New Roman" w:cs="Times New Roman"/>
          <w:b/>
          <w:bCs/>
          <w:color w:val="000000" w:themeColor="text1"/>
          <w:vertAlign w:val="subscript"/>
        </w:rPr>
        <w:t>2</w:t>
      </w:r>
      <w:r w:rsidRPr="00662A94">
        <w:rPr>
          <w:rFonts w:ascii="Times New Roman" w:hAnsi="Times New Roman" w:cs="Times New Roman"/>
          <w:b/>
          <w:bCs/>
          <w:color w:val="000000" w:themeColor="text1"/>
        </w:rPr>
        <w:t xml:space="preserve"> evolution</w:t>
      </w:r>
    </w:p>
    <w:bookmarkEnd w:id="0"/>
    <w:p w14:paraId="32BFE774" w14:textId="5D489B2F" w:rsidR="00DA2B26" w:rsidRPr="00662A94" w:rsidRDefault="00DA2B26" w:rsidP="00503D47">
      <w:pPr>
        <w:pStyle w:val="Authors"/>
        <w:jc w:val="both"/>
        <w:rPr>
          <w:rFonts w:ascii="Times New Roman" w:hAnsi="Times New Roman"/>
          <w:color w:val="000000" w:themeColor="text1"/>
          <w:szCs w:val="22"/>
        </w:rPr>
      </w:pPr>
      <w:r w:rsidRPr="00662A94">
        <w:rPr>
          <w:rFonts w:ascii="Times New Roman" w:hAnsi="Times New Roman"/>
          <w:color w:val="000000" w:themeColor="text1"/>
          <w:szCs w:val="22"/>
        </w:rPr>
        <w:t>Kaijian Zhu,</w:t>
      </w:r>
      <w:r w:rsidRPr="00662A94">
        <w:rPr>
          <w:rFonts w:ascii="Times New Roman" w:hAnsi="Times New Roman"/>
          <w:color w:val="000000" w:themeColor="text1"/>
          <w:szCs w:val="22"/>
          <w:vertAlign w:val="superscript"/>
        </w:rPr>
        <w:t>1</w:t>
      </w:r>
      <w:r w:rsidRPr="00662A94">
        <w:rPr>
          <w:rFonts w:ascii="Times New Roman" w:hAnsi="Times New Roman"/>
          <w:color w:val="000000" w:themeColor="text1"/>
          <w:szCs w:val="22"/>
        </w:rPr>
        <w:t xml:space="preserve"> </w:t>
      </w:r>
      <w:hyperlink r:id="rId6" w:history="1">
        <w:bookmarkStart w:id="1" w:name="OLE_LINK1"/>
        <w:proofErr w:type="spellStart"/>
        <w:r w:rsidRPr="00662A94">
          <w:rPr>
            <w:rFonts w:ascii="Times New Roman" w:hAnsi="Times New Roman"/>
            <w:color w:val="000000" w:themeColor="text1"/>
            <w:szCs w:val="22"/>
          </w:rPr>
          <w:t>Ainoa</w:t>
        </w:r>
        <w:bookmarkEnd w:id="1"/>
        <w:proofErr w:type="spellEnd"/>
        <w:r w:rsidRPr="00662A94">
          <w:rPr>
            <w:rFonts w:ascii="Times New Roman" w:hAnsi="Times New Roman"/>
            <w:color w:val="000000" w:themeColor="text1"/>
            <w:szCs w:val="22"/>
          </w:rPr>
          <w:t xml:space="preserve"> </w:t>
        </w:r>
        <w:proofErr w:type="spellStart"/>
        <w:r w:rsidRPr="00662A94">
          <w:rPr>
            <w:rFonts w:ascii="Times New Roman" w:hAnsi="Times New Roman"/>
            <w:color w:val="000000" w:themeColor="text1"/>
            <w:szCs w:val="22"/>
          </w:rPr>
          <w:t>Paradelo</w:t>
        </w:r>
        <w:proofErr w:type="spellEnd"/>
        <w:r w:rsidRPr="00662A94">
          <w:rPr>
            <w:rFonts w:ascii="Times New Roman" w:hAnsi="Times New Roman"/>
            <w:color w:val="000000" w:themeColor="text1"/>
            <w:szCs w:val="22"/>
          </w:rPr>
          <w:t xml:space="preserve"> Rodríguez</w:t>
        </w:r>
      </w:hyperlink>
      <w:r w:rsidRPr="00662A94">
        <w:rPr>
          <w:rFonts w:ascii="Times New Roman" w:hAnsi="Times New Roman"/>
          <w:color w:val="000000" w:themeColor="text1"/>
          <w:szCs w:val="22"/>
        </w:rPr>
        <w:t>,</w:t>
      </w:r>
      <w:r w:rsidRPr="00662A94">
        <w:rPr>
          <w:rFonts w:ascii="Times New Roman" w:hAnsi="Times New Roman"/>
          <w:color w:val="000000" w:themeColor="text1"/>
          <w:szCs w:val="22"/>
          <w:vertAlign w:val="superscript"/>
        </w:rPr>
        <w:t xml:space="preserve">1 </w:t>
      </w:r>
      <w:r w:rsidR="00F317EA" w:rsidRPr="00F317EA">
        <w:rPr>
          <w:rFonts w:ascii="Times New Roman" w:hAnsi="Times New Roman"/>
          <w:color w:val="000000" w:themeColor="text1"/>
          <w:szCs w:val="22"/>
        </w:rPr>
        <w:t>Maria B. Brands</w:t>
      </w:r>
      <w:r w:rsidRPr="00662A94">
        <w:rPr>
          <w:rFonts w:ascii="Times New Roman" w:hAnsi="Times New Roman"/>
          <w:color w:val="000000" w:themeColor="text1"/>
          <w:szCs w:val="22"/>
        </w:rPr>
        <w:t>,</w:t>
      </w:r>
      <w:r w:rsidRPr="00662A94">
        <w:rPr>
          <w:rFonts w:ascii="Times New Roman" w:hAnsi="Times New Roman"/>
          <w:color w:val="000000" w:themeColor="text1"/>
          <w:szCs w:val="22"/>
          <w:vertAlign w:val="superscript"/>
        </w:rPr>
        <w:t>2</w:t>
      </w:r>
      <w:r w:rsidRPr="00662A94">
        <w:rPr>
          <w:rFonts w:ascii="Times New Roman" w:hAnsi="Times New Roman"/>
          <w:color w:val="000000" w:themeColor="text1"/>
          <w:szCs w:val="22"/>
        </w:rPr>
        <w:t xml:space="preserve"> </w:t>
      </w:r>
      <w:r w:rsidRPr="00662A94">
        <w:rPr>
          <w:rFonts w:ascii="Times New Roman" w:hAnsi="Times New Roman"/>
          <w:color w:val="000000" w:themeColor="text1"/>
          <w:szCs w:val="22"/>
          <w:lang w:val="en-US"/>
        </w:rPr>
        <w:t>Titus de Haas,</w:t>
      </w:r>
      <w:r w:rsidRPr="00662A94">
        <w:rPr>
          <w:rFonts w:ascii="Times New Roman" w:hAnsi="Times New Roman"/>
          <w:color w:val="000000" w:themeColor="text1"/>
          <w:szCs w:val="22"/>
          <w:vertAlign w:val="superscript"/>
          <w:lang w:val="en-US"/>
        </w:rPr>
        <w:t>3</w:t>
      </w:r>
      <w:r w:rsidRPr="00662A94">
        <w:rPr>
          <w:rFonts w:ascii="Times New Roman" w:hAnsi="Times New Roman"/>
          <w:color w:val="000000" w:themeColor="text1"/>
          <w:szCs w:val="22"/>
          <w:lang w:val="en-US"/>
        </w:rPr>
        <w:t xml:space="preserve"> </w:t>
      </w:r>
      <w:r w:rsidRPr="00662A94">
        <w:rPr>
          <w:rFonts w:ascii="Times New Roman" w:hAnsi="Times New Roman"/>
          <w:color w:val="000000" w:themeColor="text1"/>
          <w:szCs w:val="22"/>
        </w:rPr>
        <w:t>Francesco Buda,</w:t>
      </w:r>
      <w:r w:rsidRPr="00662A94">
        <w:rPr>
          <w:rFonts w:ascii="Times New Roman" w:hAnsi="Times New Roman"/>
          <w:color w:val="000000" w:themeColor="text1"/>
          <w:szCs w:val="22"/>
          <w:vertAlign w:val="superscript"/>
        </w:rPr>
        <w:t>3</w:t>
      </w:r>
      <w:r w:rsidRPr="00662A94">
        <w:rPr>
          <w:rFonts w:ascii="Times New Roman" w:hAnsi="Times New Roman"/>
          <w:color w:val="000000" w:themeColor="text1"/>
          <w:szCs w:val="22"/>
        </w:rPr>
        <w:t xml:space="preserve"> </w:t>
      </w:r>
      <w:hyperlink r:id="rId7" w:history="1">
        <w:r w:rsidRPr="00662A94">
          <w:rPr>
            <w:rFonts w:ascii="Times New Roman" w:hAnsi="Times New Roman"/>
            <w:color w:val="000000" w:themeColor="text1"/>
            <w:szCs w:val="22"/>
          </w:rPr>
          <w:t>Joost N. H. Reek</w:t>
        </w:r>
      </w:hyperlink>
      <w:r w:rsidRPr="00662A94">
        <w:rPr>
          <w:rFonts w:ascii="Times New Roman" w:hAnsi="Times New Roman"/>
          <w:color w:val="000000" w:themeColor="text1"/>
          <w:szCs w:val="22"/>
        </w:rPr>
        <w:t>,</w:t>
      </w:r>
      <w:r w:rsidRPr="00662A94">
        <w:rPr>
          <w:rFonts w:ascii="Times New Roman" w:hAnsi="Times New Roman"/>
          <w:color w:val="000000" w:themeColor="text1"/>
          <w:szCs w:val="22"/>
          <w:vertAlign w:val="superscript"/>
        </w:rPr>
        <w:t>2</w:t>
      </w:r>
      <w:r w:rsidRPr="00662A94">
        <w:rPr>
          <w:rFonts w:ascii="Times New Roman" w:hAnsi="Times New Roman"/>
          <w:color w:val="000000" w:themeColor="text1"/>
          <w:szCs w:val="22"/>
        </w:rPr>
        <w:t xml:space="preserve"> Guido Mul,</w:t>
      </w:r>
      <w:r w:rsidRPr="00662A94">
        <w:rPr>
          <w:rFonts w:ascii="Times New Roman" w:hAnsi="Times New Roman"/>
          <w:color w:val="000000" w:themeColor="text1"/>
          <w:szCs w:val="22"/>
          <w:vertAlign w:val="superscript"/>
        </w:rPr>
        <w:t>1</w:t>
      </w:r>
      <w:r w:rsidRPr="00662A94">
        <w:rPr>
          <w:rFonts w:ascii="Times New Roman" w:hAnsi="Times New Roman"/>
          <w:color w:val="000000" w:themeColor="text1"/>
          <w:szCs w:val="22"/>
        </w:rPr>
        <w:t xml:space="preserve">  Annemarie </w:t>
      </w:r>
      <w:proofErr w:type="spellStart"/>
      <w:r w:rsidRPr="00662A94">
        <w:rPr>
          <w:rFonts w:ascii="Times New Roman" w:hAnsi="Times New Roman"/>
          <w:color w:val="000000" w:themeColor="text1"/>
          <w:szCs w:val="22"/>
        </w:rPr>
        <w:t>Huijser</w:t>
      </w:r>
      <w:proofErr w:type="spellEnd"/>
      <w:r w:rsidRPr="00662A94">
        <w:rPr>
          <w:rFonts w:ascii="Times New Roman" w:hAnsi="Times New Roman"/>
          <w:color w:val="000000" w:themeColor="text1"/>
          <w:szCs w:val="22"/>
        </w:rPr>
        <w:t xml:space="preserve"> </w:t>
      </w:r>
      <w:r w:rsidRPr="00662A94">
        <w:rPr>
          <w:rFonts w:ascii="Times New Roman" w:hAnsi="Times New Roman"/>
          <w:color w:val="000000" w:themeColor="text1"/>
          <w:szCs w:val="22"/>
          <w:vertAlign w:val="superscript"/>
        </w:rPr>
        <w:t>1</w:t>
      </w:r>
      <w:r w:rsidRPr="00662A94">
        <w:rPr>
          <w:rFonts w:ascii="Times New Roman" w:hAnsi="Times New Roman"/>
          <w:color w:val="000000" w:themeColor="text1"/>
          <w:szCs w:val="22"/>
        </w:rPr>
        <w:t>*</w:t>
      </w:r>
    </w:p>
    <w:p w14:paraId="071F100E" w14:textId="77777777" w:rsidR="00DA2B26" w:rsidRPr="00662A94" w:rsidRDefault="00DA2B26" w:rsidP="00503D47">
      <w:pPr>
        <w:jc w:val="both"/>
        <w:rPr>
          <w:rFonts w:ascii="Times New Roman" w:hAnsi="Times New Roman" w:cs="Times New Roman"/>
          <w:color w:val="000000" w:themeColor="text1"/>
          <w:vertAlign w:val="superscript"/>
        </w:rPr>
      </w:pPr>
    </w:p>
    <w:p w14:paraId="4DB7A46E" w14:textId="77777777" w:rsidR="00DA2B26" w:rsidRPr="00662A94" w:rsidRDefault="00DA2B26" w:rsidP="00503D47">
      <w:pPr>
        <w:jc w:val="both"/>
        <w:rPr>
          <w:rFonts w:ascii="Times New Roman" w:hAnsi="Times New Roman" w:cs="Times New Roman"/>
          <w:color w:val="000000" w:themeColor="text1"/>
        </w:rPr>
      </w:pPr>
      <w:r w:rsidRPr="00662A94">
        <w:rPr>
          <w:rFonts w:ascii="Times New Roman" w:hAnsi="Times New Roman" w:cs="Times New Roman"/>
          <w:color w:val="000000" w:themeColor="text1"/>
          <w:vertAlign w:val="superscript"/>
        </w:rPr>
        <w:t xml:space="preserve">1 </w:t>
      </w:r>
      <w:proofErr w:type="spellStart"/>
      <w:r w:rsidRPr="00662A94">
        <w:rPr>
          <w:rFonts w:ascii="Times New Roman" w:hAnsi="Times New Roman" w:cs="Times New Roman"/>
          <w:color w:val="000000" w:themeColor="text1"/>
        </w:rPr>
        <w:t>PhotoCatalytic</w:t>
      </w:r>
      <w:proofErr w:type="spellEnd"/>
      <w:r w:rsidRPr="00662A94">
        <w:rPr>
          <w:rFonts w:ascii="Times New Roman" w:hAnsi="Times New Roman" w:cs="Times New Roman"/>
          <w:color w:val="000000" w:themeColor="text1"/>
        </w:rPr>
        <w:t xml:space="preserve"> Synthesis Group, MESA</w:t>
      </w:r>
      <w:r w:rsidRPr="00662A94">
        <w:rPr>
          <w:rFonts w:ascii="Times New Roman" w:hAnsi="Times New Roman" w:cs="Times New Roman"/>
          <w:color w:val="000000" w:themeColor="text1"/>
          <w:vertAlign w:val="superscript"/>
        </w:rPr>
        <w:t>+</w:t>
      </w:r>
      <w:r w:rsidRPr="00662A94">
        <w:rPr>
          <w:rFonts w:ascii="Times New Roman" w:hAnsi="Times New Roman" w:cs="Times New Roman"/>
          <w:color w:val="000000" w:themeColor="text1"/>
        </w:rPr>
        <w:t xml:space="preserve"> Institute for Nanotechnology, University of Twente, P.O. Box 217, 7500 AE Enschede, the Netherlands.</w:t>
      </w:r>
    </w:p>
    <w:p w14:paraId="192BE468" w14:textId="77777777" w:rsidR="00DA2B26" w:rsidRPr="00662A94" w:rsidRDefault="00DA2B26" w:rsidP="00503D47">
      <w:pPr>
        <w:autoSpaceDE w:val="0"/>
        <w:autoSpaceDN w:val="0"/>
        <w:adjustRightInd w:val="0"/>
        <w:spacing w:after="0" w:line="24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vertAlign w:val="superscript"/>
        </w:rPr>
        <w:t xml:space="preserve">2 </w:t>
      </w:r>
      <w:r w:rsidRPr="00662A94">
        <w:rPr>
          <w:rFonts w:ascii="Times New Roman" w:hAnsi="Times New Roman" w:cs="Times New Roman"/>
          <w:color w:val="000000" w:themeColor="text1"/>
        </w:rPr>
        <w:t>Van 't Hoff Institute for Molecular Sciences, Universiteit van Amsterdam, Science Park 904, 1098 XH Amsterdam, the Netherlands.</w:t>
      </w:r>
    </w:p>
    <w:p w14:paraId="43E63875" w14:textId="77777777" w:rsidR="00DA2B26" w:rsidRPr="00662A94" w:rsidRDefault="00DA2B26" w:rsidP="00503D47">
      <w:pPr>
        <w:autoSpaceDE w:val="0"/>
        <w:autoSpaceDN w:val="0"/>
        <w:adjustRightInd w:val="0"/>
        <w:spacing w:after="0" w:line="240" w:lineRule="auto"/>
        <w:jc w:val="both"/>
        <w:rPr>
          <w:rFonts w:ascii="Times New Roman" w:hAnsi="Times New Roman" w:cs="Times New Roman"/>
          <w:color w:val="000000" w:themeColor="text1"/>
          <w:vertAlign w:val="superscript"/>
        </w:rPr>
      </w:pPr>
    </w:p>
    <w:p w14:paraId="7210AFB3" w14:textId="77777777" w:rsidR="00DA2B26" w:rsidRPr="00662A94" w:rsidRDefault="00DA2B26" w:rsidP="00503D47">
      <w:pPr>
        <w:autoSpaceDE w:val="0"/>
        <w:autoSpaceDN w:val="0"/>
        <w:adjustRightInd w:val="0"/>
        <w:spacing w:after="0" w:line="240" w:lineRule="auto"/>
        <w:jc w:val="both"/>
        <w:rPr>
          <w:rFonts w:ascii="Times New Roman" w:hAnsi="Times New Roman" w:cs="Times New Roman"/>
          <w:i/>
          <w:iCs/>
          <w:color w:val="000000" w:themeColor="text1"/>
        </w:rPr>
      </w:pPr>
      <w:r w:rsidRPr="00662A94">
        <w:rPr>
          <w:rFonts w:ascii="Times New Roman" w:hAnsi="Times New Roman" w:cs="Times New Roman"/>
          <w:color w:val="000000" w:themeColor="text1"/>
          <w:vertAlign w:val="superscript"/>
        </w:rPr>
        <w:t xml:space="preserve">3 </w:t>
      </w:r>
      <w:r w:rsidRPr="00662A94">
        <w:rPr>
          <w:rFonts w:ascii="Times New Roman" w:hAnsi="Times New Roman" w:cs="Times New Roman"/>
          <w:color w:val="000000" w:themeColor="text1"/>
        </w:rPr>
        <w:t>Leiden Institute of Chemistry, Leiden University, P. O. Box 9502, 2300 RA Leiden, the Netherlands.</w:t>
      </w:r>
    </w:p>
    <w:p w14:paraId="05316602" w14:textId="77777777" w:rsidR="00DA2B26" w:rsidRPr="00662A94" w:rsidRDefault="00DA2B26" w:rsidP="00503D47">
      <w:pPr>
        <w:spacing w:line="480" w:lineRule="auto"/>
        <w:jc w:val="both"/>
        <w:rPr>
          <w:rFonts w:ascii="Times New Roman" w:hAnsi="Times New Roman" w:cs="Times New Roman"/>
          <w:b/>
          <w:bCs/>
          <w:color w:val="000000" w:themeColor="text1"/>
        </w:rPr>
      </w:pPr>
    </w:p>
    <w:p w14:paraId="5323177E" w14:textId="77777777" w:rsidR="00DA2B26" w:rsidRPr="00662A94" w:rsidRDefault="00DA2B26" w:rsidP="00503D47">
      <w:pPr>
        <w:spacing w:line="480" w:lineRule="auto"/>
        <w:jc w:val="both"/>
        <w:rPr>
          <w:rFonts w:ascii="Times New Roman" w:hAnsi="Times New Roman" w:cs="Times New Roman"/>
          <w:b/>
          <w:bCs/>
          <w:color w:val="000000" w:themeColor="text1"/>
        </w:rPr>
      </w:pPr>
      <w:r w:rsidRPr="00662A94">
        <w:rPr>
          <w:rFonts w:ascii="Times New Roman" w:hAnsi="Times New Roman" w:cs="Times New Roman"/>
          <w:b/>
          <w:bCs/>
          <w:color w:val="000000" w:themeColor="text1"/>
        </w:rPr>
        <w:t>Experimental</w:t>
      </w:r>
    </w:p>
    <w:p w14:paraId="04492288" w14:textId="77777777" w:rsidR="00DA2B26" w:rsidRPr="00662A94" w:rsidRDefault="00DA2B26" w:rsidP="00503D47">
      <w:pPr>
        <w:spacing w:line="480" w:lineRule="auto"/>
        <w:jc w:val="both"/>
        <w:rPr>
          <w:rFonts w:ascii="Times New Roman" w:hAnsi="Times New Roman" w:cs="Times New Roman"/>
          <w:b/>
          <w:bCs/>
          <w:color w:val="000000" w:themeColor="text1"/>
        </w:rPr>
      </w:pPr>
      <w:r w:rsidRPr="00662A94">
        <w:rPr>
          <w:rFonts w:ascii="Times New Roman" w:hAnsi="Times New Roman" w:cs="Times New Roman"/>
          <w:b/>
          <w:bCs/>
          <w:color w:val="000000" w:themeColor="text1"/>
        </w:rPr>
        <w:t xml:space="preserve">Preparation of P1 sensitized </w:t>
      </w:r>
      <w:proofErr w:type="spellStart"/>
      <w:r w:rsidRPr="00662A94">
        <w:rPr>
          <w:rFonts w:ascii="Times New Roman" w:hAnsi="Times New Roman" w:cs="Times New Roman"/>
          <w:b/>
          <w:bCs/>
          <w:color w:val="000000" w:themeColor="text1"/>
        </w:rPr>
        <w:t>NiO</w:t>
      </w:r>
      <w:proofErr w:type="spellEnd"/>
      <w:r w:rsidRPr="00662A94">
        <w:rPr>
          <w:rFonts w:ascii="Times New Roman" w:hAnsi="Times New Roman" w:cs="Times New Roman"/>
          <w:b/>
          <w:bCs/>
          <w:color w:val="000000" w:themeColor="text1"/>
        </w:rPr>
        <w:t xml:space="preserve"> films</w:t>
      </w:r>
    </w:p>
    <w:p w14:paraId="04BE6226" w14:textId="77777777" w:rsidR="00DA2B26" w:rsidRPr="00662A94" w:rsidRDefault="00DA2B26" w:rsidP="00503D47">
      <w:pPr>
        <w:autoSpaceDE w:val="0"/>
        <w:autoSpaceDN w:val="0"/>
        <w:adjustRightInd w:val="0"/>
        <w:spacing w:after="0"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t xml:space="preserve">The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 films were prepared by a chemical bath deposition method, followed by annealing. The 0.075 M </w:t>
      </w:r>
      <w:proofErr w:type="gramStart"/>
      <w:r w:rsidRPr="00662A94">
        <w:rPr>
          <w:rFonts w:ascii="Times New Roman" w:hAnsi="Times New Roman" w:cs="Times New Roman"/>
          <w:color w:val="000000" w:themeColor="text1"/>
        </w:rPr>
        <w:t>Ni(</w:t>
      </w:r>
      <w:proofErr w:type="gramEnd"/>
      <w:r w:rsidRPr="00662A94">
        <w:rPr>
          <w:rFonts w:ascii="Times New Roman" w:hAnsi="Times New Roman" w:cs="Times New Roman"/>
          <w:color w:val="000000" w:themeColor="text1"/>
        </w:rPr>
        <w:t>NO</w:t>
      </w:r>
      <w:r w:rsidRPr="00662A94">
        <w:rPr>
          <w:rFonts w:ascii="Times New Roman" w:hAnsi="Times New Roman" w:cs="Times New Roman"/>
          <w:color w:val="000000" w:themeColor="text1"/>
          <w:vertAlign w:val="subscript"/>
        </w:rPr>
        <w:t>3</w:t>
      </w:r>
      <w:r w:rsidRPr="00662A94">
        <w:rPr>
          <w:rFonts w:ascii="Times New Roman" w:hAnsi="Times New Roman" w:cs="Times New Roman"/>
          <w:color w:val="000000" w:themeColor="text1"/>
        </w:rPr>
        <w:t>)</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•6H</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 xml:space="preserve">O (Sigma-Aldrich, 99.999%), 0.2 M </w:t>
      </w:r>
      <w:bookmarkStart w:id="2" w:name="OLE_LINK5"/>
      <w:r w:rsidRPr="00662A94">
        <w:rPr>
          <w:rFonts w:ascii="Times New Roman" w:hAnsi="Times New Roman" w:cs="Times New Roman"/>
          <w:color w:val="000000" w:themeColor="text1"/>
        </w:rPr>
        <w:t xml:space="preserve">urea </w:t>
      </w:r>
      <w:bookmarkEnd w:id="2"/>
      <w:r w:rsidRPr="00662A94">
        <w:rPr>
          <w:rFonts w:ascii="Times New Roman" w:hAnsi="Times New Roman" w:cs="Times New Roman"/>
          <w:color w:val="000000" w:themeColor="text1"/>
        </w:rPr>
        <w:t xml:space="preserve">(Sigma-Aldrich, &gt;99%) and 0.75 M ethanolamine (Sigma-Aldrich, &gt;99%) precursors were sequentially dissolved into Milli-Q water. Cleaned fluorine-doped tin oxide (FTO) substrates purchased from Sigma-Aldrich were put into the solution, and films were grown on the FTO for 3 hours at 90 °C and washed by water. Finally, the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 films were obtained by annealing at 450 °C for 1 hour in air. The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 films were immersed into 0.3 mM P1 dye solution (4-(bis-4-[5-(2,2-dicyano-vinyl)-thiophene-2-yl]-phenyl-amino)-benzoic acid, </w:t>
      </w:r>
      <w:proofErr w:type="spellStart"/>
      <w:r w:rsidRPr="00662A94">
        <w:rPr>
          <w:rFonts w:ascii="Times New Roman" w:hAnsi="Times New Roman" w:cs="Times New Roman"/>
          <w:color w:val="000000" w:themeColor="text1"/>
        </w:rPr>
        <w:t>Dyenamo</w:t>
      </w:r>
      <w:proofErr w:type="spellEnd"/>
      <w:r w:rsidRPr="00662A94">
        <w:rPr>
          <w:rFonts w:ascii="Times New Roman" w:hAnsi="Times New Roman" w:cs="Times New Roman"/>
          <w:color w:val="000000" w:themeColor="text1"/>
        </w:rPr>
        <w:t>, Sweden) in ethanol (</w:t>
      </w:r>
      <w:proofErr w:type="spellStart"/>
      <w:r w:rsidRPr="00662A94">
        <w:rPr>
          <w:rFonts w:ascii="Times New Roman" w:hAnsi="Times New Roman" w:cs="Times New Roman"/>
          <w:color w:val="000000" w:themeColor="text1"/>
        </w:rPr>
        <w:t>Supelco</w:t>
      </w:r>
      <w:proofErr w:type="spellEnd"/>
      <w:r w:rsidRPr="00662A94">
        <w:rPr>
          <w:rFonts w:ascii="Times New Roman" w:hAnsi="Times New Roman" w:cs="Times New Roman"/>
          <w:color w:val="000000" w:themeColor="text1"/>
        </w:rPr>
        <w:t xml:space="preserve">, &gt;99.9 %) with different concentrations of myristic acid (MA, Sigma-Aldrich, &gt;98%, 0 mM, 3 mM, 15 </w:t>
      </w:r>
      <w:proofErr w:type="gramStart"/>
      <w:r w:rsidRPr="00662A94">
        <w:rPr>
          <w:rFonts w:ascii="Times New Roman" w:hAnsi="Times New Roman" w:cs="Times New Roman"/>
          <w:color w:val="000000" w:themeColor="text1"/>
        </w:rPr>
        <w:t>mM</w:t>
      </w:r>
      <w:proofErr w:type="gramEnd"/>
      <w:r w:rsidRPr="00662A94">
        <w:rPr>
          <w:rFonts w:ascii="Times New Roman" w:hAnsi="Times New Roman" w:cs="Times New Roman"/>
          <w:color w:val="000000" w:themeColor="text1"/>
        </w:rPr>
        <w:t xml:space="preserve"> and 40 mM) in the dark for ca. 16 hours.</w:t>
      </w:r>
    </w:p>
    <w:p w14:paraId="16C7FBC3" w14:textId="77777777" w:rsidR="00DA2B26" w:rsidRPr="00662A94" w:rsidRDefault="00DA2B26" w:rsidP="00A543C0">
      <w:pPr>
        <w:spacing w:line="360" w:lineRule="auto"/>
        <w:jc w:val="both"/>
        <w:rPr>
          <w:rFonts w:ascii="Times New Roman" w:hAnsi="Times New Roman" w:cs="Times New Roman"/>
          <w:b/>
          <w:bCs/>
          <w:color w:val="000000" w:themeColor="text1"/>
        </w:rPr>
      </w:pPr>
      <w:r w:rsidRPr="00662A94">
        <w:rPr>
          <w:rFonts w:ascii="Times New Roman" w:hAnsi="Times New Roman" w:cs="Times New Roman"/>
          <w:b/>
          <w:bCs/>
          <w:color w:val="000000" w:themeColor="text1"/>
        </w:rPr>
        <w:t>ZrO</w:t>
      </w:r>
      <w:r w:rsidRPr="00662A94">
        <w:rPr>
          <w:rFonts w:ascii="Times New Roman" w:hAnsi="Times New Roman" w:cs="Times New Roman"/>
          <w:b/>
          <w:bCs/>
          <w:color w:val="000000" w:themeColor="text1"/>
          <w:vertAlign w:val="subscript"/>
        </w:rPr>
        <w:t>2</w:t>
      </w:r>
      <w:r w:rsidRPr="00662A94">
        <w:rPr>
          <w:rFonts w:ascii="Times New Roman" w:hAnsi="Times New Roman" w:cs="Times New Roman"/>
          <w:b/>
          <w:bCs/>
          <w:color w:val="000000" w:themeColor="text1"/>
        </w:rPr>
        <w:t xml:space="preserve"> deposition</w:t>
      </w:r>
    </w:p>
    <w:p w14:paraId="001EB38C" w14:textId="2FFED042" w:rsidR="00DA2B26" w:rsidRPr="00662A94" w:rsidRDefault="00DA2B26" w:rsidP="00210F18">
      <w:pPr>
        <w:spacing w:line="480" w:lineRule="auto"/>
        <w:jc w:val="both"/>
        <w:rPr>
          <w:rFonts w:ascii="Times New Roman" w:hAnsi="Times New Roman" w:cs="Times New Roman"/>
          <w:color w:val="000000" w:themeColor="text1"/>
          <w:lang w:val="en-GB"/>
        </w:rPr>
      </w:pPr>
      <w:r w:rsidRPr="00662A94">
        <w:rPr>
          <w:rFonts w:ascii="Times New Roman" w:hAnsi="Times New Roman" w:cs="Times New Roman"/>
          <w:color w:val="000000" w:themeColor="text1"/>
          <w:lang w:val="en-GB"/>
        </w:rPr>
        <w:t xml:space="preserve">The cleaned FTO plates were treated in a UV-ozone photoreactor (UVP PR-100) for 30 min, after they were cut up in 20 </w:t>
      </w:r>
      <w:r w:rsidRPr="00662A94">
        <w:rPr>
          <w:rFonts w:ascii="Times New Roman" w:hAnsi="Times New Roman" w:cs="Times New Roman"/>
          <w:color w:val="000000" w:themeColor="text1"/>
        </w:rPr>
        <w:t xml:space="preserve">× 20 mm pieces. Two sides of the plates were covered along the full length with adhesive tape (Scotch® </w:t>
      </w:r>
      <w:proofErr w:type="spellStart"/>
      <w:r w:rsidRPr="00662A94">
        <w:rPr>
          <w:rFonts w:ascii="Times New Roman" w:hAnsi="Times New Roman" w:cs="Times New Roman"/>
          <w:color w:val="000000" w:themeColor="text1"/>
        </w:rPr>
        <w:t>Magic</w:t>
      </w:r>
      <w:r w:rsidRPr="00662A94">
        <w:rPr>
          <w:rFonts w:ascii="Times New Roman" w:hAnsi="Times New Roman" w:cs="Times New Roman"/>
          <w:color w:val="000000" w:themeColor="text1"/>
          <w:vertAlign w:val="superscript"/>
        </w:rPr>
        <w:t>TM</w:t>
      </w:r>
      <w:proofErr w:type="spellEnd"/>
      <w:r w:rsidRPr="00662A94">
        <w:rPr>
          <w:rFonts w:ascii="Times New Roman" w:hAnsi="Times New Roman" w:cs="Times New Roman"/>
          <w:color w:val="000000" w:themeColor="text1"/>
        </w:rPr>
        <w:t xml:space="preserve"> tape 8-1933R8), and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 xml:space="preserve"> nanoparticle paste (</w:t>
      </w:r>
      <w:proofErr w:type="spellStart"/>
      <w:r w:rsidRPr="00662A94">
        <w:rPr>
          <w:rFonts w:ascii="Times New Roman" w:hAnsi="Times New Roman" w:cs="Times New Roman"/>
          <w:color w:val="000000" w:themeColor="text1"/>
        </w:rPr>
        <w:t>Solaronix</w:t>
      </w:r>
      <w:proofErr w:type="spellEnd"/>
      <w:r w:rsidRPr="00662A94">
        <w:rPr>
          <w:rFonts w:ascii="Times New Roman" w:hAnsi="Times New Roman" w:cs="Times New Roman"/>
          <w:color w:val="000000" w:themeColor="text1"/>
        </w:rPr>
        <w:t xml:space="preserve">, </w:t>
      </w:r>
      <w:proofErr w:type="spellStart"/>
      <w:r w:rsidRPr="00662A94">
        <w:rPr>
          <w:rFonts w:ascii="Times New Roman" w:hAnsi="Times New Roman" w:cs="Times New Roman"/>
          <w:color w:val="000000" w:themeColor="text1"/>
        </w:rPr>
        <w:t>ZT</w:t>
      </w:r>
      <w:proofErr w:type="spellEnd"/>
      <w:r w:rsidRPr="00662A94">
        <w:rPr>
          <w:rFonts w:ascii="Times New Roman" w:hAnsi="Times New Roman" w:cs="Times New Roman"/>
          <w:color w:val="000000" w:themeColor="text1"/>
        </w:rPr>
        <w:t xml:space="preserve">/SP Ref 46411) was applied on the top of the plate with a glass rod. The paste was then smeared from top to </w:t>
      </w:r>
      <w:r w:rsidRPr="00662A94">
        <w:rPr>
          <w:rFonts w:ascii="Times New Roman" w:hAnsi="Times New Roman" w:cs="Times New Roman"/>
          <w:color w:val="000000" w:themeColor="text1"/>
        </w:rPr>
        <w:lastRenderedPageBreak/>
        <w:t xml:space="preserve">bottom using the edge of a glass plate, which was held at an acute angle (&lt; 30°). This process was repeated until a homogeneous layer of the paste was obtained. The tape was </w:t>
      </w:r>
      <w:proofErr w:type="gramStart"/>
      <w:r w:rsidRPr="00662A94">
        <w:rPr>
          <w:rFonts w:ascii="Times New Roman" w:hAnsi="Times New Roman" w:cs="Times New Roman"/>
          <w:color w:val="000000" w:themeColor="text1"/>
        </w:rPr>
        <w:t>removed</w:t>
      </w:r>
      <w:proofErr w:type="gramEnd"/>
      <w:r w:rsidRPr="00662A94">
        <w:rPr>
          <w:rFonts w:ascii="Times New Roman" w:hAnsi="Times New Roman" w:cs="Times New Roman"/>
          <w:color w:val="000000" w:themeColor="text1"/>
        </w:rPr>
        <w:t xml:space="preserve"> and the plates were thermally annealed at 500 °C for 30 min (with a temperature ramp of 20 °C/min). The plates were taken out of the oven immediately after the program finished. </w:t>
      </w:r>
    </w:p>
    <w:p w14:paraId="34DABE7A" w14:textId="77777777" w:rsidR="00DA2B26" w:rsidRPr="00662A94" w:rsidRDefault="00DA2B26" w:rsidP="00503D47">
      <w:pPr>
        <w:spacing w:line="480" w:lineRule="auto"/>
        <w:jc w:val="both"/>
        <w:rPr>
          <w:rFonts w:ascii="Times New Roman" w:hAnsi="Times New Roman" w:cs="Times New Roman"/>
          <w:b/>
          <w:bCs/>
          <w:color w:val="000000" w:themeColor="text1"/>
        </w:rPr>
      </w:pPr>
      <w:r w:rsidRPr="00662A94">
        <w:rPr>
          <w:rFonts w:ascii="Times New Roman" w:hAnsi="Times New Roman" w:cs="Times New Roman"/>
          <w:b/>
          <w:bCs/>
          <w:color w:val="000000" w:themeColor="text1"/>
        </w:rPr>
        <w:t>Characterization</w:t>
      </w:r>
    </w:p>
    <w:p w14:paraId="46CA2623" w14:textId="77777777" w:rsidR="00DA2B26" w:rsidRPr="00662A94" w:rsidRDefault="00DA2B26" w:rsidP="00503D47">
      <w:pPr>
        <w:autoSpaceDE w:val="0"/>
        <w:autoSpaceDN w:val="0"/>
        <w:adjustRightInd w:val="0"/>
        <w:spacing w:after="0"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t xml:space="preserve">X-ray diffraction (XRD, Bruker D2, Cu Kα source) and Scanning Electron Microscope (SEM, Zeiss </w:t>
      </w:r>
      <w:proofErr w:type="gramStart"/>
      <w:r w:rsidRPr="00662A94">
        <w:rPr>
          <w:rFonts w:ascii="Times New Roman" w:hAnsi="Times New Roman" w:cs="Times New Roman"/>
          <w:color w:val="000000" w:themeColor="text1"/>
        </w:rPr>
        <w:t>MERLIN )</w:t>
      </w:r>
      <w:proofErr w:type="gramEnd"/>
      <w:r w:rsidRPr="00662A94">
        <w:rPr>
          <w:rFonts w:ascii="Times New Roman" w:hAnsi="Times New Roman" w:cs="Times New Roman"/>
          <w:color w:val="000000" w:themeColor="text1"/>
        </w:rPr>
        <w:t xml:space="preserve"> were used to characterize the crystal structures, nanomorphology and thickness of the films. The valence states of the surface were characterized by X-ray Photoelectron Spectroscopy (XPS, PHI </w:t>
      </w:r>
      <w:proofErr w:type="spellStart"/>
      <w:r w:rsidRPr="00662A94">
        <w:rPr>
          <w:rFonts w:ascii="Times New Roman" w:hAnsi="Times New Roman" w:cs="Times New Roman"/>
          <w:color w:val="000000" w:themeColor="text1"/>
        </w:rPr>
        <w:t>Quantera</w:t>
      </w:r>
      <w:proofErr w:type="spellEnd"/>
      <w:r w:rsidRPr="00662A94">
        <w:rPr>
          <w:rFonts w:ascii="Times New Roman" w:hAnsi="Times New Roman" w:cs="Times New Roman"/>
          <w:color w:val="000000" w:themeColor="text1"/>
        </w:rPr>
        <w:t xml:space="preserve"> </w:t>
      </w:r>
      <w:proofErr w:type="spellStart"/>
      <w:r w:rsidRPr="00662A94">
        <w:rPr>
          <w:rFonts w:ascii="Times New Roman" w:hAnsi="Times New Roman" w:cs="Times New Roman"/>
          <w:color w:val="000000" w:themeColor="text1"/>
        </w:rPr>
        <w:t>SXM</w:t>
      </w:r>
      <w:proofErr w:type="spellEnd"/>
      <w:r w:rsidRPr="00662A94">
        <w:rPr>
          <w:rFonts w:ascii="Times New Roman" w:hAnsi="Times New Roman" w:cs="Times New Roman"/>
          <w:color w:val="000000" w:themeColor="text1"/>
        </w:rPr>
        <w:t xml:space="preserve">). The UV-Vis absorbance spectra of the films were recorded using a </w:t>
      </w:r>
      <w:proofErr w:type="spellStart"/>
      <w:r w:rsidRPr="00662A94">
        <w:rPr>
          <w:rFonts w:ascii="Times New Roman" w:hAnsi="Times New Roman" w:cs="Times New Roman"/>
          <w:color w:val="000000" w:themeColor="text1"/>
        </w:rPr>
        <w:t>ThermoSci</w:t>
      </w:r>
      <w:proofErr w:type="spellEnd"/>
      <w:r w:rsidRPr="00662A94">
        <w:rPr>
          <w:rFonts w:ascii="Times New Roman" w:hAnsi="Times New Roman" w:cs="Times New Roman"/>
          <w:color w:val="000000" w:themeColor="text1"/>
        </w:rPr>
        <w:t xml:space="preserve"> EVO600 spectrometer. </w:t>
      </w:r>
    </w:p>
    <w:p w14:paraId="5425F072" w14:textId="77777777" w:rsidR="00DA2B26" w:rsidRPr="00662A94" w:rsidRDefault="00DA2B26" w:rsidP="00503D47">
      <w:pPr>
        <w:autoSpaceDE w:val="0"/>
        <w:autoSpaceDN w:val="0"/>
        <w:adjustRightInd w:val="0"/>
        <w:spacing w:after="0"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t>The light absorption efficiency (F</w:t>
      </w:r>
      <w:r w:rsidRPr="00662A94">
        <w:rPr>
          <w:rFonts w:ascii="Times New Roman" w:hAnsi="Times New Roman" w:cs="Times New Roman"/>
          <w:color w:val="000000" w:themeColor="text1"/>
          <w:vertAlign w:val="subscript"/>
        </w:rPr>
        <w:t>A</w:t>
      </w:r>
      <w:r w:rsidRPr="00662A94">
        <w:rPr>
          <w:rFonts w:ascii="Times New Roman" w:hAnsi="Times New Roman" w:cs="Times New Roman"/>
          <w:color w:val="000000" w:themeColor="text1"/>
        </w:rPr>
        <w:t xml:space="preserve">) is </w:t>
      </w:r>
      <w:r w:rsidRPr="00662A94">
        <w:rPr>
          <w:rFonts w:ascii="Times New Roman" w:hAnsi="Times New Roman" w:cs="Times New Roman"/>
          <w:color w:val="000000" w:themeColor="text1"/>
          <w:lang w:val="en-GB"/>
        </w:rPr>
        <w:t>calculated according to the equation, with A the absorbance in optical density (OD):</w:t>
      </w:r>
    </w:p>
    <w:p w14:paraId="4E861630" w14:textId="77777777" w:rsidR="00DA2B26" w:rsidRPr="00662A94" w:rsidRDefault="000666E7" w:rsidP="00503D47">
      <w:pPr>
        <w:spacing w:line="360" w:lineRule="auto"/>
        <w:jc w:val="both"/>
        <w:rPr>
          <w:rFonts w:ascii="Times New Roman" w:hAnsi="Times New Roman" w:cs="Times New Roman"/>
          <w:color w:val="000000" w:themeColor="text1"/>
          <w:lang w:val="en-GB"/>
        </w:rPr>
      </w:pPr>
      <m:oMathPara>
        <m:oMath>
          <m:sSub>
            <m:sSubPr>
              <m:ctrlPr>
                <w:rPr>
                  <w:rFonts w:ascii="Cambria Math" w:hAnsi="Cambria Math" w:cs="Times New Roman"/>
                  <w:color w:val="000000" w:themeColor="text1"/>
                  <w:lang w:val="en-GB"/>
                </w:rPr>
              </m:ctrlPr>
            </m:sSubPr>
            <m:e>
              <m:r>
                <m:rPr>
                  <m:sty m:val="p"/>
                </m:rPr>
                <w:rPr>
                  <w:rFonts w:ascii="Cambria Math" w:hAnsi="Cambria Math" w:cs="Times New Roman"/>
                  <w:color w:val="000000" w:themeColor="text1"/>
                  <w:lang w:val="en-GB"/>
                </w:rPr>
                <m:t>F</m:t>
              </m:r>
            </m:e>
            <m:sub>
              <m:r>
                <w:rPr>
                  <w:rFonts w:ascii="Cambria Math" w:hAnsi="Cambria Math" w:cs="Times New Roman"/>
                  <w:color w:val="000000" w:themeColor="text1"/>
                  <w:lang w:val="en-GB"/>
                </w:rPr>
                <m:t>A</m:t>
              </m:r>
            </m:sub>
          </m:sSub>
          <m:r>
            <m:rPr>
              <m:sty m:val="p"/>
            </m:rPr>
            <w:rPr>
              <w:rFonts w:ascii="Cambria Math" w:hAnsi="Cambria Math" w:cs="Times New Roman"/>
              <w:color w:val="000000" w:themeColor="text1"/>
              <w:lang w:val="en-GB"/>
            </w:rPr>
            <m:t>=</m:t>
          </m:r>
          <m:d>
            <m:dPr>
              <m:ctrlPr>
                <w:rPr>
                  <w:rFonts w:ascii="Cambria Math" w:hAnsi="Cambria Math" w:cs="Times New Roman"/>
                  <w:color w:val="000000" w:themeColor="text1"/>
                  <w:lang w:val="en-GB"/>
                </w:rPr>
              </m:ctrlPr>
            </m:dPr>
            <m:e>
              <m:r>
                <w:rPr>
                  <w:rFonts w:ascii="Cambria Math" w:hAnsi="Cambria Math" w:cs="Times New Roman"/>
                  <w:color w:val="000000" w:themeColor="text1"/>
                  <w:lang w:val="en-GB"/>
                </w:rPr>
                <m:t>1-</m:t>
              </m:r>
              <m:sSup>
                <m:sSupPr>
                  <m:ctrlPr>
                    <w:rPr>
                      <w:rFonts w:ascii="Cambria Math" w:hAnsi="Cambria Math" w:cs="Times New Roman"/>
                      <w:i/>
                      <w:color w:val="000000" w:themeColor="text1"/>
                      <w:lang w:val="en-GB"/>
                    </w:rPr>
                  </m:ctrlPr>
                </m:sSupPr>
                <m:e>
                  <m:r>
                    <w:rPr>
                      <w:rFonts w:ascii="Cambria Math" w:hAnsi="Cambria Math" w:cs="Times New Roman"/>
                      <w:color w:val="000000" w:themeColor="text1"/>
                      <w:lang w:val="en-GB"/>
                    </w:rPr>
                    <m:t>10</m:t>
                  </m:r>
                </m:e>
                <m:sup>
                  <m:r>
                    <w:rPr>
                      <w:rFonts w:ascii="Cambria Math" w:hAnsi="Cambria Math" w:cs="Times New Roman"/>
                      <w:color w:val="000000" w:themeColor="text1"/>
                      <w:lang w:val="en-GB"/>
                    </w:rPr>
                    <m:t>-A</m:t>
                  </m:r>
                </m:sup>
              </m:sSup>
              <m:ctrlPr>
                <w:rPr>
                  <w:rFonts w:ascii="Cambria Math" w:hAnsi="Cambria Math" w:cs="Times New Roman"/>
                  <w:i/>
                  <w:color w:val="000000" w:themeColor="text1"/>
                  <w:lang w:val="en-GB"/>
                </w:rPr>
              </m:ctrlPr>
            </m:e>
          </m:d>
          <m:r>
            <w:rPr>
              <w:rFonts w:ascii="Cambria Math" w:hAnsi="Cambria Math" w:cs="Times New Roman"/>
              <w:color w:val="000000" w:themeColor="text1"/>
              <w:lang w:val="en-GB"/>
            </w:rPr>
            <m:t>×100 %</m:t>
          </m:r>
        </m:oMath>
      </m:oMathPara>
    </w:p>
    <w:p w14:paraId="090E01F0" w14:textId="77777777" w:rsidR="00DA2B26" w:rsidRPr="00662A94" w:rsidRDefault="00DA2B26" w:rsidP="00503D47">
      <w:pPr>
        <w:spacing w:line="480" w:lineRule="auto"/>
        <w:jc w:val="both"/>
        <w:rPr>
          <w:rFonts w:ascii="Times New Roman" w:hAnsi="Times New Roman" w:cs="Times New Roman"/>
          <w:b/>
          <w:bCs/>
          <w:color w:val="000000" w:themeColor="text1"/>
        </w:rPr>
      </w:pPr>
      <w:r w:rsidRPr="00662A94">
        <w:rPr>
          <w:rFonts w:ascii="Times New Roman" w:hAnsi="Times New Roman" w:cs="Times New Roman"/>
          <w:b/>
          <w:bCs/>
          <w:color w:val="000000" w:themeColor="text1"/>
        </w:rPr>
        <w:t xml:space="preserve">Time resolved photoluminescence (TRPL) </w:t>
      </w:r>
    </w:p>
    <w:p w14:paraId="796D0723" w14:textId="77777777" w:rsidR="00DA2B26" w:rsidRPr="00662A94" w:rsidRDefault="00DA2B26" w:rsidP="00503D47">
      <w:pPr>
        <w:spacing w:line="480" w:lineRule="auto"/>
        <w:jc w:val="both"/>
        <w:rPr>
          <w:rFonts w:ascii="Times New Roman" w:hAnsi="Times New Roman" w:cs="Times New Roman"/>
          <w:color w:val="000000" w:themeColor="text1"/>
          <w:lang w:val="en-GB"/>
        </w:rPr>
      </w:pPr>
      <w:r w:rsidRPr="00662A94">
        <w:rPr>
          <w:rFonts w:ascii="Times New Roman" w:hAnsi="Times New Roman" w:cs="Times New Roman"/>
          <w:color w:val="000000" w:themeColor="text1"/>
          <w:lang w:val="en-GB"/>
        </w:rPr>
        <w:t>The setup used for time-resolved photoluminescence has been described in detail in the previous work.</w:t>
      </w:r>
      <w:r w:rsidRPr="00662A94">
        <w:rPr>
          <w:rFonts w:ascii="Times New Roman" w:hAnsi="Times New Roman" w:cs="Times New Roman"/>
          <w:noProof/>
          <w:color w:val="000000" w:themeColor="text1"/>
          <w:vertAlign w:val="superscript"/>
          <w:lang w:val="en-GB"/>
        </w:rPr>
        <w:t>1-2</w:t>
      </w:r>
      <w:r w:rsidRPr="00662A94">
        <w:rPr>
          <w:rFonts w:ascii="Times New Roman" w:hAnsi="Times New Roman" w:cs="Times New Roman"/>
          <w:color w:val="000000" w:themeColor="text1"/>
          <w:lang w:val="en-GB"/>
        </w:rPr>
        <w:t xml:space="preserve"> Briefly, a </w:t>
      </w:r>
      <w:proofErr w:type="spellStart"/>
      <w:r w:rsidRPr="00662A94">
        <w:rPr>
          <w:rFonts w:ascii="Times New Roman" w:hAnsi="Times New Roman" w:cs="Times New Roman"/>
          <w:color w:val="000000" w:themeColor="text1"/>
          <w:lang w:val="en-GB"/>
        </w:rPr>
        <w:t>Fianium</w:t>
      </w:r>
      <w:proofErr w:type="spellEnd"/>
      <w:r w:rsidRPr="00662A94">
        <w:rPr>
          <w:rFonts w:ascii="Times New Roman" w:hAnsi="Times New Roman" w:cs="Times New Roman"/>
          <w:color w:val="000000" w:themeColor="text1"/>
          <w:lang w:val="en-GB"/>
        </w:rPr>
        <w:t xml:space="preserve"> laser (FP-532-1-s, </w:t>
      </w:r>
      <w:proofErr w:type="spellStart"/>
      <w:r w:rsidRPr="00662A94">
        <w:rPr>
          <w:rFonts w:ascii="Times New Roman" w:hAnsi="Times New Roman" w:cs="Times New Roman"/>
          <w:color w:val="000000" w:themeColor="text1"/>
          <w:lang w:val="en-GB"/>
        </w:rPr>
        <w:t>center</w:t>
      </w:r>
      <w:proofErr w:type="spellEnd"/>
      <w:r w:rsidRPr="00662A94">
        <w:rPr>
          <w:rFonts w:ascii="Times New Roman" w:hAnsi="Times New Roman" w:cs="Times New Roman"/>
          <w:color w:val="000000" w:themeColor="text1"/>
          <w:lang w:val="en-GB"/>
        </w:rPr>
        <w:t xml:space="preserve"> wavelength 532 nm, pulse duration of 300 fs, 80.37 MHz repetition rate) was used as a light souse. For experiments with UV excitation (267 nm), the output was focused into a 3 mm β-BaB</w:t>
      </w:r>
      <w:r w:rsidRPr="00662A94">
        <w:rPr>
          <w:rFonts w:ascii="Times New Roman" w:hAnsi="Times New Roman" w:cs="Times New Roman"/>
          <w:color w:val="000000" w:themeColor="text1"/>
          <w:vertAlign w:val="subscript"/>
          <w:lang w:val="en-GB"/>
        </w:rPr>
        <w:t>2</w:t>
      </w:r>
      <w:r w:rsidRPr="00662A94">
        <w:rPr>
          <w:rFonts w:ascii="Times New Roman" w:hAnsi="Times New Roman" w:cs="Times New Roman"/>
          <w:color w:val="000000" w:themeColor="text1"/>
          <w:lang w:val="en-GB"/>
        </w:rPr>
        <w:t>O</w:t>
      </w:r>
      <w:r w:rsidRPr="00662A94">
        <w:rPr>
          <w:rFonts w:ascii="Times New Roman" w:hAnsi="Times New Roman" w:cs="Times New Roman"/>
          <w:color w:val="000000" w:themeColor="text1"/>
          <w:vertAlign w:val="subscript"/>
          <w:lang w:val="en-GB"/>
        </w:rPr>
        <w:t>4</w:t>
      </w:r>
      <w:r w:rsidRPr="00662A94">
        <w:rPr>
          <w:rFonts w:ascii="Times New Roman" w:hAnsi="Times New Roman" w:cs="Times New Roman"/>
          <w:color w:val="000000" w:themeColor="text1"/>
          <w:lang w:val="en-GB"/>
        </w:rPr>
        <w:t> crystal (</w:t>
      </w:r>
      <w:proofErr w:type="spellStart"/>
      <w:r w:rsidRPr="00662A94">
        <w:rPr>
          <w:rFonts w:ascii="Times New Roman" w:hAnsi="Times New Roman" w:cs="Times New Roman"/>
          <w:color w:val="000000" w:themeColor="text1"/>
          <w:lang w:val="en-GB"/>
        </w:rPr>
        <w:t>Newlight</w:t>
      </w:r>
      <w:proofErr w:type="spellEnd"/>
      <w:r w:rsidRPr="00662A94">
        <w:rPr>
          <w:rFonts w:ascii="Times New Roman" w:hAnsi="Times New Roman" w:cs="Times New Roman"/>
          <w:color w:val="000000" w:themeColor="text1"/>
          <w:lang w:val="en-GB"/>
        </w:rPr>
        <w:t xml:space="preserve"> Photonics). The residual 532 nm output was removed by three dichroic mirrors (Thorlabs, MBI-K04) and a FGUV11-UV filter (Thorlabs). The sample was kept in a quartz cuvette (</w:t>
      </w:r>
      <w:proofErr w:type="spellStart"/>
      <w:r w:rsidRPr="00662A94">
        <w:rPr>
          <w:rFonts w:ascii="Times New Roman" w:hAnsi="Times New Roman" w:cs="Times New Roman"/>
          <w:color w:val="000000" w:themeColor="text1"/>
          <w:lang w:val="en-GB"/>
        </w:rPr>
        <w:t>Hellma</w:t>
      </w:r>
      <w:proofErr w:type="spellEnd"/>
      <w:r w:rsidRPr="00662A94">
        <w:rPr>
          <w:rFonts w:ascii="Times New Roman" w:hAnsi="Times New Roman" w:cs="Times New Roman"/>
          <w:color w:val="000000" w:themeColor="text1"/>
          <w:lang w:val="en-GB"/>
        </w:rPr>
        <w:t>,</w:t>
      </w:r>
      <w:r w:rsidRPr="00662A94">
        <w:rPr>
          <w:rFonts w:ascii="Times New Roman" w:hAnsi="Times New Roman" w:cs="Times New Roman"/>
          <w:noProof/>
          <w:color w:val="000000" w:themeColor="text1"/>
        </w:rPr>
        <w:t xml:space="preserve"> 10 mm optical path length</w:t>
      </w:r>
      <w:r w:rsidRPr="00662A94">
        <w:rPr>
          <w:rFonts w:ascii="Times New Roman" w:hAnsi="Times New Roman" w:cs="Times New Roman"/>
          <w:color w:val="000000" w:themeColor="text1"/>
          <w:lang w:val="en-GB"/>
        </w:rPr>
        <w:t xml:space="preserve">) as the working electrode with </w:t>
      </w:r>
      <w:r w:rsidRPr="00662A94">
        <w:rPr>
          <w:rFonts w:ascii="Times New Roman" w:hAnsi="Times New Roman" w:cs="Times New Roman"/>
          <w:color w:val="000000" w:themeColor="text1"/>
        </w:rPr>
        <w:t>0.1 M phosphate buffer solution</w:t>
      </w:r>
      <w:r w:rsidRPr="00662A94">
        <w:rPr>
          <w:rFonts w:ascii="Times New Roman" w:hAnsi="Times New Roman" w:cs="Times New Roman"/>
          <w:color w:val="000000" w:themeColor="text1"/>
          <w:lang w:val="en-GB"/>
        </w:rPr>
        <w:t xml:space="preserve"> (PBS, pH=7</w:t>
      </w:r>
      <w:proofErr w:type="gramStart"/>
      <w:r w:rsidRPr="00662A94">
        <w:rPr>
          <w:rFonts w:ascii="Times New Roman" w:hAnsi="Times New Roman" w:cs="Times New Roman"/>
          <w:color w:val="000000" w:themeColor="text1"/>
          <w:lang w:val="en-GB"/>
        </w:rPr>
        <w:t>)  as</w:t>
      </w:r>
      <w:proofErr w:type="gramEnd"/>
      <w:r w:rsidRPr="00662A94">
        <w:rPr>
          <w:rFonts w:ascii="Times New Roman" w:hAnsi="Times New Roman" w:cs="Times New Roman"/>
          <w:color w:val="000000" w:themeColor="text1"/>
          <w:lang w:val="en-GB"/>
        </w:rPr>
        <w:t xml:space="preserve"> the electrolyte, a Pt counter electrode and an Ag/AgCl reference electrode. The applied potential was controlled by a Emstat3 </w:t>
      </w:r>
      <w:proofErr w:type="spellStart"/>
      <w:r w:rsidRPr="00662A94">
        <w:rPr>
          <w:rFonts w:ascii="Times New Roman" w:hAnsi="Times New Roman" w:cs="Times New Roman"/>
          <w:color w:val="000000" w:themeColor="text1"/>
          <w:lang w:val="en-GB"/>
        </w:rPr>
        <w:t>potentiostat</w:t>
      </w:r>
      <w:proofErr w:type="spellEnd"/>
      <w:r w:rsidRPr="00662A94">
        <w:rPr>
          <w:rFonts w:ascii="Times New Roman" w:hAnsi="Times New Roman" w:cs="Times New Roman"/>
          <w:color w:val="000000" w:themeColor="text1"/>
          <w:lang w:val="en-GB"/>
        </w:rPr>
        <w:t xml:space="preserve"> (</w:t>
      </w:r>
      <w:proofErr w:type="spellStart"/>
      <w:r w:rsidRPr="00662A94">
        <w:rPr>
          <w:rFonts w:ascii="Times New Roman" w:hAnsi="Times New Roman" w:cs="Times New Roman"/>
          <w:color w:val="000000" w:themeColor="text1"/>
          <w:lang w:val="en-GB"/>
        </w:rPr>
        <w:t>PalmSens</w:t>
      </w:r>
      <w:proofErr w:type="spellEnd"/>
      <w:r w:rsidRPr="00662A94">
        <w:rPr>
          <w:rFonts w:ascii="Times New Roman" w:hAnsi="Times New Roman" w:cs="Times New Roman"/>
          <w:color w:val="000000" w:themeColor="text1"/>
          <w:lang w:val="en-GB"/>
        </w:rPr>
        <w:t>). The spectral calibration was checked and adapted if necessary using a Hg/</w:t>
      </w:r>
      <w:proofErr w:type="spellStart"/>
      <w:r w:rsidRPr="00662A94">
        <w:rPr>
          <w:rFonts w:ascii="Times New Roman" w:hAnsi="Times New Roman" w:cs="Times New Roman"/>
          <w:color w:val="000000" w:themeColor="text1"/>
          <w:lang w:val="en-GB"/>
        </w:rPr>
        <w:t>Ar</w:t>
      </w:r>
      <w:proofErr w:type="spellEnd"/>
      <w:r w:rsidRPr="00662A94">
        <w:rPr>
          <w:rFonts w:ascii="Times New Roman" w:hAnsi="Times New Roman" w:cs="Times New Roman"/>
          <w:color w:val="000000" w:themeColor="text1"/>
          <w:lang w:val="en-GB"/>
        </w:rPr>
        <w:t xml:space="preserve"> calibration lamp (Oriel, LSP035</w:t>
      </w:r>
      <w:proofErr w:type="gramStart"/>
      <w:r w:rsidRPr="00662A94">
        <w:rPr>
          <w:rFonts w:ascii="Times New Roman" w:hAnsi="Times New Roman" w:cs="Times New Roman"/>
          <w:color w:val="000000" w:themeColor="text1"/>
          <w:lang w:val="en-GB"/>
        </w:rPr>
        <w:t>).The</w:t>
      </w:r>
      <w:proofErr w:type="gramEnd"/>
      <w:r w:rsidRPr="00662A94">
        <w:rPr>
          <w:rFonts w:ascii="Times New Roman" w:hAnsi="Times New Roman" w:cs="Times New Roman"/>
          <w:color w:val="000000" w:themeColor="text1"/>
          <w:lang w:val="en-GB"/>
        </w:rPr>
        <w:t xml:space="preserve"> spectral sensitivity of the PL spectra was corrected by the equation below, which was determined by measuring the spectrum of a black body lamp (Ocean Optics, HL-2000) with a calibrated spectrum: </w:t>
      </w:r>
    </w:p>
    <w:p w14:paraId="66B7B755" w14:textId="77777777" w:rsidR="00DA2B26" w:rsidRPr="00662A94" w:rsidRDefault="00DA2B26" w:rsidP="00503D47">
      <w:pPr>
        <w:spacing w:line="480" w:lineRule="auto"/>
        <w:jc w:val="both"/>
        <w:rPr>
          <w:rFonts w:ascii="Times New Roman" w:hAnsi="Times New Roman" w:cs="Times New Roman"/>
          <w:color w:val="000000" w:themeColor="text1"/>
          <w:lang w:val="en-GB"/>
        </w:rPr>
      </w:pPr>
      <m:oMathPara>
        <m:oMath>
          <m:r>
            <w:rPr>
              <w:rFonts w:ascii="Cambria Math" w:hAnsi="Cambria Math" w:cs="Times New Roman"/>
              <w:color w:val="000000" w:themeColor="text1"/>
              <w:lang w:val="en-GB"/>
            </w:rPr>
            <w:lastRenderedPageBreak/>
            <m:t>Real</m:t>
          </m:r>
          <m:r>
            <m:rPr>
              <m:sty m:val="p"/>
            </m:rPr>
            <w:rPr>
              <w:rFonts w:ascii="Cambria Math" w:hAnsi="Cambria Math" w:cs="Times New Roman"/>
              <w:color w:val="000000" w:themeColor="text1"/>
              <w:lang w:val="en-GB"/>
            </w:rPr>
            <m:t xml:space="preserve"> </m:t>
          </m:r>
          <m:r>
            <w:rPr>
              <w:rFonts w:ascii="Cambria Math" w:hAnsi="Cambria Math" w:cs="Times New Roman"/>
              <w:color w:val="000000" w:themeColor="text1"/>
              <w:lang w:val="en-GB"/>
            </w:rPr>
            <m:t>PL</m:t>
          </m:r>
          <m:r>
            <m:rPr>
              <m:sty m:val="p"/>
            </m:rPr>
            <w:rPr>
              <w:rFonts w:ascii="Cambria Math" w:hAnsi="Cambria Math" w:cs="Times New Roman"/>
              <w:color w:val="000000" w:themeColor="text1"/>
              <w:lang w:val="en-GB"/>
            </w:rPr>
            <m:t xml:space="preserve"> </m:t>
          </m:r>
          <m:r>
            <w:rPr>
              <w:rFonts w:ascii="Cambria Math" w:hAnsi="Cambria Math" w:cs="Times New Roman"/>
              <w:color w:val="000000" w:themeColor="text1"/>
              <w:lang w:val="en-GB"/>
            </w:rPr>
            <m:t>spectrum</m:t>
          </m:r>
          <m:r>
            <m:rPr>
              <m:sty m:val="p"/>
            </m:rPr>
            <w:rPr>
              <w:rFonts w:ascii="Cambria Math" w:hAnsi="Cambria Math" w:cs="Times New Roman"/>
              <w:color w:val="000000" w:themeColor="text1"/>
              <w:lang w:val="en-GB"/>
            </w:rPr>
            <m:t>=</m:t>
          </m:r>
          <m:f>
            <m:fPr>
              <m:ctrlPr>
                <w:rPr>
                  <w:rFonts w:ascii="Cambria Math" w:hAnsi="Cambria Math" w:cs="Times New Roman"/>
                  <w:color w:val="000000" w:themeColor="text1"/>
                  <w:lang w:val="en-GB"/>
                </w:rPr>
              </m:ctrlPr>
            </m:fPr>
            <m:num>
              <m:r>
                <w:rPr>
                  <w:rFonts w:ascii="Cambria Math" w:hAnsi="Cambria Math" w:cs="Times New Roman"/>
                  <w:color w:val="000000" w:themeColor="text1"/>
                  <w:lang w:val="en-GB"/>
                </w:rPr>
                <m:t>measured</m:t>
              </m:r>
              <m:r>
                <m:rPr>
                  <m:sty m:val="p"/>
                </m:rPr>
                <w:rPr>
                  <w:rFonts w:ascii="Cambria Math" w:hAnsi="Cambria Math" w:cs="Times New Roman"/>
                  <w:color w:val="000000" w:themeColor="text1"/>
                  <w:lang w:val="en-GB"/>
                </w:rPr>
                <m:t xml:space="preserve"> </m:t>
              </m:r>
              <m:r>
                <w:rPr>
                  <w:rFonts w:ascii="Cambria Math" w:hAnsi="Cambria Math" w:cs="Times New Roman"/>
                  <w:color w:val="000000" w:themeColor="text1"/>
                  <w:lang w:val="en-GB"/>
                </w:rPr>
                <m:t>PL</m:t>
              </m:r>
              <m:r>
                <m:rPr>
                  <m:sty m:val="p"/>
                </m:rPr>
                <w:rPr>
                  <w:rFonts w:ascii="Cambria Math" w:hAnsi="Cambria Math" w:cs="Times New Roman"/>
                  <w:color w:val="000000" w:themeColor="text1"/>
                  <w:lang w:val="en-GB"/>
                </w:rPr>
                <m:t xml:space="preserve"> </m:t>
              </m:r>
              <m:r>
                <w:rPr>
                  <w:rFonts w:ascii="Cambria Math" w:hAnsi="Cambria Math" w:cs="Times New Roman"/>
                  <w:color w:val="000000" w:themeColor="text1"/>
                  <w:lang w:val="en-GB"/>
                </w:rPr>
                <m:t>spectrum</m:t>
              </m:r>
            </m:num>
            <m:den>
              <m:r>
                <w:rPr>
                  <w:rFonts w:ascii="Cambria Math" w:hAnsi="Cambria Math" w:cs="Times New Roman"/>
                  <w:color w:val="000000" w:themeColor="text1"/>
                  <w:lang w:val="en-GB"/>
                </w:rPr>
                <m:t>Y</m:t>
              </m:r>
            </m:den>
          </m:f>
        </m:oMath>
      </m:oMathPara>
    </w:p>
    <w:p w14:paraId="31012E31" w14:textId="77777777" w:rsidR="00DA2B26" w:rsidRPr="00662A94" w:rsidRDefault="00DA2B26" w:rsidP="00503D47">
      <w:pPr>
        <w:spacing w:line="480" w:lineRule="auto"/>
        <w:jc w:val="both"/>
        <w:rPr>
          <w:rFonts w:ascii="Times New Roman" w:hAnsi="Times New Roman" w:cs="Times New Roman"/>
          <w:color w:val="000000" w:themeColor="text1"/>
          <w:lang w:val="en-GB"/>
        </w:rPr>
      </w:pPr>
      <m:oMathPara>
        <m:oMath>
          <m:r>
            <w:rPr>
              <w:rFonts w:ascii="Cambria Math" w:hAnsi="Cambria Math" w:cs="Times New Roman"/>
              <w:color w:val="000000" w:themeColor="text1"/>
              <w:lang w:val="en-GB"/>
            </w:rPr>
            <m:t>Y</m:t>
          </m:r>
          <m:r>
            <m:rPr>
              <m:sty m:val="p"/>
            </m:rPr>
            <w:rPr>
              <w:rFonts w:ascii="Cambria Math" w:hAnsi="Cambria Math" w:cs="Times New Roman"/>
              <w:color w:val="000000" w:themeColor="text1"/>
              <w:lang w:val="en-GB"/>
            </w:rPr>
            <m:t>=</m:t>
          </m:r>
          <m:sSup>
            <m:sSupPr>
              <m:ctrlPr>
                <w:rPr>
                  <w:rFonts w:ascii="Cambria Math" w:hAnsi="Cambria Math" w:cs="Times New Roman"/>
                  <w:color w:val="000000" w:themeColor="text1"/>
                  <w:lang w:val="en-GB"/>
                </w:rPr>
              </m:ctrlPr>
            </m:sSupPr>
            <m:e>
              <m:r>
                <m:rPr>
                  <m:sty m:val="p"/>
                </m:rPr>
                <w:rPr>
                  <w:rFonts w:ascii="Cambria Math" w:hAnsi="Cambria Math" w:cs="Times New Roman"/>
                  <w:color w:val="000000" w:themeColor="text1"/>
                  <w:lang w:val="en-GB"/>
                </w:rPr>
                <m:t xml:space="preserve">110-0.0012 </m:t>
              </m:r>
              <m:d>
                <m:dPr>
                  <m:ctrlPr>
                    <w:rPr>
                      <w:rFonts w:ascii="Cambria Math" w:hAnsi="Cambria Math" w:cs="Times New Roman"/>
                      <w:color w:val="000000" w:themeColor="text1"/>
                      <w:lang w:val="en-GB"/>
                    </w:rPr>
                  </m:ctrlPr>
                </m:dPr>
                <m:e>
                  <m:r>
                    <w:rPr>
                      <w:rFonts w:ascii="Cambria Math" w:hAnsi="Cambria Math" w:cs="Times New Roman"/>
                      <w:color w:val="000000" w:themeColor="text1"/>
                      <w:lang w:val="en-GB"/>
                    </w:rPr>
                    <m:t>wavelength</m:t>
                  </m:r>
                  <m:r>
                    <m:rPr>
                      <m:sty m:val="p"/>
                    </m:rPr>
                    <w:rPr>
                      <w:rFonts w:ascii="Cambria Math" w:hAnsi="Cambria Math" w:cs="Times New Roman"/>
                      <w:color w:val="000000" w:themeColor="text1"/>
                      <w:lang w:val="en-GB"/>
                    </w:rPr>
                    <m:t xml:space="preserve"> </m:t>
                  </m:r>
                  <m:r>
                    <w:rPr>
                      <w:rFonts w:ascii="Cambria Math" w:hAnsi="Cambria Math" w:cs="Times New Roman"/>
                      <w:color w:val="000000" w:themeColor="text1"/>
                      <w:lang w:val="en-GB"/>
                    </w:rPr>
                    <m:t>in</m:t>
                  </m:r>
                  <m:r>
                    <m:rPr>
                      <m:sty m:val="p"/>
                    </m:rPr>
                    <w:rPr>
                      <w:rFonts w:ascii="Cambria Math" w:hAnsi="Cambria Math" w:cs="Times New Roman"/>
                      <w:color w:val="000000" w:themeColor="text1"/>
                      <w:lang w:val="en-GB"/>
                    </w:rPr>
                    <m:t xml:space="preserve"> </m:t>
                  </m:r>
                  <m:r>
                    <w:rPr>
                      <w:rFonts w:ascii="Cambria Math" w:hAnsi="Cambria Math" w:cs="Times New Roman"/>
                      <w:color w:val="000000" w:themeColor="text1"/>
                      <w:lang w:val="en-GB"/>
                    </w:rPr>
                    <m:t>nm</m:t>
                  </m:r>
                  <m:r>
                    <m:rPr>
                      <m:sty m:val="p"/>
                    </m:rPr>
                    <w:rPr>
                      <w:rFonts w:ascii="Cambria Math" w:hAnsi="Cambria Math" w:cs="Times New Roman"/>
                      <w:color w:val="000000" w:themeColor="text1"/>
                      <w:lang w:val="en-GB"/>
                    </w:rPr>
                    <m:t>-600</m:t>
                  </m:r>
                </m:e>
              </m:d>
            </m:e>
            <m:sup>
              <m:r>
                <m:rPr>
                  <m:sty m:val="p"/>
                </m:rPr>
                <w:rPr>
                  <w:rFonts w:ascii="Cambria Math" w:hAnsi="Cambria Math" w:cs="Times New Roman"/>
                  <w:color w:val="000000" w:themeColor="text1"/>
                  <w:lang w:val="en-GB"/>
                </w:rPr>
                <m:t>2</m:t>
              </m:r>
            </m:sup>
          </m:sSup>
        </m:oMath>
      </m:oMathPara>
    </w:p>
    <w:p w14:paraId="67D9F7A8" w14:textId="77777777" w:rsidR="00210F18" w:rsidRPr="00662A94" w:rsidRDefault="00DA2B26" w:rsidP="00CE3422">
      <w:pPr>
        <w:spacing w:line="480" w:lineRule="auto"/>
        <w:jc w:val="both"/>
        <w:rPr>
          <w:rFonts w:ascii="Times New Roman" w:hAnsi="Times New Roman" w:cs="Times New Roman"/>
          <w:color w:val="000000" w:themeColor="text1"/>
          <w:lang w:val="en-GB"/>
        </w:rPr>
      </w:pPr>
      <w:r w:rsidRPr="00662A94">
        <w:rPr>
          <w:rFonts w:ascii="Times New Roman" w:hAnsi="Times New Roman" w:cs="Times New Roman"/>
          <w:color w:val="000000" w:themeColor="text1"/>
          <w:lang w:val="en-GB"/>
        </w:rPr>
        <w:t>The setup used for transient absorption experiments has been described in detail in our previous work.</w:t>
      </w:r>
      <w:r w:rsidRPr="00662A94">
        <w:rPr>
          <w:rFonts w:ascii="Times New Roman" w:hAnsi="Times New Roman" w:cs="Times New Roman"/>
          <w:noProof/>
          <w:color w:val="000000" w:themeColor="text1"/>
          <w:vertAlign w:val="superscript"/>
          <w:lang w:val="en-GB"/>
        </w:rPr>
        <w:t>1-2</w:t>
      </w:r>
      <w:r w:rsidRPr="00662A94">
        <w:rPr>
          <w:rFonts w:ascii="Times New Roman" w:hAnsi="Times New Roman" w:cs="Times New Roman"/>
          <w:color w:val="000000" w:themeColor="text1"/>
          <w:lang w:val="en-GB"/>
        </w:rPr>
        <w:t xml:space="preserve"> </w:t>
      </w:r>
    </w:p>
    <w:p w14:paraId="1A8D7CCC" w14:textId="630C3F01" w:rsidR="00DA2B26" w:rsidRPr="00662A94" w:rsidRDefault="00DA2B26" w:rsidP="00CE3422">
      <w:pPr>
        <w:spacing w:line="480" w:lineRule="auto"/>
        <w:jc w:val="both"/>
        <w:rPr>
          <w:rFonts w:ascii="Times New Roman" w:hAnsi="Times New Roman" w:cs="Times New Roman"/>
          <w:color w:val="000000" w:themeColor="text1"/>
          <w:lang w:val="en-GB"/>
        </w:rPr>
      </w:pPr>
      <w:r w:rsidRPr="00662A94">
        <w:rPr>
          <w:rFonts w:ascii="Times New Roman" w:hAnsi="Times New Roman" w:cs="Times New Roman"/>
          <w:b/>
          <w:bCs/>
          <w:color w:val="000000" w:themeColor="text1"/>
          <w:lang w:val="en-GB"/>
        </w:rPr>
        <w:t>TDDFT calculations</w:t>
      </w:r>
    </w:p>
    <w:p w14:paraId="40F9613F" w14:textId="19917C7C" w:rsidR="00DA2B26" w:rsidRPr="00662A94" w:rsidRDefault="00DA2B26" w:rsidP="00C27EBA">
      <w:pPr>
        <w:spacing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t>All calculations were performed within the AMS2022.103 software package developed by SCM.</w:t>
      </w:r>
      <w:r w:rsidR="00210F18" w:rsidRPr="00662A94">
        <w:rPr>
          <w:rFonts w:ascii="Times New Roman" w:hAnsi="Times New Roman" w:cs="Times New Roman"/>
          <w:color w:val="000000" w:themeColor="text1"/>
          <w:vertAlign w:val="superscript"/>
        </w:rPr>
        <w:t>3</w:t>
      </w:r>
      <w:r w:rsidRPr="00662A94">
        <w:rPr>
          <w:rFonts w:ascii="Times New Roman" w:hAnsi="Times New Roman" w:cs="Times New Roman"/>
          <w:color w:val="000000" w:themeColor="text1"/>
        </w:rPr>
        <w:t xml:space="preserve"> The P1 ground state geometry was optimized using the CAM-B3LYP functional</w:t>
      </w:r>
      <w:r w:rsidR="00210F18" w:rsidRPr="00662A94">
        <w:rPr>
          <w:rFonts w:ascii="Times New Roman" w:hAnsi="Times New Roman" w:cs="Times New Roman"/>
          <w:color w:val="000000" w:themeColor="text1"/>
          <w:vertAlign w:val="superscript"/>
        </w:rPr>
        <w:t>4</w:t>
      </w:r>
      <w:r w:rsidRPr="00662A94">
        <w:rPr>
          <w:rFonts w:ascii="Times New Roman" w:hAnsi="Times New Roman" w:cs="Times New Roman"/>
          <w:color w:val="000000" w:themeColor="text1"/>
        </w:rPr>
        <w:t xml:space="preserve"> in an all-electron triple-ζ polarized (TZP) Slater-type basis set including relativistic effects by means of the scalar zeroth order regular approximation (ZORA).</w:t>
      </w:r>
      <w:r w:rsidR="00210F18" w:rsidRPr="00662A94">
        <w:rPr>
          <w:rFonts w:ascii="Times New Roman" w:hAnsi="Times New Roman" w:cs="Times New Roman"/>
          <w:color w:val="000000" w:themeColor="text1"/>
          <w:vertAlign w:val="superscript"/>
        </w:rPr>
        <w:t>5</w:t>
      </w:r>
      <w:r w:rsidRPr="00662A94">
        <w:rPr>
          <w:rFonts w:ascii="Times New Roman" w:hAnsi="Times New Roman" w:cs="Times New Roman"/>
          <w:color w:val="000000" w:themeColor="text1"/>
        </w:rPr>
        <w:t xml:space="preserve"> The water solvation environment was accounted for by the implicit conductor like screening model (COSMO)</w:t>
      </w:r>
      <w:r w:rsidR="00210F18" w:rsidRPr="00662A94">
        <w:rPr>
          <w:rFonts w:ascii="Times New Roman" w:hAnsi="Times New Roman" w:cs="Times New Roman"/>
          <w:color w:val="000000" w:themeColor="text1"/>
          <w:vertAlign w:val="superscript"/>
        </w:rPr>
        <w:t>6-8</w:t>
      </w:r>
      <w:r w:rsidRPr="00662A94">
        <w:rPr>
          <w:rFonts w:ascii="Times New Roman" w:hAnsi="Times New Roman" w:cs="Times New Roman"/>
          <w:color w:val="000000" w:themeColor="text1"/>
        </w:rPr>
        <w:t xml:space="preserve"> and dispersion corrections (D3) were included with </w:t>
      </w:r>
      <w:proofErr w:type="spellStart"/>
      <w:r w:rsidRPr="00662A94">
        <w:rPr>
          <w:rFonts w:ascii="Times New Roman" w:hAnsi="Times New Roman" w:cs="Times New Roman"/>
          <w:color w:val="000000" w:themeColor="text1"/>
        </w:rPr>
        <w:t>Becke</w:t>
      </w:r>
      <w:proofErr w:type="spellEnd"/>
      <w:r w:rsidRPr="00662A94">
        <w:rPr>
          <w:rFonts w:ascii="Times New Roman" w:hAnsi="Times New Roman" w:cs="Times New Roman"/>
          <w:color w:val="000000" w:themeColor="text1"/>
        </w:rPr>
        <w:t>-Johnson damping.</w:t>
      </w:r>
      <w:r w:rsidR="00210F18" w:rsidRPr="00662A94">
        <w:rPr>
          <w:rFonts w:ascii="Times New Roman" w:hAnsi="Times New Roman" w:cs="Times New Roman"/>
          <w:color w:val="000000" w:themeColor="text1"/>
          <w:vertAlign w:val="superscript"/>
        </w:rPr>
        <w:t>9-11</w:t>
      </w:r>
      <w:r w:rsidRPr="00662A94">
        <w:rPr>
          <w:rFonts w:ascii="Times New Roman" w:hAnsi="Times New Roman" w:cs="Times New Roman"/>
          <w:color w:val="000000" w:themeColor="text1"/>
        </w:rPr>
        <w:t xml:space="preserve"> The integration quality was improved over the default option by setting the numerical quality to ‘good’ and the SCF convergence criterium was tightened to 10e-8 Hartree/cycle. The optimized structure was verified to be a local minimum on the potential energy surface by performing a Hessian calculation (no imaginary frequencies). The excited state geometry optimization was performed within the framework of time-dependent density functional theory, using the Tamm-</w:t>
      </w:r>
      <w:proofErr w:type="spellStart"/>
      <w:r w:rsidRPr="00662A94">
        <w:rPr>
          <w:rFonts w:ascii="Times New Roman" w:hAnsi="Times New Roman" w:cs="Times New Roman"/>
          <w:color w:val="000000" w:themeColor="text1"/>
        </w:rPr>
        <w:t>Dancoff</w:t>
      </w:r>
      <w:proofErr w:type="spellEnd"/>
      <w:r w:rsidRPr="00662A94">
        <w:rPr>
          <w:rFonts w:ascii="Times New Roman" w:hAnsi="Times New Roman" w:cs="Times New Roman"/>
          <w:color w:val="000000" w:themeColor="text1"/>
        </w:rPr>
        <w:t xml:space="preserve"> approximation, at the same settings as the ground state optimization.</w:t>
      </w:r>
      <w:r w:rsidR="00210F18" w:rsidRPr="00662A94">
        <w:rPr>
          <w:rFonts w:ascii="Times New Roman" w:hAnsi="Times New Roman" w:cs="Times New Roman"/>
          <w:color w:val="000000" w:themeColor="text1"/>
          <w:vertAlign w:val="superscript"/>
        </w:rPr>
        <w:t>12</w:t>
      </w:r>
      <w:r w:rsidRPr="00662A94">
        <w:rPr>
          <w:rFonts w:ascii="Times New Roman" w:hAnsi="Times New Roman" w:cs="Times New Roman"/>
          <w:color w:val="000000" w:themeColor="text1"/>
        </w:rPr>
        <w:t xml:space="preserve"> Each optimization step included four excitations from the ground state, while the P1 structure was minimized on the potential energy surface of the first excited state.  </w:t>
      </w:r>
    </w:p>
    <w:p w14:paraId="3A147E23" w14:textId="77777777" w:rsidR="00DA2B26" w:rsidRPr="00662A94" w:rsidRDefault="00DA2B26" w:rsidP="00C27EBA">
      <w:pPr>
        <w:spacing w:line="480" w:lineRule="auto"/>
        <w:jc w:val="both"/>
        <w:rPr>
          <w:rFonts w:ascii="Times New Roman" w:hAnsi="Times New Roman" w:cs="Times New Roman"/>
          <w:b/>
          <w:bCs/>
          <w:color w:val="000000" w:themeColor="text1"/>
          <w:lang w:val="en-GB"/>
        </w:rPr>
      </w:pPr>
      <w:r w:rsidRPr="00662A94">
        <w:rPr>
          <w:rFonts w:ascii="Times New Roman" w:hAnsi="Times New Roman" w:cs="Times New Roman"/>
          <w:b/>
          <w:bCs/>
          <w:color w:val="000000" w:themeColor="text1"/>
          <w:lang w:val="en-GB"/>
        </w:rPr>
        <w:t xml:space="preserve">Photoelectrochemical (PEC) measurements </w:t>
      </w:r>
    </w:p>
    <w:p w14:paraId="3F37CCCC" w14:textId="77777777" w:rsidR="00DA2B26" w:rsidRPr="00662A94" w:rsidRDefault="00DA2B26" w:rsidP="006A543B">
      <w:pPr>
        <w:spacing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t xml:space="preserve">A </w:t>
      </w:r>
      <w:proofErr w:type="spellStart"/>
      <w:r w:rsidRPr="00662A94">
        <w:rPr>
          <w:rFonts w:ascii="Times New Roman" w:hAnsi="Times New Roman" w:cs="Times New Roman"/>
          <w:color w:val="000000" w:themeColor="text1"/>
        </w:rPr>
        <w:t>VersaSTAT</w:t>
      </w:r>
      <w:proofErr w:type="spellEnd"/>
      <w:r w:rsidRPr="00662A94">
        <w:rPr>
          <w:rFonts w:ascii="Times New Roman" w:hAnsi="Times New Roman" w:cs="Times New Roman"/>
          <w:color w:val="000000" w:themeColor="text1"/>
        </w:rPr>
        <w:t xml:space="preserve"> 3 </w:t>
      </w:r>
      <w:proofErr w:type="spellStart"/>
      <w:r w:rsidRPr="00662A94">
        <w:rPr>
          <w:rFonts w:ascii="Times New Roman" w:hAnsi="Times New Roman" w:cs="Times New Roman"/>
          <w:color w:val="000000" w:themeColor="text1"/>
        </w:rPr>
        <w:t>Potentiostat</w:t>
      </w:r>
      <w:proofErr w:type="spellEnd"/>
      <w:r w:rsidRPr="00662A94">
        <w:rPr>
          <w:rFonts w:ascii="Times New Roman" w:hAnsi="Times New Roman" w:cs="Times New Roman"/>
          <w:color w:val="000000" w:themeColor="text1"/>
        </w:rPr>
        <w:t xml:space="preserve"> was used to measure the photoelectrochemical (PEC) properties in a three-electrode cell</w:t>
      </w:r>
      <w:r w:rsidRPr="00662A94">
        <w:rPr>
          <w:color w:val="000000" w:themeColor="text1"/>
        </w:rPr>
        <w:t xml:space="preserve"> </w:t>
      </w:r>
      <w:r w:rsidRPr="00662A94">
        <w:rPr>
          <w:rFonts w:ascii="Times New Roman" w:hAnsi="Times New Roman" w:cs="Times New Roman"/>
          <w:color w:val="000000" w:themeColor="text1"/>
        </w:rPr>
        <w:t>under the illumination of a solar simulator with an AM 1.5G filter (Newport, 1 sun intensity) and a filter blocking UV light below 400 nm. An Ag/AgCl electrode and gold wire were used as the reference electrode and counter electrode.</w:t>
      </w:r>
      <w:r w:rsidRPr="00662A94">
        <w:rPr>
          <w:color w:val="000000" w:themeColor="text1"/>
        </w:rPr>
        <w:t xml:space="preserve"> </w:t>
      </w:r>
      <w:r w:rsidRPr="00662A94">
        <w:rPr>
          <w:rFonts w:ascii="Times New Roman" w:hAnsi="Times New Roman" w:cs="Times New Roman"/>
          <w:color w:val="000000" w:themeColor="text1"/>
        </w:rPr>
        <w:t xml:space="preserve">Prior to the measurements, the </w:t>
      </w:r>
      <w:bookmarkStart w:id="3" w:name="OLE_LINK20"/>
      <w:r w:rsidRPr="00662A94">
        <w:rPr>
          <w:rFonts w:ascii="Times New Roman" w:hAnsi="Times New Roman" w:cs="Times New Roman"/>
          <w:color w:val="000000" w:themeColor="text1"/>
        </w:rPr>
        <w:t xml:space="preserve">PBS (0.1 M)-citric acid (0.09 M) buffer electrolyte </w:t>
      </w:r>
      <w:bookmarkEnd w:id="3"/>
      <w:r w:rsidRPr="00662A94">
        <w:rPr>
          <w:rFonts w:ascii="Times New Roman" w:hAnsi="Times New Roman" w:cs="Times New Roman"/>
          <w:color w:val="000000" w:themeColor="text1"/>
        </w:rPr>
        <w:t>(pH around 3.8) was degassed by N</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 xml:space="preserve"> for more than 20 min. With a 5 mV/s scan rate, scans from high to low potential were carried out.</w:t>
      </w:r>
      <w:r w:rsidRPr="00662A94">
        <w:rPr>
          <w:rFonts w:ascii="Open Sans" w:hAnsi="Open Sans" w:cs="Open Sans"/>
          <w:color w:val="000000" w:themeColor="text1"/>
          <w:shd w:val="clear" w:color="auto" w:fill="FFFFFF"/>
        </w:rPr>
        <w:t xml:space="preserve"> </w:t>
      </w:r>
    </w:p>
    <w:p w14:paraId="5AB87DE8" w14:textId="77777777" w:rsidR="00DA2B26" w:rsidRPr="00662A94" w:rsidRDefault="00DA2B26" w:rsidP="00704832">
      <w:pPr>
        <w:spacing w:line="480" w:lineRule="auto"/>
        <w:jc w:val="both"/>
        <w:rPr>
          <w:rFonts w:ascii="Times New Roman" w:hAnsi="Times New Roman" w:cs="Times New Roman"/>
          <w:b/>
          <w:bCs/>
          <w:color w:val="000000" w:themeColor="text1"/>
          <w:lang w:val="en-GB"/>
        </w:rPr>
      </w:pPr>
      <w:r w:rsidRPr="00662A94">
        <w:rPr>
          <w:rFonts w:ascii="Times New Roman" w:hAnsi="Times New Roman" w:cs="Times New Roman"/>
          <w:b/>
          <w:bCs/>
          <w:color w:val="000000" w:themeColor="text1"/>
          <w:lang w:val="en-GB"/>
        </w:rPr>
        <w:lastRenderedPageBreak/>
        <w:t>Operando photo-electrochemistry/mass-spectrometry (PEC/MS) measurements</w:t>
      </w:r>
    </w:p>
    <w:p w14:paraId="7D54C03F" w14:textId="792A2E56" w:rsidR="00DA2B26" w:rsidRPr="00662A94" w:rsidRDefault="00DA2B26" w:rsidP="00704832">
      <w:pPr>
        <w:spacing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t xml:space="preserve">The EC/MS equipment from </w:t>
      </w:r>
      <w:proofErr w:type="spellStart"/>
      <w:r w:rsidRPr="00662A94">
        <w:rPr>
          <w:rFonts w:ascii="Times New Roman" w:hAnsi="Times New Roman" w:cs="Times New Roman"/>
          <w:color w:val="000000" w:themeColor="text1"/>
        </w:rPr>
        <w:t>SpectroInlets</w:t>
      </w:r>
      <w:proofErr w:type="spellEnd"/>
      <w:r w:rsidRPr="00662A94">
        <w:rPr>
          <w:rFonts w:ascii="Times New Roman" w:hAnsi="Times New Roman" w:cs="Times New Roman"/>
          <w:color w:val="000000" w:themeColor="text1"/>
        </w:rPr>
        <w:t xml:space="preserve"> (Copenhagen, Denmark) and a 460 nm LED lamp (around 70 </w:t>
      </w:r>
      <w:proofErr w:type="spellStart"/>
      <w:r w:rsidRPr="00662A94">
        <w:rPr>
          <w:rFonts w:ascii="Times New Roman" w:hAnsi="Times New Roman" w:cs="Times New Roman"/>
          <w:color w:val="000000" w:themeColor="text1"/>
        </w:rPr>
        <w:t>mW</w:t>
      </w:r>
      <w:proofErr w:type="spellEnd"/>
      <w:r w:rsidRPr="00662A94">
        <w:rPr>
          <w:rFonts w:ascii="Times New Roman" w:hAnsi="Times New Roman" w:cs="Times New Roman"/>
          <w:color w:val="000000" w:themeColor="text1"/>
        </w:rPr>
        <w:t>/cm</w:t>
      </w:r>
      <w:r w:rsidRPr="00662A94">
        <w:rPr>
          <w:rFonts w:ascii="Times New Roman" w:hAnsi="Times New Roman" w:cs="Times New Roman"/>
          <w:color w:val="000000" w:themeColor="text1"/>
          <w:vertAlign w:val="superscript"/>
        </w:rPr>
        <w:t>2</w:t>
      </w:r>
      <w:r w:rsidRPr="00662A94">
        <w:rPr>
          <w:rFonts w:ascii="Times New Roman" w:hAnsi="Times New Roman" w:cs="Times New Roman"/>
          <w:color w:val="000000" w:themeColor="text1"/>
        </w:rPr>
        <w:t>) were used to conduct the PEC/MS measurements. The He was used as the carrier gas.</w:t>
      </w:r>
      <w:r w:rsidRPr="00662A94">
        <w:rPr>
          <w:rFonts w:ascii="Georgia" w:hAnsi="Georgia"/>
          <w:color w:val="000000" w:themeColor="text1"/>
        </w:rPr>
        <w:t xml:space="preserve"> </w:t>
      </w:r>
      <w:r w:rsidRPr="00662A94">
        <w:rPr>
          <w:rFonts w:ascii="Times New Roman" w:hAnsi="Times New Roman" w:cs="Times New Roman"/>
          <w:color w:val="000000" w:themeColor="text1"/>
        </w:rPr>
        <w:t>Different m/z signals were recorded over time. A three-electrodes photo</w:t>
      </w:r>
      <w:hyperlink r:id="rId8" w:tooltip="Learn more about electrochemical cell from ScienceDirect's AI-generated Topic Pages" w:history="1">
        <w:r w:rsidRPr="00662A94">
          <w:rPr>
            <w:rFonts w:ascii="Times New Roman" w:hAnsi="Times New Roman" w:cs="Times New Roman"/>
            <w:color w:val="000000" w:themeColor="text1"/>
          </w:rPr>
          <w:t>electrochemical cell</w:t>
        </w:r>
      </w:hyperlink>
      <w:r w:rsidRPr="00662A94">
        <w:rPr>
          <w:rFonts w:ascii="Times New Roman" w:hAnsi="Times New Roman" w:cs="Times New Roman"/>
          <w:color w:val="000000" w:themeColor="text1"/>
        </w:rPr>
        <w:t xml:space="preserve"> was used with Ag/AgCl (saturated </w:t>
      </w:r>
      <w:hyperlink r:id="rId9" w:tooltip="Learn more about reference electrode from ScienceDirect's AI-generated Topic Pages" w:history="1">
        <w:r w:rsidRPr="00662A94">
          <w:rPr>
            <w:rFonts w:ascii="Times New Roman" w:hAnsi="Times New Roman" w:cs="Times New Roman"/>
            <w:color w:val="000000" w:themeColor="text1"/>
          </w:rPr>
          <w:t>reference electrode</w:t>
        </w:r>
      </w:hyperlink>
      <w:r w:rsidRPr="00662A94">
        <w:rPr>
          <w:rFonts w:ascii="Times New Roman" w:hAnsi="Times New Roman" w:cs="Times New Roman"/>
          <w:color w:val="000000" w:themeColor="text1"/>
        </w:rPr>
        <w:t xml:space="preserve"> and Pt mesh counter electrode. A </w:t>
      </w:r>
      <w:proofErr w:type="spellStart"/>
      <w:r w:rsidRPr="00662A94">
        <w:rPr>
          <w:rFonts w:ascii="Times New Roman" w:hAnsi="Times New Roman" w:cs="Times New Roman"/>
          <w:color w:val="000000" w:themeColor="text1"/>
        </w:rPr>
        <w:t>nafion</w:t>
      </w:r>
      <w:proofErr w:type="spellEnd"/>
      <w:r w:rsidRPr="00662A94">
        <w:rPr>
          <w:rFonts w:ascii="Times New Roman" w:hAnsi="Times New Roman" w:cs="Times New Roman"/>
          <w:color w:val="000000" w:themeColor="text1"/>
        </w:rPr>
        <w:t xml:space="preserve"> membrane was used to separate the reduction and oxidation reaction</w:t>
      </w:r>
      <w:r w:rsidRPr="00662A94">
        <w:rPr>
          <w:color w:val="000000" w:themeColor="text1"/>
        </w:rPr>
        <w:t xml:space="preserve"> </w:t>
      </w:r>
      <w:r w:rsidRPr="00662A94">
        <w:rPr>
          <w:rFonts w:ascii="Times New Roman" w:hAnsi="Times New Roman" w:cs="Times New Roman"/>
          <w:color w:val="000000" w:themeColor="text1"/>
        </w:rPr>
        <w:t xml:space="preserve">chambers. The electrolyte continues flow through the working electrode chamber and to the MS with the flow rate of 0.85 mL/min. Bio-Logic VSP </w:t>
      </w:r>
      <w:proofErr w:type="spellStart"/>
      <w:r w:rsidRPr="00662A94">
        <w:rPr>
          <w:rFonts w:ascii="Times New Roman" w:hAnsi="Times New Roman" w:cs="Times New Roman"/>
          <w:color w:val="000000" w:themeColor="text1"/>
        </w:rPr>
        <w:t>potentiostat</w:t>
      </w:r>
      <w:proofErr w:type="spellEnd"/>
      <w:r w:rsidRPr="00662A94">
        <w:rPr>
          <w:rFonts w:ascii="Times New Roman" w:hAnsi="Times New Roman" w:cs="Times New Roman"/>
          <w:color w:val="000000" w:themeColor="text1"/>
        </w:rPr>
        <w:t xml:space="preserve"> was used to </w:t>
      </w:r>
      <w:proofErr w:type="gramStart"/>
      <w:r w:rsidRPr="00662A94">
        <w:rPr>
          <w:rFonts w:ascii="Times New Roman" w:hAnsi="Times New Roman" w:cs="Times New Roman"/>
          <w:color w:val="000000" w:themeColor="text1"/>
        </w:rPr>
        <w:t>applied</w:t>
      </w:r>
      <w:proofErr w:type="gramEnd"/>
      <w:r w:rsidRPr="00662A94">
        <w:rPr>
          <w:rFonts w:ascii="Times New Roman" w:hAnsi="Times New Roman" w:cs="Times New Roman"/>
          <w:color w:val="000000" w:themeColor="text1"/>
        </w:rPr>
        <w:t xml:space="preserve"> the potential.</w:t>
      </w:r>
    </w:p>
    <w:p w14:paraId="37603583" w14:textId="77777777" w:rsidR="00DA2B26" w:rsidRPr="00662A94" w:rsidRDefault="00DA2B26" w:rsidP="00E17198">
      <w:pPr>
        <w:spacing w:line="480" w:lineRule="auto"/>
        <w:jc w:val="both"/>
        <w:rPr>
          <w:rFonts w:ascii="Times New Roman" w:hAnsi="Times New Roman" w:cs="Times New Roman"/>
          <w:color w:val="000000" w:themeColor="text1"/>
        </w:rPr>
      </w:pPr>
      <w:r w:rsidRPr="00662A94">
        <w:rPr>
          <w:rFonts w:ascii="Times New Roman" w:hAnsi="Times New Roman" w:cs="Times New Roman"/>
          <w:noProof/>
          <w:color w:val="000000" w:themeColor="text1"/>
        </w:rPr>
        <w:drawing>
          <wp:inline distT="0" distB="0" distL="0" distR="0" wp14:anchorId="7C32C09C" wp14:editId="421414D0">
            <wp:extent cx="5760720" cy="2394585"/>
            <wp:effectExtent l="0" t="0" r="0" b="0"/>
            <wp:docPr id="9" name="Picture 8" descr="Chart&#10;&#10;Description automatically generated">
              <a:extLst xmlns:a="http://schemas.openxmlformats.org/drawingml/2006/main">
                <a:ext uri="{FF2B5EF4-FFF2-40B4-BE49-F238E27FC236}">
                  <a16:creationId xmlns:a16="http://schemas.microsoft.com/office/drawing/2014/main" id="{12AE4D36-2810-A85B-8099-54BCBA9473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Chart&#10;&#10;Description automatically generated">
                      <a:extLst>
                        <a:ext uri="{FF2B5EF4-FFF2-40B4-BE49-F238E27FC236}">
                          <a16:creationId xmlns:a16="http://schemas.microsoft.com/office/drawing/2014/main" id="{12AE4D36-2810-A85B-8099-54BCBA947344}"/>
                        </a:ext>
                      </a:extLst>
                    </pic:cNvPr>
                    <pic:cNvPicPr>
                      <a:picLocks noChangeAspect="1"/>
                    </pic:cNvPicPr>
                  </pic:nvPicPr>
                  <pic:blipFill>
                    <a:blip r:embed="rId10"/>
                    <a:stretch>
                      <a:fillRect/>
                    </a:stretch>
                  </pic:blipFill>
                  <pic:spPr>
                    <a:xfrm>
                      <a:off x="0" y="0"/>
                      <a:ext cx="5760720" cy="2394585"/>
                    </a:xfrm>
                    <a:prstGeom prst="rect">
                      <a:avLst/>
                    </a:prstGeom>
                  </pic:spPr>
                </pic:pic>
              </a:graphicData>
            </a:graphic>
          </wp:inline>
        </w:drawing>
      </w:r>
    </w:p>
    <w:p w14:paraId="00F1A98D" w14:textId="77777777" w:rsidR="00DA2B26" w:rsidRPr="00662A94" w:rsidRDefault="00DA2B26" w:rsidP="00E17198">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S1.</w:t>
      </w:r>
      <w:r w:rsidRPr="00662A94">
        <w:rPr>
          <w:rFonts w:ascii="Times New Roman" w:hAnsi="Times New Roman" w:cs="Times New Roman"/>
          <w:color w:val="000000" w:themeColor="text1"/>
        </w:rPr>
        <w:t xml:space="preserve"> UV-</w:t>
      </w:r>
      <w:proofErr w:type="gramStart"/>
      <w:r w:rsidRPr="00662A94">
        <w:rPr>
          <w:rFonts w:ascii="Times New Roman" w:hAnsi="Times New Roman" w:cs="Times New Roman"/>
          <w:color w:val="000000" w:themeColor="text1"/>
        </w:rPr>
        <w:t>Vis</w:t>
      </w:r>
      <w:proofErr w:type="gramEnd"/>
      <w:r w:rsidRPr="00662A94">
        <w:rPr>
          <w:rFonts w:ascii="Times New Roman" w:hAnsi="Times New Roman" w:cs="Times New Roman"/>
          <w:color w:val="000000" w:themeColor="text1"/>
        </w:rPr>
        <w:t xml:space="preserve"> absorbance spectra (a) and light absorption efficiency (F</w:t>
      </w:r>
      <w:r w:rsidRPr="00662A94">
        <w:rPr>
          <w:rFonts w:ascii="Times New Roman" w:hAnsi="Times New Roman" w:cs="Times New Roman"/>
          <w:color w:val="000000" w:themeColor="text1"/>
          <w:vertAlign w:val="subscript"/>
        </w:rPr>
        <w:t>A</w:t>
      </w:r>
      <w:r w:rsidRPr="00662A94">
        <w:rPr>
          <w:rFonts w:ascii="Times New Roman" w:hAnsi="Times New Roman" w:cs="Times New Roman"/>
          <w:color w:val="000000" w:themeColor="text1"/>
        </w:rPr>
        <w:t xml:space="preserve">) as function of wavelength (b)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and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/P1-MA after subtracting the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 signals. </w:t>
      </w:r>
    </w:p>
    <w:p w14:paraId="52023A39" w14:textId="77777777" w:rsidR="00DA2B26" w:rsidRPr="00662A94" w:rsidRDefault="00DA2B26" w:rsidP="00E17198">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Table S1.</w:t>
      </w:r>
      <w:r w:rsidRPr="00662A94">
        <w:rPr>
          <w:rFonts w:ascii="Times New Roman" w:hAnsi="Times New Roman" w:cs="Times New Roman"/>
          <w:color w:val="000000" w:themeColor="text1"/>
        </w:rPr>
        <w:t xml:space="preserve"> The ground state and excited state energy computed in the ground state and excited state optimized geometries. The ground state energy of the ground state relaxed structure is taken as reference for all the other values.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662A94" w:rsidRPr="00662A94" w14:paraId="67B79BB0" w14:textId="77777777" w:rsidTr="00AA0F7B">
        <w:trPr>
          <w:jc w:val="center"/>
        </w:trPr>
        <w:tc>
          <w:tcPr>
            <w:tcW w:w="3020" w:type="dxa"/>
            <w:tcBorders>
              <w:top w:val="single" w:sz="4" w:space="0" w:color="auto"/>
              <w:bottom w:val="single" w:sz="4" w:space="0" w:color="auto"/>
            </w:tcBorders>
            <w:vAlign w:val="center"/>
          </w:tcPr>
          <w:p w14:paraId="3A8078CC" w14:textId="77777777" w:rsidR="00DA2B26" w:rsidRPr="00662A94" w:rsidRDefault="00DA2B26" w:rsidP="00AA0F7B">
            <w:pPr>
              <w:spacing w:line="480" w:lineRule="auto"/>
              <w:jc w:val="center"/>
              <w:rPr>
                <w:rFonts w:ascii="Times New Roman" w:hAnsi="Times New Roman" w:cs="Times New Roman"/>
                <w:color w:val="000000" w:themeColor="text1"/>
              </w:rPr>
            </w:pPr>
            <w:r w:rsidRPr="00662A94">
              <w:rPr>
                <w:rFonts w:ascii="Times New Roman" w:hAnsi="Times New Roman" w:cs="Times New Roman"/>
                <w:color w:val="000000" w:themeColor="text1"/>
              </w:rPr>
              <w:t>Structure</w:t>
            </w:r>
          </w:p>
        </w:tc>
        <w:tc>
          <w:tcPr>
            <w:tcW w:w="3021" w:type="dxa"/>
            <w:tcBorders>
              <w:top w:val="single" w:sz="4" w:space="0" w:color="auto"/>
              <w:bottom w:val="single" w:sz="4" w:space="0" w:color="auto"/>
            </w:tcBorders>
            <w:vAlign w:val="center"/>
          </w:tcPr>
          <w:p w14:paraId="6DA6F21D" w14:textId="77777777" w:rsidR="00DA2B26" w:rsidRPr="00662A94" w:rsidRDefault="00DA2B26" w:rsidP="00AA0F7B">
            <w:pPr>
              <w:spacing w:line="480" w:lineRule="auto"/>
              <w:jc w:val="center"/>
              <w:rPr>
                <w:rFonts w:ascii="Times New Roman" w:hAnsi="Times New Roman" w:cs="Times New Roman"/>
                <w:color w:val="000000" w:themeColor="text1"/>
              </w:rPr>
            </w:pPr>
            <w:r w:rsidRPr="00662A94">
              <w:rPr>
                <w:rFonts w:ascii="Times New Roman" w:hAnsi="Times New Roman" w:cs="Times New Roman"/>
                <w:color w:val="000000" w:themeColor="text1"/>
              </w:rPr>
              <w:t>Ground state energy (eV)</w:t>
            </w:r>
          </w:p>
        </w:tc>
        <w:tc>
          <w:tcPr>
            <w:tcW w:w="3021" w:type="dxa"/>
            <w:tcBorders>
              <w:top w:val="single" w:sz="4" w:space="0" w:color="auto"/>
              <w:bottom w:val="single" w:sz="4" w:space="0" w:color="auto"/>
            </w:tcBorders>
            <w:vAlign w:val="center"/>
          </w:tcPr>
          <w:p w14:paraId="38A331BB" w14:textId="77777777" w:rsidR="00DA2B26" w:rsidRPr="00662A94" w:rsidRDefault="00DA2B26" w:rsidP="00AA0F7B">
            <w:pPr>
              <w:spacing w:line="480" w:lineRule="auto"/>
              <w:jc w:val="center"/>
              <w:rPr>
                <w:rFonts w:ascii="Times New Roman" w:hAnsi="Times New Roman" w:cs="Times New Roman"/>
                <w:color w:val="000000" w:themeColor="text1"/>
              </w:rPr>
            </w:pPr>
            <w:r w:rsidRPr="00662A94">
              <w:rPr>
                <w:rFonts w:ascii="Times New Roman" w:hAnsi="Times New Roman" w:cs="Times New Roman"/>
                <w:color w:val="000000" w:themeColor="text1"/>
              </w:rPr>
              <w:t>Excited state energy (eV)</w:t>
            </w:r>
          </w:p>
        </w:tc>
      </w:tr>
      <w:tr w:rsidR="00662A94" w:rsidRPr="00662A94" w14:paraId="584C3637" w14:textId="77777777" w:rsidTr="00AA0F7B">
        <w:trPr>
          <w:jc w:val="center"/>
        </w:trPr>
        <w:tc>
          <w:tcPr>
            <w:tcW w:w="3020" w:type="dxa"/>
            <w:tcBorders>
              <w:top w:val="single" w:sz="4" w:space="0" w:color="auto"/>
            </w:tcBorders>
            <w:vAlign w:val="center"/>
          </w:tcPr>
          <w:p w14:paraId="09DC9717" w14:textId="77777777" w:rsidR="00DA2B26" w:rsidRPr="00662A94" w:rsidRDefault="00DA2B26" w:rsidP="00AA0F7B">
            <w:pPr>
              <w:spacing w:line="480" w:lineRule="auto"/>
              <w:jc w:val="center"/>
              <w:rPr>
                <w:rFonts w:ascii="Times New Roman" w:hAnsi="Times New Roman" w:cs="Times New Roman"/>
                <w:color w:val="000000" w:themeColor="text1"/>
              </w:rPr>
            </w:pPr>
            <w:r w:rsidRPr="00662A94">
              <w:rPr>
                <w:rFonts w:ascii="Times New Roman" w:hAnsi="Times New Roman" w:cs="Times New Roman"/>
                <w:color w:val="000000" w:themeColor="text1"/>
              </w:rPr>
              <w:t>Ground state optimized</w:t>
            </w:r>
          </w:p>
        </w:tc>
        <w:tc>
          <w:tcPr>
            <w:tcW w:w="3021" w:type="dxa"/>
            <w:tcBorders>
              <w:top w:val="single" w:sz="4" w:space="0" w:color="auto"/>
            </w:tcBorders>
            <w:vAlign w:val="center"/>
          </w:tcPr>
          <w:p w14:paraId="6E9D1343" w14:textId="77777777" w:rsidR="00DA2B26" w:rsidRPr="00662A94" w:rsidRDefault="00DA2B26" w:rsidP="00AA0F7B">
            <w:pPr>
              <w:spacing w:line="480" w:lineRule="auto"/>
              <w:jc w:val="center"/>
              <w:rPr>
                <w:rFonts w:ascii="Times New Roman" w:hAnsi="Times New Roman" w:cs="Times New Roman"/>
                <w:color w:val="000000" w:themeColor="text1"/>
              </w:rPr>
            </w:pPr>
            <w:r w:rsidRPr="00662A94">
              <w:rPr>
                <w:rFonts w:ascii="Times New Roman" w:hAnsi="Times New Roman" w:cs="Times New Roman"/>
                <w:color w:val="000000" w:themeColor="text1"/>
              </w:rPr>
              <w:t>0</w:t>
            </w:r>
          </w:p>
        </w:tc>
        <w:tc>
          <w:tcPr>
            <w:tcW w:w="3021" w:type="dxa"/>
            <w:tcBorders>
              <w:top w:val="single" w:sz="4" w:space="0" w:color="auto"/>
            </w:tcBorders>
            <w:vAlign w:val="center"/>
          </w:tcPr>
          <w:p w14:paraId="1AF8DD3D" w14:textId="77777777" w:rsidR="00DA2B26" w:rsidRPr="00662A94" w:rsidRDefault="00DA2B26" w:rsidP="00AA0F7B">
            <w:pPr>
              <w:spacing w:line="480" w:lineRule="auto"/>
              <w:jc w:val="center"/>
              <w:rPr>
                <w:rFonts w:ascii="Times New Roman" w:hAnsi="Times New Roman" w:cs="Times New Roman"/>
                <w:color w:val="000000" w:themeColor="text1"/>
              </w:rPr>
            </w:pPr>
            <w:r w:rsidRPr="00662A94">
              <w:rPr>
                <w:rFonts w:ascii="Times New Roman" w:hAnsi="Times New Roman" w:cs="Times New Roman"/>
                <w:color w:val="000000" w:themeColor="text1"/>
              </w:rPr>
              <w:t>2.87</w:t>
            </w:r>
          </w:p>
        </w:tc>
      </w:tr>
      <w:tr w:rsidR="00DA2B26" w:rsidRPr="00662A94" w14:paraId="7A71B2FC" w14:textId="77777777" w:rsidTr="00AA0F7B">
        <w:trPr>
          <w:jc w:val="center"/>
        </w:trPr>
        <w:tc>
          <w:tcPr>
            <w:tcW w:w="3020" w:type="dxa"/>
            <w:tcBorders>
              <w:bottom w:val="single" w:sz="4" w:space="0" w:color="auto"/>
            </w:tcBorders>
            <w:vAlign w:val="center"/>
          </w:tcPr>
          <w:p w14:paraId="7EC8B9A3" w14:textId="77777777" w:rsidR="00DA2B26" w:rsidRPr="00662A94" w:rsidRDefault="00DA2B26" w:rsidP="00AA0F7B">
            <w:pPr>
              <w:spacing w:line="480" w:lineRule="auto"/>
              <w:jc w:val="center"/>
              <w:rPr>
                <w:rFonts w:ascii="Times New Roman" w:hAnsi="Times New Roman" w:cs="Times New Roman"/>
                <w:color w:val="000000" w:themeColor="text1"/>
              </w:rPr>
            </w:pPr>
            <w:r w:rsidRPr="00662A94">
              <w:rPr>
                <w:rFonts w:ascii="Times New Roman" w:hAnsi="Times New Roman" w:cs="Times New Roman"/>
                <w:color w:val="000000" w:themeColor="text1"/>
              </w:rPr>
              <w:t>Excited state optimized</w:t>
            </w:r>
          </w:p>
        </w:tc>
        <w:tc>
          <w:tcPr>
            <w:tcW w:w="3021" w:type="dxa"/>
            <w:tcBorders>
              <w:bottom w:val="single" w:sz="4" w:space="0" w:color="auto"/>
            </w:tcBorders>
            <w:vAlign w:val="center"/>
          </w:tcPr>
          <w:p w14:paraId="7586A45D" w14:textId="77777777" w:rsidR="00DA2B26" w:rsidRPr="00662A94" w:rsidRDefault="00DA2B26" w:rsidP="00AA0F7B">
            <w:pPr>
              <w:spacing w:line="480" w:lineRule="auto"/>
              <w:jc w:val="center"/>
              <w:rPr>
                <w:rFonts w:ascii="Times New Roman" w:hAnsi="Times New Roman" w:cs="Times New Roman"/>
                <w:color w:val="000000" w:themeColor="text1"/>
              </w:rPr>
            </w:pPr>
            <w:r w:rsidRPr="00662A94">
              <w:rPr>
                <w:rFonts w:ascii="Times New Roman" w:hAnsi="Times New Roman" w:cs="Times New Roman"/>
                <w:color w:val="000000" w:themeColor="text1"/>
              </w:rPr>
              <w:t>0.25</w:t>
            </w:r>
          </w:p>
        </w:tc>
        <w:tc>
          <w:tcPr>
            <w:tcW w:w="3021" w:type="dxa"/>
            <w:tcBorders>
              <w:bottom w:val="single" w:sz="4" w:space="0" w:color="auto"/>
            </w:tcBorders>
            <w:vAlign w:val="center"/>
          </w:tcPr>
          <w:p w14:paraId="495C7141" w14:textId="77777777" w:rsidR="00DA2B26" w:rsidRPr="00662A94" w:rsidRDefault="00DA2B26" w:rsidP="00AA0F7B">
            <w:pPr>
              <w:spacing w:line="480" w:lineRule="auto"/>
              <w:jc w:val="center"/>
              <w:rPr>
                <w:rFonts w:ascii="Times New Roman" w:hAnsi="Times New Roman" w:cs="Times New Roman"/>
                <w:color w:val="000000" w:themeColor="text1"/>
              </w:rPr>
            </w:pPr>
            <w:r w:rsidRPr="00662A94">
              <w:rPr>
                <w:rFonts w:ascii="Times New Roman" w:hAnsi="Times New Roman" w:cs="Times New Roman"/>
                <w:color w:val="000000" w:themeColor="text1"/>
              </w:rPr>
              <w:t>2.51</w:t>
            </w:r>
          </w:p>
        </w:tc>
      </w:tr>
    </w:tbl>
    <w:p w14:paraId="76EC6EB8" w14:textId="77777777" w:rsidR="00DA2B26" w:rsidRPr="00662A94" w:rsidRDefault="00DA2B26" w:rsidP="00E17198">
      <w:pPr>
        <w:spacing w:line="480" w:lineRule="auto"/>
        <w:jc w:val="both"/>
        <w:rPr>
          <w:rFonts w:ascii="Times New Roman" w:hAnsi="Times New Roman" w:cs="Times New Roman"/>
          <w:b/>
          <w:bCs/>
          <w:color w:val="000000" w:themeColor="text1"/>
        </w:rPr>
      </w:pPr>
    </w:p>
    <w:p w14:paraId="67608EBD" w14:textId="77777777" w:rsidR="00DA2B26" w:rsidRPr="00662A94" w:rsidRDefault="00DA2B26" w:rsidP="00E17198">
      <w:pPr>
        <w:spacing w:line="480" w:lineRule="auto"/>
        <w:jc w:val="center"/>
        <w:rPr>
          <w:rFonts w:ascii="Times New Roman" w:hAnsi="Times New Roman" w:cs="Times New Roman"/>
          <w:color w:val="000000" w:themeColor="text1"/>
        </w:rPr>
      </w:pPr>
      <w:r w:rsidRPr="00662A94">
        <w:rPr>
          <w:rFonts w:ascii="Times New Roman" w:hAnsi="Times New Roman" w:cs="Times New Roman"/>
          <w:noProof/>
          <w:color w:val="000000" w:themeColor="text1"/>
        </w:rPr>
        <w:lastRenderedPageBreak/>
        <w:drawing>
          <wp:inline distT="0" distB="0" distL="0" distR="0" wp14:anchorId="176F3805" wp14:editId="20C4E418">
            <wp:extent cx="3353309" cy="2579298"/>
            <wp:effectExtent l="0" t="0" r="0" b="0"/>
            <wp:docPr id="3" name="Picture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histogram&#10;&#10;Description automatically generated"/>
                    <pic:cNvPicPr/>
                  </pic:nvPicPr>
                  <pic:blipFill>
                    <a:blip r:embed="rId11"/>
                    <a:stretch>
                      <a:fillRect/>
                    </a:stretch>
                  </pic:blipFill>
                  <pic:spPr>
                    <a:xfrm>
                      <a:off x="0" y="0"/>
                      <a:ext cx="3364863" cy="2588185"/>
                    </a:xfrm>
                    <a:prstGeom prst="rect">
                      <a:avLst/>
                    </a:prstGeom>
                  </pic:spPr>
                </pic:pic>
              </a:graphicData>
            </a:graphic>
          </wp:inline>
        </w:drawing>
      </w:r>
    </w:p>
    <w:p w14:paraId="7E50D946" w14:textId="77777777" w:rsidR="00DA2B26" w:rsidRPr="00662A94" w:rsidRDefault="00DA2B26" w:rsidP="00E17198">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S2.</w:t>
      </w:r>
      <w:r w:rsidRPr="00662A94">
        <w:rPr>
          <w:rFonts w:ascii="Times New Roman" w:hAnsi="Times New Roman" w:cs="Times New Roman"/>
          <w:color w:val="000000" w:themeColor="text1"/>
        </w:rPr>
        <w:t xml:space="preserve"> Steady-state photoluminescence spectra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and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/P1-MA recorded by 532 nm excitation in air, detected using a 580 nm long-pass filter to block residual excitation light.</w:t>
      </w:r>
    </w:p>
    <w:p w14:paraId="7EAC52DA" w14:textId="77777777" w:rsidR="00DA2B26" w:rsidRPr="00662A94" w:rsidRDefault="00DA2B26" w:rsidP="00E17198">
      <w:pPr>
        <w:spacing w:line="480" w:lineRule="auto"/>
        <w:jc w:val="center"/>
        <w:rPr>
          <w:rFonts w:ascii="Times New Roman" w:hAnsi="Times New Roman" w:cs="Times New Roman"/>
          <w:color w:val="000000" w:themeColor="text1"/>
        </w:rPr>
      </w:pPr>
      <w:r w:rsidRPr="00662A94">
        <w:rPr>
          <w:rFonts w:ascii="Times New Roman" w:hAnsi="Times New Roman" w:cs="Times New Roman"/>
          <w:noProof/>
          <w:color w:val="000000" w:themeColor="text1"/>
        </w:rPr>
        <w:drawing>
          <wp:inline distT="0" distB="0" distL="0" distR="0" wp14:anchorId="3C6F431D" wp14:editId="136E7393">
            <wp:extent cx="3848100" cy="2952750"/>
            <wp:effectExtent l="0" t="0" r="0" b="0"/>
            <wp:docPr id="10" name="Picture 2">
              <a:extLst xmlns:a="http://schemas.openxmlformats.org/drawingml/2006/main">
                <a:ext uri="{FF2B5EF4-FFF2-40B4-BE49-F238E27FC236}">
                  <a16:creationId xmlns:a16="http://schemas.microsoft.com/office/drawing/2014/main" id="{9F5F85AB-FE9F-AB35-8EA7-04E73BF3F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F5F85AB-FE9F-AB35-8EA7-04E73BF3F64B}"/>
                        </a:ext>
                      </a:extLst>
                    </pic:cNvPr>
                    <pic:cNvPicPr>
                      <a:picLocks noChangeAspect="1"/>
                    </pic:cNvPicPr>
                  </pic:nvPicPr>
                  <pic:blipFill>
                    <a:blip r:embed="rId12"/>
                    <a:stretch>
                      <a:fillRect/>
                    </a:stretch>
                  </pic:blipFill>
                  <pic:spPr>
                    <a:xfrm>
                      <a:off x="0" y="0"/>
                      <a:ext cx="3848100" cy="2952750"/>
                    </a:xfrm>
                    <a:prstGeom prst="rect">
                      <a:avLst/>
                    </a:prstGeom>
                  </pic:spPr>
                </pic:pic>
              </a:graphicData>
            </a:graphic>
          </wp:inline>
        </w:drawing>
      </w:r>
    </w:p>
    <w:p w14:paraId="33F38249" w14:textId="77777777" w:rsidR="00DA2B26" w:rsidRPr="00662A94" w:rsidRDefault="00DA2B26" w:rsidP="00E17198">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S3.</w:t>
      </w:r>
      <w:r w:rsidRPr="00662A94">
        <w:rPr>
          <w:rFonts w:ascii="Times New Roman" w:hAnsi="Times New Roman" w:cs="Times New Roman"/>
          <w:color w:val="000000" w:themeColor="text1"/>
        </w:rPr>
        <w:t xml:space="preserve"> Steady-state photoluminescence spectra of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 xml:space="preserve">/P1 prepared using different MA concentrations in the </w:t>
      </w:r>
      <w:bookmarkStart w:id="4" w:name="OLE_LINK2"/>
      <w:r w:rsidRPr="00662A94">
        <w:rPr>
          <w:rFonts w:ascii="Times New Roman" w:hAnsi="Times New Roman" w:cs="Times New Roman"/>
          <w:color w:val="000000" w:themeColor="text1"/>
        </w:rPr>
        <w:t xml:space="preserve">solution </w:t>
      </w:r>
      <w:bookmarkEnd w:id="4"/>
      <w:r w:rsidRPr="00662A94">
        <w:rPr>
          <w:rFonts w:ascii="Times New Roman" w:hAnsi="Times New Roman" w:cs="Times New Roman"/>
          <w:color w:val="000000" w:themeColor="text1"/>
        </w:rPr>
        <w:t xml:space="preserve">used for photosensitization. </w:t>
      </w:r>
    </w:p>
    <w:p w14:paraId="1FDA058F" w14:textId="77777777" w:rsidR="00DA2B26" w:rsidRPr="00662A94" w:rsidRDefault="00DA2B26" w:rsidP="00E17198">
      <w:pPr>
        <w:spacing w:line="480" w:lineRule="auto"/>
        <w:jc w:val="both"/>
        <w:rPr>
          <w:rFonts w:ascii="Times New Roman" w:hAnsi="Times New Roman" w:cs="Times New Roman"/>
          <w:color w:val="000000" w:themeColor="text1"/>
        </w:rPr>
      </w:pPr>
      <w:r w:rsidRPr="00662A94">
        <w:rPr>
          <w:rFonts w:ascii="Times New Roman" w:hAnsi="Times New Roman" w:cs="Times New Roman"/>
          <w:noProof/>
          <w:color w:val="000000" w:themeColor="text1"/>
        </w:rPr>
        <w:lastRenderedPageBreak/>
        <w:drawing>
          <wp:inline distT="0" distB="0" distL="0" distR="0" wp14:anchorId="0F547F2F" wp14:editId="1D5A6E04">
            <wp:extent cx="5354262" cy="2570305"/>
            <wp:effectExtent l="0" t="0" r="0" b="1905"/>
            <wp:docPr id="5" name="Picture 5" descr="Chart, line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 histogram&#10;&#10;Description automatically generated"/>
                    <pic:cNvPicPr/>
                  </pic:nvPicPr>
                  <pic:blipFill>
                    <a:blip r:embed="rId13"/>
                    <a:stretch>
                      <a:fillRect/>
                    </a:stretch>
                  </pic:blipFill>
                  <pic:spPr>
                    <a:xfrm>
                      <a:off x="0" y="0"/>
                      <a:ext cx="5360358" cy="2573232"/>
                    </a:xfrm>
                    <a:prstGeom prst="rect">
                      <a:avLst/>
                    </a:prstGeom>
                  </pic:spPr>
                </pic:pic>
              </a:graphicData>
            </a:graphic>
          </wp:inline>
        </w:drawing>
      </w:r>
    </w:p>
    <w:p w14:paraId="3E44835C" w14:textId="03C4A6F2" w:rsidR="00DA2B26" w:rsidRPr="00662A94" w:rsidRDefault="00DA2B26" w:rsidP="00CE3422">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S4.</w:t>
      </w:r>
      <w:r w:rsidRPr="00662A94">
        <w:rPr>
          <w:rFonts w:ascii="Times New Roman" w:hAnsi="Times New Roman" w:cs="Times New Roman"/>
          <w:color w:val="000000" w:themeColor="text1"/>
        </w:rPr>
        <w:t xml:space="preserve"> Ru dye molecular structure (a) and steady-state photoluminescence spectra of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/Ru dye with and without co-adsorbed MA (40 mM in dipping solution) (b).</w:t>
      </w:r>
    </w:p>
    <w:p w14:paraId="657034A4" w14:textId="77777777" w:rsidR="00DA2B26" w:rsidRPr="00662A94" w:rsidRDefault="00DA2B26" w:rsidP="00E17198">
      <w:pPr>
        <w:spacing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t>Figure S3 shows the steady-state photoluminescence spectra of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/P1 and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/P1-MA, showing a gradual blue-shift with increasing MA quantity. Figure S4 shows the steady-state photoluminescence spectra of a Ru dye without D-π-A structure on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 xml:space="preserve"> in the absence and presence of MA, not showing a blue-shift induced by MA alike observed for P1. </w:t>
      </w:r>
    </w:p>
    <w:p w14:paraId="1CA057B7" w14:textId="77777777" w:rsidR="00DA2B26" w:rsidRPr="00662A94" w:rsidRDefault="00DA2B26" w:rsidP="00E17198">
      <w:pPr>
        <w:spacing w:line="480" w:lineRule="auto"/>
        <w:jc w:val="both"/>
        <w:rPr>
          <w:rFonts w:ascii="Times New Roman" w:hAnsi="Times New Roman" w:cs="Times New Roman"/>
          <w:color w:val="000000" w:themeColor="text1"/>
        </w:rPr>
      </w:pPr>
      <w:r w:rsidRPr="00662A94">
        <w:rPr>
          <w:rFonts w:ascii="Times New Roman" w:hAnsi="Times New Roman" w:cs="Times New Roman"/>
          <w:noProof/>
          <w:color w:val="000000" w:themeColor="text1"/>
        </w:rPr>
        <w:drawing>
          <wp:inline distT="0" distB="0" distL="0" distR="0" wp14:anchorId="0D09BF79" wp14:editId="665CB861">
            <wp:extent cx="5747914" cy="2780198"/>
            <wp:effectExtent l="0" t="0" r="0" b="1270"/>
            <wp:docPr id="1" name="Picture 14" descr="A picture containing chart&#10;&#10;Description automatically generated">
              <a:extLst xmlns:a="http://schemas.openxmlformats.org/drawingml/2006/main">
                <a:ext uri="{FF2B5EF4-FFF2-40B4-BE49-F238E27FC236}">
                  <a16:creationId xmlns:a16="http://schemas.microsoft.com/office/drawing/2014/main" id="{0A196004-DC73-E84D-15FE-C234B08A42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4" descr="A picture containing chart&#10;&#10;Description automatically generated">
                      <a:extLst>
                        <a:ext uri="{FF2B5EF4-FFF2-40B4-BE49-F238E27FC236}">
                          <a16:creationId xmlns:a16="http://schemas.microsoft.com/office/drawing/2014/main" id="{0A196004-DC73-E84D-15FE-C234B08A42C0}"/>
                        </a:ext>
                      </a:extLst>
                    </pic:cNvPr>
                    <pic:cNvPicPr>
                      <a:picLocks noChangeAspect="1"/>
                    </pic:cNvPicPr>
                  </pic:nvPicPr>
                  <pic:blipFill rotWithShape="1">
                    <a:blip r:embed="rId14"/>
                    <a:srcRect b="11318"/>
                    <a:stretch/>
                  </pic:blipFill>
                  <pic:spPr bwMode="auto">
                    <a:xfrm>
                      <a:off x="0" y="0"/>
                      <a:ext cx="5756597" cy="2784398"/>
                    </a:xfrm>
                    <a:prstGeom prst="rect">
                      <a:avLst/>
                    </a:prstGeom>
                    <a:ln>
                      <a:noFill/>
                    </a:ln>
                    <a:extLst>
                      <a:ext uri="{53640926-AAD7-44D8-BBD7-CCE9431645EC}">
                        <a14:shadowObscured xmlns:a14="http://schemas.microsoft.com/office/drawing/2010/main"/>
                      </a:ext>
                    </a:extLst>
                  </pic:spPr>
                </pic:pic>
              </a:graphicData>
            </a:graphic>
          </wp:inline>
        </w:drawing>
      </w:r>
    </w:p>
    <w:p w14:paraId="4E51BCAE" w14:textId="77777777" w:rsidR="00DA2B26" w:rsidRPr="00662A94" w:rsidRDefault="00DA2B26" w:rsidP="00E17198">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S5.</w:t>
      </w:r>
      <w:r w:rsidRPr="00662A94">
        <w:rPr>
          <w:rFonts w:ascii="Times New Roman" w:hAnsi="Times New Roman" w:cs="Times New Roman"/>
          <w:color w:val="000000" w:themeColor="text1"/>
        </w:rPr>
        <w:t xml:space="preserve"> Steady-state photoluminescence spectra of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/P1 prepared with 40 mM NA (a) and OA (b) in the solution used for photosensitization.</w:t>
      </w:r>
    </w:p>
    <w:p w14:paraId="30C037B4" w14:textId="77777777" w:rsidR="00DA2B26" w:rsidRPr="00662A94" w:rsidRDefault="00DA2B26" w:rsidP="00E17198">
      <w:pPr>
        <w:spacing w:line="480" w:lineRule="auto"/>
        <w:jc w:val="both"/>
        <w:rPr>
          <w:rFonts w:ascii="Times New Roman" w:hAnsi="Times New Roman" w:cs="Times New Roman"/>
          <w:color w:val="000000" w:themeColor="text1"/>
        </w:rPr>
      </w:pPr>
    </w:p>
    <w:p w14:paraId="5925BBB9" w14:textId="77777777" w:rsidR="00DA2B26" w:rsidRPr="00662A94" w:rsidRDefault="00DA2B26" w:rsidP="004A7ADC">
      <w:pPr>
        <w:spacing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t>Figure S5 shows the steady-state photoluminescence spectra of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 xml:space="preserve">/P1 prepared with 40 mM NA (a) and OA (b) present in the solution used for photosensitization. Co-adsorption of NA also induces a blue-shift, albeit less than MA, while the blue-shift due to OA is very small.  </w:t>
      </w:r>
    </w:p>
    <w:p w14:paraId="179F7F0D" w14:textId="77777777" w:rsidR="00DA2B26" w:rsidRPr="00662A94" w:rsidRDefault="00DA2B26" w:rsidP="00E17198">
      <w:pPr>
        <w:spacing w:line="480" w:lineRule="auto"/>
        <w:jc w:val="both"/>
        <w:rPr>
          <w:rFonts w:ascii="Times New Roman" w:hAnsi="Times New Roman" w:cs="Times New Roman"/>
          <w:color w:val="000000" w:themeColor="text1"/>
        </w:rPr>
      </w:pPr>
    </w:p>
    <w:p w14:paraId="5CD9DD34" w14:textId="77777777" w:rsidR="00DA2B26" w:rsidRPr="00662A94" w:rsidRDefault="00DA2B26" w:rsidP="00E17198">
      <w:pPr>
        <w:spacing w:line="480" w:lineRule="auto"/>
        <w:jc w:val="both"/>
        <w:rPr>
          <w:rFonts w:ascii="Times New Roman" w:hAnsi="Times New Roman" w:cs="Times New Roman"/>
          <w:color w:val="000000" w:themeColor="text1"/>
        </w:rPr>
      </w:pPr>
      <w:r w:rsidRPr="00662A94">
        <w:rPr>
          <w:rFonts w:ascii="Times New Roman" w:hAnsi="Times New Roman" w:cs="Times New Roman"/>
          <w:noProof/>
          <w:color w:val="000000" w:themeColor="text1"/>
        </w:rPr>
        <w:drawing>
          <wp:inline distT="0" distB="0" distL="0" distR="0" wp14:anchorId="7A95951A" wp14:editId="578605AC">
            <wp:extent cx="5760720" cy="4420870"/>
            <wp:effectExtent l="0" t="0" r="0" b="0"/>
            <wp:docPr id="22" name="Picture 21" descr="Diagram&#10;&#10;Description automatically generated with medium confidence">
              <a:extLst xmlns:a="http://schemas.openxmlformats.org/drawingml/2006/main">
                <a:ext uri="{FF2B5EF4-FFF2-40B4-BE49-F238E27FC236}">
                  <a16:creationId xmlns:a16="http://schemas.microsoft.com/office/drawing/2014/main" id="{44B8AC6E-A2F1-6904-16EB-9F1537A1475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descr="Diagram&#10;&#10;Description automatically generated with medium confidence">
                      <a:extLst>
                        <a:ext uri="{FF2B5EF4-FFF2-40B4-BE49-F238E27FC236}">
                          <a16:creationId xmlns:a16="http://schemas.microsoft.com/office/drawing/2014/main" id="{44B8AC6E-A2F1-6904-16EB-9F1537A14758}"/>
                        </a:ext>
                      </a:extLst>
                    </pic:cNvPr>
                    <pic:cNvPicPr>
                      <a:picLocks noChangeAspect="1"/>
                    </pic:cNvPicPr>
                  </pic:nvPicPr>
                  <pic:blipFill>
                    <a:blip r:embed="rId15"/>
                    <a:stretch>
                      <a:fillRect/>
                    </a:stretch>
                  </pic:blipFill>
                  <pic:spPr>
                    <a:xfrm>
                      <a:off x="0" y="0"/>
                      <a:ext cx="5760720" cy="4420870"/>
                    </a:xfrm>
                    <a:prstGeom prst="rect">
                      <a:avLst/>
                    </a:prstGeom>
                  </pic:spPr>
                </pic:pic>
              </a:graphicData>
            </a:graphic>
          </wp:inline>
        </w:drawing>
      </w:r>
    </w:p>
    <w:p w14:paraId="2D07F8AC" w14:textId="77777777" w:rsidR="00DA2B26" w:rsidRPr="00662A94" w:rsidRDefault="00DA2B26" w:rsidP="00CE3422">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S6.</w:t>
      </w:r>
      <w:r w:rsidRPr="00662A94">
        <w:rPr>
          <w:rFonts w:ascii="Times New Roman" w:hAnsi="Times New Roman" w:cs="Times New Roman"/>
          <w:color w:val="000000" w:themeColor="text1"/>
        </w:rPr>
        <w:t xml:space="preserve"> Photoluminescence decay at 606 nm (a), 630 nm (b), 645 nm (c) and 670 nm (d) of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/P1 and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 xml:space="preserve">/P1-MA. In all cases the sample was excited at 532 nm. The solid lines indicate fits from </w:t>
      </w:r>
      <w:bookmarkStart w:id="5" w:name="OLE_LINK3"/>
      <w:r w:rsidRPr="00662A94">
        <w:rPr>
          <w:rFonts w:ascii="Times New Roman" w:hAnsi="Times New Roman" w:cs="Times New Roman"/>
          <w:color w:val="000000" w:themeColor="text1"/>
        </w:rPr>
        <w:t xml:space="preserve">global </w:t>
      </w:r>
      <w:bookmarkEnd w:id="5"/>
      <w:r w:rsidRPr="00662A94">
        <w:rPr>
          <w:rFonts w:ascii="Times New Roman" w:hAnsi="Times New Roman" w:cs="Times New Roman"/>
          <w:color w:val="000000" w:themeColor="text1"/>
        </w:rPr>
        <w:t>analysis.</w:t>
      </w:r>
    </w:p>
    <w:p w14:paraId="25DB9DBA" w14:textId="77777777" w:rsidR="00DA2B26" w:rsidRPr="00662A94" w:rsidRDefault="00DA2B26" w:rsidP="00CE3422">
      <w:pPr>
        <w:spacing w:line="480" w:lineRule="auto"/>
        <w:jc w:val="both"/>
        <w:rPr>
          <w:rFonts w:ascii="Times New Roman" w:hAnsi="Times New Roman" w:cs="Times New Roman"/>
          <w:color w:val="000000" w:themeColor="text1"/>
        </w:rPr>
      </w:pPr>
    </w:p>
    <w:p w14:paraId="753EA7BB" w14:textId="77777777" w:rsidR="00DA2B26" w:rsidRPr="00662A94" w:rsidRDefault="00DA2B26" w:rsidP="00503D47">
      <w:pPr>
        <w:spacing w:line="480" w:lineRule="auto"/>
        <w:jc w:val="center"/>
        <w:rPr>
          <w:rFonts w:ascii="Times New Roman" w:hAnsi="Times New Roman" w:cs="Times New Roman"/>
          <w:color w:val="000000" w:themeColor="text1"/>
        </w:rPr>
      </w:pPr>
      <w:r w:rsidRPr="00662A94">
        <w:rPr>
          <w:rFonts w:ascii="Times New Roman" w:hAnsi="Times New Roman" w:cs="Times New Roman"/>
          <w:noProof/>
          <w:color w:val="000000" w:themeColor="text1"/>
        </w:rPr>
        <w:lastRenderedPageBreak/>
        <w:drawing>
          <wp:inline distT="0" distB="0" distL="0" distR="0" wp14:anchorId="4B9481CF" wp14:editId="1B44B260">
            <wp:extent cx="5760720" cy="2647315"/>
            <wp:effectExtent l="0" t="0" r="0" b="0"/>
            <wp:docPr id="54" name="Picture 53" descr="Timeline&#10;&#10;Description automatically generated">
              <a:extLst xmlns:a="http://schemas.openxmlformats.org/drawingml/2006/main">
                <a:ext uri="{FF2B5EF4-FFF2-40B4-BE49-F238E27FC236}">
                  <a16:creationId xmlns:a16="http://schemas.microsoft.com/office/drawing/2014/main" id="{21AF92F9-A024-79DC-7E46-B59381F7D3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3" descr="Timeline&#10;&#10;Description automatically generated">
                      <a:extLst>
                        <a:ext uri="{FF2B5EF4-FFF2-40B4-BE49-F238E27FC236}">
                          <a16:creationId xmlns:a16="http://schemas.microsoft.com/office/drawing/2014/main" id="{21AF92F9-A024-79DC-7E46-B59381F7D354}"/>
                        </a:ext>
                      </a:extLst>
                    </pic:cNvPr>
                    <pic:cNvPicPr>
                      <a:picLocks noChangeAspect="1"/>
                    </pic:cNvPicPr>
                  </pic:nvPicPr>
                  <pic:blipFill>
                    <a:blip r:embed="rId16"/>
                    <a:stretch>
                      <a:fillRect/>
                    </a:stretch>
                  </pic:blipFill>
                  <pic:spPr>
                    <a:xfrm>
                      <a:off x="0" y="0"/>
                      <a:ext cx="5760720" cy="2647315"/>
                    </a:xfrm>
                    <a:prstGeom prst="rect">
                      <a:avLst/>
                    </a:prstGeom>
                  </pic:spPr>
                </pic:pic>
              </a:graphicData>
            </a:graphic>
          </wp:inline>
        </w:drawing>
      </w:r>
    </w:p>
    <w:p w14:paraId="7FB5B5DA" w14:textId="77777777" w:rsidR="00DA2B26" w:rsidRPr="00662A94" w:rsidRDefault="00DA2B26" w:rsidP="00503D47">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S7.</w:t>
      </w:r>
      <w:r w:rsidRPr="00662A94">
        <w:rPr>
          <w:rFonts w:ascii="Times New Roman" w:hAnsi="Times New Roman" w:cs="Times New Roman"/>
          <w:color w:val="000000" w:themeColor="text1"/>
        </w:rPr>
        <w:t xml:space="preserve"> Photophysical models used for global analysis of the TA and TRPL data of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/P1 and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 xml:space="preserve">/P1-MA. </w:t>
      </w:r>
    </w:p>
    <w:p w14:paraId="790E7563" w14:textId="77777777" w:rsidR="00DA2B26" w:rsidRPr="00662A94" w:rsidRDefault="00DA2B26" w:rsidP="00503D47">
      <w:pPr>
        <w:autoSpaceDE w:val="0"/>
        <w:autoSpaceDN w:val="0"/>
        <w:adjustRightInd w:val="0"/>
        <w:spacing w:after="0" w:line="480" w:lineRule="auto"/>
        <w:jc w:val="both"/>
        <w:rPr>
          <w:rFonts w:ascii="Times New Roman" w:hAnsi="Times New Roman" w:cs="Times New Roman"/>
          <w:color w:val="000000" w:themeColor="text1"/>
        </w:rPr>
      </w:pPr>
      <w:r w:rsidRPr="00662A94">
        <w:rPr>
          <w:rFonts w:ascii="Times New Roman" w:hAnsi="Times New Roman" w:cs="Times New Roman"/>
          <w:noProof/>
          <w:color w:val="000000" w:themeColor="text1"/>
        </w:rPr>
        <w:drawing>
          <wp:inline distT="0" distB="0" distL="0" distR="0" wp14:anchorId="357BCDFD" wp14:editId="699A36D4">
            <wp:extent cx="5760720" cy="2379345"/>
            <wp:effectExtent l="0" t="0" r="0" b="0"/>
            <wp:docPr id="8" name="Picture 9" descr="A picture containing chart&#10;&#10;Description automatically generated">
              <a:extLst xmlns:a="http://schemas.openxmlformats.org/drawingml/2006/main">
                <a:ext uri="{FF2B5EF4-FFF2-40B4-BE49-F238E27FC236}">
                  <a16:creationId xmlns:a16="http://schemas.microsoft.com/office/drawing/2014/main" id="{698F88CE-28B1-39BE-7FFB-8F2D2C3C842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9" descr="A picture containing chart&#10;&#10;Description automatically generated">
                      <a:extLst>
                        <a:ext uri="{FF2B5EF4-FFF2-40B4-BE49-F238E27FC236}">
                          <a16:creationId xmlns:a16="http://schemas.microsoft.com/office/drawing/2014/main" id="{698F88CE-28B1-39BE-7FFB-8F2D2C3C8427}"/>
                        </a:ext>
                      </a:extLst>
                    </pic:cNvPr>
                    <pic:cNvPicPr>
                      <a:picLocks noChangeAspect="1"/>
                    </pic:cNvPicPr>
                  </pic:nvPicPr>
                  <pic:blipFill>
                    <a:blip r:embed="rId17"/>
                    <a:stretch>
                      <a:fillRect/>
                    </a:stretch>
                  </pic:blipFill>
                  <pic:spPr>
                    <a:xfrm>
                      <a:off x="0" y="0"/>
                      <a:ext cx="5760720" cy="2379345"/>
                    </a:xfrm>
                    <a:prstGeom prst="rect">
                      <a:avLst/>
                    </a:prstGeom>
                  </pic:spPr>
                </pic:pic>
              </a:graphicData>
            </a:graphic>
          </wp:inline>
        </w:drawing>
      </w:r>
    </w:p>
    <w:p w14:paraId="3ABA4748" w14:textId="2718065F" w:rsidR="00DA2B26" w:rsidRPr="00662A94" w:rsidRDefault="00DA2B26" w:rsidP="00503D47">
      <w:pPr>
        <w:autoSpaceDE w:val="0"/>
        <w:autoSpaceDN w:val="0"/>
        <w:adjustRightInd w:val="0"/>
        <w:spacing w:after="0"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S8.</w:t>
      </w:r>
      <w:r w:rsidRPr="00662A94">
        <w:rPr>
          <w:rFonts w:ascii="Times New Roman" w:hAnsi="Times New Roman" w:cs="Times New Roman"/>
          <w:color w:val="000000" w:themeColor="text1"/>
        </w:rPr>
        <w:t xml:space="preserve"> PL spectra of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/P1 (a) and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 xml:space="preserve">/P1-MA after 532 nm excitation in air. The solid lines indicate fits from global analysis. </w:t>
      </w:r>
      <w:r w:rsidR="00F5182C" w:rsidRPr="00662A94">
        <w:rPr>
          <w:rFonts w:ascii="Times New Roman" w:hAnsi="Times New Roman" w:cs="Times New Roman"/>
          <w:color w:val="000000" w:themeColor="text1"/>
        </w:rPr>
        <w:t>T</w:t>
      </w:r>
      <w:r w:rsidRPr="00662A94">
        <w:rPr>
          <w:rFonts w:ascii="Times New Roman" w:hAnsi="Times New Roman" w:cs="Times New Roman"/>
          <w:color w:val="000000" w:themeColor="text1"/>
        </w:rPr>
        <w:t>he most intense spectr</w:t>
      </w:r>
      <w:r w:rsidR="00F5182C" w:rsidRPr="00662A94">
        <w:rPr>
          <w:rFonts w:ascii="Times New Roman" w:hAnsi="Times New Roman" w:cs="Times New Roman"/>
          <w:color w:val="000000" w:themeColor="text1"/>
        </w:rPr>
        <w:t>um</w:t>
      </w:r>
      <w:r w:rsidRPr="00662A94">
        <w:rPr>
          <w:rFonts w:ascii="Times New Roman" w:hAnsi="Times New Roman" w:cs="Times New Roman"/>
          <w:color w:val="000000" w:themeColor="text1"/>
        </w:rPr>
        <w:t xml:space="preserve"> </w:t>
      </w:r>
      <w:r w:rsidR="00F5182C" w:rsidRPr="00662A94">
        <w:rPr>
          <w:rFonts w:ascii="Times New Roman" w:hAnsi="Times New Roman" w:cs="Times New Roman"/>
          <w:color w:val="000000" w:themeColor="text1"/>
        </w:rPr>
        <w:t xml:space="preserve">is defined </w:t>
      </w:r>
      <w:r w:rsidRPr="00662A94">
        <w:rPr>
          <w:rFonts w:ascii="Times New Roman" w:hAnsi="Times New Roman" w:cs="Times New Roman"/>
          <w:color w:val="000000" w:themeColor="text1"/>
        </w:rPr>
        <w:t>as time 0.</w:t>
      </w:r>
    </w:p>
    <w:p w14:paraId="6EFED46C" w14:textId="3B5BE344" w:rsidR="00F5182C" w:rsidRPr="00662A94" w:rsidRDefault="00F5182C" w:rsidP="00503D47">
      <w:pPr>
        <w:autoSpaceDE w:val="0"/>
        <w:autoSpaceDN w:val="0"/>
        <w:adjustRightInd w:val="0"/>
        <w:spacing w:after="0" w:line="480" w:lineRule="auto"/>
        <w:jc w:val="both"/>
        <w:rPr>
          <w:rFonts w:ascii="Times New Roman" w:hAnsi="Times New Roman" w:cs="Times New Roman"/>
          <w:color w:val="000000" w:themeColor="text1"/>
        </w:rPr>
      </w:pPr>
    </w:p>
    <w:p w14:paraId="174D79CA" w14:textId="77777777" w:rsidR="00DA2B26" w:rsidRPr="00662A94" w:rsidRDefault="00DA2B26" w:rsidP="00D302D5">
      <w:pPr>
        <w:autoSpaceDE w:val="0"/>
        <w:autoSpaceDN w:val="0"/>
        <w:adjustRightInd w:val="0"/>
        <w:spacing w:after="0"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t>Figure S7 shows the photophysical models used for global analysis of the TA and TRPL data of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/P1 and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 xml:space="preserve">/P1-MA. The spectra and fitting results are shown in Figure S8. The data fits well by using the model in Figure S7. The evolution associated spectra (EAS) and associated time scales obtained from global analysis of the TA data are shown in Figure S9. EAS1 likely presents the LE/ICT state before vibrational relaxation occurring in ca. 2 </w:t>
      </w:r>
      <w:proofErr w:type="spellStart"/>
      <w:r w:rsidRPr="00662A94">
        <w:rPr>
          <w:rFonts w:ascii="Times New Roman" w:hAnsi="Times New Roman" w:cs="Times New Roman"/>
          <w:color w:val="000000" w:themeColor="text1"/>
        </w:rPr>
        <w:t>ps</w:t>
      </w:r>
      <w:proofErr w:type="spellEnd"/>
      <w:r w:rsidRPr="00662A94">
        <w:rPr>
          <w:rFonts w:ascii="Times New Roman" w:hAnsi="Times New Roman" w:cs="Times New Roman"/>
          <w:color w:val="000000" w:themeColor="text1"/>
        </w:rPr>
        <w:t xml:space="preserve">, EAS2 the LE/ICT state after vibrational relaxation and EAS3 </w:t>
      </w:r>
      <w:r w:rsidRPr="00662A94">
        <w:rPr>
          <w:rFonts w:ascii="Times New Roman" w:hAnsi="Times New Roman" w:cs="Times New Roman"/>
          <w:color w:val="000000" w:themeColor="text1"/>
        </w:rPr>
        <w:lastRenderedPageBreak/>
        <w:t xml:space="preserve">the (to some degree) twisted TICT state. We assign the PL bands centered at 606 nm, 630 </w:t>
      </w:r>
      <w:proofErr w:type="gramStart"/>
      <w:r w:rsidRPr="00662A94">
        <w:rPr>
          <w:rFonts w:ascii="Times New Roman" w:hAnsi="Times New Roman" w:cs="Times New Roman"/>
          <w:color w:val="000000" w:themeColor="text1"/>
        </w:rPr>
        <w:t>nm</w:t>
      </w:r>
      <w:proofErr w:type="gramEnd"/>
      <w:r w:rsidRPr="00662A94">
        <w:rPr>
          <w:rFonts w:ascii="Times New Roman" w:hAnsi="Times New Roman" w:cs="Times New Roman"/>
          <w:color w:val="000000" w:themeColor="text1"/>
        </w:rPr>
        <w:t xml:space="preserve"> and 665 nm to a little, partly and fully twisted TICT state, with the first only observed in presence of MA and the latter only in absence of MA. Figure S10 indicate the model fits data well.</w:t>
      </w:r>
    </w:p>
    <w:p w14:paraId="1245EBB0" w14:textId="77777777" w:rsidR="00DA2B26" w:rsidRPr="00662A94" w:rsidRDefault="00DA2B26" w:rsidP="00503D47">
      <w:pPr>
        <w:spacing w:line="480" w:lineRule="auto"/>
        <w:jc w:val="both"/>
        <w:rPr>
          <w:rFonts w:ascii="Times New Roman" w:hAnsi="Times New Roman" w:cs="Times New Roman"/>
          <w:color w:val="000000" w:themeColor="text1"/>
        </w:rPr>
      </w:pPr>
      <w:r w:rsidRPr="00662A94">
        <w:rPr>
          <w:rFonts w:ascii="Times New Roman" w:hAnsi="Times New Roman" w:cs="Times New Roman"/>
          <w:noProof/>
          <w:color w:val="000000" w:themeColor="text1"/>
        </w:rPr>
        <w:drawing>
          <wp:inline distT="0" distB="0" distL="0" distR="0" wp14:anchorId="5C364DA3" wp14:editId="2A4D5243">
            <wp:extent cx="5760720" cy="2292350"/>
            <wp:effectExtent l="0" t="0" r="0" b="0"/>
            <wp:docPr id="4" name="Picture 9" descr="Chart&#10;&#10;Description automatically generated with low confidence">
              <a:extLst xmlns:a="http://schemas.openxmlformats.org/drawingml/2006/main">
                <a:ext uri="{FF2B5EF4-FFF2-40B4-BE49-F238E27FC236}">
                  <a16:creationId xmlns:a16="http://schemas.microsoft.com/office/drawing/2014/main" id="{ECB04152-C6EE-3ECC-1926-29EE3C9861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 descr="Chart&#10;&#10;Description automatically generated with low confidence">
                      <a:extLst>
                        <a:ext uri="{FF2B5EF4-FFF2-40B4-BE49-F238E27FC236}">
                          <a16:creationId xmlns:a16="http://schemas.microsoft.com/office/drawing/2014/main" id="{ECB04152-C6EE-3ECC-1926-29EE3C9861C3}"/>
                        </a:ext>
                      </a:extLst>
                    </pic:cNvPr>
                    <pic:cNvPicPr>
                      <a:picLocks noChangeAspect="1"/>
                    </pic:cNvPicPr>
                  </pic:nvPicPr>
                  <pic:blipFill>
                    <a:blip r:embed="rId18"/>
                    <a:stretch>
                      <a:fillRect/>
                    </a:stretch>
                  </pic:blipFill>
                  <pic:spPr>
                    <a:xfrm>
                      <a:off x="0" y="0"/>
                      <a:ext cx="5760720" cy="2292350"/>
                    </a:xfrm>
                    <a:prstGeom prst="rect">
                      <a:avLst/>
                    </a:prstGeom>
                  </pic:spPr>
                </pic:pic>
              </a:graphicData>
            </a:graphic>
          </wp:inline>
        </w:drawing>
      </w:r>
    </w:p>
    <w:p w14:paraId="1F6F8659" w14:textId="77777777" w:rsidR="00DA2B26" w:rsidRPr="00662A94" w:rsidRDefault="00DA2B26" w:rsidP="00503D47">
      <w:pPr>
        <w:autoSpaceDE w:val="0"/>
        <w:autoSpaceDN w:val="0"/>
        <w:adjustRightInd w:val="0"/>
        <w:spacing w:after="0"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S9.</w:t>
      </w:r>
      <w:r w:rsidRPr="00662A94">
        <w:rPr>
          <w:rFonts w:ascii="Times New Roman" w:hAnsi="Times New Roman" w:cs="Times New Roman"/>
          <w:color w:val="000000" w:themeColor="text1"/>
        </w:rPr>
        <w:t xml:space="preserve"> Evolution associated spectra (EAS) and corresponding lifetimes of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/P1 (a) and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/P1-MA (b), obtained from global analysis of the TA data using a sequential model.</w:t>
      </w:r>
    </w:p>
    <w:p w14:paraId="1481BBC8" w14:textId="77777777" w:rsidR="00DA2B26" w:rsidRPr="00662A94" w:rsidRDefault="00DA2B26" w:rsidP="00503D47">
      <w:pPr>
        <w:autoSpaceDE w:val="0"/>
        <w:autoSpaceDN w:val="0"/>
        <w:adjustRightInd w:val="0"/>
        <w:spacing w:after="0" w:line="480" w:lineRule="auto"/>
        <w:jc w:val="both"/>
        <w:rPr>
          <w:rFonts w:ascii="Times New Roman" w:hAnsi="Times New Roman" w:cs="Times New Roman"/>
          <w:color w:val="000000" w:themeColor="text1"/>
        </w:rPr>
      </w:pPr>
      <w:r w:rsidRPr="00662A94">
        <w:rPr>
          <w:noProof/>
          <w:color w:val="000000" w:themeColor="text1"/>
        </w:rPr>
        <w:drawing>
          <wp:inline distT="0" distB="0" distL="0" distR="0" wp14:anchorId="7359AB54" wp14:editId="411B8D41">
            <wp:extent cx="5190410" cy="3944872"/>
            <wp:effectExtent l="0" t="0" r="0" b="0"/>
            <wp:docPr id="23" name="Picture 22" descr="A screenshot of a computer&#10;&#10;Description automatically generated with medium confidence">
              <a:extLst xmlns:a="http://schemas.openxmlformats.org/drawingml/2006/main">
                <a:ext uri="{FF2B5EF4-FFF2-40B4-BE49-F238E27FC236}">
                  <a16:creationId xmlns:a16="http://schemas.microsoft.com/office/drawing/2014/main" id="{68ABFB99-86A5-AD28-49BF-D4F6B33D00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2" descr="A screenshot of a computer&#10;&#10;Description automatically generated with medium confidence">
                      <a:extLst>
                        <a:ext uri="{FF2B5EF4-FFF2-40B4-BE49-F238E27FC236}">
                          <a16:creationId xmlns:a16="http://schemas.microsoft.com/office/drawing/2014/main" id="{68ABFB99-86A5-AD28-49BF-D4F6B33D00FA}"/>
                        </a:ext>
                      </a:extLst>
                    </pic:cNvPr>
                    <pic:cNvPicPr>
                      <a:picLocks noChangeAspect="1"/>
                    </pic:cNvPicPr>
                  </pic:nvPicPr>
                  <pic:blipFill>
                    <a:blip r:embed="rId19"/>
                    <a:stretch>
                      <a:fillRect/>
                    </a:stretch>
                  </pic:blipFill>
                  <pic:spPr>
                    <a:xfrm>
                      <a:off x="0" y="0"/>
                      <a:ext cx="5198061" cy="3950687"/>
                    </a:xfrm>
                    <a:prstGeom prst="rect">
                      <a:avLst/>
                    </a:prstGeom>
                  </pic:spPr>
                </pic:pic>
              </a:graphicData>
            </a:graphic>
          </wp:inline>
        </w:drawing>
      </w:r>
    </w:p>
    <w:p w14:paraId="500DAB04" w14:textId="77777777" w:rsidR="00DA2B26" w:rsidRPr="00662A94" w:rsidRDefault="00DA2B26" w:rsidP="00503D47">
      <w:pPr>
        <w:autoSpaceDE w:val="0"/>
        <w:autoSpaceDN w:val="0"/>
        <w:adjustRightInd w:val="0"/>
        <w:spacing w:after="0" w:line="480" w:lineRule="auto"/>
        <w:jc w:val="both"/>
        <w:rPr>
          <w:rFonts w:ascii="Times New Roman" w:hAnsi="Times New Roman" w:cs="Times New Roman"/>
          <w:b/>
          <w:bCs/>
          <w:color w:val="000000" w:themeColor="text1"/>
        </w:rPr>
      </w:pPr>
      <w:r w:rsidRPr="00662A94">
        <w:rPr>
          <w:rFonts w:ascii="Times New Roman" w:hAnsi="Times New Roman" w:cs="Times New Roman"/>
          <w:b/>
          <w:bCs/>
          <w:color w:val="000000" w:themeColor="text1"/>
        </w:rPr>
        <w:t xml:space="preserve">Figure S10. </w:t>
      </w:r>
      <w:r w:rsidRPr="00662A94">
        <w:rPr>
          <w:rFonts w:ascii="Times New Roman" w:hAnsi="Times New Roman" w:cs="Times New Roman"/>
          <w:color w:val="000000" w:themeColor="text1"/>
        </w:rPr>
        <w:t>Kinetic traces at 606 nm (a), 630 nm (b), 645 nm (c) and 670 nm (d) of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/P1 and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/P1-</w:t>
      </w:r>
      <w:proofErr w:type="gramStart"/>
      <w:r w:rsidRPr="00662A94">
        <w:rPr>
          <w:rFonts w:ascii="Times New Roman" w:hAnsi="Times New Roman" w:cs="Times New Roman"/>
          <w:color w:val="000000" w:themeColor="text1"/>
        </w:rPr>
        <w:t>MA .</w:t>
      </w:r>
      <w:proofErr w:type="gramEnd"/>
      <w:r w:rsidRPr="00662A94">
        <w:rPr>
          <w:rFonts w:ascii="Times New Roman" w:hAnsi="Times New Roman" w:cs="Times New Roman"/>
          <w:color w:val="000000" w:themeColor="text1"/>
        </w:rPr>
        <w:t xml:space="preserve"> The solid lines indicate fits from global analysis.</w:t>
      </w:r>
    </w:p>
    <w:p w14:paraId="37669D9B" w14:textId="77777777" w:rsidR="00DA2B26" w:rsidRPr="00662A94" w:rsidRDefault="00DA2B26" w:rsidP="00503D47">
      <w:pPr>
        <w:spacing w:line="480" w:lineRule="auto"/>
        <w:jc w:val="center"/>
        <w:rPr>
          <w:rFonts w:ascii="Times New Roman" w:hAnsi="Times New Roman" w:cs="Times New Roman"/>
          <w:color w:val="000000" w:themeColor="text1"/>
        </w:rPr>
      </w:pPr>
      <w:r w:rsidRPr="00662A94">
        <w:rPr>
          <w:rFonts w:ascii="Times New Roman" w:hAnsi="Times New Roman" w:cs="Times New Roman"/>
          <w:noProof/>
          <w:color w:val="000000" w:themeColor="text1"/>
        </w:rPr>
        <w:lastRenderedPageBreak/>
        <w:drawing>
          <wp:inline distT="0" distB="0" distL="0" distR="0" wp14:anchorId="18B48D26" wp14:editId="6197AACB">
            <wp:extent cx="5172075" cy="2225725"/>
            <wp:effectExtent l="0" t="0" r="0" b="3175"/>
            <wp:docPr id="6" name="Picture 1" descr="A picture containing text, monitor, screen, indoor&#10;&#10;Description automatically generated">
              <a:extLst xmlns:a="http://schemas.openxmlformats.org/drawingml/2006/main">
                <a:ext uri="{FF2B5EF4-FFF2-40B4-BE49-F238E27FC236}">
                  <a16:creationId xmlns:a16="http://schemas.microsoft.com/office/drawing/2014/main" id="{3AB7689B-8602-3C7E-DD97-D00A921671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A picture containing text, monitor, screen, indoor&#10;&#10;Description automatically generated">
                      <a:extLst>
                        <a:ext uri="{FF2B5EF4-FFF2-40B4-BE49-F238E27FC236}">
                          <a16:creationId xmlns:a16="http://schemas.microsoft.com/office/drawing/2014/main" id="{3AB7689B-8602-3C7E-DD97-D00A92167138}"/>
                        </a:ext>
                      </a:extLst>
                    </pic:cNvPr>
                    <pic:cNvPicPr>
                      <a:picLocks noChangeAspect="1"/>
                    </pic:cNvPicPr>
                  </pic:nvPicPr>
                  <pic:blipFill>
                    <a:blip r:embed="rId20"/>
                    <a:stretch>
                      <a:fillRect/>
                    </a:stretch>
                  </pic:blipFill>
                  <pic:spPr>
                    <a:xfrm>
                      <a:off x="0" y="0"/>
                      <a:ext cx="5177229" cy="2227943"/>
                    </a:xfrm>
                    <a:prstGeom prst="rect">
                      <a:avLst/>
                    </a:prstGeom>
                  </pic:spPr>
                </pic:pic>
              </a:graphicData>
            </a:graphic>
          </wp:inline>
        </w:drawing>
      </w:r>
    </w:p>
    <w:p w14:paraId="76B92563" w14:textId="77777777" w:rsidR="00DA2B26" w:rsidRPr="00662A94" w:rsidRDefault="00DA2B26" w:rsidP="00503D47">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S11.</w:t>
      </w:r>
      <w:r w:rsidRPr="00662A94">
        <w:rPr>
          <w:rFonts w:ascii="Times New Roman" w:hAnsi="Times New Roman" w:cs="Times New Roman"/>
          <w:color w:val="000000" w:themeColor="text1"/>
        </w:rPr>
        <w:t xml:space="preserve"> Time-resolved fluorescence spectral decay profiles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(a) and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/P1-MA (b) in 0.1 M citrate-phosphate buffer electrolyte (pH = 3.8), obtained using 532 nm excitation.</w:t>
      </w:r>
    </w:p>
    <w:p w14:paraId="37DC3E40" w14:textId="1F46CFBA" w:rsidR="00DA2B26" w:rsidRPr="00662A94" w:rsidRDefault="00F5182C" w:rsidP="00503D47">
      <w:pPr>
        <w:spacing w:line="480" w:lineRule="auto"/>
        <w:jc w:val="center"/>
        <w:rPr>
          <w:rFonts w:ascii="Times New Roman" w:hAnsi="Times New Roman" w:cs="Times New Roman"/>
          <w:color w:val="000000" w:themeColor="text1"/>
        </w:rPr>
      </w:pPr>
      <w:r w:rsidRPr="00662A94">
        <w:rPr>
          <w:rFonts w:ascii="Times New Roman" w:hAnsi="Times New Roman" w:cs="Times New Roman"/>
          <w:noProof/>
          <w:color w:val="000000" w:themeColor="text1"/>
        </w:rPr>
        <w:drawing>
          <wp:inline distT="0" distB="0" distL="0" distR="0" wp14:anchorId="7A9BD9D3" wp14:editId="203D55F0">
            <wp:extent cx="5132269" cy="3843544"/>
            <wp:effectExtent l="0" t="0" r="0" b="0"/>
            <wp:docPr id="7" name="Picture 6" descr="Chart&#10;&#10;Description automatically generated with medium confidence">
              <a:extLst xmlns:a="http://schemas.openxmlformats.org/drawingml/2006/main">
                <a:ext uri="{FF2B5EF4-FFF2-40B4-BE49-F238E27FC236}">
                  <a16:creationId xmlns:a16="http://schemas.microsoft.com/office/drawing/2014/main" id="{9E292D3C-7AF0-03B8-086E-067055C6F5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Chart&#10;&#10;Description automatically generated with medium confidence">
                      <a:extLst>
                        <a:ext uri="{FF2B5EF4-FFF2-40B4-BE49-F238E27FC236}">
                          <a16:creationId xmlns:a16="http://schemas.microsoft.com/office/drawing/2014/main" id="{9E292D3C-7AF0-03B8-086E-067055C6F55B}"/>
                        </a:ext>
                      </a:extLst>
                    </pic:cNvPr>
                    <pic:cNvPicPr>
                      <a:picLocks noChangeAspect="1"/>
                    </pic:cNvPicPr>
                  </pic:nvPicPr>
                  <pic:blipFill>
                    <a:blip r:embed="rId21"/>
                    <a:stretch>
                      <a:fillRect/>
                    </a:stretch>
                  </pic:blipFill>
                  <pic:spPr>
                    <a:xfrm>
                      <a:off x="0" y="0"/>
                      <a:ext cx="5137712" cy="3847621"/>
                    </a:xfrm>
                    <a:prstGeom prst="rect">
                      <a:avLst/>
                    </a:prstGeom>
                  </pic:spPr>
                </pic:pic>
              </a:graphicData>
            </a:graphic>
          </wp:inline>
        </w:drawing>
      </w:r>
    </w:p>
    <w:p w14:paraId="174CFDAF" w14:textId="77777777" w:rsidR="00DA2B26" w:rsidRPr="00662A94" w:rsidRDefault="00DA2B26" w:rsidP="00503D47">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S12.</w:t>
      </w:r>
      <w:r w:rsidRPr="00662A94">
        <w:rPr>
          <w:rFonts w:ascii="Times New Roman" w:hAnsi="Times New Roman" w:cs="Times New Roman"/>
          <w:color w:val="000000" w:themeColor="text1"/>
        </w:rPr>
        <w:t xml:space="preserve"> Photophysical models used for target analysis of the TA data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(a) and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/P1-MA (b), </w:t>
      </w:r>
      <w:proofErr w:type="gramStart"/>
      <w:r w:rsidRPr="00662A94">
        <w:rPr>
          <w:rFonts w:ascii="Times New Roman" w:hAnsi="Times New Roman" w:cs="Times New Roman"/>
          <w:color w:val="000000" w:themeColor="text1"/>
        </w:rPr>
        <w:t>taking into account</w:t>
      </w:r>
      <w:proofErr w:type="gramEnd"/>
      <w:r w:rsidRPr="00662A94">
        <w:rPr>
          <w:rFonts w:ascii="Times New Roman" w:hAnsi="Times New Roman" w:cs="Times New Roman"/>
          <w:color w:val="000000" w:themeColor="text1"/>
        </w:rPr>
        <w:t xml:space="preserve"> different hole injection rates. IRT = instrumental response time (100-150 fs). Species associated spectra (SAS) and corresponding lifetimes obtained from target analysis for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(c) and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/P1-MA (d).</w:t>
      </w:r>
    </w:p>
    <w:p w14:paraId="7FACF3A5" w14:textId="77777777" w:rsidR="00DA2B26" w:rsidRPr="00662A94" w:rsidRDefault="00DA2B26" w:rsidP="00503D47">
      <w:pPr>
        <w:spacing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lastRenderedPageBreak/>
        <w:t xml:space="preserve">Figure S11 shows the time-resolved photoluminescence profiles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and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/P1-MA, obtained using 532 nm excitation. Figure S12 shows the photophysical models introduced in our earlier work</w:t>
      </w:r>
      <w:r w:rsidRPr="00662A94">
        <w:rPr>
          <w:rFonts w:ascii="Times New Roman" w:hAnsi="Times New Roman" w:cs="Times New Roman"/>
          <w:color w:val="000000" w:themeColor="text1"/>
          <w:vertAlign w:val="superscript"/>
        </w:rPr>
        <w:t>2</w:t>
      </w:r>
      <w:r w:rsidRPr="00662A94">
        <w:rPr>
          <w:rFonts w:ascii="Times New Roman" w:hAnsi="Times New Roman" w:cs="Times New Roman"/>
          <w:color w:val="000000" w:themeColor="text1"/>
        </w:rPr>
        <w:t xml:space="preserve"> used for target analysis of the TA data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and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/P1-MA and the obtained species associated spectra and corresponding lifetimes. The models assumes hole injection from P1* into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 to occur either within the instrumental response time (&lt;IRT, 100-150 fs, for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or in </w:t>
      </w:r>
      <w:r w:rsidRPr="00662A94">
        <w:rPr>
          <w:rFonts w:ascii="Times New Roman" w:hAnsi="Times New Roman" w:cs="Times New Roman" w:hint="eastAsia"/>
          <w:color w:val="000000" w:themeColor="text1"/>
        </w:rPr>
        <w:t>several</w:t>
      </w:r>
      <w:r w:rsidRPr="00662A94">
        <w:rPr>
          <w:rFonts w:ascii="Times New Roman" w:hAnsi="Times New Roman" w:cs="Times New Roman"/>
          <w:color w:val="000000" w:themeColor="text1"/>
        </w:rPr>
        <w:t xml:space="preserve"> </w:t>
      </w:r>
      <w:proofErr w:type="spellStart"/>
      <w:r w:rsidRPr="00662A94">
        <w:rPr>
          <w:rFonts w:ascii="Times New Roman" w:hAnsi="Times New Roman" w:cs="Times New Roman"/>
          <w:color w:val="000000" w:themeColor="text1"/>
        </w:rPr>
        <w:t>ps</w:t>
      </w:r>
      <w:proofErr w:type="spellEnd"/>
      <w:r w:rsidRPr="00662A94">
        <w:rPr>
          <w:rFonts w:ascii="Times New Roman" w:hAnsi="Times New Roman" w:cs="Times New Roman"/>
          <w:color w:val="000000" w:themeColor="text1"/>
        </w:rPr>
        <w:t xml:space="preserve"> (for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/P1-MA, causing a blue-shifted TA spectrum compared to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at e.g. 250 fs, see Figs. 6a and 6b and main text), as the presence of MA clearly slows down hole injection as evident from the gap in signals at 527 nm and 560 nm (Figures 6c and 6d main text). Hole injection hence likely occurs prior to vibrational relaxation in ca. 2 </w:t>
      </w:r>
      <w:proofErr w:type="spellStart"/>
      <w:r w:rsidRPr="00662A94">
        <w:rPr>
          <w:rFonts w:ascii="Times New Roman" w:hAnsi="Times New Roman" w:cs="Times New Roman"/>
          <w:color w:val="000000" w:themeColor="text1"/>
        </w:rPr>
        <w:t>ps</w:t>
      </w:r>
      <w:proofErr w:type="spellEnd"/>
      <w:r w:rsidRPr="00662A94">
        <w:rPr>
          <w:rFonts w:ascii="Times New Roman" w:hAnsi="Times New Roman" w:cs="Times New Roman"/>
          <w:color w:val="000000" w:themeColor="text1"/>
        </w:rPr>
        <w:t xml:space="preserve"> (Fig. S7), as also reported by Gustavsson and co-workers.</w:t>
      </w:r>
      <w:r w:rsidRPr="00662A94">
        <w:rPr>
          <w:rFonts w:ascii="Times New Roman" w:hAnsi="Times New Roman" w:cs="Times New Roman"/>
          <w:color w:val="000000" w:themeColor="text1"/>
          <w:vertAlign w:val="superscript"/>
        </w:rPr>
        <w:t xml:space="preserve">13 </w:t>
      </w:r>
      <w:r w:rsidRPr="00662A94">
        <w:rPr>
          <w:rFonts w:ascii="Times New Roman" w:hAnsi="Times New Roman" w:cs="Times New Roman"/>
          <w:color w:val="000000" w:themeColor="text1"/>
        </w:rPr>
        <w:t>Several charge recombination rates are observed, which we assigned earlier to charge recombination between P1</w:t>
      </w:r>
      <w:r w:rsidRPr="00662A94">
        <w:rPr>
          <w:rFonts w:ascii="Times New Roman" w:hAnsi="Times New Roman" w:cs="Times New Roman"/>
          <w:color w:val="000000" w:themeColor="text1"/>
          <w:vertAlign w:val="superscript"/>
        </w:rPr>
        <w:sym w:font="Symbol" w:char="F0B7"/>
      </w:r>
      <w:r w:rsidRPr="00662A94">
        <w:rPr>
          <w:rFonts w:ascii="Times New Roman" w:hAnsi="Times New Roman" w:cs="Times New Roman"/>
          <w:color w:val="000000" w:themeColor="text1"/>
          <w:vertAlign w:val="superscript"/>
        </w:rPr>
        <w:t>-</w:t>
      </w:r>
      <w:r w:rsidRPr="00662A94">
        <w:rPr>
          <w:rFonts w:ascii="Times New Roman" w:hAnsi="Times New Roman" w:cs="Times New Roman"/>
          <w:color w:val="000000" w:themeColor="text1"/>
        </w:rPr>
        <w:t xml:space="preserve"> and h</w:t>
      </w:r>
      <w:r w:rsidRPr="00662A94">
        <w:rPr>
          <w:rFonts w:ascii="Times New Roman" w:hAnsi="Times New Roman" w:cs="Times New Roman"/>
          <w:color w:val="000000" w:themeColor="text1"/>
          <w:vertAlign w:val="superscript"/>
        </w:rPr>
        <w:t>+</w:t>
      </w:r>
      <w:r w:rsidRPr="00662A94">
        <w:rPr>
          <w:rFonts w:ascii="Times New Roman" w:hAnsi="Times New Roman" w:cs="Times New Roman"/>
          <w:color w:val="000000" w:themeColor="text1"/>
        </w:rPr>
        <w:t xml:space="preserve"> trapped at the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 surface (the fastest recombination process) or more mobile h</w:t>
      </w:r>
      <w:r w:rsidRPr="00662A94">
        <w:rPr>
          <w:rFonts w:ascii="Times New Roman" w:hAnsi="Times New Roman" w:cs="Times New Roman"/>
          <w:color w:val="000000" w:themeColor="text1"/>
          <w:vertAlign w:val="superscript"/>
        </w:rPr>
        <w:t>+</w:t>
      </w:r>
      <w:r w:rsidRPr="00662A94">
        <w:rPr>
          <w:rFonts w:ascii="Times New Roman" w:hAnsi="Times New Roman" w:cs="Times New Roman"/>
          <w:color w:val="000000" w:themeColor="text1"/>
        </w:rPr>
        <w:t xml:space="preserve"> capable to reach the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 bulk (slower recombination). </w:t>
      </w:r>
      <w:proofErr w:type="gramStart"/>
      <w:r w:rsidRPr="00662A94">
        <w:rPr>
          <w:rFonts w:ascii="Times New Roman" w:hAnsi="Times New Roman" w:cs="Times New Roman"/>
          <w:color w:val="000000" w:themeColor="text1"/>
        </w:rPr>
        <w:t>Also</w:t>
      </w:r>
      <w:proofErr w:type="gramEnd"/>
      <w:r w:rsidRPr="00662A94">
        <w:rPr>
          <w:rFonts w:ascii="Times New Roman" w:hAnsi="Times New Roman" w:cs="Times New Roman"/>
          <w:color w:val="000000" w:themeColor="text1"/>
        </w:rPr>
        <w:t xml:space="preserve"> Ni</w:t>
      </w:r>
      <w:r w:rsidRPr="00662A94">
        <w:rPr>
          <w:rFonts w:ascii="Times New Roman" w:hAnsi="Times New Roman" w:cs="Times New Roman"/>
          <w:color w:val="000000" w:themeColor="text1"/>
          <w:vertAlign w:val="superscript"/>
        </w:rPr>
        <w:t>2+</w:t>
      </w:r>
      <w:r w:rsidRPr="00662A94">
        <w:rPr>
          <w:rFonts w:ascii="Times New Roman" w:hAnsi="Times New Roman" w:cs="Times New Roman"/>
          <w:color w:val="000000" w:themeColor="text1"/>
        </w:rPr>
        <w:t>, Ni</w:t>
      </w:r>
      <w:r w:rsidRPr="00662A94">
        <w:rPr>
          <w:rFonts w:ascii="Times New Roman" w:hAnsi="Times New Roman" w:cs="Times New Roman"/>
          <w:color w:val="000000" w:themeColor="text1"/>
          <w:vertAlign w:val="superscript"/>
        </w:rPr>
        <w:t>3+</w:t>
      </w:r>
      <w:r w:rsidRPr="00662A94">
        <w:rPr>
          <w:rFonts w:ascii="Times New Roman" w:hAnsi="Times New Roman" w:cs="Times New Roman"/>
          <w:color w:val="000000" w:themeColor="text1"/>
        </w:rPr>
        <w:t xml:space="preserve"> and Ni</w:t>
      </w:r>
      <w:r w:rsidRPr="00662A94">
        <w:rPr>
          <w:rFonts w:ascii="Times New Roman" w:hAnsi="Times New Roman" w:cs="Times New Roman"/>
          <w:color w:val="000000" w:themeColor="text1"/>
          <w:vertAlign w:val="superscript"/>
        </w:rPr>
        <w:t>4+</w:t>
      </w:r>
      <w:r w:rsidRPr="00662A94">
        <w:rPr>
          <w:rFonts w:ascii="Times New Roman" w:hAnsi="Times New Roman" w:cs="Times New Roman"/>
          <w:color w:val="000000" w:themeColor="text1"/>
        </w:rPr>
        <w:t xml:space="preserve"> trap states may contribute to the signal.</w:t>
      </w:r>
      <w:r w:rsidRPr="00662A94">
        <w:rPr>
          <w:rFonts w:ascii="Times New Roman" w:hAnsi="Times New Roman" w:cs="Times New Roman"/>
          <w:color w:val="000000" w:themeColor="text1"/>
          <w:vertAlign w:val="superscript"/>
        </w:rPr>
        <w:t>14</w:t>
      </w:r>
      <w:r w:rsidRPr="00662A94">
        <w:rPr>
          <w:rFonts w:ascii="Times New Roman" w:hAnsi="Times New Roman" w:cs="Times New Roman"/>
          <w:color w:val="000000" w:themeColor="text1"/>
        </w:rPr>
        <w:t xml:space="preserve"> Light-induced P1 twisting and the suppression thereof by MA may influence the TA </w:t>
      </w:r>
      <w:proofErr w:type="spellStart"/>
      <w:r w:rsidRPr="00662A94">
        <w:rPr>
          <w:rFonts w:ascii="Times New Roman" w:hAnsi="Times New Roman" w:cs="Times New Roman"/>
          <w:color w:val="000000" w:themeColor="text1"/>
        </w:rPr>
        <w:t>spectrotemporal</w:t>
      </w:r>
      <w:proofErr w:type="spellEnd"/>
      <w:r w:rsidRPr="00662A94">
        <w:rPr>
          <w:rFonts w:ascii="Times New Roman" w:hAnsi="Times New Roman" w:cs="Times New Roman"/>
          <w:color w:val="000000" w:themeColor="text1"/>
        </w:rPr>
        <w:t xml:space="preserve"> dynamics as well. The observation that after hole injection the TA spectrum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/P1-MA is still blue-shifted relative to that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(ca. 15 nm at 5 </w:t>
      </w:r>
      <w:proofErr w:type="spellStart"/>
      <w:r w:rsidRPr="00662A94">
        <w:rPr>
          <w:rFonts w:ascii="Times New Roman" w:hAnsi="Times New Roman" w:cs="Times New Roman"/>
          <w:color w:val="000000" w:themeColor="text1"/>
        </w:rPr>
        <w:t>ps</w:t>
      </w:r>
      <w:proofErr w:type="spellEnd"/>
      <w:r w:rsidRPr="00662A94">
        <w:rPr>
          <w:rFonts w:ascii="Times New Roman" w:hAnsi="Times New Roman" w:cs="Times New Roman"/>
          <w:color w:val="000000" w:themeColor="text1"/>
        </w:rPr>
        <w:t xml:space="preserve">, Figs. 6 and 6b main text) may suggest that P1 twisting on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 occurs faster than on ZrO</w:t>
      </w:r>
      <w:r w:rsidRPr="00662A94">
        <w:rPr>
          <w:rFonts w:ascii="Times New Roman" w:hAnsi="Times New Roman" w:cs="Times New Roman"/>
          <w:color w:val="000000" w:themeColor="text1"/>
          <w:vertAlign w:val="subscript"/>
        </w:rPr>
        <w:t>2</w:t>
      </w:r>
      <w:r w:rsidRPr="00662A94">
        <w:rPr>
          <w:rFonts w:ascii="Times New Roman" w:hAnsi="Times New Roman" w:cs="Times New Roman"/>
          <w:color w:val="000000" w:themeColor="text1"/>
        </w:rPr>
        <w:t xml:space="preserve"> (Figure S9) due to charge separation with the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 Twisting has not been included in the modeling to avoid overfitting. Though these models are likely a simplification of the reality, they describe the TA data well. </w:t>
      </w:r>
    </w:p>
    <w:p w14:paraId="290BEF50" w14:textId="77777777" w:rsidR="00DA2B26" w:rsidRPr="00662A94" w:rsidRDefault="00DA2B26" w:rsidP="00503D47">
      <w:pPr>
        <w:spacing w:line="480" w:lineRule="auto"/>
        <w:jc w:val="center"/>
        <w:rPr>
          <w:rFonts w:ascii="Times New Roman" w:hAnsi="Times New Roman" w:cs="Times New Roman"/>
          <w:color w:val="000000" w:themeColor="text1"/>
        </w:rPr>
      </w:pPr>
      <w:r w:rsidRPr="00662A94">
        <w:rPr>
          <w:rFonts w:ascii="Times New Roman" w:hAnsi="Times New Roman" w:cs="Times New Roman"/>
          <w:noProof/>
          <w:color w:val="000000" w:themeColor="text1"/>
        </w:rPr>
        <w:lastRenderedPageBreak/>
        <w:drawing>
          <wp:inline distT="0" distB="0" distL="0" distR="0" wp14:anchorId="2DEBE4DF" wp14:editId="4DB7FE1A">
            <wp:extent cx="5760720" cy="4229100"/>
            <wp:effectExtent l="0" t="0" r="0" b="0"/>
            <wp:docPr id="33" name="Picture 32" descr="Graphical user interface&#10;&#10;Description automatically generated with medium confidence">
              <a:extLst xmlns:a="http://schemas.openxmlformats.org/drawingml/2006/main">
                <a:ext uri="{FF2B5EF4-FFF2-40B4-BE49-F238E27FC236}">
                  <a16:creationId xmlns:a16="http://schemas.microsoft.com/office/drawing/2014/main" id="{D3367F78-EFFF-DC48-528A-A4015B40D8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2" descr="Graphical user interface&#10;&#10;Description automatically generated with medium confidence">
                      <a:extLst>
                        <a:ext uri="{FF2B5EF4-FFF2-40B4-BE49-F238E27FC236}">
                          <a16:creationId xmlns:a16="http://schemas.microsoft.com/office/drawing/2014/main" id="{D3367F78-EFFF-DC48-528A-A4015B40D8CB}"/>
                        </a:ext>
                      </a:extLst>
                    </pic:cNvPr>
                    <pic:cNvPicPr>
                      <a:picLocks noChangeAspect="1"/>
                    </pic:cNvPicPr>
                  </pic:nvPicPr>
                  <pic:blipFill>
                    <a:blip r:embed="rId22"/>
                    <a:stretch>
                      <a:fillRect/>
                    </a:stretch>
                  </pic:blipFill>
                  <pic:spPr>
                    <a:xfrm>
                      <a:off x="0" y="0"/>
                      <a:ext cx="5760720" cy="4229100"/>
                    </a:xfrm>
                    <a:prstGeom prst="rect">
                      <a:avLst/>
                    </a:prstGeom>
                  </pic:spPr>
                </pic:pic>
              </a:graphicData>
            </a:graphic>
          </wp:inline>
        </w:drawing>
      </w:r>
    </w:p>
    <w:p w14:paraId="49E898F8" w14:textId="77777777" w:rsidR="00DA2B26" w:rsidRPr="00662A94" w:rsidRDefault="00DA2B26" w:rsidP="00503D47">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S13.</w:t>
      </w:r>
      <w:r w:rsidRPr="00662A94">
        <w:rPr>
          <w:rFonts w:ascii="Times New Roman" w:hAnsi="Times New Roman" w:cs="Times New Roman"/>
          <w:iCs/>
          <w:color w:val="000000" w:themeColor="text1"/>
        </w:rPr>
        <w:t xml:space="preserve"> I</w:t>
      </w:r>
      <w:r w:rsidRPr="00662A94">
        <w:rPr>
          <w:rFonts w:ascii="Times New Roman" w:hAnsi="Times New Roman" w:cs="Times New Roman"/>
          <w:iCs/>
          <w:color w:val="000000" w:themeColor="text1"/>
          <w:lang w:val="en-GB"/>
        </w:rPr>
        <w:t xml:space="preserve">-t curves at -0.35 V vs. Ag/AgCl of </w:t>
      </w:r>
      <w:proofErr w:type="spellStart"/>
      <w:r w:rsidRPr="00662A94">
        <w:rPr>
          <w:rFonts w:ascii="Times New Roman" w:hAnsi="Times New Roman" w:cs="Times New Roman"/>
          <w:iCs/>
          <w:color w:val="000000" w:themeColor="text1"/>
        </w:rPr>
        <w:t>NiO</w:t>
      </w:r>
      <w:proofErr w:type="spellEnd"/>
      <w:r w:rsidRPr="00662A94">
        <w:rPr>
          <w:rFonts w:ascii="Times New Roman" w:hAnsi="Times New Roman" w:cs="Times New Roman"/>
          <w:iCs/>
          <w:color w:val="000000" w:themeColor="text1"/>
        </w:rPr>
        <w:t xml:space="preserve">/P1 and </w:t>
      </w:r>
      <w:proofErr w:type="spellStart"/>
      <w:r w:rsidRPr="00662A94">
        <w:rPr>
          <w:rFonts w:ascii="Times New Roman" w:hAnsi="Times New Roman" w:cs="Times New Roman"/>
          <w:iCs/>
          <w:color w:val="000000" w:themeColor="text1"/>
        </w:rPr>
        <w:t>NiO</w:t>
      </w:r>
      <w:proofErr w:type="spellEnd"/>
      <w:r w:rsidRPr="00662A94">
        <w:rPr>
          <w:rFonts w:ascii="Times New Roman" w:hAnsi="Times New Roman" w:cs="Times New Roman"/>
          <w:iCs/>
          <w:color w:val="000000" w:themeColor="text1"/>
        </w:rPr>
        <w:t xml:space="preserve">/P1-MA </w:t>
      </w:r>
      <w:bookmarkStart w:id="6" w:name="_Hlk75171338"/>
      <w:r w:rsidRPr="00662A94">
        <w:rPr>
          <w:rFonts w:ascii="Times New Roman" w:hAnsi="Times New Roman" w:cs="Times New Roman"/>
          <w:iCs/>
          <w:color w:val="000000" w:themeColor="text1"/>
          <w:lang w:val="en-GB"/>
        </w:rPr>
        <w:t>in citric acid-phosphate</w:t>
      </w:r>
      <w:bookmarkEnd w:id="6"/>
      <w:r w:rsidRPr="00662A94">
        <w:rPr>
          <w:rFonts w:ascii="Times New Roman" w:hAnsi="Times New Roman" w:cs="Times New Roman"/>
          <w:iCs/>
          <w:color w:val="000000" w:themeColor="text1"/>
          <w:lang w:val="en-GB"/>
        </w:rPr>
        <w:t xml:space="preserve"> buffer solution (pH = 3.8) </w:t>
      </w:r>
      <w:r w:rsidRPr="00662A94">
        <w:rPr>
          <w:rFonts w:ascii="Times New Roman" w:hAnsi="Times New Roman" w:cs="Times New Roman"/>
          <w:iCs/>
          <w:color w:val="000000" w:themeColor="text1"/>
        </w:rPr>
        <w:t xml:space="preserve">with chopped illumination with 1 sun (AM 1.5G, &gt;400 nm) (a); the cell used (b); digital photographs of </w:t>
      </w:r>
      <w:proofErr w:type="spellStart"/>
      <w:r w:rsidRPr="00662A94">
        <w:rPr>
          <w:rFonts w:ascii="Times New Roman" w:hAnsi="Times New Roman" w:cs="Times New Roman"/>
          <w:iCs/>
          <w:color w:val="000000" w:themeColor="text1"/>
        </w:rPr>
        <w:t>NiO</w:t>
      </w:r>
      <w:proofErr w:type="spellEnd"/>
      <w:r w:rsidRPr="00662A94">
        <w:rPr>
          <w:rFonts w:ascii="Times New Roman" w:hAnsi="Times New Roman" w:cs="Times New Roman"/>
          <w:iCs/>
          <w:color w:val="000000" w:themeColor="text1"/>
        </w:rPr>
        <w:t xml:space="preserve">/P1 and </w:t>
      </w:r>
      <w:proofErr w:type="spellStart"/>
      <w:r w:rsidRPr="00662A94">
        <w:rPr>
          <w:rFonts w:ascii="Times New Roman" w:hAnsi="Times New Roman" w:cs="Times New Roman"/>
          <w:iCs/>
          <w:color w:val="000000" w:themeColor="text1"/>
        </w:rPr>
        <w:t>NiO</w:t>
      </w:r>
      <w:proofErr w:type="spellEnd"/>
      <w:r w:rsidRPr="00662A94">
        <w:rPr>
          <w:rFonts w:ascii="Times New Roman" w:hAnsi="Times New Roman" w:cs="Times New Roman"/>
          <w:iCs/>
          <w:color w:val="000000" w:themeColor="text1"/>
        </w:rPr>
        <w:t xml:space="preserve">/P1-MA after the measurements (c); the sample holder (d). </w:t>
      </w:r>
    </w:p>
    <w:p w14:paraId="7B4131D0" w14:textId="77777777" w:rsidR="00DA2B26" w:rsidRPr="00662A94" w:rsidRDefault="00DA2B26">
      <w:pPr>
        <w:spacing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t xml:space="preserve">Figure S13 shows the i-t curves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and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/P1-MA measured in the cell shown in Figure S13b. The generation of bubbles causes dye and possibly also MA losses (Figure S13c), as the bubbles could not easily escape (Figure S13d shows the sample holder), likely also giving rise to the spikes in photocurrent observed in the presence of MA and the decrease in photocurrent (Figure S13a). However, it is obvious that the photocurrent density for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/P1-MA is higher than for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in agreement with the linear sweep voltammetry results shown in Figure 7a in the main text. To further investigate the stability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/P1-MA, the i-t curves were measured in a cell not blocking the bubbles (Figure S14), showing a stable photocurrent and without obvious dye losses even after long measurement time.</w:t>
      </w:r>
    </w:p>
    <w:p w14:paraId="0F2102F5" w14:textId="77777777" w:rsidR="00DA2B26" w:rsidRPr="00662A94" w:rsidRDefault="00DA2B26" w:rsidP="00503D47">
      <w:pPr>
        <w:spacing w:line="480" w:lineRule="auto"/>
        <w:jc w:val="both"/>
        <w:rPr>
          <w:rFonts w:ascii="Times New Roman" w:hAnsi="Times New Roman" w:cs="Times New Roman"/>
          <w:color w:val="000000" w:themeColor="text1"/>
        </w:rPr>
      </w:pPr>
    </w:p>
    <w:p w14:paraId="007B375E" w14:textId="77777777" w:rsidR="00DA2B26" w:rsidRPr="00662A94" w:rsidRDefault="00DA2B26" w:rsidP="00503D47">
      <w:pPr>
        <w:spacing w:line="480" w:lineRule="auto"/>
        <w:jc w:val="center"/>
        <w:rPr>
          <w:rFonts w:ascii="Times New Roman" w:hAnsi="Times New Roman" w:cs="Times New Roman"/>
          <w:color w:val="000000" w:themeColor="text1"/>
        </w:rPr>
      </w:pPr>
      <w:r w:rsidRPr="00662A94">
        <w:rPr>
          <w:rFonts w:ascii="Times New Roman" w:hAnsi="Times New Roman" w:cs="Times New Roman"/>
          <w:noProof/>
          <w:color w:val="000000" w:themeColor="text1"/>
        </w:rPr>
        <w:lastRenderedPageBreak/>
        <w:drawing>
          <wp:inline distT="0" distB="0" distL="0" distR="0" wp14:anchorId="269C030A" wp14:editId="4A2D5712">
            <wp:extent cx="5157663" cy="3383573"/>
            <wp:effectExtent l="0" t="0" r="5080" b="7620"/>
            <wp:docPr id="13" name="Picture 12" descr="A picture containing text, open, indoor, door&#10;&#10;Description automatically generated">
              <a:extLst xmlns:a="http://schemas.openxmlformats.org/drawingml/2006/main">
                <a:ext uri="{FF2B5EF4-FFF2-40B4-BE49-F238E27FC236}">
                  <a16:creationId xmlns:a16="http://schemas.microsoft.com/office/drawing/2014/main" id="{526A43F2-0D1C-9E60-808C-7B47A49554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picture containing text, open, indoor, door&#10;&#10;Description automatically generated">
                      <a:extLst>
                        <a:ext uri="{FF2B5EF4-FFF2-40B4-BE49-F238E27FC236}">
                          <a16:creationId xmlns:a16="http://schemas.microsoft.com/office/drawing/2014/main" id="{526A43F2-0D1C-9E60-808C-7B47A495545E}"/>
                        </a:ext>
                      </a:extLst>
                    </pic:cNvPr>
                    <pic:cNvPicPr>
                      <a:picLocks noChangeAspect="1"/>
                    </pic:cNvPicPr>
                  </pic:nvPicPr>
                  <pic:blipFill>
                    <a:blip r:embed="rId23"/>
                    <a:stretch>
                      <a:fillRect/>
                    </a:stretch>
                  </pic:blipFill>
                  <pic:spPr>
                    <a:xfrm>
                      <a:off x="0" y="0"/>
                      <a:ext cx="5157663" cy="3383573"/>
                    </a:xfrm>
                    <a:prstGeom prst="rect">
                      <a:avLst/>
                    </a:prstGeom>
                  </pic:spPr>
                </pic:pic>
              </a:graphicData>
            </a:graphic>
          </wp:inline>
        </w:drawing>
      </w:r>
    </w:p>
    <w:p w14:paraId="1207B3C5" w14:textId="77777777" w:rsidR="00DA2B26" w:rsidRPr="00662A94" w:rsidRDefault="00DA2B26" w:rsidP="00503D47">
      <w:pPr>
        <w:spacing w:line="480" w:lineRule="auto"/>
        <w:jc w:val="both"/>
        <w:rPr>
          <w:rFonts w:ascii="Times New Roman" w:hAnsi="Times New Roman" w:cs="Times New Roman"/>
          <w:iCs/>
          <w:color w:val="000000" w:themeColor="text1"/>
        </w:rPr>
      </w:pPr>
      <w:r w:rsidRPr="00662A94">
        <w:rPr>
          <w:rFonts w:ascii="Times New Roman" w:hAnsi="Times New Roman" w:cs="Times New Roman"/>
          <w:b/>
          <w:bCs/>
          <w:color w:val="000000" w:themeColor="text1"/>
        </w:rPr>
        <w:t>Figure S14.</w:t>
      </w:r>
      <w:r w:rsidRPr="00662A94">
        <w:rPr>
          <w:rFonts w:ascii="Times New Roman" w:hAnsi="Times New Roman" w:cs="Times New Roman"/>
          <w:color w:val="000000" w:themeColor="text1"/>
        </w:rPr>
        <w:t xml:space="preserve"> </w:t>
      </w:r>
      <w:r w:rsidRPr="00662A94">
        <w:rPr>
          <w:rFonts w:ascii="Times New Roman" w:hAnsi="Times New Roman" w:cs="Times New Roman"/>
          <w:iCs/>
          <w:color w:val="000000" w:themeColor="text1"/>
        </w:rPr>
        <w:t xml:space="preserve">Digital photographs of </w:t>
      </w:r>
      <w:proofErr w:type="spellStart"/>
      <w:r w:rsidRPr="00662A94">
        <w:rPr>
          <w:rFonts w:ascii="Times New Roman" w:hAnsi="Times New Roman" w:cs="Times New Roman"/>
          <w:iCs/>
          <w:color w:val="000000" w:themeColor="text1"/>
        </w:rPr>
        <w:t>NiO</w:t>
      </w:r>
      <w:proofErr w:type="spellEnd"/>
      <w:r w:rsidRPr="00662A94">
        <w:rPr>
          <w:rFonts w:ascii="Times New Roman" w:hAnsi="Times New Roman" w:cs="Times New Roman"/>
          <w:iCs/>
          <w:color w:val="000000" w:themeColor="text1"/>
        </w:rPr>
        <w:t xml:space="preserve">/P1 (a) and </w:t>
      </w:r>
      <w:proofErr w:type="spellStart"/>
      <w:r w:rsidRPr="00662A94">
        <w:rPr>
          <w:rFonts w:ascii="Times New Roman" w:hAnsi="Times New Roman" w:cs="Times New Roman"/>
          <w:iCs/>
          <w:color w:val="000000" w:themeColor="text1"/>
        </w:rPr>
        <w:t>NiO</w:t>
      </w:r>
      <w:proofErr w:type="spellEnd"/>
      <w:r w:rsidRPr="00662A94">
        <w:rPr>
          <w:rFonts w:ascii="Times New Roman" w:hAnsi="Times New Roman" w:cs="Times New Roman"/>
          <w:iCs/>
          <w:color w:val="000000" w:themeColor="text1"/>
        </w:rPr>
        <w:t xml:space="preserve">/P1-MA (b) during the i-t measurement </w:t>
      </w:r>
      <w:r w:rsidRPr="00662A94">
        <w:rPr>
          <w:rFonts w:ascii="Times New Roman" w:hAnsi="Times New Roman" w:cs="Times New Roman"/>
          <w:iCs/>
          <w:color w:val="000000" w:themeColor="text1"/>
          <w:lang w:val="en-GB"/>
        </w:rPr>
        <w:t xml:space="preserve">at -0.35 V vs. Ag/AgCl in 0.1 M citrate-phosphate buffer solution at pH = 3.8 </w:t>
      </w:r>
      <w:r w:rsidRPr="00662A94">
        <w:rPr>
          <w:rFonts w:ascii="Times New Roman" w:hAnsi="Times New Roman" w:cs="Times New Roman"/>
          <w:iCs/>
          <w:color w:val="000000" w:themeColor="text1"/>
        </w:rPr>
        <w:t>with chopped illumination with 1 sun (AM 1.5G, &gt;400 nm).</w:t>
      </w:r>
    </w:p>
    <w:p w14:paraId="4C883CE5" w14:textId="77777777" w:rsidR="00DA2B26" w:rsidRPr="00662A94" w:rsidRDefault="00DA2B26" w:rsidP="00503D47">
      <w:pPr>
        <w:spacing w:line="480" w:lineRule="auto"/>
        <w:jc w:val="both"/>
        <w:rPr>
          <w:rFonts w:ascii="Times New Roman" w:hAnsi="Times New Roman" w:cs="Times New Roman"/>
          <w:iCs/>
          <w:color w:val="000000" w:themeColor="text1"/>
        </w:rPr>
      </w:pPr>
    </w:p>
    <w:p w14:paraId="2195089A" w14:textId="77777777" w:rsidR="00DA2B26" w:rsidRPr="00662A94" w:rsidRDefault="00DA2B26" w:rsidP="00503D47">
      <w:pPr>
        <w:spacing w:line="480" w:lineRule="auto"/>
        <w:jc w:val="both"/>
        <w:rPr>
          <w:rFonts w:ascii="Times New Roman" w:hAnsi="Times New Roman" w:cs="Times New Roman"/>
          <w:iCs/>
          <w:color w:val="000000" w:themeColor="text1"/>
        </w:rPr>
      </w:pPr>
    </w:p>
    <w:p w14:paraId="6D77D136" w14:textId="77777777" w:rsidR="00DA2B26" w:rsidRPr="00662A94" w:rsidRDefault="00DA2B26" w:rsidP="00503D47">
      <w:pPr>
        <w:spacing w:line="480" w:lineRule="auto"/>
        <w:jc w:val="both"/>
        <w:rPr>
          <w:rFonts w:ascii="Times New Roman" w:hAnsi="Times New Roman" w:cs="Times New Roman"/>
          <w:iCs/>
          <w:color w:val="000000" w:themeColor="text1"/>
        </w:rPr>
      </w:pPr>
    </w:p>
    <w:p w14:paraId="28A1F995" w14:textId="77777777" w:rsidR="00DA2B26" w:rsidRPr="00662A94" w:rsidRDefault="00DA2B26" w:rsidP="00503D47">
      <w:pPr>
        <w:spacing w:line="480" w:lineRule="auto"/>
        <w:jc w:val="both"/>
        <w:rPr>
          <w:rFonts w:ascii="Times New Roman" w:hAnsi="Times New Roman" w:cs="Times New Roman"/>
          <w:color w:val="000000" w:themeColor="text1"/>
        </w:rPr>
      </w:pPr>
      <w:r w:rsidRPr="00662A94">
        <w:rPr>
          <w:rFonts w:ascii="Times New Roman" w:hAnsi="Times New Roman" w:cs="Times New Roman"/>
          <w:b/>
          <w:bCs/>
          <w:noProof/>
          <w:color w:val="000000" w:themeColor="text1"/>
        </w:rPr>
        <w:lastRenderedPageBreak/>
        <w:drawing>
          <wp:inline distT="0" distB="0" distL="0" distR="0" wp14:anchorId="48722F78" wp14:editId="5F93F7F1">
            <wp:extent cx="5760720" cy="3132455"/>
            <wp:effectExtent l="0" t="0" r="0" b="0"/>
            <wp:docPr id="31" name="Picture 30" descr="A picture containing graphical user interface&#10;&#10;Description automatically generated">
              <a:extLst xmlns:a="http://schemas.openxmlformats.org/drawingml/2006/main">
                <a:ext uri="{FF2B5EF4-FFF2-40B4-BE49-F238E27FC236}">
                  <a16:creationId xmlns:a16="http://schemas.microsoft.com/office/drawing/2014/main" id="{13383B3F-F9FC-FE9D-AF23-1E74F291D0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descr="A picture containing graphical user interface&#10;&#10;Description automatically generated">
                      <a:extLst>
                        <a:ext uri="{FF2B5EF4-FFF2-40B4-BE49-F238E27FC236}">
                          <a16:creationId xmlns:a16="http://schemas.microsoft.com/office/drawing/2014/main" id="{13383B3F-F9FC-FE9D-AF23-1E74F291D0E8}"/>
                        </a:ext>
                      </a:extLst>
                    </pic:cNvPr>
                    <pic:cNvPicPr>
                      <a:picLocks noChangeAspect="1"/>
                    </pic:cNvPicPr>
                  </pic:nvPicPr>
                  <pic:blipFill>
                    <a:blip r:embed="rId24"/>
                    <a:stretch>
                      <a:fillRect/>
                    </a:stretch>
                  </pic:blipFill>
                  <pic:spPr>
                    <a:xfrm>
                      <a:off x="0" y="0"/>
                      <a:ext cx="5760720" cy="3132455"/>
                    </a:xfrm>
                    <a:prstGeom prst="rect">
                      <a:avLst/>
                    </a:prstGeom>
                  </pic:spPr>
                </pic:pic>
              </a:graphicData>
            </a:graphic>
          </wp:inline>
        </w:drawing>
      </w:r>
      <w:r w:rsidRPr="00662A94">
        <w:rPr>
          <w:rFonts w:ascii="Times New Roman" w:hAnsi="Times New Roman" w:cs="Times New Roman"/>
          <w:b/>
          <w:bCs/>
          <w:color w:val="000000" w:themeColor="text1"/>
        </w:rPr>
        <w:t>Figure S15.</w:t>
      </w:r>
      <w:r w:rsidRPr="00662A94">
        <w:rPr>
          <w:rFonts w:ascii="Times New Roman" w:hAnsi="Times New Roman" w:cs="Times New Roman"/>
          <w:color w:val="000000" w:themeColor="text1"/>
        </w:rPr>
        <w:t xml:space="preserve"> Schematic diagram of the home-assembled light source combined with</w:t>
      </w:r>
      <w:r w:rsidRPr="00662A94">
        <w:rPr>
          <w:rStyle w:val="muxgbd"/>
          <w:rFonts w:ascii="Times New Roman" w:hAnsi="Times New Roman" w:cs="Times New Roman"/>
          <w:color w:val="000000" w:themeColor="text1"/>
          <w:shd w:val="clear" w:color="auto" w:fill="FFFFFF"/>
        </w:rPr>
        <w:t> </w:t>
      </w:r>
      <w:r w:rsidRPr="00662A94">
        <w:rPr>
          <w:rFonts w:ascii="Times New Roman" w:hAnsi="Times New Roman" w:cs="Times New Roman"/>
          <w:color w:val="000000" w:themeColor="text1"/>
        </w:rPr>
        <w:t xml:space="preserve">electrochemical mass spectrometry (EC-MS) experiments. </w:t>
      </w:r>
    </w:p>
    <w:p w14:paraId="68F0916F" w14:textId="77777777" w:rsidR="00DA2B26" w:rsidRPr="00662A94" w:rsidRDefault="00DA2B26" w:rsidP="00503D47">
      <w:pPr>
        <w:spacing w:line="480" w:lineRule="auto"/>
        <w:jc w:val="both"/>
        <w:rPr>
          <w:rFonts w:ascii="Times New Roman" w:hAnsi="Times New Roman" w:cs="Times New Roman"/>
          <w:color w:val="000000" w:themeColor="text1"/>
        </w:rPr>
      </w:pPr>
      <w:r w:rsidRPr="00662A94">
        <w:rPr>
          <w:rFonts w:ascii="Times New Roman" w:hAnsi="Times New Roman" w:cs="Times New Roman"/>
          <w:color w:val="000000" w:themeColor="text1"/>
        </w:rPr>
        <w:t xml:space="preserve">Figure S15 shows a schematic diagram of the setup used for EC-MS experiments. The setup was stabilized by using a continuous He flow through the electrolyte. The home-designed three electrodes cell was put in the position where the sample is faced up to prevent bubble accumulation at the surface and dye losses. The electrolyte flow was kept as low as </w:t>
      </w:r>
      <w:proofErr w:type="gramStart"/>
      <w:r w:rsidRPr="00662A94">
        <w:rPr>
          <w:rFonts w:ascii="Times New Roman" w:hAnsi="Times New Roman" w:cs="Times New Roman"/>
          <w:color w:val="000000" w:themeColor="text1"/>
        </w:rPr>
        <w:t>possible</w:t>
      </w:r>
      <w:proofErr w:type="gramEnd"/>
      <w:r w:rsidRPr="00662A94">
        <w:rPr>
          <w:rFonts w:ascii="Times New Roman" w:hAnsi="Times New Roman" w:cs="Times New Roman"/>
          <w:color w:val="000000" w:themeColor="text1"/>
        </w:rPr>
        <w:t xml:space="preserve"> and the rate is around 0.85 mL/min. </w:t>
      </w:r>
    </w:p>
    <w:p w14:paraId="70083406" w14:textId="77777777" w:rsidR="00DA2B26" w:rsidRPr="00662A94" w:rsidRDefault="00DA2B26" w:rsidP="00503D47">
      <w:pPr>
        <w:spacing w:line="480" w:lineRule="auto"/>
        <w:jc w:val="center"/>
        <w:rPr>
          <w:rFonts w:ascii="Times New Roman" w:hAnsi="Times New Roman" w:cs="Times New Roman"/>
          <w:color w:val="000000" w:themeColor="text1"/>
        </w:rPr>
      </w:pPr>
      <w:r w:rsidRPr="00662A94">
        <w:rPr>
          <w:rFonts w:ascii="Times New Roman" w:hAnsi="Times New Roman" w:cs="Times New Roman"/>
          <w:noProof/>
          <w:color w:val="000000" w:themeColor="text1"/>
        </w:rPr>
        <w:drawing>
          <wp:inline distT="0" distB="0" distL="0" distR="0" wp14:anchorId="4A9BC13A" wp14:editId="19FFBDE5">
            <wp:extent cx="3477892" cy="2364157"/>
            <wp:effectExtent l="0" t="0" r="8890" b="0"/>
            <wp:docPr id="12" name="Picture 10" descr="A picture containing plastic, opened&#10;&#10;Description automatically generated">
              <a:extLst xmlns:a="http://schemas.openxmlformats.org/drawingml/2006/main">
                <a:ext uri="{FF2B5EF4-FFF2-40B4-BE49-F238E27FC236}">
                  <a16:creationId xmlns:a16="http://schemas.microsoft.com/office/drawing/2014/main" id="{B4804FB5-29D4-CED2-DF92-733A454D96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0" descr="A picture containing plastic, opened&#10;&#10;Description automatically generated">
                      <a:extLst>
                        <a:ext uri="{FF2B5EF4-FFF2-40B4-BE49-F238E27FC236}">
                          <a16:creationId xmlns:a16="http://schemas.microsoft.com/office/drawing/2014/main" id="{B4804FB5-29D4-CED2-DF92-733A454D96A3}"/>
                        </a:ext>
                      </a:extLst>
                    </pic:cNvPr>
                    <pic:cNvPicPr>
                      <a:picLocks noChangeAspect="1"/>
                    </pic:cNvPicPr>
                  </pic:nvPicPr>
                  <pic:blipFill>
                    <a:blip r:embed="rId25"/>
                    <a:stretch>
                      <a:fillRect/>
                    </a:stretch>
                  </pic:blipFill>
                  <pic:spPr>
                    <a:xfrm>
                      <a:off x="0" y="0"/>
                      <a:ext cx="3500241" cy="2379349"/>
                    </a:xfrm>
                    <a:prstGeom prst="rect">
                      <a:avLst/>
                    </a:prstGeom>
                  </pic:spPr>
                </pic:pic>
              </a:graphicData>
            </a:graphic>
          </wp:inline>
        </w:drawing>
      </w:r>
    </w:p>
    <w:p w14:paraId="05C0CF2E" w14:textId="77777777" w:rsidR="00DA2B26" w:rsidRPr="00662A94" w:rsidRDefault="00DA2B26">
      <w:pPr>
        <w:spacing w:line="480" w:lineRule="auto"/>
        <w:jc w:val="both"/>
        <w:rPr>
          <w:rFonts w:ascii="Times New Roman" w:hAnsi="Times New Roman" w:cs="Times New Roman"/>
          <w:iCs/>
          <w:color w:val="000000" w:themeColor="text1"/>
        </w:rPr>
      </w:pPr>
      <w:r w:rsidRPr="00662A94">
        <w:rPr>
          <w:rFonts w:ascii="Times New Roman" w:hAnsi="Times New Roman" w:cs="Times New Roman"/>
          <w:b/>
          <w:bCs/>
          <w:color w:val="000000" w:themeColor="text1"/>
        </w:rPr>
        <w:t>Figure S16.</w:t>
      </w:r>
      <w:r w:rsidRPr="00662A94">
        <w:rPr>
          <w:rFonts w:ascii="Times New Roman" w:hAnsi="Times New Roman" w:cs="Times New Roman"/>
          <w:color w:val="000000" w:themeColor="text1"/>
        </w:rPr>
        <w:t xml:space="preserve"> </w:t>
      </w:r>
      <w:r w:rsidRPr="00662A94">
        <w:rPr>
          <w:rFonts w:ascii="Times New Roman" w:hAnsi="Times New Roman" w:cs="Times New Roman"/>
          <w:iCs/>
          <w:color w:val="000000" w:themeColor="text1"/>
        </w:rPr>
        <w:t xml:space="preserve">Digital photographs of </w:t>
      </w:r>
      <w:proofErr w:type="spellStart"/>
      <w:r w:rsidRPr="00662A94">
        <w:rPr>
          <w:rFonts w:ascii="Times New Roman" w:hAnsi="Times New Roman" w:cs="Times New Roman"/>
          <w:iCs/>
          <w:color w:val="000000" w:themeColor="text1"/>
        </w:rPr>
        <w:t>NiO</w:t>
      </w:r>
      <w:proofErr w:type="spellEnd"/>
      <w:r w:rsidRPr="00662A94">
        <w:rPr>
          <w:rFonts w:ascii="Times New Roman" w:hAnsi="Times New Roman" w:cs="Times New Roman"/>
          <w:iCs/>
          <w:color w:val="000000" w:themeColor="text1"/>
        </w:rPr>
        <w:t xml:space="preserve">/P1 (a) and </w:t>
      </w:r>
      <w:proofErr w:type="spellStart"/>
      <w:r w:rsidRPr="00662A94">
        <w:rPr>
          <w:rFonts w:ascii="Times New Roman" w:hAnsi="Times New Roman" w:cs="Times New Roman"/>
          <w:iCs/>
          <w:color w:val="000000" w:themeColor="text1"/>
        </w:rPr>
        <w:t>NiO</w:t>
      </w:r>
      <w:proofErr w:type="spellEnd"/>
      <w:r w:rsidRPr="00662A94">
        <w:rPr>
          <w:rFonts w:ascii="Times New Roman" w:hAnsi="Times New Roman" w:cs="Times New Roman"/>
          <w:iCs/>
          <w:color w:val="000000" w:themeColor="text1"/>
        </w:rPr>
        <w:t xml:space="preserve">/P1-MA (b) in </w:t>
      </w:r>
      <w:r w:rsidRPr="00662A94">
        <w:rPr>
          <w:rFonts w:ascii="Times New Roman" w:hAnsi="Times New Roman" w:cs="Times New Roman"/>
          <w:iCs/>
          <w:color w:val="000000" w:themeColor="text1"/>
          <w:lang w:val="en-GB"/>
        </w:rPr>
        <w:t xml:space="preserve">0.1 M citrate-phosphate buffer solution (pH = 3.8) with 15 vol% </w:t>
      </w:r>
      <w:r w:rsidRPr="00662A94">
        <w:rPr>
          <w:rFonts w:ascii="Times New Roman" w:hAnsi="Times New Roman" w:cs="Times New Roman"/>
          <w:color w:val="000000" w:themeColor="text1"/>
        </w:rPr>
        <w:t xml:space="preserve">triethanolamine (TEOA) hole scavenger under </w:t>
      </w:r>
      <w:r w:rsidRPr="00662A94">
        <w:rPr>
          <w:rFonts w:ascii="Times New Roman" w:hAnsi="Times New Roman" w:cs="Times New Roman"/>
          <w:iCs/>
          <w:color w:val="000000" w:themeColor="text1"/>
        </w:rPr>
        <w:t>illumination with 1 sun (AM 1.5G, &gt;400 nm).</w:t>
      </w:r>
    </w:p>
    <w:p w14:paraId="2A5926B2" w14:textId="35326A86" w:rsidR="00DA2B26" w:rsidRPr="00662A94" w:rsidRDefault="00DA2B26" w:rsidP="000F3CE7">
      <w:pPr>
        <w:spacing w:line="480" w:lineRule="auto"/>
        <w:jc w:val="both"/>
        <w:rPr>
          <w:rFonts w:ascii="Times New Roman" w:hAnsi="Times New Roman" w:cs="Times New Roman"/>
          <w:iCs/>
          <w:color w:val="000000" w:themeColor="text1"/>
        </w:rPr>
      </w:pPr>
      <w:r w:rsidRPr="00662A94">
        <w:rPr>
          <w:rFonts w:ascii="Times New Roman" w:hAnsi="Times New Roman" w:cs="Times New Roman"/>
          <w:iCs/>
          <w:color w:val="000000" w:themeColor="text1"/>
        </w:rPr>
        <w:lastRenderedPageBreak/>
        <w:t xml:space="preserve">Figure S16 presents digital photographs of </w:t>
      </w:r>
      <w:proofErr w:type="spellStart"/>
      <w:r w:rsidRPr="00662A94">
        <w:rPr>
          <w:rFonts w:ascii="Times New Roman" w:hAnsi="Times New Roman" w:cs="Times New Roman"/>
          <w:iCs/>
          <w:color w:val="000000" w:themeColor="text1"/>
        </w:rPr>
        <w:t>NiO</w:t>
      </w:r>
      <w:proofErr w:type="spellEnd"/>
      <w:r w:rsidRPr="00662A94">
        <w:rPr>
          <w:rFonts w:ascii="Times New Roman" w:hAnsi="Times New Roman" w:cs="Times New Roman"/>
          <w:iCs/>
          <w:color w:val="000000" w:themeColor="text1"/>
        </w:rPr>
        <w:t xml:space="preserve">/P1 (a) and </w:t>
      </w:r>
      <w:proofErr w:type="spellStart"/>
      <w:r w:rsidRPr="00662A94">
        <w:rPr>
          <w:rFonts w:ascii="Times New Roman" w:hAnsi="Times New Roman" w:cs="Times New Roman"/>
          <w:iCs/>
          <w:color w:val="000000" w:themeColor="text1"/>
        </w:rPr>
        <w:t>NiO</w:t>
      </w:r>
      <w:proofErr w:type="spellEnd"/>
      <w:r w:rsidRPr="00662A94">
        <w:rPr>
          <w:rFonts w:ascii="Times New Roman" w:hAnsi="Times New Roman" w:cs="Times New Roman"/>
          <w:iCs/>
          <w:color w:val="000000" w:themeColor="text1"/>
        </w:rPr>
        <w:t xml:space="preserve">/P1-MA (b) in </w:t>
      </w:r>
      <w:r w:rsidRPr="00662A94">
        <w:rPr>
          <w:rFonts w:ascii="Times New Roman" w:hAnsi="Times New Roman" w:cs="Times New Roman"/>
          <w:iCs/>
          <w:color w:val="000000" w:themeColor="text1"/>
          <w:lang w:val="en-GB"/>
        </w:rPr>
        <w:t xml:space="preserve">0.1 M citrate-phosphate buffer solution (pH = 3.8) with 15 vol% </w:t>
      </w:r>
      <w:r w:rsidRPr="00662A94">
        <w:rPr>
          <w:rFonts w:ascii="Times New Roman" w:hAnsi="Times New Roman" w:cs="Times New Roman"/>
          <w:color w:val="000000" w:themeColor="text1"/>
        </w:rPr>
        <w:t xml:space="preserve">triethanolamine (TEOA) hole scavenger under </w:t>
      </w:r>
      <w:r w:rsidRPr="00662A94">
        <w:rPr>
          <w:rFonts w:ascii="Times New Roman" w:hAnsi="Times New Roman" w:cs="Times New Roman"/>
          <w:iCs/>
          <w:color w:val="000000" w:themeColor="text1"/>
        </w:rPr>
        <w:t xml:space="preserve">illumination with 1 sun (AM 1.5G, &gt;400 nm), clearly showing bubble generation for the latter. </w:t>
      </w:r>
      <w:r w:rsidRPr="00662A94">
        <w:rPr>
          <w:rFonts w:ascii="Times New Roman" w:hAnsi="Times New Roman" w:cs="Times New Roman"/>
          <w:color w:val="000000" w:themeColor="text1"/>
        </w:rPr>
        <w:t>Figure S17 shows the Ni 2p</w:t>
      </w:r>
      <w:r w:rsidRPr="00662A94">
        <w:rPr>
          <w:rFonts w:ascii="Times New Roman" w:hAnsi="Times New Roman" w:cs="Times New Roman"/>
          <w:color w:val="000000" w:themeColor="text1"/>
          <w:vertAlign w:val="subscript"/>
        </w:rPr>
        <w:t>3/2</w:t>
      </w:r>
      <w:r w:rsidRPr="00662A94">
        <w:rPr>
          <w:rFonts w:ascii="Times New Roman" w:hAnsi="Times New Roman" w:cs="Times New Roman"/>
          <w:color w:val="000000" w:themeColor="text1"/>
        </w:rPr>
        <w:t xml:space="preserve"> XPS spectra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(a, c) and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/P1-MA (b, d) before and after the </w:t>
      </w:r>
      <w:r w:rsidRPr="00662A94">
        <w:rPr>
          <w:rFonts w:ascii="Times New Roman" w:hAnsi="Times New Roman"/>
          <w:iCs/>
          <w:color w:val="000000" w:themeColor="text1"/>
          <w:lang w:val="en-GB"/>
        </w:rPr>
        <w:t xml:space="preserve">photoelectrochemical </w:t>
      </w:r>
      <w:r w:rsidRPr="00662A94">
        <w:rPr>
          <w:rFonts w:ascii="Times New Roman" w:hAnsi="Times New Roman" w:cs="Times New Roman"/>
          <w:color w:val="000000" w:themeColor="text1"/>
        </w:rPr>
        <w:t xml:space="preserve">measurement, demonstrating no significant changes in Ni oxidation states. Figure S18 presents a </w:t>
      </w:r>
      <w:r w:rsidRPr="00662A94">
        <w:rPr>
          <w:rFonts w:ascii="Times New Roman" w:hAnsi="Times New Roman" w:cs="Times New Roman"/>
          <w:iCs/>
          <w:color w:val="000000" w:themeColor="text1"/>
        </w:rPr>
        <w:t>digital photograph of CuGaO</w:t>
      </w:r>
      <w:r w:rsidRPr="00662A94">
        <w:rPr>
          <w:rFonts w:ascii="Times New Roman" w:hAnsi="Times New Roman" w:cs="Times New Roman"/>
          <w:iCs/>
          <w:color w:val="000000" w:themeColor="text1"/>
          <w:vertAlign w:val="subscript"/>
        </w:rPr>
        <w:t>2</w:t>
      </w:r>
      <w:r w:rsidRPr="00662A94">
        <w:rPr>
          <w:rFonts w:ascii="Times New Roman" w:hAnsi="Times New Roman" w:cs="Times New Roman"/>
          <w:iCs/>
          <w:color w:val="000000" w:themeColor="text1"/>
        </w:rPr>
        <w:t xml:space="preserve">/P1-MA (b) in </w:t>
      </w:r>
      <w:r w:rsidRPr="00662A94">
        <w:rPr>
          <w:rFonts w:ascii="Times New Roman" w:hAnsi="Times New Roman" w:cs="Times New Roman"/>
          <w:iCs/>
          <w:color w:val="000000" w:themeColor="text1"/>
          <w:lang w:val="en-GB"/>
        </w:rPr>
        <w:t xml:space="preserve">0.1 M citrate-phosphate buffer solution with 15 vol% </w:t>
      </w:r>
      <w:r w:rsidRPr="00662A94">
        <w:rPr>
          <w:rFonts w:ascii="Times New Roman" w:hAnsi="Times New Roman" w:cs="Times New Roman"/>
          <w:color w:val="000000" w:themeColor="text1"/>
        </w:rPr>
        <w:t xml:space="preserve">triethanolamine (TEOA) hole scavenger under </w:t>
      </w:r>
      <w:r w:rsidRPr="00662A94">
        <w:rPr>
          <w:rFonts w:ascii="Times New Roman" w:hAnsi="Times New Roman" w:cs="Times New Roman"/>
          <w:iCs/>
          <w:color w:val="000000" w:themeColor="text1"/>
        </w:rPr>
        <w:t xml:space="preserve">illumination with 1 sun (AM 1.5G, &gt;400 nm), also showing bubble formation. </w:t>
      </w:r>
    </w:p>
    <w:p w14:paraId="392E3662" w14:textId="77777777" w:rsidR="00DA2B26" w:rsidRPr="00662A94" w:rsidRDefault="00DA2B26" w:rsidP="008E3CF5">
      <w:pPr>
        <w:spacing w:line="480" w:lineRule="auto"/>
        <w:jc w:val="both"/>
        <w:rPr>
          <w:rFonts w:ascii="Times New Roman" w:hAnsi="Times New Roman" w:cs="Times New Roman"/>
          <w:color w:val="000000" w:themeColor="text1"/>
        </w:rPr>
      </w:pPr>
      <w:r w:rsidRPr="00662A94">
        <w:rPr>
          <w:rFonts w:ascii="Times New Roman" w:hAnsi="Times New Roman" w:cs="Times New Roman"/>
          <w:noProof/>
          <w:color w:val="000000" w:themeColor="text1"/>
        </w:rPr>
        <w:drawing>
          <wp:inline distT="0" distB="0" distL="0" distR="0" wp14:anchorId="33D957BE" wp14:editId="3407DFB4">
            <wp:extent cx="5386307" cy="3770415"/>
            <wp:effectExtent l="0" t="0" r="0" b="0"/>
            <wp:docPr id="2" name="Picture 1">
              <a:extLst xmlns:a="http://schemas.openxmlformats.org/drawingml/2006/main">
                <a:ext uri="{FF2B5EF4-FFF2-40B4-BE49-F238E27FC236}">
                  <a16:creationId xmlns:a16="http://schemas.microsoft.com/office/drawing/2014/main" id="{F8849DDA-7977-BAD7-FBA7-F40277277A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8849DDA-7977-BAD7-FBA7-F40277277A63}"/>
                        </a:ext>
                      </a:extLst>
                    </pic:cNvPr>
                    <pic:cNvPicPr>
                      <a:picLocks noChangeAspect="1"/>
                    </pic:cNvPicPr>
                  </pic:nvPicPr>
                  <pic:blipFill>
                    <a:blip r:embed="rId26"/>
                    <a:stretch>
                      <a:fillRect/>
                    </a:stretch>
                  </pic:blipFill>
                  <pic:spPr>
                    <a:xfrm>
                      <a:off x="0" y="0"/>
                      <a:ext cx="5391672" cy="3774170"/>
                    </a:xfrm>
                    <a:prstGeom prst="rect">
                      <a:avLst/>
                    </a:prstGeom>
                  </pic:spPr>
                </pic:pic>
              </a:graphicData>
            </a:graphic>
          </wp:inline>
        </w:drawing>
      </w:r>
    </w:p>
    <w:p w14:paraId="3CE91E86" w14:textId="77777777" w:rsidR="00DA2B26" w:rsidRPr="00662A94" w:rsidRDefault="00DA2B26" w:rsidP="008E3CF5">
      <w:pPr>
        <w:spacing w:line="480" w:lineRule="auto"/>
        <w:jc w:val="both"/>
        <w:rPr>
          <w:rFonts w:ascii="Times New Roman" w:hAnsi="Times New Roman" w:cs="Times New Roman"/>
          <w:color w:val="000000" w:themeColor="text1"/>
        </w:rPr>
      </w:pPr>
      <w:r w:rsidRPr="00662A94">
        <w:rPr>
          <w:rFonts w:ascii="Times New Roman" w:hAnsi="Times New Roman" w:cs="Times New Roman"/>
          <w:b/>
          <w:bCs/>
          <w:color w:val="000000" w:themeColor="text1"/>
        </w:rPr>
        <w:t>Figure S17.</w:t>
      </w:r>
      <w:r w:rsidRPr="00662A94">
        <w:rPr>
          <w:rFonts w:ascii="Times New Roman" w:hAnsi="Times New Roman" w:cs="Times New Roman"/>
          <w:color w:val="000000" w:themeColor="text1"/>
        </w:rPr>
        <w:t xml:space="preserve">  Ni 2p</w:t>
      </w:r>
      <w:r w:rsidRPr="00662A94">
        <w:rPr>
          <w:rFonts w:ascii="Times New Roman" w:hAnsi="Times New Roman" w:cs="Times New Roman"/>
          <w:color w:val="000000" w:themeColor="text1"/>
          <w:vertAlign w:val="subscript"/>
        </w:rPr>
        <w:t>3/2</w:t>
      </w:r>
      <w:r w:rsidRPr="00662A94">
        <w:rPr>
          <w:rFonts w:ascii="Times New Roman" w:hAnsi="Times New Roman" w:cs="Times New Roman"/>
          <w:color w:val="000000" w:themeColor="text1"/>
        </w:rPr>
        <w:t xml:space="preserve"> XPS spectra of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 (a, c) and </w:t>
      </w:r>
      <w:proofErr w:type="spellStart"/>
      <w:r w:rsidRPr="00662A94">
        <w:rPr>
          <w:rFonts w:ascii="Times New Roman" w:hAnsi="Times New Roman" w:cs="Times New Roman"/>
          <w:color w:val="000000" w:themeColor="text1"/>
        </w:rPr>
        <w:t>NiO</w:t>
      </w:r>
      <w:proofErr w:type="spellEnd"/>
      <w:r w:rsidRPr="00662A94">
        <w:rPr>
          <w:rFonts w:ascii="Times New Roman" w:hAnsi="Times New Roman" w:cs="Times New Roman"/>
          <w:color w:val="000000" w:themeColor="text1"/>
        </w:rPr>
        <w:t xml:space="preserve">/P1-MA (b, d) before and after the </w:t>
      </w:r>
      <w:r w:rsidRPr="00662A94">
        <w:rPr>
          <w:rFonts w:ascii="Times New Roman" w:hAnsi="Times New Roman"/>
          <w:iCs/>
          <w:color w:val="000000" w:themeColor="text1"/>
          <w:lang w:val="en-GB"/>
        </w:rPr>
        <w:t xml:space="preserve">photoelectrochemical </w:t>
      </w:r>
      <w:r w:rsidRPr="00662A94">
        <w:rPr>
          <w:rFonts w:ascii="Times New Roman" w:hAnsi="Times New Roman" w:cs="Times New Roman"/>
          <w:color w:val="000000" w:themeColor="text1"/>
        </w:rPr>
        <w:t>measurement.</w:t>
      </w:r>
    </w:p>
    <w:p w14:paraId="5644DB1D" w14:textId="77777777" w:rsidR="00DA2B26" w:rsidRPr="00662A94" w:rsidRDefault="00DA2B26" w:rsidP="000F3CE7">
      <w:pPr>
        <w:spacing w:line="480" w:lineRule="auto"/>
        <w:jc w:val="both"/>
        <w:rPr>
          <w:rFonts w:ascii="Times New Roman" w:hAnsi="Times New Roman" w:cs="Times New Roman"/>
          <w:iCs/>
          <w:color w:val="000000" w:themeColor="text1"/>
        </w:rPr>
      </w:pPr>
    </w:p>
    <w:p w14:paraId="2A96B89C" w14:textId="77777777" w:rsidR="00DA2B26" w:rsidRPr="00662A94" w:rsidRDefault="00DA2B26" w:rsidP="008E3CF5">
      <w:pPr>
        <w:spacing w:line="480" w:lineRule="auto"/>
        <w:jc w:val="center"/>
        <w:rPr>
          <w:rFonts w:ascii="Times New Roman" w:hAnsi="Times New Roman" w:cs="Times New Roman"/>
          <w:color w:val="000000" w:themeColor="text1"/>
        </w:rPr>
      </w:pPr>
      <w:r w:rsidRPr="00662A94">
        <w:rPr>
          <w:rFonts w:ascii="Times New Roman" w:hAnsi="Times New Roman" w:cs="Times New Roman"/>
          <w:noProof/>
          <w:color w:val="000000" w:themeColor="text1"/>
        </w:rPr>
        <w:lastRenderedPageBreak/>
        <w:drawing>
          <wp:inline distT="0" distB="0" distL="0" distR="0" wp14:anchorId="2D1DC167" wp14:editId="69914B0E">
            <wp:extent cx="1422342" cy="3160759"/>
            <wp:effectExtent l="0" t="0" r="6985" b="1905"/>
            <wp:docPr id="7172" name="Picture 4" descr="null">
              <a:extLst xmlns:a="http://schemas.openxmlformats.org/drawingml/2006/main">
                <a:ext uri="{FF2B5EF4-FFF2-40B4-BE49-F238E27FC236}">
                  <a16:creationId xmlns:a16="http://schemas.microsoft.com/office/drawing/2014/main" id="{2CF9E4AC-7E50-467E-AEAB-C70BC3D5DE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2" name="Picture 4" descr="null">
                      <a:extLst>
                        <a:ext uri="{FF2B5EF4-FFF2-40B4-BE49-F238E27FC236}">
                          <a16:creationId xmlns:a16="http://schemas.microsoft.com/office/drawing/2014/main" id="{2CF9E4AC-7E50-467E-AEAB-C70BC3D5DE32}"/>
                        </a:ext>
                      </a:extLst>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26815" cy="3170699"/>
                    </a:xfrm>
                    <a:prstGeom prst="rect">
                      <a:avLst/>
                    </a:prstGeom>
                    <a:noFill/>
                  </pic:spPr>
                </pic:pic>
              </a:graphicData>
            </a:graphic>
          </wp:inline>
        </w:drawing>
      </w:r>
    </w:p>
    <w:p w14:paraId="733500AD" w14:textId="77777777" w:rsidR="00DA2B26" w:rsidRPr="00662A94" w:rsidRDefault="00DA2B26" w:rsidP="008E3CF5">
      <w:pPr>
        <w:spacing w:line="480" w:lineRule="auto"/>
        <w:jc w:val="both"/>
        <w:rPr>
          <w:rFonts w:ascii="Times New Roman" w:hAnsi="Times New Roman" w:cs="Times New Roman"/>
          <w:iCs/>
          <w:color w:val="000000" w:themeColor="text1"/>
        </w:rPr>
      </w:pPr>
      <w:r w:rsidRPr="00662A94">
        <w:rPr>
          <w:rFonts w:ascii="Times New Roman" w:hAnsi="Times New Roman" w:cs="Times New Roman"/>
          <w:b/>
          <w:bCs/>
          <w:color w:val="000000" w:themeColor="text1"/>
        </w:rPr>
        <w:t>Figure S18</w:t>
      </w:r>
      <w:r w:rsidRPr="00662A94">
        <w:rPr>
          <w:rFonts w:ascii="Times New Roman" w:hAnsi="Times New Roman" w:cs="Times New Roman"/>
          <w:color w:val="000000" w:themeColor="text1"/>
        </w:rPr>
        <w:t xml:space="preserve">. </w:t>
      </w:r>
      <w:r w:rsidRPr="00662A94">
        <w:rPr>
          <w:rFonts w:ascii="Times New Roman" w:hAnsi="Times New Roman" w:cs="Times New Roman"/>
          <w:iCs/>
          <w:color w:val="000000" w:themeColor="text1"/>
        </w:rPr>
        <w:t>Digital photograph of CuGaO</w:t>
      </w:r>
      <w:r w:rsidRPr="00662A94">
        <w:rPr>
          <w:rFonts w:ascii="Times New Roman" w:hAnsi="Times New Roman" w:cs="Times New Roman"/>
          <w:iCs/>
          <w:color w:val="000000" w:themeColor="text1"/>
          <w:vertAlign w:val="subscript"/>
        </w:rPr>
        <w:t>2</w:t>
      </w:r>
      <w:r w:rsidRPr="00662A94">
        <w:rPr>
          <w:rFonts w:ascii="Times New Roman" w:hAnsi="Times New Roman" w:cs="Times New Roman"/>
          <w:iCs/>
          <w:color w:val="000000" w:themeColor="text1"/>
        </w:rPr>
        <w:t xml:space="preserve">/P1-MA (b) in </w:t>
      </w:r>
      <w:r w:rsidRPr="00662A94">
        <w:rPr>
          <w:rFonts w:ascii="Times New Roman" w:hAnsi="Times New Roman" w:cs="Times New Roman"/>
          <w:iCs/>
          <w:color w:val="000000" w:themeColor="text1"/>
          <w:lang w:val="en-GB"/>
        </w:rPr>
        <w:t xml:space="preserve">0.1 M citrate-phosphate buffer solution with 15 vol% </w:t>
      </w:r>
      <w:r w:rsidRPr="00662A94">
        <w:rPr>
          <w:rFonts w:ascii="Times New Roman" w:hAnsi="Times New Roman" w:cs="Times New Roman"/>
          <w:color w:val="000000" w:themeColor="text1"/>
        </w:rPr>
        <w:t xml:space="preserve">triethanolamine (TEOA) hole scavenger under </w:t>
      </w:r>
      <w:r w:rsidRPr="00662A94">
        <w:rPr>
          <w:rFonts w:ascii="Times New Roman" w:hAnsi="Times New Roman" w:cs="Times New Roman"/>
          <w:iCs/>
          <w:color w:val="000000" w:themeColor="text1"/>
        </w:rPr>
        <w:t>illumination with 1 sun (AM 1.5G, &gt;400 nm).</w:t>
      </w:r>
    </w:p>
    <w:p w14:paraId="5367DC0A" w14:textId="77777777" w:rsidR="00DA2B26" w:rsidRPr="00662A94" w:rsidRDefault="00DA2B26" w:rsidP="008E3CF5">
      <w:pPr>
        <w:spacing w:line="480" w:lineRule="auto"/>
        <w:jc w:val="center"/>
        <w:rPr>
          <w:rFonts w:ascii="Times New Roman" w:hAnsi="Times New Roman" w:cs="Times New Roman"/>
          <w:iCs/>
          <w:color w:val="000000" w:themeColor="text1"/>
        </w:rPr>
      </w:pPr>
      <w:r w:rsidRPr="00662A94">
        <w:rPr>
          <w:rFonts w:ascii="Times New Roman" w:hAnsi="Times New Roman" w:cs="Times New Roman"/>
          <w:iCs/>
          <w:noProof/>
          <w:color w:val="000000" w:themeColor="text1"/>
        </w:rPr>
        <w:drawing>
          <wp:inline distT="0" distB="0" distL="0" distR="0" wp14:anchorId="05F95299" wp14:editId="48E26A62">
            <wp:extent cx="3086100" cy="3672408"/>
            <wp:effectExtent l="0" t="0" r="0" b="4445"/>
            <wp:docPr id="1026" name="Picture 2">
              <a:extLst xmlns:a="http://schemas.openxmlformats.org/drawingml/2006/main">
                <a:ext uri="{FF2B5EF4-FFF2-40B4-BE49-F238E27FC236}">
                  <a16:creationId xmlns:a16="http://schemas.microsoft.com/office/drawing/2014/main" id="{F65C3CDA-559A-84EB-2F4F-01799F83B2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a:extLst>
                        <a:ext uri="{FF2B5EF4-FFF2-40B4-BE49-F238E27FC236}">
                          <a16:creationId xmlns:a16="http://schemas.microsoft.com/office/drawing/2014/main" id="{F65C3CDA-559A-84EB-2F4F-01799F83B267}"/>
                        </a:ext>
                      </a:extLst>
                    </pic:cNvPr>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14301" b="32150"/>
                    <a:stretch/>
                  </pic:blipFill>
                  <pic:spPr bwMode="auto">
                    <a:xfrm>
                      <a:off x="0" y="0"/>
                      <a:ext cx="3086100" cy="3672408"/>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21EE5B75" w14:textId="5B2B8962" w:rsidR="00DA2B26" w:rsidRPr="00662A94" w:rsidRDefault="00DA2B26" w:rsidP="00CE3422">
      <w:pPr>
        <w:spacing w:line="480" w:lineRule="auto"/>
        <w:jc w:val="both"/>
        <w:rPr>
          <w:rFonts w:ascii="Times New Roman" w:hAnsi="Times New Roman" w:cs="Times New Roman"/>
          <w:iCs/>
          <w:color w:val="000000" w:themeColor="text1"/>
        </w:rPr>
      </w:pPr>
      <w:r w:rsidRPr="00662A94">
        <w:rPr>
          <w:rFonts w:ascii="Times New Roman" w:hAnsi="Times New Roman" w:cs="Times New Roman"/>
          <w:b/>
          <w:bCs/>
          <w:color w:val="000000" w:themeColor="text1"/>
        </w:rPr>
        <w:t>Figure S19</w:t>
      </w:r>
      <w:r w:rsidRPr="00662A94">
        <w:rPr>
          <w:rFonts w:ascii="Times New Roman" w:hAnsi="Times New Roman" w:cs="Times New Roman"/>
          <w:color w:val="000000" w:themeColor="text1"/>
        </w:rPr>
        <w:t xml:space="preserve">. </w:t>
      </w:r>
      <w:r w:rsidRPr="00662A94">
        <w:rPr>
          <w:rFonts w:ascii="Times New Roman" w:hAnsi="Times New Roman" w:cs="Times New Roman"/>
          <w:iCs/>
          <w:color w:val="000000" w:themeColor="text1"/>
        </w:rPr>
        <w:t>Digital photograph of ZrO</w:t>
      </w:r>
      <w:r w:rsidRPr="00662A94">
        <w:rPr>
          <w:rFonts w:ascii="Times New Roman" w:hAnsi="Times New Roman" w:cs="Times New Roman"/>
          <w:iCs/>
          <w:color w:val="000000" w:themeColor="text1"/>
          <w:vertAlign w:val="subscript"/>
        </w:rPr>
        <w:t>2</w:t>
      </w:r>
      <w:r w:rsidRPr="00662A94">
        <w:rPr>
          <w:rFonts w:ascii="Times New Roman" w:hAnsi="Times New Roman" w:cs="Times New Roman"/>
          <w:iCs/>
          <w:color w:val="000000" w:themeColor="text1"/>
        </w:rPr>
        <w:t xml:space="preserve">/P1-MA (b) in </w:t>
      </w:r>
      <w:r w:rsidRPr="00662A94">
        <w:rPr>
          <w:rFonts w:ascii="Times New Roman" w:hAnsi="Times New Roman" w:cs="Times New Roman"/>
          <w:iCs/>
          <w:color w:val="000000" w:themeColor="text1"/>
          <w:lang w:val="en-GB"/>
        </w:rPr>
        <w:t xml:space="preserve">0.1 M citrate-phosphate buffer solution with 15 vol% </w:t>
      </w:r>
      <w:r w:rsidRPr="00662A94">
        <w:rPr>
          <w:rFonts w:ascii="Times New Roman" w:hAnsi="Times New Roman" w:cs="Times New Roman"/>
          <w:color w:val="000000" w:themeColor="text1"/>
        </w:rPr>
        <w:t xml:space="preserve">triethanolamine (TEOA) hole scavenger under </w:t>
      </w:r>
      <w:r w:rsidRPr="00662A94">
        <w:rPr>
          <w:rFonts w:ascii="Times New Roman" w:hAnsi="Times New Roman" w:cs="Times New Roman"/>
          <w:iCs/>
          <w:color w:val="000000" w:themeColor="text1"/>
        </w:rPr>
        <w:t>illumination with 1 sun (AM 1.5G, &gt;400 nm).</w:t>
      </w:r>
    </w:p>
    <w:p w14:paraId="748F0D7D" w14:textId="5A8578ED" w:rsidR="00DA2B26" w:rsidRPr="00662A94" w:rsidRDefault="00F5182C" w:rsidP="00D302D5">
      <w:pPr>
        <w:spacing w:line="480" w:lineRule="auto"/>
        <w:jc w:val="both"/>
        <w:rPr>
          <w:rFonts w:ascii="Times New Roman" w:hAnsi="Times New Roman" w:cs="Times New Roman"/>
          <w:b/>
          <w:bCs/>
          <w:iCs/>
          <w:color w:val="000000" w:themeColor="text1"/>
          <w:lang w:val="nl-NL"/>
        </w:rPr>
      </w:pPr>
      <w:r w:rsidRPr="00662A94">
        <w:rPr>
          <w:rFonts w:ascii="Times New Roman" w:hAnsi="Times New Roman" w:cs="Times New Roman"/>
          <w:b/>
          <w:bCs/>
          <w:color w:val="000000" w:themeColor="text1"/>
          <w:lang w:val="nl-NL"/>
        </w:rPr>
        <w:lastRenderedPageBreak/>
        <w:t>References</w:t>
      </w:r>
    </w:p>
    <w:p w14:paraId="2F057C1B" w14:textId="03DF6B1F"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color w:val="000000" w:themeColor="text1"/>
          <w:lang w:val="nl-NL"/>
        </w:rPr>
        <w:t>1.</w:t>
      </w:r>
      <w:r w:rsidRPr="00662A94">
        <w:rPr>
          <w:color w:val="000000" w:themeColor="text1"/>
          <w:lang w:val="nl-NL"/>
        </w:rPr>
        <w:tab/>
      </w:r>
      <w:r w:rsidRPr="00662A94">
        <w:rPr>
          <w:rFonts w:ascii="Times New Roman" w:hAnsi="Times New Roman" w:cs="Times New Roman"/>
          <w:color w:val="000000" w:themeColor="text1"/>
          <w:lang w:val="nl-NL"/>
        </w:rPr>
        <w:t>Zhu, K.</w:t>
      </w:r>
      <w:r w:rsidR="00210F18" w:rsidRPr="00662A94">
        <w:rPr>
          <w:rFonts w:ascii="Times New Roman" w:hAnsi="Times New Roman" w:cs="Times New Roman"/>
          <w:i/>
          <w:color w:val="000000" w:themeColor="text1"/>
          <w:lang w:val="nl-NL"/>
        </w:rPr>
        <w:t xml:space="preserve"> et al.</w:t>
      </w:r>
      <w:r w:rsidR="00210F18" w:rsidRPr="00662A94">
        <w:rPr>
          <w:rFonts w:ascii="Times New Roman" w:hAnsi="Times New Roman" w:cs="Times New Roman"/>
          <w:color w:val="000000" w:themeColor="text1"/>
          <w:lang w:val="nl-NL"/>
        </w:rPr>
        <w:t xml:space="preserve"> </w:t>
      </w:r>
      <w:r w:rsidRPr="00662A94">
        <w:rPr>
          <w:rFonts w:ascii="Times New Roman" w:hAnsi="Times New Roman" w:cs="Times New Roman"/>
          <w:color w:val="000000" w:themeColor="text1"/>
          <w:lang w:val="nl-NL"/>
        </w:rPr>
        <w:t xml:space="preserve"> </w:t>
      </w:r>
      <w:r w:rsidRPr="00662A94">
        <w:rPr>
          <w:rFonts w:ascii="Times New Roman" w:hAnsi="Times New Roman" w:cs="Times New Roman"/>
          <w:color w:val="000000" w:themeColor="text1"/>
        </w:rPr>
        <w:t xml:space="preserve">Unraveling the Mechanisms of Beneficial Cu-Doping of NiO-Based Photocathodes. </w:t>
      </w:r>
      <w:r w:rsidRPr="00662A94">
        <w:rPr>
          <w:rFonts w:ascii="Times New Roman" w:hAnsi="Times New Roman" w:cs="Times New Roman"/>
          <w:i/>
          <w:color w:val="000000" w:themeColor="text1"/>
        </w:rPr>
        <w:t>J. Phys. Chem. C</w:t>
      </w:r>
      <w:r w:rsidRPr="00662A94">
        <w:rPr>
          <w:rFonts w:ascii="Times New Roman" w:hAnsi="Times New Roman" w:cs="Times New Roman"/>
          <w:b/>
          <w:color w:val="000000" w:themeColor="text1"/>
        </w:rPr>
        <w:t>,</w:t>
      </w:r>
      <w:r w:rsidRPr="00662A94">
        <w:rPr>
          <w:rFonts w:ascii="Times New Roman" w:hAnsi="Times New Roman" w:cs="Times New Roman"/>
          <w:color w:val="000000" w:themeColor="text1"/>
        </w:rPr>
        <w:t xml:space="preserve"> </w:t>
      </w:r>
      <w:r w:rsidRPr="00662A94">
        <w:rPr>
          <w:rFonts w:ascii="Times New Roman" w:hAnsi="Times New Roman" w:cs="Times New Roman"/>
          <w:b/>
          <w:bCs/>
          <w:iCs/>
          <w:color w:val="000000" w:themeColor="text1"/>
        </w:rPr>
        <w:t>125</w:t>
      </w:r>
      <w:r w:rsidRPr="00662A94">
        <w:rPr>
          <w:rFonts w:ascii="Times New Roman" w:hAnsi="Times New Roman" w:cs="Times New Roman"/>
          <w:color w:val="000000" w:themeColor="text1"/>
        </w:rPr>
        <w:t>, 16049-16058</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bCs/>
          <w:color w:val="000000" w:themeColor="text1"/>
        </w:rPr>
        <w:t>2021</w:t>
      </w:r>
      <w:r w:rsidR="00210F18" w:rsidRPr="00662A94">
        <w:rPr>
          <w:rFonts w:ascii="Times New Roman" w:hAnsi="Times New Roman" w:cs="Times New Roman"/>
          <w:color w:val="000000" w:themeColor="text1"/>
        </w:rPr>
        <w:t>).</w:t>
      </w:r>
    </w:p>
    <w:p w14:paraId="0076EFDB" w14:textId="39525FC7"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color w:val="000000" w:themeColor="text1"/>
        </w:rPr>
        <w:t>2.</w:t>
      </w:r>
      <w:r w:rsidRPr="00662A94">
        <w:rPr>
          <w:color w:val="000000" w:themeColor="text1"/>
        </w:rPr>
        <w:tab/>
      </w:r>
      <w:r w:rsidRPr="00662A94">
        <w:rPr>
          <w:rFonts w:ascii="Times New Roman" w:hAnsi="Times New Roman" w:cs="Times New Roman"/>
          <w:color w:val="000000" w:themeColor="text1"/>
        </w:rPr>
        <w:t>Zhu, K.; Frehan, S. K.; Mul, G.</w:t>
      </w:r>
      <w:r w:rsidR="00210F18" w:rsidRPr="00662A94">
        <w:rPr>
          <w:rFonts w:ascii="Times New Roman" w:hAnsi="Times New Roman" w:cs="Times New Roman"/>
          <w:color w:val="000000" w:themeColor="text1"/>
        </w:rPr>
        <w:t xml:space="preserve"> &amp;</w:t>
      </w:r>
      <w:r w:rsidRPr="00662A94">
        <w:rPr>
          <w:rFonts w:ascii="Times New Roman" w:hAnsi="Times New Roman" w:cs="Times New Roman"/>
          <w:color w:val="000000" w:themeColor="text1"/>
        </w:rPr>
        <w:t xml:space="preserve"> Huijser, A. Dual Role of Surface Hydroxyl Groups in the Photodynamics and Performance of NiO-Based Photocathodes. </w:t>
      </w:r>
      <w:r w:rsidRPr="00662A94">
        <w:rPr>
          <w:rFonts w:ascii="Times New Roman" w:hAnsi="Times New Roman" w:cs="Times New Roman"/>
          <w:i/>
          <w:color w:val="000000" w:themeColor="text1"/>
        </w:rPr>
        <w:t>J. Am. Chem. Soc.</w:t>
      </w:r>
      <w:r w:rsidRPr="00662A94">
        <w:rPr>
          <w:rFonts w:ascii="Times New Roman" w:hAnsi="Times New Roman" w:cs="Times New Roman"/>
          <w:color w:val="000000" w:themeColor="text1"/>
        </w:rPr>
        <w:t xml:space="preserve"> </w:t>
      </w:r>
      <w:r w:rsidRPr="00662A94">
        <w:rPr>
          <w:rFonts w:ascii="Times New Roman" w:hAnsi="Times New Roman" w:cs="Times New Roman"/>
          <w:b/>
          <w:bCs/>
          <w:color w:val="000000" w:themeColor="text1"/>
        </w:rPr>
        <w:t>44</w:t>
      </w:r>
      <w:r w:rsidRPr="00662A94">
        <w:rPr>
          <w:rFonts w:ascii="Times New Roman" w:hAnsi="Times New Roman" w:cs="Times New Roman"/>
          <w:color w:val="000000" w:themeColor="text1"/>
        </w:rPr>
        <w:t>, 11010-1018</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bCs/>
          <w:color w:val="000000" w:themeColor="text1"/>
        </w:rPr>
        <w:t>2022</w:t>
      </w:r>
      <w:r w:rsidR="00210F18" w:rsidRPr="00662A94">
        <w:rPr>
          <w:rFonts w:ascii="Times New Roman" w:hAnsi="Times New Roman" w:cs="Times New Roman"/>
          <w:color w:val="000000" w:themeColor="text1"/>
        </w:rPr>
        <w:t>).</w:t>
      </w:r>
    </w:p>
    <w:p w14:paraId="6DDC4214" w14:textId="6C1DF642"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3.</w:t>
      </w:r>
      <w:r w:rsidRPr="00662A94">
        <w:rPr>
          <w:rFonts w:ascii="Times New Roman" w:hAnsi="Times New Roman" w:cs="Times New Roman"/>
          <w:b/>
          <w:bCs/>
          <w:color w:val="000000" w:themeColor="text1"/>
        </w:rPr>
        <w:tab/>
      </w:r>
      <w:r w:rsidRPr="00662A94">
        <w:rPr>
          <w:rFonts w:ascii="Times New Roman" w:hAnsi="Times New Roman" w:cs="Times New Roman"/>
          <w:color w:val="000000" w:themeColor="text1"/>
        </w:rPr>
        <w:t xml:space="preserve"> Rüger, R.</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i/>
          <w:iCs/>
          <w:color w:val="000000" w:themeColor="text1"/>
        </w:rPr>
        <w:t>et.al.</w:t>
      </w:r>
      <w:r w:rsidR="00210F18" w:rsidRPr="00662A94">
        <w:rPr>
          <w:rFonts w:ascii="Times New Roman" w:hAnsi="Times New Roman" w:cs="Times New Roman"/>
          <w:color w:val="000000" w:themeColor="text1"/>
        </w:rPr>
        <w:t xml:space="preserve"> </w:t>
      </w:r>
      <w:r w:rsidRPr="00662A94">
        <w:rPr>
          <w:rFonts w:ascii="Times New Roman" w:hAnsi="Times New Roman" w:cs="Times New Roman"/>
          <w:color w:val="000000" w:themeColor="text1"/>
        </w:rPr>
        <w:t xml:space="preserve">AMS 2021.1 AMS 2021.1, SCM, Theor. Chem. </w:t>
      </w:r>
      <w:r w:rsidRPr="00662A94">
        <w:rPr>
          <w:rFonts w:ascii="Times New Roman" w:hAnsi="Times New Roman" w:cs="Times New Roman"/>
          <w:b/>
          <w:color w:val="000000" w:themeColor="text1"/>
        </w:rPr>
        <w:t>2021</w:t>
      </w:r>
      <w:r w:rsidRPr="00662A94">
        <w:rPr>
          <w:rFonts w:ascii="Times New Roman" w:hAnsi="Times New Roman" w:cs="Times New Roman"/>
          <w:color w:val="000000" w:themeColor="text1"/>
        </w:rPr>
        <w:t>.</w:t>
      </w:r>
    </w:p>
    <w:p w14:paraId="35DFE8D6" w14:textId="6387B5E0"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4.</w:t>
      </w:r>
      <w:r w:rsidRPr="00662A94">
        <w:rPr>
          <w:rFonts w:ascii="Times New Roman" w:hAnsi="Times New Roman" w:cs="Times New Roman"/>
          <w:color w:val="000000" w:themeColor="text1"/>
        </w:rPr>
        <w:tab/>
        <w:t>Yanai, T.; Tew, D. P.</w:t>
      </w:r>
      <w:r w:rsidR="00210F18" w:rsidRPr="00662A94">
        <w:rPr>
          <w:rFonts w:ascii="Times New Roman" w:hAnsi="Times New Roman" w:cs="Times New Roman"/>
          <w:color w:val="000000" w:themeColor="text1"/>
        </w:rPr>
        <w:t xml:space="preserve"> &amp;</w:t>
      </w:r>
      <w:r w:rsidRPr="00662A94">
        <w:rPr>
          <w:rFonts w:ascii="Times New Roman" w:hAnsi="Times New Roman" w:cs="Times New Roman"/>
          <w:color w:val="000000" w:themeColor="text1"/>
        </w:rPr>
        <w:t xml:space="preserve"> Handy, N. C. A new hybrid exchange–correlation functional using the Coulomb-attenuating method (CAM-B3LYP).</w:t>
      </w:r>
      <w:r w:rsidRPr="00662A94">
        <w:rPr>
          <w:color w:val="000000" w:themeColor="text1"/>
        </w:rPr>
        <w:t xml:space="preserve"> </w:t>
      </w:r>
      <w:r w:rsidRPr="00662A94">
        <w:rPr>
          <w:rFonts w:ascii="Times New Roman" w:hAnsi="Times New Roman" w:cs="Times New Roman"/>
          <w:i/>
          <w:iCs/>
          <w:color w:val="000000" w:themeColor="text1"/>
        </w:rPr>
        <w:t>Chem. Phys. Lett.</w:t>
      </w:r>
      <w:r w:rsidRPr="00662A94">
        <w:rPr>
          <w:rFonts w:ascii="Times New Roman" w:hAnsi="Times New Roman" w:cs="Times New Roman"/>
          <w:color w:val="000000" w:themeColor="text1"/>
        </w:rPr>
        <w:t xml:space="preserve"> </w:t>
      </w:r>
      <w:r w:rsidRPr="00662A94">
        <w:rPr>
          <w:rFonts w:ascii="Times New Roman" w:hAnsi="Times New Roman" w:cs="Times New Roman"/>
          <w:b/>
          <w:bCs/>
          <w:iCs/>
          <w:color w:val="000000" w:themeColor="text1"/>
        </w:rPr>
        <w:t>393</w:t>
      </w:r>
      <w:r w:rsidRPr="00662A94">
        <w:rPr>
          <w:rFonts w:ascii="Times New Roman" w:hAnsi="Times New Roman" w:cs="Times New Roman"/>
          <w:color w:val="000000" w:themeColor="text1"/>
        </w:rPr>
        <w:t>, 51-57</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bCs/>
          <w:color w:val="000000" w:themeColor="text1"/>
        </w:rPr>
        <w:t>2004</w:t>
      </w:r>
      <w:r w:rsidR="00210F18" w:rsidRPr="00662A94">
        <w:rPr>
          <w:rFonts w:ascii="Times New Roman" w:hAnsi="Times New Roman" w:cs="Times New Roman"/>
          <w:color w:val="000000" w:themeColor="text1"/>
        </w:rPr>
        <w:t>).</w:t>
      </w:r>
    </w:p>
    <w:p w14:paraId="69F42A96" w14:textId="38794E25"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5.</w:t>
      </w:r>
      <w:r w:rsidRPr="00662A94">
        <w:rPr>
          <w:rFonts w:ascii="Times New Roman" w:hAnsi="Times New Roman" w:cs="Times New Roman"/>
          <w:color w:val="000000" w:themeColor="text1"/>
        </w:rPr>
        <w:tab/>
        <w:t>Van Lenthe, E.; Ehlers, A.</w:t>
      </w:r>
      <w:r w:rsidR="00210F18" w:rsidRPr="00662A94">
        <w:rPr>
          <w:rFonts w:ascii="Times New Roman" w:hAnsi="Times New Roman" w:cs="Times New Roman"/>
          <w:color w:val="000000" w:themeColor="text1"/>
        </w:rPr>
        <w:t xml:space="preserve"> &amp;</w:t>
      </w:r>
      <w:r w:rsidRPr="00662A94">
        <w:rPr>
          <w:rFonts w:ascii="Times New Roman" w:hAnsi="Times New Roman" w:cs="Times New Roman"/>
          <w:color w:val="000000" w:themeColor="text1"/>
        </w:rPr>
        <w:t xml:space="preserve"> Baerends, E.-J. Geometry optimizations in the zero order regular approximation for relativistic effects</w:t>
      </w:r>
      <w:r w:rsidRPr="00662A94">
        <w:rPr>
          <w:rFonts w:ascii="Times New Roman" w:hAnsi="Times New Roman" w:cs="Times New Roman"/>
          <w:i/>
          <w:iCs/>
          <w:color w:val="000000" w:themeColor="text1"/>
        </w:rPr>
        <w:t>. J. Chem. Phys.</w:t>
      </w:r>
      <w:r w:rsidRPr="00662A94">
        <w:rPr>
          <w:rFonts w:ascii="Times New Roman" w:hAnsi="Times New Roman" w:cs="Times New Roman"/>
          <w:b/>
          <w:bCs/>
          <w:iCs/>
          <w:color w:val="000000" w:themeColor="text1"/>
        </w:rPr>
        <w:t>110</w:t>
      </w:r>
      <w:r w:rsidRPr="00662A94">
        <w:rPr>
          <w:rFonts w:ascii="Times New Roman" w:hAnsi="Times New Roman" w:cs="Times New Roman"/>
          <w:color w:val="000000" w:themeColor="text1"/>
        </w:rPr>
        <w:t>, 8943-8953</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bCs/>
          <w:color w:val="000000" w:themeColor="text1"/>
        </w:rPr>
        <w:t>1999</w:t>
      </w:r>
      <w:r w:rsidR="00210F18" w:rsidRPr="00662A94">
        <w:rPr>
          <w:rFonts w:ascii="Times New Roman" w:hAnsi="Times New Roman" w:cs="Times New Roman"/>
          <w:color w:val="000000" w:themeColor="text1"/>
        </w:rPr>
        <w:t>).</w:t>
      </w:r>
    </w:p>
    <w:p w14:paraId="5712BC52" w14:textId="1EA9ED8B"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6.</w:t>
      </w:r>
      <w:r w:rsidRPr="00662A94">
        <w:rPr>
          <w:rFonts w:ascii="Times New Roman" w:hAnsi="Times New Roman" w:cs="Times New Roman"/>
          <w:color w:val="000000" w:themeColor="text1"/>
        </w:rPr>
        <w:tab/>
        <w:t xml:space="preserve">Klamt, A. Conductor-like screening model for real solvents: a new approach to the quantitative calculation of solvation phenomena. </w:t>
      </w:r>
      <w:r w:rsidRPr="00662A94">
        <w:rPr>
          <w:rFonts w:ascii="Times New Roman" w:hAnsi="Times New Roman" w:cs="Times New Roman"/>
          <w:i/>
          <w:iCs/>
          <w:color w:val="000000" w:themeColor="text1"/>
        </w:rPr>
        <w:t>. J. Phys.</w:t>
      </w:r>
      <w:r w:rsidRPr="00662A94">
        <w:rPr>
          <w:rFonts w:ascii="Times New Roman" w:hAnsi="Times New Roman" w:cs="Times New Roman"/>
          <w:b/>
          <w:color w:val="000000" w:themeColor="text1"/>
        </w:rPr>
        <w:t xml:space="preserve"> </w:t>
      </w:r>
      <w:r w:rsidRPr="00662A94">
        <w:rPr>
          <w:rFonts w:ascii="Times New Roman" w:hAnsi="Times New Roman" w:cs="Times New Roman"/>
          <w:i/>
          <w:iCs/>
          <w:color w:val="000000" w:themeColor="text1"/>
        </w:rPr>
        <w:t>Chem.</w:t>
      </w:r>
      <w:r w:rsidRPr="00662A94">
        <w:rPr>
          <w:rFonts w:ascii="Times New Roman" w:hAnsi="Times New Roman" w:cs="Times New Roman"/>
          <w:color w:val="000000" w:themeColor="text1"/>
        </w:rPr>
        <w:t xml:space="preserve"> </w:t>
      </w:r>
      <w:r w:rsidRPr="00662A94">
        <w:rPr>
          <w:rFonts w:ascii="Times New Roman" w:hAnsi="Times New Roman" w:cs="Times New Roman"/>
          <w:b/>
          <w:bCs/>
          <w:iCs/>
          <w:color w:val="000000" w:themeColor="text1"/>
        </w:rPr>
        <w:t>99</w:t>
      </w:r>
      <w:r w:rsidRPr="00662A94">
        <w:rPr>
          <w:rFonts w:ascii="Times New Roman" w:hAnsi="Times New Roman" w:cs="Times New Roman"/>
          <w:color w:val="000000" w:themeColor="text1"/>
        </w:rPr>
        <w:t>, 2224-2235</w:t>
      </w:r>
      <w:r w:rsidR="00210F18" w:rsidRPr="00662A94">
        <w:rPr>
          <w:rFonts w:ascii="Times New Roman" w:hAnsi="Times New Roman" w:cs="Times New Roman"/>
          <w:color w:val="000000" w:themeColor="text1"/>
        </w:rPr>
        <w:t xml:space="preserve"> (1995).</w:t>
      </w:r>
    </w:p>
    <w:p w14:paraId="04CF6AFD" w14:textId="074B8514"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7.</w:t>
      </w:r>
      <w:r w:rsidRPr="00662A94">
        <w:rPr>
          <w:rFonts w:ascii="Times New Roman" w:hAnsi="Times New Roman" w:cs="Times New Roman"/>
          <w:color w:val="000000" w:themeColor="text1"/>
        </w:rPr>
        <w:tab/>
        <w:t>Klamt, A.</w:t>
      </w:r>
      <w:r w:rsidR="00210F18" w:rsidRPr="00662A94">
        <w:rPr>
          <w:rFonts w:ascii="Times New Roman" w:hAnsi="Times New Roman" w:cs="Times New Roman"/>
          <w:color w:val="000000" w:themeColor="text1"/>
        </w:rPr>
        <w:t xml:space="preserve"> &amp;</w:t>
      </w:r>
      <w:r w:rsidRPr="00662A94">
        <w:rPr>
          <w:rFonts w:ascii="Times New Roman" w:hAnsi="Times New Roman" w:cs="Times New Roman"/>
          <w:color w:val="000000" w:themeColor="text1"/>
        </w:rPr>
        <w:t xml:space="preserve"> Jonas, V. Treatment of the outlying charge in continuum solvation models.</w:t>
      </w:r>
      <w:r w:rsidRPr="00662A94">
        <w:rPr>
          <w:rFonts w:ascii="Times New Roman" w:hAnsi="Times New Roman" w:cs="Times New Roman"/>
          <w:i/>
          <w:iCs/>
          <w:color w:val="000000" w:themeColor="text1"/>
        </w:rPr>
        <w:t xml:space="preserve"> J. Chem. Phys.</w:t>
      </w:r>
      <w:r w:rsidRPr="00662A94">
        <w:rPr>
          <w:rFonts w:ascii="Times New Roman" w:hAnsi="Times New Roman" w:cs="Times New Roman"/>
          <w:color w:val="000000" w:themeColor="text1"/>
        </w:rPr>
        <w:t xml:space="preserve"> </w:t>
      </w:r>
      <w:r w:rsidRPr="00662A94">
        <w:rPr>
          <w:rFonts w:ascii="Times New Roman" w:hAnsi="Times New Roman" w:cs="Times New Roman"/>
          <w:b/>
          <w:bCs/>
          <w:iCs/>
          <w:color w:val="000000" w:themeColor="text1"/>
        </w:rPr>
        <w:t>105</w:t>
      </w:r>
      <w:r w:rsidRPr="00662A94">
        <w:rPr>
          <w:rFonts w:ascii="Times New Roman" w:hAnsi="Times New Roman" w:cs="Times New Roman"/>
          <w:color w:val="000000" w:themeColor="text1"/>
        </w:rPr>
        <w:t>, 9972-9981</w:t>
      </w:r>
      <w:r w:rsidR="00210F18" w:rsidRPr="00662A94">
        <w:rPr>
          <w:rFonts w:ascii="Times New Roman" w:hAnsi="Times New Roman" w:cs="Times New Roman"/>
          <w:color w:val="000000" w:themeColor="text1"/>
        </w:rPr>
        <w:t xml:space="preserve"> (1996).</w:t>
      </w:r>
    </w:p>
    <w:p w14:paraId="24480D2E" w14:textId="678F4584"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8.</w:t>
      </w:r>
      <w:r w:rsidRPr="00662A94">
        <w:rPr>
          <w:rFonts w:ascii="Times New Roman" w:hAnsi="Times New Roman" w:cs="Times New Roman"/>
          <w:color w:val="000000" w:themeColor="text1"/>
        </w:rPr>
        <w:tab/>
        <w:t>Pye, C. C.; Ziegler, T.; Van Lenthe, E.</w:t>
      </w:r>
      <w:r w:rsidR="00210F18" w:rsidRPr="00662A94">
        <w:rPr>
          <w:rFonts w:ascii="Times New Roman" w:hAnsi="Times New Roman" w:cs="Times New Roman"/>
          <w:color w:val="000000" w:themeColor="text1"/>
        </w:rPr>
        <w:t xml:space="preserve"> &amp;</w:t>
      </w:r>
      <w:r w:rsidRPr="00662A94">
        <w:rPr>
          <w:rFonts w:ascii="Times New Roman" w:hAnsi="Times New Roman" w:cs="Times New Roman"/>
          <w:color w:val="000000" w:themeColor="text1"/>
        </w:rPr>
        <w:t xml:space="preserve"> Louwen, J. N. An implementation of the conductor-like screening model of solvation within the Amsterdam density functional package—Part II. COSMO for real solvents. </w:t>
      </w:r>
      <w:r w:rsidRPr="00662A94">
        <w:rPr>
          <w:rFonts w:ascii="Times New Roman" w:hAnsi="Times New Roman" w:cs="Times New Roman"/>
          <w:i/>
          <w:iCs/>
          <w:color w:val="000000" w:themeColor="text1"/>
        </w:rPr>
        <w:t>Can. J. Chem.</w:t>
      </w:r>
      <w:r w:rsidR="00210F18" w:rsidRPr="00662A94">
        <w:rPr>
          <w:rFonts w:ascii="Times New Roman" w:hAnsi="Times New Roman" w:cs="Times New Roman"/>
          <w:b/>
          <w:color w:val="000000" w:themeColor="text1"/>
        </w:rPr>
        <w:t xml:space="preserve"> </w:t>
      </w:r>
      <w:r w:rsidRPr="00662A94">
        <w:rPr>
          <w:rFonts w:ascii="Times New Roman" w:hAnsi="Times New Roman" w:cs="Times New Roman"/>
          <w:i/>
          <w:color w:val="000000" w:themeColor="text1"/>
        </w:rPr>
        <w:t>87</w:t>
      </w:r>
      <w:r w:rsidRPr="00662A94">
        <w:rPr>
          <w:rFonts w:ascii="Times New Roman" w:hAnsi="Times New Roman" w:cs="Times New Roman"/>
          <w:color w:val="000000" w:themeColor="text1"/>
        </w:rPr>
        <w:t>, 790-797</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bCs/>
          <w:color w:val="000000" w:themeColor="text1"/>
        </w:rPr>
        <w:t>2009</w:t>
      </w:r>
      <w:r w:rsidR="00210F18" w:rsidRPr="00662A94">
        <w:rPr>
          <w:rFonts w:ascii="Times New Roman" w:hAnsi="Times New Roman" w:cs="Times New Roman"/>
          <w:color w:val="000000" w:themeColor="text1"/>
        </w:rPr>
        <w:t>)</w:t>
      </w:r>
      <w:r w:rsidRPr="00662A94">
        <w:rPr>
          <w:rFonts w:ascii="Times New Roman" w:hAnsi="Times New Roman" w:cs="Times New Roman"/>
          <w:color w:val="000000" w:themeColor="text1"/>
        </w:rPr>
        <w:t>.</w:t>
      </w:r>
    </w:p>
    <w:p w14:paraId="7B2E6A0F" w14:textId="30D01F49"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9.</w:t>
      </w:r>
      <w:r w:rsidRPr="00662A94">
        <w:rPr>
          <w:rFonts w:ascii="Times New Roman" w:hAnsi="Times New Roman" w:cs="Times New Roman"/>
          <w:color w:val="000000" w:themeColor="text1"/>
        </w:rPr>
        <w:tab/>
        <w:t xml:space="preserve">Grimme, S. Accurate description of van der Waals complexes by density functional theory including empirical corrections. </w:t>
      </w:r>
      <w:r w:rsidRPr="00662A94">
        <w:rPr>
          <w:rFonts w:ascii="Times New Roman" w:hAnsi="Times New Roman" w:cs="Times New Roman"/>
          <w:i/>
          <w:iCs/>
          <w:color w:val="000000" w:themeColor="text1"/>
        </w:rPr>
        <w:t>J. Comput. Chem.</w:t>
      </w:r>
      <w:r w:rsidRPr="00662A94">
        <w:rPr>
          <w:rFonts w:ascii="Times New Roman" w:hAnsi="Times New Roman" w:cs="Times New Roman"/>
          <w:color w:val="000000" w:themeColor="text1"/>
        </w:rPr>
        <w:t xml:space="preserve"> </w:t>
      </w:r>
      <w:r w:rsidRPr="00662A94">
        <w:rPr>
          <w:rFonts w:ascii="Times New Roman" w:hAnsi="Times New Roman" w:cs="Times New Roman"/>
          <w:b/>
          <w:bCs/>
          <w:iCs/>
          <w:color w:val="000000" w:themeColor="text1"/>
        </w:rPr>
        <w:t>25</w:t>
      </w:r>
      <w:r w:rsidRPr="00662A94">
        <w:rPr>
          <w:rFonts w:ascii="Times New Roman" w:hAnsi="Times New Roman" w:cs="Times New Roman"/>
          <w:color w:val="000000" w:themeColor="text1"/>
        </w:rPr>
        <w:t>, 1463-1473</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bCs/>
          <w:color w:val="000000" w:themeColor="text1"/>
        </w:rPr>
        <w:t>2004</w:t>
      </w:r>
      <w:r w:rsidR="00210F18" w:rsidRPr="00662A94">
        <w:rPr>
          <w:rFonts w:ascii="Times New Roman" w:hAnsi="Times New Roman" w:cs="Times New Roman"/>
          <w:color w:val="000000" w:themeColor="text1"/>
        </w:rPr>
        <w:t>)</w:t>
      </w:r>
      <w:r w:rsidRPr="00662A94">
        <w:rPr>
          <w:rFonts w:ascii="Times New Roman" w:hAnsi="Times New Roman" w:cs="Times New Roman"/>
          <w:color w:val="000000" w:themeColor="text1"/>
        </w:rPr>
        <w:t>.</w:t>
      </w:r>
    </w:p>
    <w:p w14:paraId="3EA7C52C" w14:textId="0260957D" w:rsidR="00DA2B26" w:rsidRPr="00662A94" w:rsidRDefault="00DA2B26" w:rsidP="000666E7">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10.</w:t>
      </w:r>
      <w:r w:rsidRPr="00662A94">
        <w:rPr>
          <w:rFonts w:ascii="Times New Roman" w:hAnsi="Times New Roman" w:cs="Times New Roman"/>
          <w:color w:val="000000" w:themeColor="text1"/>
        </w:rPr>
        <w:tab/>
        <w:t>Grimme, S.; Antony, J.; Ehrlich, S.</w:t>
      </w:r>
      <w:r w:rsidR="00210F18" w:rsidRPr="00662A94">
        <w:rPr>
          <w:rFonts w:ascii="Times New Roman" w:hAnsi="Times New Roman" w:cs="Times New Roman"/>
          <w:color w:val="000000" w:themeColor="text1"/>
        </w:rPr>
        <w:t xml:space="preserve"> &amp;</w:t>
      </w:r>
      <w:r w:rsidRPr="00662A94">
        <w:rPr>
          <w:rFonts w:ascii="Times New Roman" w:hAnsi="Times New Roman" w:cs="Times New Roman"/>
          <w:color w:val="000000" w:themeColor="text1"/>
        </w:rPr>
        <w:t xml:space="preserve"> Krieg, H. A consistent and accurate ab initio parametrization of density functional dispersion correction (DFT-D) for the 94 elements H-Pu. </w:t>
      </w:r>
      <w:r w:rsidRPr="00662A94">
        <w:rPr>
          <w:rFonts w:ascii="Times New Roman" w:hAnsi="Times New Roman" w:cs="Times New Roman"/>
          <w:i/>
          <w:iCs/>
          <w:color w:val="000000" w:themeColor="text1"/>
        </w:rPr>
        <w:t>J. Chem. Phys.</w:t>
      </w:r>
      <w:r w:rsidRPr="00662A94">
        <w:rPr>
          <w:rFonts w:ascii="Times New Roman" w:hAnsi="Times New Roman" w:cs="Times New Roman"/>
          <w:color w:val="000000" w:themeColor="text1"/>
        </w:rPr>
        <w:t xml:space="preserve"> </w:t>
      </w:r>
      <w:r w:rsidRPr="00662A94">
        <w:rPr>
          <w:rFonts w:ascii="Times New Roman" w:hAnsi="Times New Roman" w:cs="Times New Roman"/>
          <w:b/>
          <w:bCs/>
          <w:iCs/>
          <w:color w:val="000000" w:themeColor="text1"/>
        </w:rPr>
        <w:t>132</w:t>
      </w:r>
      <w:r w:rsidRPr="00662A94">
        <w:rPr>
          <w:rFonts w:ascii="Times New Roman" w:hAnsi="Times New Roman" w:cs="Times New Roman"/>
          <w:color w:val="000000" w:themeColor="text1"/>
        </w:rPr>
        <w:t>, 154104</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bCs/>
          <w:color w:val="000000" w:themeColor="text1"/>
        </w:rPr>
        <w:t>2010</w:t>
      </w:r>
      <w:r w:rsidR="00210F18" w:rsidRPr="00662A94">
        <w:rPr>
          <w:rFonts w:ascii="Times New Roman" w:hAnsi="Times New Roman" w:cs="Times New Roman"/>
          <w:color w:val="000000" w:themeColor="text1"/>
        </w:rPr>
        <w:t>)</w:t>
      </w:r>
      <w:r w:rsidRPr="00662A94">
        <w:rPr>
          <w:rFonts w:ascii="Times New Roman" w:hAnsi="Times New Roman" w:cs="Times New Roman"/>
          <w:color w:val="000000" w:themeColor="text1"/>
        </w:rPr>
        <w:t>.</w:t>
      </w:r>
    </w:p>
    <w:p w14:paraId="45440F69" w14:textId="6DA79706"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11.</w:t>
      </w:r>
      <w:r w:rsidRPr="00662A94">
        <w:rPr>
          <w:rFonts w:ascii="Times New Roman" w:hAnsi="Times New Roman" w:cs="Times New Roman"/>
          <w:color w:val="000000" w:themeColor="text1"/>
        </w:rPr>
        <w:tab/>
        <w:t>Grimme, S.; Ehrlich, S.</w:t>
      </w:r>
      <w:r w:rsidR="00210F18" w:rsidRPr="00662A94">
        <w:rPr>
          <w:rFonts w:ascii="Times New Roman" w:hAnsi="Times New Roman" w:cs="Times New Roman"/>
          <w:color w:val="000000" w:themeColor="text1"/>
        </w:rPr>
        <w:t xml:space="preserve"> &amp;</w:t>
      </w:r>
      <w:r w:rsidRPr="00662A94">
        <w:rPr>
          <w:rFonts w:ascii="Times New Roman" w:hAnsi="Times New Roman" w:cs="Times New Roman"/>
          <w:color w:val="000000" w:themeColor="text1"/>
        </w:rPr>
        <w:t xml:space="preserve"> Goerigk, L. Effect of the damping function in dispersion corrected density functional theory.</w:t>
      </w:r>
      <w:r w:rsidRPr="00662A94">
        <w:rPr>
          <w:rFonts w:ascii="Times New Roman" w:hAnsi="Times New Roman" w:cs="Times New Roman"/>
          <w:i/>
          <w:iCs/>
          <w:color w:val="000000" w:themeColor="text1"/>
        </w:rPr>
        <w:t xml:space="preserve"> J. Comput. Chem.</w:t>
      </w:r>
      <w:r w:rsidR="00210F18" w:rsidRPr="00662A94">
        <w:rPr>
          <w:rFonts w:ascii="Times New Roman" w:hAnsi="Times New Roman" w:cs="Times New Roman"/>
          <w:b/>
          <w:color w:val="000000" w:themeColor="text1"/>
        </w:rPr>
        <w:t xml:space="preserve"> </w:t>
      </w:r>
      <w:r w:rsidRPr="00662A94">
        <w:rPr>
          <w:rFonts w:ascii="Times New Roman" w:hAnsi="Times New Roman" w:cs="Times New Roman"/>
          <w:b/>
          <w:bCs/>
          <w:iCs/>
          <w:color w:val="000000" w:themeColor="text1"/>
        </w:rPr>
        <w:t>32</w:t>
      </w:r>
      <w:r w:rsidRPr="00662A94">
        <w:rPr>
          <w:rFonts w:ascii="Times New Roman" w:hAnsi="Times New Roman" w:cs="Times New Roman"/>
          <w:color w:val="000000" w:themeColor="text1"/>
        </w:rPr>
        <w:t>, 1456-1465</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bCs/>
          <w:color w:val="000000" w:themeColor="text1"/>
        </w:rPr>
        <w:t>2011</w:t>
      </w:r>
      <w:r w:rsidR="00210F18" w:rsidRPr="00662A94">
        <w:rPr>
          <w:rFonts w:ascii="Times New Roman" w:hAnsi="Times New Roman" w:cs="Times New Roman"/>
          <w:color w:val="000000" w:themeColor="text1"/>
        </w:rPr>
        <w:t>)</w:t>
      </w:r>
      <w:r w:rsidRPr="00662A94">
        <w:rPr>
          <w:rFonts w:ascii="Times New Roman" w:hAnsi="Times New Roman" w:cs="Times New Roman"/>
          <w:color w:val="000000" w:themeColor="text1"/>
        </w:rPr>
        <w:t>.</w:t>
      </w:r>
    </w:p>
    <w:p w14:paraId="5F101499" w14:textId="56809360"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12.</w:t>
      </w:r>
      <w:r w:rsidRPr="00662A94">
        <w:rPr>
          <w:rFonts w:ascii="Times New Roman" w:hAnsi="Times New Roman" w:cs="Times New Roman"/>
          <w:color w:val="000000" w:themeColor="text1"/>
        </w:rPr>
        <w:tab/>
        <w:t>Hirata, S.</w:t>
      </w:r>
      <w:r w:rsidR="00210F18" w:rsidRPr="00662A94">
        <w:rPr>
          <w:rFonts w:ascii="Times New Roman" w:hAnsi="Times New Roman" w:cs="Times New Roman"/>
          <w:color w:val="000000" w:themeColor="text1"/>
        </w:rPr>
        <w:t xml:space="preserve"> &amp;</w:t>
      </w:r>
      <w:r w:rsidRPr="00662A94">
        <w:rPr>
          <w:rFonts w:ascii="Times New Roman" w:hAnsi="Times New Roman" w:cs="Times New Roman"/>
          <w:color w:val="000000" w:themeColor="text1"/>
        </w:rPr>
        <w:t xml:space="preserve"> Head-Gordon, M. Time-dependent density functional theory within the Tamm–Dancoff approximation. </w:t>
      </w:r>
      <w:r w:rsidRPr="00662A94">
        <w:rPr>
          <w:rFonts w:ascii="Times New Roman" w:hAnsi="Times New Roman" w:cs="Times New Roman"/>
          <w:i/>
          <w:iCs/>
          <w:color w:val="000000" w:themeColor="text1"/>
        </w:rPr>
        <w:t>Chem. Phys. Lett.</w:t>
      </w:r>
      <w:r w:rsidRPr="00662A94">
        <w:rPr>
          <w:rFonts w:ascii="Times New Roman" w:hAnsi="Times New Roman" w:cs="Times New Roman"/>
          <w:color w:val="000000" w:themeColor="text1"/>
        </w:rPr>
        <w:t xml:space="preserve"> </w:t>
      </w:r>
      <w:r w:rsidRPr="00662A94">
        <w:rPr>
          <w:rFonts w:ascii="Times New Roman" w:hAnsi="Times New Roman" w:cs="Times New Roman"/>
          <w:b/>
          <w:bCs/>
          <w:iCs/>
          <w:color w:val="000000" w:themeColor="text1"/>
        </w:rPr>
        <w:t>314</w:t>
      </w:r>
      <w:r w:rsidRPr="00662A94">
        <w:rPr>
          <w:rFonts w:ascii="Times New Roman" w:hAnsi="Times New Roman" w:cs="Times New Roman"/>
          <w:color w:val="000000" w:themeColor="text1"/>
        </w:rPr>
        <w:t>, 291-299</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bCs/>
          <w:color w:val="000000" w:themeColor="text1"/>
        </w:rPr>
        <w:t>1999</w:t>
      </w:r>
      <w:r w:rsidR="00210F18" w:rsidRPr="00662A94">
        <w:rPr>
          <w:rFonts w:ascii="Times New Roman" w:hAnsi="Times New Roman" w:cs="Times New Roman"/>
          <w:color w:val="000000" w:themeColor="text1"/>
        </w:rPr>
        <w:t>)</w:t>
      </w:r>
      <w:r w:rsidRPr="00662A94">
        <w:rPr>
          <w:rFonts w:ascii="Times New Roman" w:hAnsi="Times New Roman" w:cs="Times New Roman"/>
          <w:color w:val="000000" w:themeColor="text1"/>
        </w:rPr>
        <w:t>.</w:t>
      </w:r>
    </w:p>
    <w:p w14:paraId="34B3C3C9" w14:textId="2E986FFC" w:rsidR="00DA2B26" w:rsidRPr="00662A94" w:rsidRDefault="00DA2B26" w:rsidP="00210F18">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 xml:space="preserve">13. </w:t>
      </w:r>
      <w:r w:rsidRPr="00662A94">
        <w:rPr>
          <w:rFonts w:ascii="Times New Roman" w:hAnsi="Times New Roman" w:cs="Times New Roman"/>
          <w:color w:val="000000" w:themeColor="text1"/>
        </w:rPr>
        <w:tab/>
        <w:t>Maffeis, V.; Jousselme, B.</w:t>
      </w:r>
      <w:r w:rsidR="00210F18" w:rsidRPr="00662A94">
        <w:rPr>
          <w:rFonts w:ascii="Times New Roman" w:hAnsi="Times New Roman" w:cs="Times New Roman"/>
          <w:color w:val="000000" w:themeColor="text1"/>
        </w:rPr>
        <w:t xml:space="preserve"> &amp;</w:t>
      </w:r>
      <w:r w:rsidRPr="00662A94">
        <w:rPr>
          <w:rFonts w:ascii="Times New Roman" w:hAnsi="Times New Roman" w:cs="Times New Roman"/>
          <w:color w:val="000000" w:themeColor="text1"/>
        </w:rPr>
        <w:t xml:space="preserve"> Gustavsson, T. Hole injection from P1 dye hot-excited states in p-type dye-sensitized films: a fluorescence study. </w:t>
      </w:r>
      <w:r w:rsidRPr="00662A94">
        <w:rPr>
          <w:rFonts w:ascii="Times New Roman" w:hAnsi="Times New Roman" w:cs="Times New Roman"/>
          <w:i/>
          <w:color w:val="000000" w:themeColor="text1"/>
        </w:rPr>
        <w:t>Photoch. Photobio. Sci.</w:t>
      </w:r>
      <w:r w:rsidR="00210F18" w:rsidRPr="00662A94">
        <w:rPr>
          <w:rFonts w:ascii="Times New Roman" w:hAnsi="Times New Roman" w:cs="Times New Roman"/>
          <w:b/>
          <w:color w:val="000000" w:themeColor="text1"/>
        </w:rPr>
        <w:t xml:space="preserve"> </w:t>
      </w:r>
      <w:r w:rsidRPr="00662A94">
        <w:rPr>
          <w:rFonts w:ascii="Times New Roman" w:hAnsi="Times New Roman" w:cs="Times New Roman"/>
          <w:b/>
          <w:bCs/>
          <w:iCs/>
          <w:color w:val="000000" w:themeColor="text1"/>
        </w:rPr>
        <w:t>20</w:t>
      </w:r>
      <w:r w:rsidRPr="00662A94">
        <w:rPr>
          <w:rFonts w:ascii="Times New Roman" w:hAnsi="Times New Roman" w:cs="Times New Roman"/>
          <w:color w:val="000000" w:themeColor="text1"/>
        </w:rPr>
        <w:t>, 1257-1271</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bCs/>
          <w:color w:val="000000" w:themeColor="text1"/>
        </w:rPr>
        <w:t>2021</w:t>
      </w:r>
      <w:r w:rsidR="00210F18" w:rsidRPr="00662A94">
        <w:rPr>
          <w:rFonts w:ascii="Times New Roman" w:hAnsi="Times New Roman" w:cs="Times New Roman"/>
          <w:color w:val="000000" w:themeColor="text1"/>
        </w:rPr>
        <w:t>)</w:t>
      </w:r>
      <w:r w:rsidRPr="00662A94">
        <w:rPr>
          <w:rFonts w:ascii="Times New Roman" w:hAnsi="Times New Roman" w:cs="Times New Roman"/>
          <w:color w:val="000000" w:themeColor="text1"/>
        </w:rPr>
        <w:t>.</w:t>
      </w:r>
    </w:p>
    <w:p w14:paraId="6F6AD7F3" w14:textId="5D96F480" w:rsidR="00DA2B26" w:rsidRPr="00662A94" w:rsidRDefault="00DA2B26" w:rsidP="00BE063B">
      <w:pPr>
        <w:pStyle w:val="EndNoteBibliography"/>
        <w:spacing w:after="0" w:line="360" w:lineRule="auto"/>
        <w:ind w:left="720" w:hanging="720"/>
        <w:rPr>
          <w:rFonts w:ascii="Times New Roman" w:hAnsi="Times New Roman" w:cs="Times New Roman"/>
          <w:color w:val="000000" w:themeColor="text1"/>
        </w:rPr>
      </w:pPr>
      <w:r w:rsidRPr="00662A94">
        <w:rPr>
          <w:rFonts w:ascii="Times New Roman" w:hAnsi="Times New Roman" w:cs="Times New Roman"/>
          <w:color w:val="000000" w:themeColor="text1"/>
        </w:rPr>
        <w:t>14.</w:t>
      </w:r>
      <w:r w:rsidRPr="00662A94">
        <w:rPr>
          <w:rFonts w:ascii="Times New Roman" w:hAnsi="Times New Roman" w:cs="Times New Roman"/>
          <w:color w:val="000000" w:themeColor="text1"/>
        </w:rPr>
        <w:tab/>
        <w:t>D'Amario, L.; Föhlinger, J.; Boschloo, G.</w:t>
      </w:r>
      <w:r w:rsidR="00210F18" w:rsidRPr="00662A94">
        <w:rPr>
          <w:rFonts w:ascii="Times New Roman" w:hAnsi="Times New Roman" w:cs="Times New Roman"/>
          <w:color w:val="000000" w:themeColor="text1"/>
        </w:rPr>
        <w:t xml:space="preserve"> &amp;</w:t>
      </w:r>
      <w:r w:rsidRPr="00662A94">
        <w:rPr>
          <w:rFonts w:ascii="Times New Roman" w:hAnsi="Times New Roman" w:cs="Times New Roman"/>
          <w:color w:val="000000" w:themeColor="text1"/>
        </w:rPr>
        <w:t xml:space="preserve"> Hammarström, L. Unveiling hole trapping and surface dynamics of NiO nanoparticles. </w:t>
      </w:r>
      <w:r w:rsidRPr="00662A94">
        <w:rPr>
          <w:rFonts w:ascii="Times New Roman" w:hAnsi="Times New Roman" w:cs="Times New Roman"/>
          <w:i/>
          <w:color w:val="000000" w:themeColor="text1"/>
        </w:rPr>
        <w:t>Chem. Sci.</w:t>
      </w:r>
      <w:r w:rsidRPr="00662A94">
        <w:rPr>
          <w:rFonts w:ascii="Times New Roman" w:hAnsi="Times New Roman" w:cs="Times New Roman"/>
          <w:color w:val="000000" w:themeColor="text1"/>
        </w:rPr>
        <w:t xml:space="preserve"> </w:t>
      </w:r>
      <w:r w:rsidRPr="00662A94">
        <w:rPr>
          <w:rFonts w:ascii="Times New Roman" w:hAnsi="Times New Roman" w:cs="Times New Roman"/>
          <w:b/>
          <w:bCs/>
          <w:iCs/>
          <w:color w:val="000000" w:themeColor="text1"/>
        </w:rPr>
        <w:t>9</w:t>
      </w:r>
      <w:r w:rsidRPr="00662A94">
        <w:rPr>
          <w:rFonts w:ascii="Times New Roman" w:hAnsi="Times New Roman" w:cs="Times New Roman"/>
          <w:color w:val="000000" w:themeColor="text1"/>
        </w:rPr>
        <w:t>, 223-230</w:t>
      </w:r>
      <w:r w:rsidR="00210F18" w:rsidRPr="00662A94">
        <w:rPr>
          <w:rFonts w:ascii="Times New Roman" w:hAnsi="Times New Roman" w:cs="Times New Roman"/>
          <w:color w:val="000000" w:themeColor="text1"/>
        </w:rPr>
        <w:t xml:space="preserve"> (</w:t>
      </w:r>
      <w:r w:rsidR="00210F18" w:rsidRPr="00662A94">
        <w:rPr>
          <w:rFonts w:ascii="Times New Roman" w:hAnsi="Times New Roman" w:cs="Times New Roman"/>
          <w:bCs/>
          <w:color w:val="000000" w:themeColor="text1"/>
        </w:rPr>
        <w:t>2018</w:t>
      </w:r>
      <w:r w:rsidR="00210F18" w:rsidRPr="00662A94">
        <w:rPr>
          <w:rFonts w:ascii="Times New Roman" w:hAnsi="Times New Roman" w:cs="Times New Roman"/>
          <w:b/>
          <w:color w:val="000000" w:themeColor="text1"/>
        </w:rPr>
        <w:t>)</w:t>
      </w:r>
      <w:r w:rsidRPr="00662A94">
        <w:rPr>
          <w:rFonts w:ascii="Times New Roman" w:hAnsi="Times New Roman" w:cs="Times New Roman"/>
          <w:color w:val="000000" w:themeColor="text1"/>
        </w:rPr>
        <w:t>.</w:t>
      </w:r>
    </w:p>
    <w:p w14:paraId="70EB6EA0" w14:textId="77777777" w:rsidR="00DA2B26" w:rsidRPr="00662A94" w:rsidRDefault="00DA2B26" w:rsidP="00BE063B">
      <w:pPr>
        <w:pStyle w:val="Bibliography"/>
        <w:jc w:val="both"/>
        <w:rPr>
          <w:rFonts w:ascii="Times New Roman" w:hAnsi="Times New Roman" w:cs="Times New Roman"/>
          <w:b/>
          <w:bCs/>
          <w:color w:val="000000" w:themeColor="text1"/>
        </w:rPr>
      </w:pPr>
    </w:p>
    <w:p w14:paraId="12FFD8F4" w14:textId="77777777" w:rsidR="009E507A" w:rsidRPr="00662A94" w:rsidRDefault="000666E7">
      <w:pPr>
        <w:rPr>
          <w:color w:val="000000" w:themeColor="text1"/>
        </w:rPr>
      </w:pPr>
    </w:p>
    <w:sectPr w:rsidR="009E507A" w:rsidRPr="00662A94" w:rsidSect="00ED2036">
      <w:footerReference w:type="default" r:id="rId2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F6B76" w14:textId="77777777" w:rsidR="00373238" w:rsidRDefault="00662A94">
      <w:pPr>
        <w:spacing w:after="0" w:line="240" w:lineRule="auto"/>
      </w:pPr>
      <w:r>
        <w:separator/>
      </w:r>
    </w:p>
  </w:endnote>
  <w:endnote w:type="continuationSeparator" w:id="0">
    <w:p w14:paraId="69520F1C" w14:textId="77777777" w:rsidR="00373238" w:rsidRDefault="00662A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86772"/>
      <w:docPartObj>
        <w:docPartGallery w:val="Page Numbers (Bottom of Page)"/>
        <w:docPartUnique/>
      </w:docPartObj>
    </w:sdtPr>
    <w:sdtEndPr>
      <w:rPr>
        <w:rFonts w:ascii="Times New Roman" w:hAnsi="Times New Roman" w:cs="Times New Roman"/>
      </w:rPr>
    </w:sdtEndPr>
    <w:sdtContent>
      <w:p w14:paraId="2531BBE3" w14:textId="77777777" w:rsidR="00264617" w:rsidRPr="00D302D5" w:rsidRDefault="00210F18">
        <w:pPr>
          <w:pStyle w:val="Footer"/>
          <w:jc w:val="center"/>
          <w:rPr>
            <w:rFonts w:ascii="Times New Roman" w:hAnsi="Times New Roman" w:cs="Times New Roman"/>
          </w:rPr>
        </w:pPr>
        <w:r w:rsidRPr="00D302D5">
          <w:rPr>
            <w:rFonts w:ascii="Times New Roman" w:hAnsi="Times New Roman" w:cs="Times New Roman"/>
          </w:rPr>
          <w:t>S</w:t>
        </w:r>
        <w:r w:rsidRPr="00D302D5">
          <w:rPr>
            <w:rFonts w:ascii="Times New Roman" w:hAnsi="Times New Roman" w:cs="Times New Roman"/>
          </w:rPr>
          <w:fldChar w:fldCharType="begin"/>
        </w:r>
        <w:r w:rsidRPr="00D302D5">
          <w:rPr>
            <w:rFonts w:ascii="Times New Roman" w:hAnsi="Times New Roman" w:cs="Times New Roman"/>
          </w:rPr>
          <w:instrText>PAGE   \* MERGEFORMAT</w:instrText>
        </w:r>
        <w:r w:rsidRPr="00D302D5">
          <w:rPr>
            <w:rFonts w:ascii="Times New Roman" w:hAnsi="Times New Roman" w:cs="Times New Roman"/>
          </w:rPr>
          <w:fldChar w:fldCharType="separate"/>
        </w:r>
        <w:r w:rsidRPr="00D302D5">
          <w:rPr>
            <w:rFonts w:ascii="Times New Roman" w:hAnsi="Times New Roman" w:cs="Times New Roman"/>
            <w:lang w:val="nl-NL"/>
          </w:rPr>
          <w:t>2</w:t>
        </w:r>
        <w:r w:rsidRPr="00D302D5">
          <w:rPr>
            <w:rFonts w:ascii="Times New Roman" w:hAnsi="Times New Roman" w:cs="Times New Roman"/>
          </w:rPr>
          <w:fldChar w:fldCharType="end"/>
        </w:r>
      </w:p>
    </w:sdtContent>
  </w:sdt>
  <w:p w14:paraId="0001AB11" w14:textId="77777777" w:rsidR="00264617" w:rsidRDefault="000666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F15465" w14:textId="77777777" w:rsidR="00373238" w:rsidRDefault="00662A94">
      <w:pPr>
        <w:spacing w:after="0" w:line="240" w:lineRule="auto"/>
      </w:pPr>
      <w:r>
        <w:separator/>
      </w:r>
    </w:p>
  </w:footnote>
  <w:footnote w:type="continuationSeparator" w:id="0">
    <w:p w14:paraId="490E0C3A" w14:textId="77777777" w:rsidR="00373238" w:rsidRDefault="00662A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Y2NTMzMDY3NzGwNDVV0lEKTi0uzszPAykwrgUAVFO85ywAAAA="/>
    <w:docVar w:name="EN.InstantFormat" w:val="&lt;ENInstantFormat&gt;&lt;Enabled&gt;1&lt;/Enabled&gt;&lt;ScanUnformatted&gt;1&lt;/ScanUnformatted&gt;&lt;ScanChanges&gt;1&lt;/ScanChanges&gt;&lt;Suspended&gt;1&lt;/Suspended&gt;&lt;/ENInstantFormat&gt;"/>
  </w:docVars>
  <w:rsids>
    <w:rsidRoot w:val="00DA2B26"/>
    <w:rsid w:val="000666E7"/>
    <w:rsid w:val="00125818"/>
    <w:rsid w:val="00210F18"/>
    <w:rsid w:val="00373238"/>
    <w:rsid w:val="004E5679"/>
    <w:rsid w:val="005D04DA"/>
    <w:rsid w:val="00662A94"/>
    <w:rsid w:val="00704333"/>
    <w:rsid w:val="00903346"/>
    <w:rsid w:val="009F1C8E"/>
    <w:rsid w:val="00C519BF"/>
    <w:rsid w:val="00DA2B26"/>
    <w:rsid w:val="00E546F3"/>
    <w:rsid w:val="00ED2036"/>
    <w:rsid w:val="00F317EA"/>
    <w:rsid w:val="00F5182C"/>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91A9DD3"/>
  <w15:chartTrackingRefBased/>
  <w15:docId w15:val="{8E6568DD-FB05-4494-8E72-3F68C8BEE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2B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2B26"/>
    <w:pPr>
      <w:tabs>
        <w:tab w:val="center" w:pos="4703"/>
        <w:tab w:val="right" w:pos="9406"/>
      </w:tabs>
      <w:spacing w:after="0" w:line="240" w:lineRule="auto"/>
    </w:pPr>
  </w:style>
  <w:style w:type="character" w:customStyle="1" w:styleId="HeaderChar">
    <w:name w:val="Header Char"/>
    <w:basedOn w:val="DefaultParagraphFont"/>
    <w:link w:val="Header"/>
    <w:uiPriority w:val="99"/>
    <w:rsid w:val="00DA2B26"/>
  </w:style>
  <w:style w:type="paragraph" w:styleId="Footer">
    <w:name w:val="footer"/>
    <w:basedOn w:val="Normal"/>
    <w:link w:val="FooterChar"/>
    <w:uiPriority w:val="99"/>
    <w:unhideWhenUsed/>
    <w:rsid w:val="00DA2B26"/>
    <w:pPr>
      <w:tabs>
        <w:tab w:val="center" w:pos="4703"/>
        <w:tab w:val="right" w:pos="9406"/>
      </w:tabs>
      <w:spacing w:after="0" w:line="240" w:lineRule="auto"/>
    </w:pPr>
  </w:style>
  <w:style w:type="character" w:customStyle="1" w:styleId="FooterChar">
    <w:name w:val="Footer Char"/>
    <w:basedOn w:val="DefaultParagraphFont"/>
    <w:link w:val="Footer"/>
    <w:uiPriority w:val="99"/>
    <w:rsid w:val="00DA2B26"/>
  </w:style>
  <w:style w:type="character" w:styleId="CommentReference">
    <w:name w:val="annotation reference"/>
    <w:basedOn w:val="DefaultParagraphFont"/>
    <w:uiPriority w:val="99"/>
    <w:semiHidden/>
    <w:unhideWhenUsed/>
    <w:rsid w:val="00DA2B26"/>
    <w:rPr>
      <w:sz w:val="16"/>
      <w:szCs w:val="16"/>
    </w:rPr>
  </w:style>
  <w:style w:type="paragraph" w:styleId="CommentText">
    <w:name w:val="annotation text"/>
    <w:basedOn w:val="Normal"/>
    <w:link w:val="CommentTextChar"/>
    <w:uiPriority w:val="99"/>
    <w:unhideWhenUsed/>
    <w:rsid w:val="00DA2B26"/>
    <w:pPr>
      <w:widowControl w:val="0"/>
      <w:spacing w:line="240" w:lineRule="auto"/>
      <w:jc w:val="both"/>
    </w:pPr>
    <w:rPr>
      <w:sz w:val="20"/>
      <w:szCs w:val="20"/>
    </w:rPr>
  </w:style>
  <w:style w:type="character" w:customStyle="1" w:styleId="CommentTextChar">
    <w:name w:val="Comment Text Char"/>
    <w:basedOn w:val="DefaultParagraphFont"/>
    <w:link w:val="CommentText"/>
    <w:uiPriority w:val="99"/>
    <w:rsid w:val="00DA2B26"/>
    <w:rPr>
      <w:sz w:val="20"/>
      <w:szCs w:val="20"/>
    </w:rPr>
  </w:style>
  <w:style w:type="character" w:customStyle="1" w:styleId="muxgbd">
    <w:name w:val="muxgbd"/>
    <w:basedOn w:val="DefaultParagraphFont"/>
    <w:rsid w:val="00DA2B26"/>
  </w:style>
  <w:style w:type="paragraph" w:styleId="Revision">
    <w:name w:val="Revision"/>
    <w:hidden/>
    <w:uiPriority w:val="99"/>
    <w:semiHidden/>
    <w:rsid w:val="00DA2B26"/>
    <w:pPr>
      <w:spacing w:after="0" w:line="240" w:lineRule="auto"/>
    </w:pPr>
  </w:style>
  <w:style w:type="paragraph" w:styleId="CommentSubject">
    <w:name w:val="annotation subject"/>
    <w:basedOn w:val="CommentText"/>
    <w:next w:val="CommentText"/>
    <w:link w:val="CommentSubjectChar"/>
    <w:uiPriority w:val="99"/>
    <w:semiHidden/>
    <w:unhideWhenUsed/>
    <w:rsid w:val="00DA2B26"/>
    <w:pPr>
      <w:widowControl/>
      <w:jc w:val="left"/>
    </w:pPr>
    <w:rPr>
      <w:b/>
      <w:bCs/>
    </w:rPr>
  </w:style>
  <w:style w:type="character" w:customStyle="1" w:styleId="CommentSubjectChar">
    <w:name w:val="Comment Subject Char"/>
    <w:basedOn w:val="CommentTextChar"/>
    <w:link w:val="CommentSubject"/>
    <w:uiPriority w:val="99"/>
    <w:semiHidden/>
    <w:rsid w:val="00DA2B26"/>
    <w:rPr>
      <w:b/>
      <w:bCs/>
      <w:sz w:val="20"/>
      <w:szCs w:val="20"/>
    </w:rPr>
  </w:style>
  <w:style w:type="paragraph" w:customStyle="1" w:styleId="Authors">
    <w:name w:val="Authors"/>
    <w:basedOn w:val="Normal"/>
    <w:rsid w:val="00DA2B26"/>
    <w:pPr>
      <w:suppressAutoHyphens/>
      <w:autoSpaceDN w:val="0"/>
      <w:spacing w:before="120" w:after="120" w:line="320" w:lineRule="exact"/>
    </w:pPr>
    <w:rPr>
      <w:rFonts w:ascii="Arial" w:eastAsia="MS Mincho" w:hAnsi="Arial" w:cs="Times New Roman"/>
      <w:szCs w:val="24"/>
      <w:lang w:val="en-GB" w:eastAsia="ja-JP"/>
    </w:rPr>
  </w:style>
  <w:style w:type="paragraph" w:customStyle="1" w:styleId="EndNoteBibliographyTitle">
    <w:name w:val="EndNote Bibliography Title"/>
    <w:basedOn w:val="Normal"/>
    <w:link w:val="EndNoteBibliographyTitleChar"/>
    <w:rsid w:val="00DA2B2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A2B26"/>
    <w:rPr>
      <w:rFonts w:ascii="Calibri" w:hAnsi="Calibri" w:cs="Calibri"/>
      <w:noProof/>
    </w:rPr>
  </w:style>
  <w:style w:type="paragraph" w:customStyle="1" w:styleId="EndNoteBibliography">
    <w:name w:val="EndNote Bibliography"/>
    <w:basedOn w:val="Normal"/>
    <w:link w:val="EndNoteBibliographyChar"/>
    <w:rsid w:val="00DA2B26"/>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DA2B26"/>
    <w:rPr>
      <w:rFonts w:ascii="Calibri" w:hAnsi="Calibri" w:cs="Calibri"/>
      <w:noProof/>
    </w:rPr>
  </w:style>
  <w:style w:type="paragraph" w:styleId="Bibliography">
    <w:name w:val="Bibliography"/>
    <w:basedOn w:val="Normal"/>
    <w:next w:val="Normal"/>
    <w:uiPriority w:val="37"/>
    <w:unhideWhenUsed/>
    <w:rsid w:val="00DA2B26"/>
  </w:style>
  <w:style w:type="table" w:styleId="TableGrid">
    <w:name w:val="Table Grid"/>
    <w:basedOn w:val="TableNormal"/>
    <w:uiPriority w:val="39"/>
    <w:rsid w:val="00DA2B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DA2B26"/>
    <w:rPr>
      <w:i/>
      <w:iCs/>
    </w:rPr>
  </w:style>
  <w:style w:type="character" w:styleId="Hyperlink">
    <w:name w:val="Hyperlink"/>
    <w:basedOn w:val="DefaultParagraphFont"/>
    <w:uiPriority w:val="99"/>
    <w:semiHidden/>
    <w:unhideWhenUsed/>
    <w:rsid w:val="00DA2B2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topics/chemistry/electrochemical-cell"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emf"/><Relationship Id="rId3" Type="http://schemas.openxmlformats.org/officeDocument/2006/relationships/webSettings" Target="webSettings.xml"/><Relationship Id="rId21" Type="http://schemas.openxmlformats.org/officeDocument/2006/relationships/image" Target="media/image12.png"/><Relationship Id="rId7" Type="http://schemas.openxmlformats.org/officeDocument/2006/relationships/hyperlink" Target="https://onlinelibrary.wiley.com/action/doSearch?ContribAuthorRaw=Reek%2C+Joost+N+H" TargetMode="External"/><Relationship Id="rId12" Type="http://schemas.openxmlformats.org/officeDocument/2006/relationships/image" Target="media/image3.emf"/><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settings" Target="setting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chemistry-europe.onlinelibrary.wiley.com/action/doSearch?ContribAuthorRaw=Paradelo+Rodr%C3%ADguez%2C+Ainoa" TargetMode="Externa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jpe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www.sciencedirect.com/topics/chemistry/reference-electrode"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17</Pages>
  <Words>2809</Words>
  <Characters>16015</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Kaijian (UT-TNW)</dc:creator>
  <cp:keywords/>
  <dc:description/>
  <cp:lastModifiedBy>Zhu, Kaijian (UT-TNW)</cp:lastModifiedBy>
  <cp:revision>8</cp:revision>
  <dcterms:created xsi:type="dcterms:W3CDTF">2023-03-15T12:23:00Z</dcterms:created>
  <dcterms:modified xsi:type="dcterms:W3CDTF">2023-03-20T19:11:00Z</dcterms:modified>
</cp:coreProperties>
</file>