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7B52E8" w14:textId="206E1C62" w:rsidR="008465A0" w:rsidRPr="008465A0" w:rsidRDefault="008465A0">
      <w:pPr>
        <w:rPr>
          <w:rFonts w:ascii="Times New Roman" w:hAnsi="Times New Roman" w:cs="Times New Roman"/>
          <w:b/>
          <w:bCs/>
          <w:sz w:val="22"/>
          <w:szCs w:val="22"/>
        </w:rPr>
      </w:pPr>
      <w:r w:rsidRPr="008465A0">
        <w:rPr>
          <w:rFonts w:ascii="Times New Roman" w:hAnsi="Times New Roman" w:cs="Times New Roman"/>
          <w:b/>
          <w:bCs/>
          <w:sz w:val="22"/>
          <w:szCs w:val="22"/>
        </w:rPr>
        <w:t xml:space="preserve">Supplement 2. </w:t>
      </w:r>
      <w:proofErr w:type="spellStart"/>
      <w:r w:rsidRPr="008465A0">
        <w:rPr>
          <w:rFonts w:ascii="Times New Roman" w:hAnsi="Times New Roman" w:cs="Times New Roman"/>
          <w:b/>
          <w:bCs/>
          <w:sz w:val="22"/>
          <w:szCs w:val="22"/>
        </w:rPr>
        <w:t>PharmFIT</w:t>
      </w:r>
      <w:proofErr w:type="spellEnd"/>
      <w:r w:rsidRPr="008465A0">
        <w:rPr>
          <w:rFonts w:ascii="Times New Roman" w:hAnsi="Times New Roman" w:cs="Times New Roman"/>
          <w:b/>
          <w:bCs/>
          <w:sz w:val="22"/>
          <w:szCs w:val="22"/>
        </w:rPr>
        <w:t>™ Primary Care Provider Interview Codebook</w:t>
      </w:r>
    </w:p>
    <w:tbl>
      <w:tblPr>
        <w:tblW w:w="13950" w:type="dxa"/>
        <w:tblLayout w:type="fixed"/>
        <w:tblLook w:val="04A0" w:firstRow="1" w:lastRow="0" w:firstColumn="1" w:lastColumn="0" w:noHBand="0" w:noVBand="1"/>
      </w:tblPr>
      <w:tblGrid>
        <w:gridCol w:w="3780"/>
        <w:gridCol w:w="8550"/>
        <w:gridCol w:w="1620"/>
      </w:tblGrid>
      <w:tr w:rsidR="008465A0" w:rsidRPr="008465A0" w14:paraId="44B0CBD5" w14:textId="77777777" w:rsidTr="008465A0">
        <w:trPr>
          <w:trHeight w:val="300"/>
        </w:trPr>
        <w:tc>
          <w:tcPr>
            <w:tcW w:w="3780" w:type="dxa"/>
            <w:tcBorders>
              <w:top w:val="nil"/>
              <w:left w:val="nil"/>
              <w:bottom w:val="single" w:sz="4" w:space="0" w:color="auto"/>
              <w:right w:val="nil"/>
            </w:tcBorders>
            <w:shd w:val="clear" w:color="000000" w:fill="000000"/>
            <w:noWrap/>
            <w:vAlign w:val="bottom"/>
            <w:hideMark/>
          </w:tcPr>
          <w:p w14:paraId="677B9223" w14:textId="77777777" w:rsidR="008465A0" w:rsidRPr="008465A0" w:rsidRDefault="008465A0" w:rsidP="008465A0">
            <w:pPr>
              <w:rPr>
                <w:rFonts w:ascii="Arial" w:eastAsia="Times New Roman" w:hAnsi="Arial" w:cs="Arial"/>
                <w:b/>
                <w:bCs/>
                <w:sz w:val="20"/>
                <w:szCs w:val="20"/>
              </w:rPr>
            </w:pPr>
            <w:bookmarkStart w:id="0" w:name="RANGE!A1:B15"/>
            <w:r w:rsidRPr="008465A0">
              <w:rPr>
                <w:rFonts w:ascii="Arial" w:eastAsia="Times New Roman" w:hAnsi="Arial" w:cs="Arial"/>
                <w:b/>
                <w:bCs/>
                <w:sz w:val="20"/>
                <w:szCs w:val="20"/>
              </w:rPr>
              <w:t>Code</w:t>
            </w:r>
            <w:bookmarkEnd w:id="0"/>
          </w:p>
        </w:tc>
        <w:tc>
          <w:tcPr>
            <w:tcW w:w="8550" w:type="dxa"/>
            <w:tcBorders>
              <w:top w:val="nil"/>
              <w:left w:val="nil"/>
              <w:bottom w:val="single" w:sz="4" w:space="0" w:color="auto"/>
              <w:right w:val="nil"/>
            </w:tcBorders>
            <w:shd w:val="clear" w:color="000000" w:fill="000000"/>
            <w:vAlign w:val="bottom"/>
            <w:hideMark/>
          </w:tcPr>
          <w:p w14:paraId="0AA23967" w14:textId="77777777" w:rsidR="008465A0" w:rsidRPr="008465A0" w:rsidRDefault="008465A0" w:rsidP="008465A0">
            <w:pPr>
              <w:rPr>
                <w:rFonts w:ascii="Arial" w:eastAsia="Times New Roman" w:hAnsi="Arial" w:cs="Arial"/>
                <w:b/>
                <w:bCs/>
                <w:sz w:val="20"/>
                <w:szCs w:val="20"/>
              </w:rPr>
            </w:pPr>
            <w:r w:rsidRPr="008465A0">
              <w:rPr>
                <w:rFonts w:ascii="Arial" w:eastAsia="Times New Roman" w:hAnsi="Arial" w:cs="Arial"/>
                <w:b/>
                <w:bCs/>
                <w:sz w:val="20"/>
                <w:szCs w:val="20"/>
              </w:rPr>
              <w:t>Code Definition</w:t>
            </w:r>
          </w:p>
        </w:tc>
        <w:tc>
          <w:tcPr>
            <w:tcW w:w="1620" w:type="dxa"/>
            <w:tcBorders>
              <w:top w:val="nil"/>
              <w:left w:val="nil"/>
              <w:bottom w:val="single" w:sz="4" w:space="0" w:color="auto"/>
              <w:right w:val="nil"/>
            </w:tcBorders>
            <w:shd w:val="clear" w:color="000000" w:fill="000000"/>
            <w:vAlign w:val="bottom"/>
            <w:hideMark/>
          </w:tcPr>
          <w:p w14:paraId="0C80CFCE" w14:textId="77777777" w:rsidR="008465A0" w:rsidRPr="008465A0" w:rsidRDefault="008465A0" w:rsidP="008465A0">
            <w:pPr>
              <w:rPr>
                <w:rFonts w:ascii="Arial" w:eastAsia="Times New Roman" w:hAnsi="Arial" w:cs="Arial"/>
                <w:b/>
                <w:bCs/>
                <w:sz w:val="20"/>
                <w:szCs w:val="20"/>
              </w:rPr>
            </w:pPr>
            <w:r w:rsidRPr="008465A0">
              <w:rPr>
                <w:rFonts w:ascii="Arial" w:eastAsia="Times New Roman" w:hAnsi="Arial" w:cs="Arial"/>
                <w:b/>
                <w:bCs/>
                <w:sz w:val="20"/>
                <w:szCs w:val="20"/>
              </w:rPr>
              <w:t xml:space="preserve">Code Group </w:t>
            </w:r>
          </w:p>
        </w:tc>
      </w:tr>
      <w:tr w:rsidR="008465A0" w:rsidRPr="008465A0" w14:paraId="66B1C61C" w14:textId="77777777" w:rsidTr="008465A0">
        <w:trPr>
          <w:trHeight w:val="1200"/>
        </w:trPr>
        <w:tc>
          <w:tcPr>
            <w:tcW w:w="3780" w:type="dxa"/>
            <w:tcBorders>
              <w:top w:val="nil"/>
              <w:left w:val="nil"/>
              <w:bottom w:val="nil"/>
              <w:right w:val="nil"/>
            </w:tcBorders>
            <w:shd w:val="clear" w:color="000000" w:fill="E7E6E6"/>
            <w:noWrap/>
            <w:vAlign w:val="bottom"/>
            <w:hideMark/>
          </w:tcPr>
          <w:p w14:paraId="4D88747C" w14:textId="77777777" w:rsidR="008465A0" w:rsidRPr="008465A0" w:rsidRDefault="008465A0" w:rsidP="008465A0">
            <w:pPr>
              <w:rPr>
                <w:rFonts w:ascii="Arial" w:eastAsia="Times New Roman" w:hAnsi="Arial" w:cs="Arial"/>
                <w:b/>
                <w:bCs/>
                <w:sz w:val="20"/>
                <w:szCs w:val="20"/>
              </w:rPr>
            </w:pPr>
            <w:r w:rsidRPr="008465A0">
              <w:rPr>
                <w:rFonts w:ascii="Arial" w:eastAsia="Times New Roman" w:hAnsi="Arial" w:cs="Arial"/>
                <w:b/>
                <w:bCs/>
                <w:sz w:val="20"/>
                <w:szCs w:val="20"/>
              </w:rPr>
              <w:t>INTERVENTION CHARACTERISTICS</w:t>
            </w:r>
          </w:p>
        </w:tc>
        <w:tc>
          <w:tcPr>
            <w:tcW w:w="8550" w:type="dxa"/>
            <w:tcBorders>
              <w:top w:val="nil"/>
              <w:left w:val="nil"/>
              <w:bottom w:val="nil"/>
              <w:right w:val="nil"/>
            </w:tcBorders>
            <w:shd w:val="clear" w:color="000000" w:fill="E7E6E6"/>
            <w:vAlign w:val="bottom"/>
            <w:hideMark/>
          </w:tcPr>
          <w:p w14:paraId="06E9852E"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 xml:space="preserve">This code captures how the various key attributes of interventions influence the success of implementation including: adaptability, complexity, cost, design quality/packaging, evidence strength &amp; quality, intervention source, relative advantage and trialability. This domain pertains to the </w:t>
            </w:r>
            <w:proofErr w:type="spellStart"/>
            <w:r w:rsidRPr="008465A0">
              <w:rPr>
                <w:rFonts w:ascii="Arial" w:eastAsia="Times New Roman" w:hAnsi="Arial" w:cs="Arial"/>
                <w:sz w:val="20"/>
                <w:szCs w:val="20"/>
              </w:rPr>
              <w:t>PharmFIT</w:t>
            </w:r>
            <w:proofErr w:type="spellEnd"/>
            <w:r w:rsidRPr="008465A0">
              <w:rPr>
                <w:rFonts w:ascii="Arial" w:eastAsia="Times New Roman" w:hAnsi="Arial" w:cs="Arial"/>
                <w:sz w:val="20"/>
                <w:szCs w:val="20"/>
              </w:rPr>
              <w:t xml:space="preserve"> intervention we are trying to develop.</w:t>
            </w:r>
          </w:p>
        </w:tc>
        <w:tc>
          <w:tcPr>
            <w:tcW w:w="1620" w:type="dxa"/>
            <w:tcBorders>
              <w:top w:val="nil"/>
              <w:left w:val="nil"/>
              <w:bottom w:val="nil"/>
              <w:right w:val="nil"/>
            </w:tcBorders>
            <w:shd w:val="clear" w:color="000000" w:fill="E7E6E6"/>
            <w:vAlign w:val="bottom"/>
            <w:hideMark/>
          </w:tcPr>
          <w:p w14:paraId="47A6D7CE"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Intervention Characteristics</w:t>
            </w:r>
          </w:p>
        </w:tc>
      </w:tr>
      <w:tr w:rsidR="008465A0" w:rsidRPr="008465A0" w14:paraId="58147426" w14:textId="77777777" w:rsidTr="008465A0">
        <w:trPr>
          <w:trHeight w:val="600"/>
        </w:trPr>
        <w:tc>
          <w:tcPr>
            <w:tcW w:w="3780" w:type="dxa"/>
            <w:tcBorders>
              <w:top w:val="nil"/>
              <w:left w:val="nil"/>
              <w:bottom w:val="nil"/>
              <w:right w:val="nil"/>
            </w:tcBorders>
            <w:shd w:val="clear" w:color="auto" w:fill="auto"/>
            <w:noWrap/>
            <w:vAlign w:val="bottom"/>
            <w:hideMark/>
          </w:tcPr>
          <w:p w14:paraId="4D0A1CED"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Adaptability</w:t>
            </w:r>
          </w:p>
        </w:tc>
        <w:tc>
          <w:tcPr>
            <w:tcW w:w="8550" w:type="dxa"/>
            <w:tcBorders>
              <w:top w:val="nil"/>
              <w:left w:val="nil"/>
              <w:bottom w:val="nil"/>
              <w:right w:val="nil"/>
            </w:tcBorders>
            <w:shd w:val="clear" w:color="auto" w:fill="auto"/>
            <w:vAlign w:val="bottom"/>
            <w:hideMark/>
          </w:tcPr>
          <w:p w14:paraId="18049A80"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The degree to which an intervention can be adapted, tailored, refined, or reinvented to meet local needs. Examples: using pharmacies for other types of cancer screenings</w:t>
            </w:r>
          </w:p>
        </w:tc>
        <w:tc>
          <w:tcPr>
            <w:tcW w:w="1620" w:type="dxa"/>
            <w:tcBorders>
              <w:top w:val="nil"/>
              <w:left w:val="nil"/>
              <w:bottom w:val="nil"/>
              <w:right w:val="nil"/>
            </w:tcBorders>
            <w:shd w:val="clear" w:color="auto" w:fill="auto"/>
            <w:vAlign w:val="bottom"/>
            <w:hideMark/>
          </w:tcPr>
          <w:p w14:paraId="03A7D148"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Intervention Characteristics</w:t>
            </w:r>
          </w:p>
        </w:tc>
      </w:tr>
      <w:tr w:rsidR="008465A0" w:rsidRPr="008465A0" w14:paraId="5EF162E4" w14:textId="77777777" w:rsidTr="008465A0">
        <w:trPr>
          <w:trHeight w:val="1200"/>
        </w:trPr>
        <w:tc>
          <w:tcPr>
            <w:tcW w:w="3780" w:type="dxa"/>
            <w:tcBorders>
              <w:top w:val="nil"/>
              <w:left w:val="nil"/>
              <w:bottom w:val="nil"/>
              <w:right w:val="nil"/>
            </w:tcBorders>
            <w:shd w:val="clear" w:color="auto" w:fill="auto"/>
            <w:noWrap/>
            <w:vAlign w:val="bottom"/>
            <w:hideMark/>
          </w:tcPr>
          <w:p w14:paraId="23B8AA1A"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Complexity</w:t>
            </w:r>
          </w:p>
        </w:tc>
        <w:tc>
          <w:tcPr>
            <w:tcW w:w="8550" w:type="dxa"/>
            <w:tcBorders>
              <w:top w:val="nil"/>
              <w:left w:val="nil"/>
              <w:bottom w:val="nil"/>
              <w:right w:val="nil"/>
            </w:tcBorders>
            <w:shd w:val="clear" w:color="auto" w:fill="auto"/>
            <w:vAlign w:val="bottom"/>
            <w:hideMark/>
          </w:tcPr>
          <w:p w14:paraId="7E62682E"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Perceived difficulty of implementation, reflected by duration, scope, radicalness, disruptiveness, centrality, and intricacy and number of steps required to implement.  Examples: communication between the PCP clinic and pharmacies; uniformity in patient education; connecting patients to their PCPs or other specialists for colonoscopy needs</w:t>
            </w:r>
          </w:p>
        </w:tc>
        <w:tc>
          <w:tcPr>
            <w:tcW w:w="1620" w:type="dxa"/>
            <w:tcBorders>
              <w:top w:val="nil"/>
              <w:left w:val="nil"/>
              <w:bottom w:val="nil"/>
              <w:right w:val="nil"/>
            </w:tcBorders>
            <w:shd w:val="clear" w:color="auto" w:fill="auto"/>
            <w:vAlign w:val="bottom"/>
            <w:hideMark/>
          </w:tcPr>
          <w:p w14:paraId="2043AA85"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Intervention Characteristics</w:t>
            </w:r>
          </w:p>
        </w:tc>
      </w:tr>
      <w:tr w:rsidR="008465A0" w:rsidRPr="008465A0" w14:paraId="59E63BDF" w14:textId="77777777" w:rsidTr="008465A0">
        <w:trPr>
          <w:trHeight w:val="900"/>
        </w:trPr>
        <w:tc>
          <w:tcPr>
            <w:tcW w:w="3780" w:type="dxa"/>
            <w:tcBorders>
              <w:top w:val="nil"/>
              <w:left w:val="nil"/>
              <w:bottom w:val="nil"/>
              <w:right w:val="nil"/>
            </w:tcBorders>
            <w:shd w:val="clear" w:color="auto" w:fill="auto"/>
            <w:noWrap/>
            <w:vAlign w:val="bottom"/>
            <w:hideMark/>
          </w:tcPr>
          <w:p w14:paraId="6D6BB5F8"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Cost</w:t>
            </w:r>
          </w:p>
        </w:tc>
        <w:tc>
          <w:tcPr>
            <w:tcW w:w="8550" w:type="dxa"/>
            <w:tcBorders>
              <w:top w:val="nil"/>
              <w:left w:val="nil"/>
              <w:bottom w:val="nil"/>
              <w:right w:val="nil"/>
            </w:tcBorders>
            <w:shd w:val="clear" w:color="auto" w:fill="auto"/>
            <w:vAlign w:val="bottom"/>
            <w:hideMark/>
          </w:tcPr>
          <w:p w14:paraId="5830CF92"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Costs of the intervention and costs associated with implementing the intervention including investment, supply, and opportunity costs. Examples: billing and insurance; cost of training for RPh's or new software for better communication between PCP office and pharmacy</w:t>
            </w:r>
          </w:p>
        </w:tc>
        <w:tc>
          <w:tcPr>
            <w:tcW w:w="1620" w:type="dxa"/>
            <w:tcBorders>
              <w:top w:val="nil"/>
              <w:left w:val="nil"/>
              <w:bottom w:val="nil"/>
              <w:right w:val="nil"/>
            </w:tcBorders>
            <w:shd w:val="clear" w:color="auto" w:fill="auto"/>
            <w:vAlign w:val="bottom"/>
            <w:hideMark/>
          </w:tcPr>
          <w:p w14:paraId="63980434"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Intervention Characteristics</w:t>
            </w:r>
          </w:p>
        </w:tc>
      </w:tr>
      <w:tr w:rsidR="008465A0" w:rsidRPr="008465A0" w14:paraId="3AB20C3E" w14:textId="77777777" w:rsidTr="008465A0">
        <w:trPr>
          <w:trHeight w:val="600"/>
        </w:trPr>
        <w:tc>
          <w:tcPr>
            <w:tcW w:w="3780" w:type="dxa"/>
            <w:tcBorders>
              <w:top w:val="nil"/>
              <w:left w:val="nil"/>
              <w:bottom w:val="nil"/>
              <w:right w:val="nil"/>
            </w:tcBorders>
            <w:shd w:val="clear" w:color="auto" w:fill="auto"/>
            <w:noWrap/>
            <w:vAlign w:val="bottom"/>
            <w:hideMark/>
          </w:tcPr>
          <w:p w14:paraId="7093B2F3"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Design Quality/Packaging</w:t>
            </w:r>
          </w:p>
        </w:tc>
        <w:tc>
          <w:tcPr>
            <w:tcW w:w="8550" w:type="dxa"/>
            <w:tcBorders>
              <w:top w:val="nil"/>
              <w:left w:val="nil"/>
              <w:bottom w:val="nil"/>
              <w:right w:val="nil"/>
            </w:tcBorders>
            <w:shd w:val="clear" w:color="auto" w:fill="auto"/>
            <w:vAlign w:val="bottom"/>
            <w:hideMark/>
          </w:tcPr>
          <w:p w14:paraId="6D45056B"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Perceived excellence in how the intervention is bundled, presented, and assembled. Examples: education materials for patients, advertisements, etc.</w:t>
            </w:r>
          </w:p>
        </w:tc>
        <w:tc>
          <w:tcPr>
            <w:tcW w:w="1620" w:type="dxa"/>
            <w:tcBorders>
              <w:top w:val="nil"/>
              <w:left w:val="nil"/>
              <w:bottom w:val="nil"/>
              <w:right w:val="nil"/>
            </w:tcBorders>
            <w:shd w:val="clear" w:color="auto" w:fill="auto"/>
            <w:vAlign w:val="bottom"/>
            <w:hideMark/>
          </w:tcPr>
          <w:p w14:paraId="0BEDBE81"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Intervention Characteristics</w:t>
            </w:r>
          </w:p>
        </w:tc>
      </w:tr>
      <w:tr w:rsidR="008465A0" w:rsidRPr="008465A0" w14:paraId="143F7665" w14:textId="77777777" w:rsidTr="008465A0">
        <w:trPr>
          <w:trHeight w:val="1200"/>
        </w:trPr>
        <w:tc>
          <w:tcPr>
            <w:tcW w:w="3780" w:type="dxa"/>
            <w:tcBorders>
              <w:top w:val="nil"/>
              <w:left w:val="nil"/>
              <w:bottom w:val="nil"/>
              <w:right w:val="nil"/>
            </w:tcBorders>
            <w:shd w:val="clear" w:color="auto" w:fill="auto"/>
            <w:noWrap/>
            <w:vAlign w:val="bottom"/>
            <w:hideMark/>
          </w:tcPr>
          <w:p w14:paraId="5B8C74E6"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Evidence Strength &amp; Quality</w:t>
            </w:r>
          </w:p>
        </w:tc>
        <w:tc>
          <w:tcPr>
            <w:tcW w:w="8550" w:type="dxa"/>
            <w:tcBorders>
              <w:top w:val="nil"/>
              <w:left w:val="nil"/>
              <w:bottom w:val="nil"/>
              <w:right w:val="nil"/>
            </w:tcBorders>
            <w:shd w:val="clear" w:color="auto" w:fill="auto"/>
            <w:vAlign w:val="bottom"/>
            <w:hideMark/>
          </w:tcPr>
          <w:p w14:paraId="366D753F"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 xml:space="preserve">Stakeholders’ perceptions of the quality and validity of evidence supporting the belief that the intervention will have desired outcomes. Example: belief that pharmacist/pharmacy involvement with CRC screening process is beneficial to the patient; Extend to which the </w:t>
            </w:r>
            <w:proofErr w:type="spellStart"/>
            <w:r w:rsidRPr="008465A0">
              <w:rPr>
                <w:rFonts w:ascii="Arial" w:eastAsia="Times New Roman" w:hAnsi="Arial" w:cs="Arial"/>
                <w:sz w:val="20"/>
                <w:szCs w:val="20"/>
              </w:rPr>
              <w:t>PharmFIT</w:t>
            </w:r>
            <w:proofErr w:type="spellEnd"/>
            <w:r w:rsidRPr="008465A0">
              <w:rPr>
                <w:rFonts w:ascii="Arial" w:eastAsia="Times New Roman" w:hAnsi="Arial" w:cs="Arial"/>
                <w:sz w:val="20"/>
                <w:szCs w:val="20"/>
              </w:rPr>
              <w:t>/Pharmacy-located CRC screening is evidence-based or evidence-informed</w:t>
            </w:r>
          </w:p>
        </w:tc>
        <w:tc>
          <w:tcPr>
            <w:tcW w:w="1620" w:type="dxa"/>
            <w:tcBorders>
              <w:top w:val="nil"/>
              <w:left w:val="nil"/>
              <w:bottom w:val="nil"/>
              <w:right w:val="nil"/>
            </w:tcBorders>
            <w:shd w:val="clear" w:color="auto" w:fill="auto"/>
            <w:vAlign w:val="bottom"/>
            <w:hideMark/>
          </w:tcPr>
          <w:p w14:paraId="2037B5A0"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Intervention Characteristics</w:t>
            </w:r>
          </w:p>
        </w:tc>
      </w:tr>
      <w:tr w:rsidR="008465A0" w:rsidRPr="008465A0" w14:paraId="6F350ECC" w14:textId="77777777" w:rsidTr="008465A0">
        <w:trPr>
          <w:trHeight w:val="1200"/>
        </w:trPr>
        <w:tc>
          <w:tcPr>
            <w:tcW w:w="3780" w:type="dxa"/>
            <w:tcBorders>
              <w:top w:val="nil"/>
              <w:left w:val="nil"/>
              <w:bottom w:val="nil"/>
              <w:right w:val="nil"/>
            </w:tcBorders>
            <w:shd w:val="clear" w:color="auto" w:fill="auto"/>
            <w:noWrap/>
            <w:vAlign w:val="bottom"/>
            <w:hideMark/>
          </w:tcPr>
          <w:p w14:paraId="61ADCE2A" w14:textId="77777777" w:rsidR="008465A0" w:rsidRPr="008465A0" w:rsidRDefault="008465A0" w:rsidP="008465A0">
            <w:pPr>
              <w:rPr>
                <w:rFonts w:ascii="Arial" w:eastAsia="Times New Roman" w:hAnsi="Arial" w:cs="Arial"/>
                <w:sz w:val="20"/>
                <w:szCs w:val="20"/>
              </w:rPr>
            </w:pPr>
            <w:proofErr w:type="gramStart"/>
            <w:r w:rsidRPr="008465A0">
              <w:rPr>
                <w:rFonts w:ascii="Arial" w:eastAsia="Times New Roman" w:hAnsi="Arial" w:cs="Arial"/>
                <w:sz w:val="20"/>
                <w:szCs w:val="20"/>
              </w:rPr>
              <w:t>Intervention  Source</w:t>
            </w:r>
            <w:proofErr w:type="gramEnd"/>
          </w:p>
        </w:tc>
        <w:tc>
          <w:tcPr>
            <w:tcW w:w="8550" w:type="dxa"/>
            <w:tcBorders>
              <w:top w:val="nil"/>
              <w:left w:val="nil"/>
              <w:bottom w:val="nil"/>
              <w:right w:val="nil"/>
            </w:tcBorders>
            <w:shd w:val="clear" w:color="auto" w:fill="auto"/>
            <w:vAlign w:val="bottom"/>
            <w:hideMark/>
          </w:tcPr>
          <w:p w14:paraId="63CB1A6A"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 xml:space="preserve">Perception of key stakeholders about whether the intervention is externally or internally developed. Examples: </w:t>
            </w:r>
            <w:proofErr w:type="spellStart"/>
            <w:r w:rsidRPr="008465A0">
              <w:rPr>
                <w:rFonts w:ascii="Arial" w:eastAsia="Times New Roman" w:hAnsi="Arial" w:cs="Arial"/>
                <w:sz w:val="20"/>
                <w:szCs w:val="20"/>
              </w:rPr>
              <w:t>PharmFIT</w:t>
            </w:r>
            <w:proofErr w:type="spellEnd"/>
            <w:r w:rsidRPr="008465A0">
              <w:rPr>
                <w:rFonts w:ascii="Arial" w:eastAsia="Times New Roman" w:hAnsi="Arial" w:cs="Arial"/>
                <w:sz w:val="20"/>
                <w:szCs w:val="20"/>
              </w:rPr>
              <w:t xml:space="preserve"> program was internally developed by the clinic or pharmacy OR externally developed and implemented at the pharmacy/clinic; an existing FIT </w:t>
            </w:r>
            <w:proofErr w:type="spellStart"/>
            <w:r w:rsidRPr="008465A0">
              <w:rPr>
                <w:rFonts w:ascii="Arial" w:eastAsia="Times New Roman" w:hAnsi="Arial" w:cs="Arial"/>
                <w:sz w:val="20"/>
                <w:szCs w:val="20"/>
              </w:rPr>
              <w:t>distrubtion</w:t>
            </w:r>
            <w:proofErr w:type="spellEnd"/>
            <w:r w:rsidRPr="008465A0">
              <w:rPr>
                <w:rFonts w:ascii="Arial" w:eastAsia="Times New Roman" w:hAnsi="Arial" w:cs="Arial"/>
                <w:sz w:val="20"/>
                <w:szCs w:val="20"/>
              </w:rPr>
              <w:t xml:space="preserve"> protocol exists/FITs are available at the pharmacy</w:t>
            </w:r>
          </w:p>
        </w:tc>
        <w:tc>
          <w:tcPr>
            <w:tcW w:w="1620" w:type="dxa"/>
            <w:tcBorders>
              <w:top w:val="nil"/>
              <w:left w:val="nil"/>
              <w:bottom w:val="nil"/>
              <w:right w:val="nil"/>
            </w:tcBorders>
            <w:shd w:val="clear" w:color="auto" w:fill="auto"/>
            <w:vAlign w:val="bottom"/>
            <w:hideMark/>
          </w:tcPr>
          <w:p w14:paraId="01C149B3"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Intervention Characteristics</w:t>
            </w:r>
          </w:p>
        </w:tc>
      </w:tr>
      <w:tr w:rsidR="008465A0" w:rsidRPr="008465A0" w14:paraId="5B400493" w14:textId="77777777" w:rsidTr="008465A0">
        <w:trPr>
          <w:trHeight w:val="1200"/>
        </w:trPr>
        <w:tc>
          <w:tcPr>
            <w:tcW w:w="3780" w:type="dxa"/>
            <w:tcBorders>
              <w:top w:val="nil"/>
              <w:left w:val="nil"/>
              <w:bottom w:val="nil"/>
              <w:right w:val="nil"/>
            </w:tcBorders>
            <w:shd w:val="clear" w:color="auto" w:fill="auto"/>
            <w:noWrap/>
            <w:vAlign w:val="bottom"/>
            <w:hideMark/>
          </w:tcPr>
          <w:p w14:paraId="61859FD8"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Relative Advantage</w:t>
            </w:r>
          </w:p>
        </w:tc>
        <w:tc>
          <w:tcPr>
            <w:tcW w:w="8550" w:type="dxa"/>
            <w:tcBorders>
              <w:top w:val="nil"/>
              <w:left w:val="nil"/>
              <w:bottom w:val="nil"/>
              <w:right w:val="nil"/>
            </w:tcBorders>
            <w:shd w:val="clear" w:color="auto" w:fill="auto"/>
            <w:vAlign w:val="bottom"/>
            <w:hideMark/>
          </w:tcPr>
          <w:p w14:paraId="5E521C6D"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 xml:space="preserve">Stakeholders’ perception of the advantage of implementing the intervention versus an alternative solution. Example: Pharmacy-located CRC screening has features that are </w:t>
            </w:r>
            <w:proofErr w:type="spellStart"/>
            <w:r w:rsidRPr="008465A0">
              <w:rPr>
                <w:rFonts w:ascii="Arial" w:eastAsia="Times New Roman" w:hAnsi="Arial" w:cs="Arial"/>
                <w:sz w:val="20"/>
                <w:szCs w:val="20"/>
              </w:rPr>
              <w:t>percieved</w:t>
            </w:r>
            <w:proofErr w:type="spellEnd"/>
            <w:r w:rsidRPr="008465A0">
              <w:rPr>
                <w:rFonts w:ascii="Arial" w:eastAsia="Times New Roman" w:hAnsi="Arial" w:cs="Arial"/>
                <w:sz w:val="20"/>
                <w:szCs w:val="20"/>
              </w:rPr>
              <w:t xml:space="preserve"> to improve currently implemented CRC screening programs/processes in primary care clinics</w:t>
            </w:r>
          </w:p>
        </w:tc>
        <w:tc>
          <w:tcPr>
            <w:tcW w:w="1620" w:type="dxa"/>
            <w:tcBorders>
              <w:top w:val="nil"/>
              <w:left w:val="nil"/>
              <w:bottom w:val="nil"/>
              <w:right w:val="nil"/>
            </w:tcBorders>
            <w:shd w:val="clear" w:color="auto" w:fill="auto"/>
            <w:vAlign w:val="bottom"/>
            <w:hideMark/>
          </w:tcPr>
          <w:p w14:paraId="0F195E36"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Intervention Characteristics</w:t>
            </w:r>
          </w:p>
        </w:tc>
      </w:tr>
      <w:tr w:rsidR="008465A0" w:rsidRPr="008465A0" w14:paraId="03E3873C" w14:textId="77777777" w:rsidTr="008465A0">
        <w:trPr>
          <w:trHeight w:val="900"/>
        </w:trPr>
        <w:tc>
          <w:tcPr>
            <w:tcW w:w="3780" w:type="dxa"/>
            <w:tcBorders>
              <w:top w:val="nil"/>
              <w:left w:val="nil"/>
              <w:bottom w:val="nil"/>
              <w:right w:val="nil"/>
            </w:tcBorders>
            <w:shd w:val="clear" w:color="auto" w:fill="auto"/>
            <w:noWrap/>
            <w:vAlign w:val="bottom"/>
            <w:hideMark/>
          </w:tcPr>
          <w:p w14:paraId="41FC55C4"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Trialability</w:t>
            </w:r>
          </w:p>
        </w:tc>
        <w:tc>
          <w:tcPr>
            <w:tcW w:w="8550" w:type="dxa"/>
            <w:tcBorders>
              <w:top w:val="nil"/>
              <w:left w:val="nil"/>
              <w:bottom w:val="nil"/>
              <w:right w:val="nil"/>
            </w:tcBorders>
            <w:shd w:val="clear" w:color="auto" w:fill="auto"/>
            <w:vAlign w:val="bottom"/>
            <w:hideMark/>
          </w:tcPr>
          <w:p w14:paraId="08731C4B"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 xml:space="preserve">The ability to test the intervention on a small scale in the organization, and to be able to reverse course (undo implementation) if warranted. Example: The </w:t>
            </w:r>
            <w:proofErr w:type="spellStart"/>
            <w:r w:rsidRPr="008465A0">
              <w:rPr>
                <w:rFonts w:ascii="Arial" w:eastAsia="Times New Roman" w:hAnsi="Arial" w:cs="Arial"/>
                <w:sz w:val="20"/>
                <w:szCs w:val="20"/>
              </w:rPr>
              <w:t>percieved</w:t>
            </w:r>
            <w:proofErr w:type="spellEnd"/>
            <w:r w:rsidRPr="008465A0">
              <w:rPr>
                <w:rFonts w:ascii="Arial" w:eastAsia="Times New Roman" w:hAnsi="Arial" w:cs="Arial"/>
                <w:sz w:val="20"/>
                <w:szCs w:val="20"/>
              </w:rPr>
              <w:t xml:space="preserve"> ability to pilot </w:t>
            </w:r>
            <w:proofErr w:type="spellStart"/>
            <w:r w:rsidRPr="008465A0">
              <w:rPr>
                <w:rFonts w:ascii="Arial" w:eastAsia="Times New Roman" w:hAnsi="Arial" w:cs="Arial"/>
                <w:sz w:val="20"/>
                <w:szCs w:val="20"/>
              </w:rPr>
              <w:t>PharmFIT</w:t>
            </w:r>
            <w:proofErr w:type="spellEnd"/>
            <w:r w:rsidRPr="008465A0">
              <w:rPr>
                <w:rFonts w:ascii="Arial" w:eastAsia="Times New Roman" w:hAnsi="Arial" w:cs="Arial"/>
                <w:sz w:val="20"/>
                <w:szCs w:val="20"/>
              </w:rPr>
              <w:t xml:space="preserve"> in collaboration with local pharmacies</w:t>
            </w:r>
          </w:p>
        </w:tc>
        <w:tc>
          <w:tcPr>
            <w:tcW w:w="1620" w:type="dxa"/>
            <w:tcBorders>
              <w:top w:val="nil"/>
              <w:left w:val="nil"/>
              <w:bottom w:val="nil"/>
              <w:right w:val="nil"/>
            </w:tcBorders>
            <w:shd w:val="clear" w:color="auto" w:fill="auto"/>
            <w:vAlign w:val="bottom"/>
            <w:hideMark/>
          </w:tcPr>
          <w:p w14:paraId="431125CA"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Intervention Characteristics</w:t>
            </w:r>
          </w:p>
        </w:tc>
      </w:tr>
    </w:tbl>
    <w:p w14:paraId="50501DE2" w14:textId="5896B4D8" w:rsidR="008465A0" w:rsidRDefault="008465A0"/>
    <w:p w14:paraId="502C9BEE" w14:textId="77777777" w:rsidR="008465A0" w:rsidRDefault="008465A0"/>
    <w:p w14:paraId="33F63778" w14:textId="77777777" w:rsidR="008465A0" w:rsidRDefault="008465A0"/>
    <w:p w14:paraId="20BC1376" w14:textId="77777777" w:rsidR="008465A0" w:rsidRDefault="008465A0"/>
    <w:tbl>
      <w:tblPr>
        <w:tblW w:w="13950" w:type="dxa"/>
        <w:tblLayout w:type="fixed"/>
        <w:tblLook w:val="04A0" w:firstRow="1" w:lastRow="0" w:firstColumn="1" w:lastColumn="0" w:noHBand="0" w:noVBand="1"/>
      </w:tblPr>
      <w:tblGrid>
        <w:gridCol w:w="3780"/>
        <w:gridCol w:w="8550"/>
        <w:gridCol w:w="1620"/>
      </w:tblGrid>
      <w:tr w:rsidR="008465A0" w:rsidRPr="008465A0" w14:paraId="0135E66C" w14:textId="77777777" w:rsidTr="00D15D80">
        <w:trPr>
          <w:trHeight w:val="300"/>
        </w:trPr>
        <w:tc>
          <w:tcPr>
            <w:tcW w:w="3780" w:type="dxa"/>
            <w:tcBorders>
              <w:top w:val="nil"/>
              <w:left w:val="nil"/>
              <w:bottom w:val="single" w:sz="4" w:space="0" w:color="auto"/>
              <w:right w:val="nil"/>
            </w:tcBorders>
            <w:shd w:val="clear" w:color="000000" w:fill="000000"/>
            <w:noWrap/>
            <w:vAlign w:val="bottom"/>
            <w:hideMark/>
          </w:tcPr>
          <w:p w14:paraId="05665BA9" w14:textId="77777777" w:rsidR="008465A0" w:rsidRPr="008465A0" w:rsidRDefault="008465A0" w:rsidP="00D15D80">
            <w:pPr>
              <w:rPr>
                <w:rFonts w:ascii="Arial" w:eastAsia="Times New Roman" w:hAnsi="Arial" w:cs="Arial"/>
                <w:b/>
                <w:bCs/>
                <w:sz w:val="20"/>
                <w:szCs w:val="20"/>
              </w:rPr>
            </w:pPr>
            <w:r w:rsidRPr="008465A0">
              <w:rPr>
                <w:rFonts w:ascii="Arial" w:eastAsia="Times New Roman" w:hAnsi="Arial" w:cs="Arial"/>
                <w:b/>
                <w:bCs/>
                <w:sz w:val="20"/>
                <w:szCs w:val="20"/>
              </w:rPr>
              <w:lastRenderedPageBreak/>
              <w:t>Code</w:t>
            </w:r>
          </w:p>
        </w:tc>
        <w:tc>
          <w:tcPr>
            <w:tcW w:w="8550" w:type="dxa"/>
            <w:tcBorders>
              <w:top w:val="nil"/>
              <w:left w:val="nil"/>
              <w:bottom w:val="single" w:sz="4" w:space="0" w:color="auto"/>
              <w:right w:val="nil"/>
            </w:tcBorders>
            <w:shd w:val="clear" w:color="000000" w:fill="000000"/>
            <w:vAlign w:val="bottom"/>
            <w:hideMark/>
          </w:tcPr>
          <w:p w14:paraId="42D71B0A" w14:textId="77777777" w:rsidR="008465A0" w:rsidRPr="008465A0" w:rsidRDefault="008465A0" w:rsidP="00D15D80">
            <w:pPr>
              <w:rPr>
                <w:rFonts w:ascii="Arial" w:eastAsia="Times New Roman" w:hAnsi="Arial" w:cs="Arial"/>
                <w:b/>
                <w:bCs/>
                <w:sz w:val="20"/>
                <w:szCs w:val="20"/>
              </w:rPr>
            </w:pPr>
            <w:r w:rsidRPr="008465A0">
              <w:rPr>
                <w:rFonts w:ascii="Arial" w:eastAsia="Times New Roman" w:hAnsi="Arial" w:cs="Arial"/>
                <w:b/>
                <w:bCs/>
                <w:sz w:val="20"/>
                <w:szCs w:val="20"/>
              </w:rPr>
              <w:t>Code Definition</w:t>
            </w:r>
          </w:p>
        </w:tc>
        <w:tc>
          <w:tcPr>
            <w:tcW w:w="1620" w:type="dxa"/>
            <w:tcBorders>
              <w:top w:val="nil"/>
              <w:left w:val="nil"/>
              <w:bottom w:val="single" w:sz="4" w:space="0" w:color="auto"/>
              <w:right w:val="nil"/>
            </w:tcBorders>
            <w:shd w:val="clear" w:color="000000" w:fill="000000"/>
            <w:vAlign w:val="bottom"/>
            <w:hideMark/>
          </w:tcPr>
          <w:p w14:paraId="513534C2" w14:textId="77777777" w:rsidR="008465A0" w:rsidRPr="008465A0" w:rsidRDefault="008465A0" w:rsidP="00D15D80">
            <w:pPr>
              <w:rPr>
                <w:rFonts w:ascii="Arial" w:eastAsia="Times New Roman" w:hAnsi="Arial" w:cs="Arial"/>
                <w:b/>
                <w:bCs/>
                <w:sz w:val="20"/>
                <w:szCs w:val="20"/>
              </w:rPr>
            </w:pPr>
            <w:r w:rsidRPr="008465A0">
              <w:rPr>
                <w:rFonts w:ascii="Arial" w:eastAsia="Times New Roman" w:hAnsi="Arial" w:cs="Arial"/>
                <w:b/>
                <w:bCs/>
                <w:sz w:val="20"/>
                <w:szCs w:val="20"/>
              </w:rPr>
              <w:t xml:space="preserve">Code Group </w:t>
            </w:r>
          </w:p>
        </w:tc>
      </w:tr>
      <w:tr w:rsidR="008465A0" w:rsidRPr="008465A0" w14:paraId="3C5F07F4" w14:textId="77777777" w:rsidTr="008465A0">
        <w:trPr>
          <w:trHeight w:val="1200"/>
        </w:trPr>
        <w:tc>
          <w:tcPr>
            <w:tcW w:w="3780" w:type="dxa"/>
            <w:tcBorders>
              <w:top w:val="nil"/>
              <w:left w:val="nil"/>
              <w:bottom w:val="nil"/>
              <w:right w:val="nil"/>
            </w:tcBorders>
            <w:shd w:val="clear" w:color="000000" w:fill="E7E6E6"/>
            <w:noWrap/>
            <w:vAlign w:val="bottom"/>
            <w:hideMark/>
          </w:tcPr>
          <w:p w14:paraId="4AC7BBE6" w14:textId="77777777" w:rsidR="008465A0" w:rsidRPr="008465A0" w:rsidRDefault="008465A0" w:rsidP="008465A0">
            <w:pPr>
              <w:rPr>
                <w:rFonts w:ascii="Arial" w:eastAsia="Times New Roman" w:hAnsi="Arial" w:cs="Arial"/>
                <w:b/>
                <w:bCs/>
                <w:sz w:val="20"/>
                <w:szCs w:val="20"/>
              </w:rPr>
            </w:pPr>
            <w:r w:rsidRPr="008465A0">
              <w:rPr>
                <w:rFonts w:ascii="Arial" w:eastAsia="Times New Roman" w:hAnsi="Arial" w:cs="Arial"/>
                <w:b/>
                <w:bCs/>
                <w:sz w:val="20"/>
                <w:szCs w:val="20"/>
              </w:rPr>
              <w:t>OUTER SETTINGS</w:t>
            </w:r>
          </w:p>
        </w:tc>
        <w:tc>
          <w:tcPr>
            <w:tcW w:w="8550" w:type="dxa"/>
            <w:tcBorders>
              <w:top w:val="nil"/>
              <w:left w:val="nil"/>
              <w:bottom w:val="nil"/>
              <w:right w:val="nil"/>
            </w:tcBorders>
            <w:shd w:val="clear" w:color="000000" w:fill="E7E6E6"/>
            <w:vAlign w:val="bottom"/>
            <w:hideMark/>
          </w:tcPr>
          <w:p w14:paraId="6B803BBF"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This code captures how to better understand how PCPs feel patient needs, barriers to needs and facilitators to meet those needs, could be accurately addressed by a pharmacy-based FIT screening program. Example: Anything that occurs outside the clinic (working with pharmacies, policies, etc.)</w:t>
            </w:r>
          </w:p>
        </w:tc>
        <w:tc>
          <w:tcPr>
            <w:tcW w:w="1620" w:type="dxa"/>
            <w:tcBorders>
              <w:top w:val="nil"/>
              <w:left w:val="nil"/>
              <w:bottom w:val="nil"/>
              <w:right w:val="nil"/>
            </w:tcBorders>
            <w:shd w:val="clear" w:color="000000" w:fill="E7E6E6"/>
            <w:vAlign w:val="bottom"/>
            <w:hideMark/>
          </w:tcPr>
          <w:p w14:paraId="3180FC62"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Outer Settings</w:t>
            </w:r>
          </w:p>
        </w:tc>
      </w:tr>
      <w:tr w:rsidR="008465A0" w:rsidRPr="008465A0" w14:paraId="011DD889" w14:textId="77777777" w:rsidTr="008465A0">
        <w:trPr>
          <w:trHeight w:val="1200"/>
        </w:trPr>
        <w:tc>
          <w:tcPr>
            <w:tcW w:w="3780" w:type="dxa"/>
            <w:tcBorders>
              <w:top w:val="nil"/>
              <w:left w:val="nil"/>
              <w:bottom w:val="nil"/>
              <w:right w:val="nil"/>
            </w:tcBorders>
            <w:shd w:val="clear" w:color="auto" w:fill="auto"/>
            <w:noWrap/>
            <w:vAlign w:val="bottom"/>
            <w:hideMark/>
          </w:tcPr>
          <w:p w14:paraId="24C0F901"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Patient Needs &amp; Resources</w:t>
            </w:r>
          </w:p>
        </w:tc>
        <w:tc>
          <w:tcPr>
            <w:tcW w:w="8550" w:type="dxa"/>
            <w:tcBorders>
              <w:top w:val="nil"/>
              <w:left w:val="nil"/>
              <w:bottom w:val="nil"/>
              <w:right w:val="nil"/>
            </w:tcBorders>
            <w:shd w:val="clear" w:color="auto" w:fill="auto"/>
            <w:vAlign w:val="bottom"/>
            <w:hideMark/>
          </w:tcPr>
          <w:p w14:paraId="1A1D5B48"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The extent to which patient needs, as well as barriers and facilitators to meet those needs, are accurately known and prioritized by the organization. Examples: arranging follow-up care for uninsured/under insured populations; education for low medical-literacy patients; communication with patients</w:t>
            </w:r>
          </w:p>
        </w:tc>
        <w:tc>
          <w:tcPr>
            <w:tcW w:w="1620" w:type="dxa"/>
            <w:tcBorders>
              <w:top w:val="nil"/>
              <w:left w:val="nil"/>
              <w:bottom w:val="nil"/>
              <w:right w:val="nil"/>
            </w:tcBorders>
            <w:shd w:val="clear" w:color="auto" w:fill="auto"/>
            <w:vAlign w:val="bottom"/>
            <w:hideMark/>
          </w:tcPr>
          <w:p w14:paraId="73438A4E"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Outer Settings</w:t>
            </w:r>
          </w:p>
        </w:tc>
      </w:tr>
      <w:tr w:rsidR="008465A0" w:rsidRPr="008465A0" w14:paraId="26ED013F" w14:textId="77777777" w:rsidTr="008465A0">
        <w:trPr>
          <w:trHeight w:val="1200"/>
        </w:trPr>
        <w:tc>
          <w:tcPr>
            <w:tcW w:w="3780" w:type="dxa"/>
            <w:tcBorders>
              <w:top w:val="nil"/>
              <w:left w:val="nil"/>
              <w:bottom w:val="nil"/>
              <w:right w:val="nil"/>
            </w:tcBorders>
            <w:shd w:val="clear" w:color="auto" w:fill="auto"/>
            <w:noWrap/>
            <w:vAlign w:val="bottom"/>
            <w:hideMark/>
          </w:tcPr>
          <w:p w14:paraId="7108BF88"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Cosmopolitanism</w:t>
            </w:r>
          </w:p>
        </w:tc>
        <w:tc>
          <w:tcPr>
            <w:tcW w:w="8550" w:type="dxa"/>
            <w:tcBorders>
              <w:top w:val="nil"/>
              <w:left w:val="nil"/>
              <w:bottom w:val="nil"/>
              <w:right w:val="nil"/>
            </w:tcBorders>
            <w:shd w:val="clear" w:color="auto" w:fill="auto"/>
            <w:vAlign w:val="bottom"/>
            <w:hideMark/>
          </w:tcPr>
          <w:p w14:paraId="77A8B459"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 xml:space="preserve">The degree to which an organization is networked with other external organizations. Examples: the clinic is linked to </w:t>
            </w:r>
            <w:proofErr w:type="gramStart"/>
            <w:r w:rsidRPr="008465A0">
              <w:rPr>
                <w:rFonts w:ascii="Arial" w:eastAsia="Times New Roman" w:hAnsi="Arial" w:cs="Arial"/>
                <w:sz w:val="20"/>
                <w:szCs w:val="20"/>
              </w:rPr>
              <w:t>specialist's</w:t>
            </w:r>
            <w:proofErr w:type="gramEnd"/>
            <w:r w:rsidRPr="008465A0">
              <w:rPr>
                <w:rFonts w:ascii="Arial" w:eastAsia="Times New Roman" w:hAnsi="Arial" w:cs="Arial"/>
                <w:sz w:val="20"/>
                <w:szCs w:val="20"/>
              </w:rPr>
              <w:t xml:space="preserve"> in other facilities, cities, etc.; pharmacists reporting back results to PCPs/handoff of care, challenges with not having shared EHR systems between pharmacists and physicians, unidirectional issues</w:t>
            </w:r>
          </w:p>
        </w:tc>
        <w:tc>
          <w:tcPr>
            <w:tcW w:w="1620" w:type="dxa"/>
            <w:tcBorders>
              <w:top w:val="nil"/>
              <w:left w:val="nil"/>
              <w:bottom w:val="nil"/>
              <w:right w:val="nil"/>
            </w:tcBorders>
            <w:shd w:val="clear" w:color="auto" w:fill="auto"/>
            <w:vAlign w:val="bottom"/>
            <w:hideMark/>
          </w:tcPr>
          <w:p w14:paraId="1E1BADF3"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Outer Settings</w:t>
            </w:r>
          </w:p>
        </w:tc>
      </w:tr>
      <w:tr w:rsidR="008465A0" w:rsidRPr="008465A0" w14:paraId="2FAA10CC" w14:textId="77777777" w:rsidTr="008465A0">
        <w:trPr>
          <w:trHeight w:val="900"/>
        </w:trPr>
        <w:tc>
          <w:tcPr>
            <w:tcW w:w="3780" w:type="dxa"/>
            <w:tcBorders>
              <w:top w:val="nil"/>
              <w:left w:val="nil"/>
              <w:bottom w:val="nil"/>
              <w:right w:val="nil"/>
            </w:tcBorders>
            <w:shd w:val="clear" w:color="auto" w:fill="auto"/>
            <w:noWrap/>
            <w:vAlign w:val="bottom"/>
            <w:hideMark/>
          </w:tcPr>
          <w:p w14:paraId="6D5589AD"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Peer Pressure</w:t>
            </w:r>
          </w:p>
        </w:tc>
        <w:tc>
          <w:tcPr>
            <w:tcW w:w="8550" w:type="dxa"/>
            <w:tcBorders>
              <w:top w:val="nil"/>
              <w:left w:val="nil"/>
              <w:bottom w:val="nil"/>
              <w:right w:val="nil"/>
            </w:tcBorders>
            <w:shd w:val="clear" w:color="auto" w:fill="auto"/>
            <w:vAlign w:val="bottom"/>
            <w:hideMark/>
          </w:tcPr>
          <w:p w14:paraId="058FB01B"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 xml:space="preserve">Mimetic or competitive pressure to implement an intervention; </w:t>
            </w:r>
            <w:proofErr w:type="gramStart"/>
            <w:r w:rsidRPr="008465A0">
              <w:rPr>
                <w:rFonts w:ascii="Arial" w:eastAsia="Times New Roman" w:hAnsi="Arial" w:cs="Arial"/>
                <w:sz w:val="20"/>
                <w:szCs w:val="20"/>
              </w:rPr>
              <w:t>typically</w:t>
            </w:r>
            <w:proofErr w:type="gramEnd"/>
            <w:r w:rsidRPr="008465A0">
              <w:rPr>
                <w:rFonts w:ascii="Arial" w:eastAsia="Times New Roman" w:hAnsi="Arial" w:cs="Arial"/>
                <w:sz w:val="20"/>
                <w:szCs w:val="20"/>
              </w:rPr>
              <w:t xml:space="preserve"> because most or other key peer or competing organizations have already implemented or are in a bid for a competitive edge. Note: Unlikely construct to emerge given current interview questions</w:t>
            </w:r>
          </w:p>
        </w:tc>
        <w:tc>
          <w:tcPr>
            <w:tcW w:w="1620" w:type="dxa"/>
            <w:tcBorders>
              <w:top w:val="nil"/>
              <w:left w:val="nil"/>
              <w:bottom w:val="nil"/>
              <w:right w:val="nil"/>
            </w:tcBorders>
            <w:shd w:val="clear" w:color="auto" w:fill="auto"/>
            <w:vAlign w:val="bottom"/>
            <w:hideMark/>
          </w:tcPr>
          <w:p w14:paraId="7463B1D4"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Outer Settings</w:t>
            </w:r>
          </w:p>
        </w:tc>
      </w:tr>
      <w:tr w:rsidR="008465A0" w:rsidRPr="008465A0" w14:paraId="1C91BA68" w14:textId="77777777" w:rsidTr="008465A0">
        <w:trPr>
          <w:trHeight w:val="2100"/>
        </w:trPr>
        <w:tc>
          <w:tcPr>
            <w:tcW w:w="3780" w:type="dxa"/>
            <w:tcBorders>
              <w:top w:val="nil"/>
              <w:left w:val="nil"/>
              <w:bottom w:val="nil"/>
              <w:right w:val="nil"/>
            </w:tcBorders>
            <w:shd w:val="clear" w:color="auto" w:fill="auto"/>
            <w:noWrap/>
            <w:vAlign w:val="bottom"/>
            <w:hideMark/>
          </w:tcPr>
          <w:p w14:paraId="2A532279"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External Policies &amp; Incentives</w:t>
            </w:r>
          </w:p>
        </w:tc>
        <w:tc>
          <w:tcPr>
            <w:tcW w:w="8550" w:type="dxa"/>
            <w:tcBorders>
              <w:top w:val="nil"/>
              <w:left w:val="nil"/>
              <w:bottom w:val="nil"/>
              <w:right w:val="nil"/>
            </w:tcBorders>
            <w:shd w:val="clear" w:color="auto" w:fill="auto"/>
            <w:vAlign w:val="bottom"/>
            <w:hideMark/>
          </w:tcPr>
          <w:p w14:paraId="525E56EB"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 xml:space="preserve">A broad construct that includes external strategies to spread interventions, including policy and regulations (governmental or other central entity), external mandates, recommendations and guidelines, pay-for-performance, collaboratives, and public or benchmark reporting. Examples: Reimbursement concerns (e.g., billing for procedures); </w:t>
            </w:r>
            <w:proofErr w:type="spellStart"/>
            <w:r w:rsidRPr="008465A0">
              <w:rPr>
                <w:rFonts w:ascii="Arial" w:eastAsia="Times New Roman" w:hAnsi="Arial" w:cs="Arial"/>
                <w:sz w:val="20"/>
                <w:szCs w:val="20"/>
              </w:rPr>
              <w:t>Pharamcist</w:t>
            </w:r>
            <w:proofErr w:type="spellEnd"/>
            <w:r w:rsidRPr="008465A0">
              <w:rPr>
                <w:rFonts w:ascii="Arial" w:eastAsia="Times New Roman" w:hAnsi="Arial" w:cs="Arial"/>
                <w:sz w:val="20"/>
                <w:szCs w:val="20"/>
              </w:rPr>
              <w:t xml:space="preserve"> accountability to the screening and follow-up processes (training for pharmacists, process for identifying eligible patients, follow-up communication with PCPs and patients; documentation of services; liability); This will also include governing bodies like UNC Hospital/UW Medical Center</w:t>
            </w:r>
          </w:p>
        </w:tc>
        <w:tc>
          <w:tcPr>
            <w:tcW w:w="1620" w:type="dxa"/>
            <w:tcBorders>
              <w:top w:val="nil"/>
              <w:left w:val="nil"/>
              <w:bottom w:val="nil"/>
              <w:right w:val="nil"/>
            </w:tcBorders>
            <w:shd w:val="clear" w:color="auto" w:fill="auto"/>
            <w:vAlign w:val="bottom"/>
            <w:hideMark/>
          </w:tcPr>
          <w:p w14:paraId="083962D8"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Outer Settings</w:t>
            </w:r>
          </w:p>
        </w:tc>
      </w:tr>
    </w:tbl>
    <w:p w14:paraId="468061E6" w14:textId="77777777" w:rsidR="008465A0" w:rsidRDefault="008465A0"/>
    <w:p w14:paraId="46209A4A" w14:textId="77777777" w:rsidR="008465A0" w:rsidRDefault="008465A0"/>
    <w:p w14:paraId="08F0976F" w14:textId="77777777" w:rsidR="008465A0" w:rsidRDefault="008465A0"/>
    <w:p w14:paraId="1BCA860C" w14:textId="77777777" w:rsidR="008465A0" w:rsidRDefault="008465A0"/>
    <w:p w14:paraId="667E84F3" w14:textId="77777777" w:rsidR="008465A0" w:rsidRDefault="008465A0"/>
    <w:p w14:paraId="53F76509" w14:textId="77777777" w:rsidR="008465A0" w:rsidRDefault="008465A0"/>
    <w:p w14:paraId="2C0DF5D5" w14:textId="77777777" w:rsidR="008465A0" w:rsidRDefault="008465A0"/>
    <w:p w14:paraId="7B8B3E02" w14:textId="77777777" w:rsidR="008465A0" w:rsidRDefault="008465A0"/>
    <w:p w14:paraId="76EB2BB1" w14:textId="77777777" w:rsidR="008465A0" w:rsidRDefault="008465A0"/>
    <w:p w14:paraId="6681D1AD" w14:textId="77777777" w:rsidR="008465A0" w:rsidRDefault="008465A0"/>
    <w:p w14:paraId="518E1A44" w14:textId="77777777" w:rsidR="008465A0" w:rsidRDefault="008465A0"/>
    <w:p w14:paraId="01479A26" w14:textId="77777777" w:rsidR="008465A0" w:rsidRDefault="008465A0"/>
    <w:p w14:paraId="70468FF9" w14:textId="77777777" w:rsidR="008465A0" w:rsidRDefault="008465A0"/>
    <w:tbl>
      <w:tblPr>
        <w:tblW w:w="13950" w:type="dxa"/>
        <w:tblLayout w:type="fixed"/>
        <w:tblLook w:val="04A0" w:firstRow="1" w:lastRow="0" w:firstColumn="1" w:lastColumn="0" w:noHBand="0" w:noVBand="1"/>
      </w:tblPr>
      <w:tblGrid>
        <w:gridCol w:w="3780"/>
        <w:gridCol w:w="8550"/>
        <w:gridCol w:w="1620"/>
      </w:tblGrid>
      <w:tr w:rsidR="008465A0" w:rsidRPr="008465A0" w14:paraId="64CF126E" w14:textId="77777777" w:rsidTr="00D15D80">
        <w:trPr>
          <w:trHeight w:val="300"/>
        </w:trPr>
        <w:tc>
          <w:tcPr>
            <w:tcW w:w="3780" w:type="dxa"/>
            <w:tcBorders>
              <w:top w:val="nil"/>
              <w:left w:val="nil"/>
              <w:bottom w:val="single" w:sz="4" w:space="0" w:color="auto"/>
              <w:right w:val="nil"/>
            </w:tcBorders>
            <w:shd w:val="clear" w:color="000000" w:fill="000000"/>
            <w:noWrap/>
            <w:vAlign w:val="bottom"/>
            <w:hideMark/>
          </w:tcPr>
          <w:p w14:paraId="4638851A" w14:textId="77777777" w:rsidR="008465A0" w:rsidRPr="008465A0" w:rsidRDefault="008465A0" w:rsidP="00D15D80">
            <w:pPr>
              <w:rPr>
                <w:rFonts w:ascii="Arial" w:eastAsia="Times New Roman" w:hAnsi="Arial" w:cs="Arial"/>
                <w:b/>
                <w:bCs/>
                <w:sz w:val="20"/>
                <w:szCs w:val="20"/>
              </w:rPr>
            </w:pPr>
            <w:r w:rsidRPr="008465A0">
              <w:rPr>
                <w:rFonts w:ascii="Arial" w:eastAsia="Times New Roman" w:hAnsi="Arial" w:cs="Arial"/>
                <w:b/>
                <w:bCs/>
                <w:sz w:val="20"/>
                <w:szCs w:val="20"/>
              </w:rPr>
              <w:lastRenderedPageBreak/>
              <w:t>Code</w:t>
            </w:r>
          </w:p>
        </w:tc>
        <w:tc>
          <w:tcPr>
            <w:tcW w:w="8550" w:type="dxa"/>
            <w:tcBorders>
              <w:top w:val="nil"/>
              <w:left w:val="nil"/>
              <w:bottom w:val="single" w:sz="4" w:space="0" w:color="auto"/>
              <w:right w:val="nil"/>
            </w:tcBorders>
            <w:shd w:val="clear" w:color="000000" w:fill="000000"/>
            <w:vAlign w:val="bottom"/>
            <w:hideMark/>
          </w:tcPr>
          <w:p w14:paraId="01571A67" w14:textId="77777777" w:rsidR="008465A0" w:rsidRPr="008465A0" w:rsidRDefault="008465A0" w:rsidP="00D15D80">
            <w:pPr>
              <w:rPr>
                <w:rFonts w:ascii="Arial" w:eastAsia="Times New Roman" w:hAnsi="Arial" w:cs="Arial"/>
                <w:b/>
                <w:bCs/>
                <w:sz w:val="20"/>
                <w:szCs w:val="20"/>
              </w:rPr>
            </w:pPr>
            <w:r w:rsidRPr="008465A0">
              <w:rPr>
                <w:rFonts w:ascii="Arial" w:eastAsia="Times New Roman" w:hAnsi="Arial" w:cs="Arial"/>
                <w:b/>
                <w:bCs/>
                <w:sz w:val="20"/>
                <w:szCs w:val="20"/>
              </w:rPr>
              <w:t>Code Definition</w:t>
            </w:r>
          </w:p>
        </w:tc>
        <w:tc>
          <w:tcPr>
            <w:tcW w:w="1620" w:type="dxa"/>
            <w:tcBorders>
              <w:top w:val="nil"/>
              <w:left w:val="nil"/>
              <w:bottom w:val="single" w:sz="4" w:space="0" w:color="auto"/>
              <w:right w:val="nil"/>
            </w:tcBorders>
            <w:shd w:val="clear" w:color="000000" w:fill="000000"/>
            <w:vAlign w:val="bottom"/>
            <w:hideMark/>
          </w:tcPr>
          <w:p w14:paraId="059CA0BC" w14:textId="77777777" w:rsidR="008465A0" w:rsidRPr="008465A0" w:rsidRDefault="008465A0" w:rsidP="00D15D80">
            <w:pPr>
              <w:rPr>
                <w:rFonts w:ascii="Arial" w:eastAsia="Times New Roman" w:hAnsi="Arial" w:cs="Arial"/>
                <w:b/>
                <w:bCs/>
                <w:sz w:val="20"/>
                <w:szCs w:val="20"/>
              </w:rPr>
            </w:pPr>
            <w:r w:rsidRPr="008465A0">
              <w:rPr>
                <w:rFonts w:ascii="Arial" w:eastAsia="Times New Roman" w:hAnsi="Arial" w:cs="Arial"/>
                <w:b/>
                <w:bCs/>
                <w:sz w:val="20"/>
                <w:szCs w:val="20"/>
              </w:rPr>
              <w:t xml:space="preserve">Code Group </w:t>
            </w:r>
          </w:p>
        </w:tc>
      </w:tr>
      <w:tr w:rsidR="008465A0" w:rsidRPr="008465A0" w14:paraId="35F26B8F" w14:textId="77777777" w:rsidTr="008465A0">
        <w:trPr>
          <w:trHeight w:val="1200"/>
        </w:trPr>
        <w:tc>
          <w:tcPr>
            <w:tcW w:w="3780" w:type="dxa"/>
            <w:tcBorders>
              <w:top w:val="nil"/>
              <w:left w:val="nil"/>
              <w:bottom w:val="nil"/>
              <w:right w:val="nil"/>
            </w:tcBorders>
            <w:shd w:val="clear" w:color="000000" w:fill="E7E6E6"/>
            <w:noWrap/>
            <w:vAlign w:val="bottom"/>
            <w:hideMark/>
          </w:tcPr>
          <w:p w14:paraId="1DA8FBA1" w14:textId="77777777" w:rsidR="008465A0" w:rsidRPr="008465A0" w:rsidRDefault="008465A0" w:rsidP="008465A0">
            <w:pPr>
              <w:rPr>
                <w:rFonts w:ascii="Arial" w:eastAsia="Times New Roman" w:hAnsi="Arial" w:cs="Arial"/>
                <w:b/>
                <w:bCs/>
                <w:sz w:val="20"/>
                <w:szCs w:val="20"/>
              </w:rPr>
            </w:pPr>
            <w:r w:rsidRPr="008465A0">
              <w:rPr>
                <w:rFonts w:ascii="Arial" w:eastAsia="Times New Roman" w:hAnsi="Arial" w:cs="Arial"/>
                <w:b/>
                <w:bCs/>
                <w:sz w:val="20"/>
                <w:szCs w:val="20"/>
              </w:rPr>
              <w:t>INNER SETTINGS</w:t>
            </w:r>
          </w:p>
        </w:tc>
        <w:tc>
          <w:tcPr>
            <w:tcW w:w="8550" w:type="dxa"/>
            <w:tcBorders>
              <w:top w:val="nil"/>
              <w:left w:val="nil"/>
              <w:bottom w:val="nil"/>
              <w:right w:val="nil"/>
            </w:tcBorders>
            <w:shd w:val="clear" w:color="000000" w:fill="E7E6E6"/>
            <w:vAlign w:val="bottom"/>
            <w:hideMark/>
          </w:tcPr>
          <w:p w14:paraId="76CA0CC7"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 xml:space="preserve">This code captures how the structural characteristics, clinic culture, implementation climate and implementation readiness are </w:t>
            </w:r>
            <w:proofErr w:type="spellStart"/>
            <w:r w:rsidRPr="008465A0">
              <w:rPr>
                <w:rFonts w:ascii="Arial" w:eastAsia="Times New Roman" w:hAnsi="Arial" w:cs="Arial"/>
                <w:sz w:val="20"/>
                <w:szCs w:val="20"/>
              </w:rPr>
              <w:t>percieved</w:t>
            </w:r>
            <w:proofErr w:type="spellEnd"/>
            <w:r w:rsidRPr="008465A0">
              <w:rPr>
                <w:rFonts w:ascii="Arial" w:eastAsia="Times New Roman" w:hAnsi="Arial" w:cs="Arial"/>
                <w:sz w:val="20"/>
                <w:szCs w:val="20"/>
              </w:rPr>
              <w:t xml:space="preserve"> by PCPs on whether or not </w:t>
            </w:r>
            <w:proofErr w:type="gramStart"/>
            <w:r w:rsidRPr="008465A0">
              <w:rPr>
                <w:rFonts w:ascii="Arial" w:eastAsia="Times New Roman" w:hAnsi="Arial" w:cs="Arial"/>
                <w:sz w:val="20"/>
                <w:szCs w:val="20"/>
              </w:rPr>
              <w:t>an</w:t>
            </w:r>
            <w:proofErr w:type="gramEnd"/>
            <w:r w:rsidRPr="008465A0">
              <w:rPr>
                <w:rFonts w:ascii="Arial" w:eastAsia="Times New Roman" w:hAnsi="Arial" w:cs="Arial"/>
                <w:sz w:val="20"/>
                <w:szCs w:val="20"/>
              </w:rPr>
              <w:t xml:space="preserve"> pharmacy-based FIT screening program could be successfully rolled out. Anything pertaining to what is happening in the clinic.</w:t>
            </w:r>
          </w:p>
        </w:tc>
        <w:tc>
          <w:tcPr>
            <w:tcW w:w="1620" w:type="dxa"/>
            <w:tcBorders>
              <w:top w:val="nil"/>
              <w:left w:val="nil"/>
              <w:bottom w:val="nil"/>
              <w:right w:val="nil"/>
            </w:tcBorders>
            <w:shd w:val="clear" w:color="000000" w:fill="E7E6E6"/>
            <w:vAlign w:val="bottom"/>
            <w:hideMark/>
          </w:tcPr>
          <w:p w14:paraId="40591E76"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Inner Settings</w:t>
            </w:r>
          </w:p>
        </w:tc>
      </w:tr>
      <w:tr w:rsidR="008465A0" w:rsidRPr="008465A0" w14:paraId="48882DF8" w14:textId="77777777" w:rsidTr="008465A0">
        <w:trPr>
          <w:trHeight w:val="600"/>
        </w:trPr>
        <w:tc>
          <w:tcPr>
            <w:tcW w:w="3780" w:type="dxa"/>
            <w:tcBorders>
              <w:top w:val="nil"/>
              <w:left w:val="nil"/>
              <w:bottom w:val="nil"/>
              <w:right w:val="nil"/>
            </w:tcBorders>
            <w:shd w:val="clear" w:color="auto" w:fill="auto"/>
            <w:noWrap/>
            <w:vAlign w:val="bottom"/>
            <w:hideMark/>
          </w:tcPr>
          <w:p w14:paraId="30152CDC"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Structural Characteristics</w:t>
            </w:r>
          </w:p>
        </w:tc>
        <w:tc>
          <w:tcPr>
            <w:tcW w:w="8550" w:type="dxa"/>
            <w:tcBorders>
              <w:top w:val="nil"/>
              <w:left w:val="nil"/>
              <w:bottom w:val="nil"/>
              <w:right w:val="nil"/>
            </w:tcBorders>
            <w:shd w:val="clear" w:color="auto" w:fill="auto"/>
            <w:vAlign w:val="bottom"/>
            <w:hideMark/>
          </w:tcPr>
          <w:p w14:paraId="3766BA95"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 xml:space="preserve">The social architecture, age, maturity, and size of an organization. Examples: how members within a clinic are organized into units; the social </w:t>
            </w:r>
            <w:proofErr w:type="spellStart"/>
            <w:r w:rsidRPr="008465A0">
              <w:rPr>
                <w:rFonts w:ascii="Arial" w:eastAsia="Times New Roman" w:hAnsi="Arial" w:cs="Arial"/>
                <w:sz w:val="20"/>
                <w:szCs w:val="20"/>
              </w:rPr>
              <w:t>hierchy</w:t>
            </w:r>
            <w:proofErr w:type="spellEnd"/>
            <w:r w:rsidRPr="008465A0">
              <w:rPr>
                <w:rFonts w:ascii="Arial" w:eastAsia="Times New Roman" w:hAnsi="Arial" w:cs="Arial"/>
                <w:sz w:val="20"/>
                <w:szCs w:val="20"/>
              </w:rPr>
              <w:t xml:space="preserve"> within the clinic.</w:t>
            </w:r>
          </w:p>
        </w:tc>
        <w:tc>
          <w:tcPr>
            <w:tcW w:w="1620" w:type="dxa"/>
            <w:tcBorders>
              <w:top w:val="nil"/>
              <w:left w:val="nil"/>
              <w:bottom w:val="nil"/>
              <w:right w:val="nil"/>
            </w:tcBorders>
            <w:shd w:val="clear" w:color="auto" w:fill="auto"/>
            <w:vAlign w:val="bottom"/>
            <w:hideMark/>
          </w:tcPr>
          <w:p w14:paraId="7B10A49E"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Inner Settings</w:t>
            </w:r>
          </w:p>
        </w:tc>
      </w:tr>
      <w:tr w:rsidR="008465A0" w:rsidRPr="008465A0" w14:paraId="54E6B906" w14:textId="77777777" w:rsidTr="008465A0">
        <w:trPr>
          <w:trHeight w:val="900"/>
        </w:trPr>
        <w:tc>
          <w:tcPr>
            <w:tcW w:w="3780" w:type="dxa"/>
            <w:tcBorders>
              <w:top w:val="nil"/>
              <w:left w:val="nil"/>
              <w:bottom w:val="nil"/>
              <w:right w:val="nil"/>
            </w:tcBorders>
            <w:shd w:val="clear" w:color="auto" w:fill="auto"/>
            <w:noWrap/>
            <w:vAlign w:val="bottom"/>
            <w:hideMark/>
          </w:tcPr>
          <w:p w14:paraId="2B586494"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Networks &amp; Communications</w:t>
            </w:r>
          </w:p>
        </w:tc>
        <w:tc>
          <w:tcPr>
            <w:tcW w:w="8550" w:type="dxa"/>
            <w:tcBorders>
              <w:top w:val="nil"/>
              <w:left w:val="nil"/>
              <w:bottom w:val="nil"/>
              <w:right w:val="nil"/>
            </w:tcBorders>
            <w:shd w:val="clear" w:color="auto" w:fill="auto"/>
            <w:vAlign w:val="bottom"/>
            <w:hideMark/>
          </w:tcPr>
          <w:p w14:paraId="7917414D"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The nature and quality of webs of social networks and the nature and quality of formal and informal communications within an organization. Example: Communication within the clinic (e.g., incoming faxes, how clinicians communicate with other clinicians within the clinic)</w:t>
            </w:r>
          </w:p>
        </w:tc>
        <w:tc>
          <w:tcPr>
            <w:tcW w:w="1620" w:type="dxa"/>
            <w:tcBorders>
              <w:top w:val="nil"/>
              <w:left w:val="nil"/>
              <w:bottom w:val="nil"/>
              <w:right w:val="nil"/>
            </w:tcBorders>
            <w:shd w:val="clear" w:color="auto" w:fill="auto"/>
            <w:vAlign w:val="bottom"/>
            <w:hideMark/>
          </w:tcPr>
          <w:p w14:paraId="0C312861"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Inner Settings</w:t>
            </w:r>
          </w:p>
        </w:tc>
      </w:tr>
      <w:tr w:rsidR="008465A0" w:rsidRPr="008465A0" w14:paraId="5A3D4B8A" w14:textId="77777777" w:rsidTr="008465A0">
        <w:trPr>
          <w:trHeight w:val="900"/>
        </w:trPr>
        <w:tc>
          <w:tcPr>
            <w:tcW w:w="3780" w:type="dxa"/>
            <w:tcBorders>
              <w:top w:val="nil"/>
              <w:left w:val="nil"/>
              <w:bottom w:val="nil"/>
              <w:right w:val="nil"/>
            </w:tcBorders>
            <w:shd w:val="clear" w:color="auto" w:fill="auto"/>
            <w:noWrap/>
            <w:vAlign w:val="bottom"/>
            <w:hideMark/>
          </w:tcPr>
          <w:p w14:paraId="32550654"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Culture</w:t>
            </w:r>
          </w:p>
        </w:tc>
        <w:tc>
          <w:tcPr>
            <w:tcW w:w="8550" w:type="dxa"/>
            <w:tcBorders>
              <w:top w:val="nil"/>
              <w:left w:val="nil"/>
              <w:bottom w:val="nil"/>
              <w:right w:val="nil"/>
            </w:tcBorders>
            <w:shd w:val="clear" w:color="auto" w:fill="auto"/>
            <w:vAlign w:val="bottom"/>
            <w:hideMark/>
          </w:tcPr>
          <w:p w14:paraId="02E0949E"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Norms, values, and basic assumptions of a given organization. Example: physician stated an overall mission or objective of their clinic/organization (serving underserved communities, providing holistic care, etc.)</w:t>
            </w:r>
          </w:p>
        </w:tc>
        <w:tc>
          <w:tcPr>
            <w:tcW w:w="1620" w:type="dxa"/>
            <w:tcBorders>
              <w:top w:val="nil"/>
              <w:left w:val="nil"/>
              <w:bottom w:val="nil"/>
              <w:right w:val="nil"/>
            </w:tcBorders>
            <w:shd w:val="clear" w:color="auto" w:fill="auto"/>
            <w:vAlign w:val="bottom"/>
            <w:hideMark/>
          </w:tcPr>
          <w:p w14:paraId="7CB22B8A"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Inner Settings</w:t>
            </w:r>
          </w:p>
        </w:tc>
      </w:tr>
      <w:tr w:rsidR="008465A0" w:rsidRPr="008465A0" w14:paraId="31AE094E" w14:textId="77777777" w:rsidTr="008465A0">
        <w:trPr>
          <w:trHeight w:val="1200"/>
        </w:trPr>
        <w:tc>
          <w:tcPr>
            <w:tcW w:w="3780" w:type="dxa"/>
            <w:tcBorders>
              <w:top w:val="nil"/>
              <w:left w:val="nil"/>
              <w:bottom w:val="nil"/>
              <w:right w:val="nil"/>
            </w:tcBorders>
            <w:shd w:val="clear" w:color="auto" w:fill="auto"/>
            <w:noWrap/>
            <w:vAlign w:val="bottom"/>
            <w:hideMark/>
          </w:tcPr>
          <w:p w14:paraId="7C87C804"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Implementation Climate</w:t>
            </w:r>
          </w:p>
        </w:tc>
        <w:tc>
          <w:tcPr>
            <w:tcW w:w="8550" w:type="dxa"/>
            <w:tcBorders>
              <w:top w:val="nil"/>
              <w:left w:val="nil"/>
              <w:bottom w:val="nil"/>
              <w:right w:val="nil"/>
            </w:tcBorders>
            <w:shd w:val="clear" w:color="auto" w:fill="auto"/>
            <w:vAlign w:val="bottom"/>
            <w:hideMark/>
          </w:tcPr>
          <w:p w14:paraId="00114E53"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 xml:space="preserve">The absorptive capacity for change, shared receptivity of involved individuals to an intervention, and the extent to which use of that intervention will be rewarded, supported, and expected within their organization. Examples: physician expressed </w:t>
            </w:r>
            <w:proofErr w:type="spellStart"/>
            <w:r w:rsidRPr="008465A0">
              <w:rPr>
                <w:rFonts w:ascii="Arial" w:eastAsia="Times New Roman" w:hAnsi="Arial" w:cs="Arial"/>
                <w:sz w:val="20"/>
                <w:szCs w:val="20"/>
              </w:rPr>
              <w:t>oppenness</w:t>
            </w:r>
            <w:proofErr w:type="spellEnd"/>
            <w:r w:rsidRPr="008465A0">
              <w:rPr>
                <w:rFonts w:ascii="Arial" w:eastAsia="Times New Roman" w:hAnsi="Arial" w:cs="Arial"/>
                <w:sz w:val="20"/>
                <w:szCs w:val="20"/>
              </w:rPr>
              <w:t xml:space="preserve"> to their patients' participation in pharmacy-located CRC screening; clinic is open to a </w:t>
            </w:r>
            <w:proofErr w:type="spellStart"/>
            <w:r w:rsidRPr="008465A0">
              <w:rPr>
                <w:rFonts w:ascii="Arial" w:eastAsia="Times New Roman" w:hAnsi="Arial" w:cs="Arial"/>
                <w:sz w:val="20"/>
                <w:szCs w:val="20"/>
              </w:rPr>
              <w:t>PharmFIT</w:t>
            </w:r>
            <w:proofErr w:type="spellEnd"/>
            <w:r w:rsidRPr="008465A0">
              <w:rPr>
                <w:rFonts w:ascii="Arial" w:eastAsia="Times New Roman" w:hAnsi="Arial" w:cs="Arial"/>
                <w:sz w:val="20"/>
                <w:szCs w:val="20"/>
              </w:rPr>
              <w:t xml:space="preserve"> intervention</w:t>
            </w:r>
          </w:p>
        </w:tc>
        <w:tc>
          <w:tcPr>
            <w:tcW w:w="1620" w:type="dxa"/>
            <w:tcBorders>
              <w:top w:val="nil"/>
              <w:left w:val="nil"/>
              <w:bottom w:val="nil"/>
              <w:right w:val="nil"/>
            </w:tcBorders>
            <w:shd w:val="clear" w:color="auto" w:fill="auto"/>
            <w:vAlign w:val="bottom"/>
            <w:hideMark/>
          </w:tcPr>
          <w:p w14:paraId="32F665D9"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Inner Settings</w:t>
            </w:r>
          </w:p>
        </w:tc>
      </w:tr>
      <w:tr w:rsidR="008465A0" w:rsidRPr="008465A0" w14:paraId="481C9066" w14:textId="77777777" w:rsidTr="008465A0">
        <w:trPr>
          <w:trHeight w:val="1200"/>
        </w:trPr>
        <w:tc>
          <w:tcPr>
            <w:tcW w:w="3780" w:type="dxa"/>
            <w:tcBorders>
              <w:top w:val="nil"/>
              <w:left w:val="nil"/>
              <w:bottom w:val="nil"/>
              <w:right w:val="nil"/>
            </w:tcBorders>
            <w:shd w:val="clear" w:color="auto" w:fill="auto"/>
            <w:noWrap/>
            <w:vAlign w:val="bottom"/>
            <w:hideMark/>
          </w:tcPr>
          <w:p w14:paraId="7CA7C3C8"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Tension for Change</w:t>
            </w:r>
          </w:p>
        </w:tc>
        <w:tc>
          <w:tcPr>
            <w:tcW w:w="8550" w:type="dxa"/>
            <w:tcBorders>
              <w:top w:val="nil"/>
              <w:left w:val="nil"/>
              <w:bottom w:val="nil"/>
              <w:right w:val="nil"/>
            </w:tcBorders>
            <w:shd w:val="clear" w:color="auto" w:fill="auto"/>
            <w:vAlign w:val="bottom"/>
            <w:hideMark/>
          </w:tcPr>
          <w:p w14:paraId="4B0ED6AD"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The degree to which stakeholders perceive the current situation as intolerable or needing change. Examples: PCP expressed concerns about their current CRC screening practices and recognizes a change needs to occur; PCP expressed rationale for changing their current practice for CRC screening to include community pharmacies.</w:t>
            </w:r>
          </w:p>
        </w:tc>
        <w:tc>
          <w:tcPr>
            <w:tcW w:w="1620" w:type="dxa"/>
            <w:tcBorders>
              <w:top w:val="nil"/>
              <w:left w:val="nil"/>
              <w:bottom w:val="nil"/>
              <w:right w:val="nil"/>
            </w:tcBorders>
            <w:shd w:val="clear" w:color="auto" w:fill="auto"/>
            <w:vAlign w:val="bottom"/>
            <w:hideMark/>
          </w:tcPr>
          <w:p w14:paraId="134E90FA"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Inner Settings</w:t>
            </w:r>
          </w:p>
        </w:tc>
      </w:tr>
      <w:tr w:rsidR="008465A0" w:rsidRPr="008465A0" w14:paraId="27A0E89A" w14:textId="77777777" w:rsidTr="008465A0">
        <w:trPr>
          <w:trHeight w:val="1500"/>
        </w:trPr>
        <w:tc>
          <w:tcPr>
            <w:tcW w:w="3780" w:type="dxa"/>
            <w:tcBorders>
              <w:top w:val="nil"/>
              <w:left w:val="nil"/>
              <w:bottom w:val="nil"/>
              <w:right w:val="nil"/>
            </w:tcBorders>
            <w:shd w:val="clear" w:color="auto" w:fill="auto"/>
            <w:noWrap/>
            <w:vAlign w:val="bottom"/>
            <w:hideMark/>
          </w:tcPr>
          <w:p w14:paraId="0ADC8122" w14:textId="77777777" w:rsidR="008465A0" w:rsidRPr="008465A0" w:rsidRDefault="008465A0" w:rsidP="008465A0">
            <w:pPr>
              <w:rPr>
                <w:rFonts w:ascii="Arial" w:eastAsia="Times New Roman" w:hAnsi="Arial" w:cs="Arial"/>
                <w:sz w:val="20"/>
                <w:szCs w:val="20"/>
              </w:rPr>
            </w:pPr>
            <w:proofErr w:type="spellStart"/>
            <w:r w:rsidRPr="008465A0">
              <w:rPr>
                <w:rFonts w:ascii="Arial" w:eastAsia="Times New Roman" w:hAnsi="Arial" w:cs="Arial"/>
                <w:sz w:val="20"/>
                <w:szCs w:val="20"/>
              </w:rPr>
              <w:t>Compatability</w:t>
            </w:r>
            <w:proofErr w:type="spellEnd"/>
          </w:p>
        </w:tc>
        <w:tc>
          <w:tcPr>
            <w:tcW w:w="8550" w:type="dxa"/>
            <w:tcBorders>
              <w:top w:val="nil"/>
              <w:left w:val="nil"/>
              <w:bottom w:val="nil"/>
              <w:right w:val="nil"/>
            </w:tcBorders>
            <w:shd w:val="clear" w:color="auto" w:fill="auto"/>
            <w:vAlign w:val="bottom"/>
            <w:hideMark/>
          </w:tcPr>
          <w:p w14:paraId="4852B44B"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 xml:space="preserve">The degree of tangible fit between meaning and values attached to the intervention by involved individuals, how those align with individuals’ own norms, values, and perceived risks and needs, and how the intervention fits with existing workflows and systems. Examples: </w:t>
            </w:r>
            <w:proofErr w:type="spellStart"/>
            <w:r w:rsidRPr="008465A0">
              <w:rPr>
                <w:rFonts w:ascii="Arial" w:eastAsia="Times New Roman" w:hAnsi="Arial" w:cs="Arial"/>
                <w:sz w:val="20"/>
                <w:szCs w:val="20"/>
              </w:rPr>
              <w:t>PharmFIT</w:t>
            </w:r>
            <w:proofErr w:type="spellEnd"/>
            <w:r w:rsidRPr="008465A0">
              <w:rPr>
                <w:rFonts w:ascii="Arial" w:eastAsia="Times New Roman" w:hAnsi="Arial" w:cs="Arial"/>
                <w:sz w:val="20"/>
                <w:szCs w:val="20"/>
              </w:rPr>
              <w:t xml:space="preserve"> would not negatively affect current workflow/load within clinic; Perceived fit of </w:t>
            </w:r>
            <w:proofErr w:type="spellStart"/>
            <w:r w:rsidRPr="008465A0">
              <w:rPr>
                <w:rFonts w:ascii="Arial" w:eastAsia="Times New Roman" w:hAnsi="Arial" w:cs="Arial"/>
                <w:sz w:val="20"/>
                <w:szCs w:val="20"/>
              </w:rPr>
              <w:t>PharmFIT</w:t>
            </w:r>
            <w:proofErr w:type="spellEnd"/>
            <w:r w:rsidRPr="008465A0">
              <w:rPr>
                <w:rFonts w:ascii="Arial" w:eastAsia="Times New Roman" w:hAnsi="Arial" w:cs="Arial"/>
                <w:sz w:val="20"/>
                <w:szCs w:val="20"/>
              </w:rPr>
              <w:t xml:space="preserve"> within current clinic environment/system</w:t>
            </w:r>
          </w:p>
        </w:tc>
        <w:tc>
          <w:tcPr>
            <w:tcW w:w="1620" w:type="dxa"/>
            <w:tcBorders>
              <w:top w:val="nil"/>
              <w:left w:val="nil"/>
              <w:bottom w:val="nil"/>
              <w:right w:val="nil"/>
            </w:tcBorders>
            <w:shd w:val="clear" w:color="auto" w:fill="auto"/>
            <w:vAlign w:val="bottom"/>
            <w:hideMark/>
          </w:tcPr>
          <w:p w14:paraId="27DB6AE7"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Inner Settings</w:t>
            </w:r>
          </w:p>
        </w:tc>
      </w:tr>
      <w:tr w:rsidR="008465A0" w:rsidRPr="008465A0" w14:paraId="1A9C9C95" w14:textId="77777777" w:rsidTr="008465A0">
        <w:trPr>
          <w:trHeight w:val="900"/>
        </w:trPr>
        <w:tc>
          <w:tcPr>
            <w:tcW w:w="3780" w:type="dxa"/>
            <w:tcBorders>
              <w:top w:val="nil"/>
              <w:left w:val="nil"/>
              <w:bottom w:val="nil"/>
              <w:right w:val="nil"/>
            </w:tcBorders>
            <w:shd w:val="clear" w:color="auto" w:fill="auto"/>
            <w:noWrap/>
            <w:vAlign w:val="bottom"/>
            <w:hideMark/>
          </w:tcPr>
          <w:p w14:paraId="630816C3"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Relative Priority</w:t>
            </w:r>
          </w:p>
        </w:tc>
        <w:tc>
          <w:tcPr>
            <w:tcW w:w="8550" w:type="dxa"/>
            <w:tcBorders>
              <w:top w:val="nil"/>
              <w:left w:val="nil"/>
              <w:bottom w:val="nil"/>
              <w:right w:val="nil"/>
            </w:tcBorders>
            <w:shd w:val="clear" w:color="auto" w:fill="auto"/>
            <w:vAlign w:val="bottom"/>
            <w:hideMark/>
          </w:tcPr>
          <w:p w14:paraId="485E273B"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Individuals’ shared perception of the importance of the implementation within the organization. Example: Where the physician sees changing/improving CRC screening practices in relation to other clinic/physician demands.</w:t>
            </w:r>
          </w:p>
        </w:tc>
        <w:tc>
          <w:tcPr>
            <w:tcW w:w="1620" w:type="dxa"/>
            <w:tcBorders>
              <w:top w:val="nil"/>
              <w:left w:val="nil"/>
              <w:bottom w:val="nil"/>
              <w:right w:val="nil"/>
            </w:tcBorders>
            <w:shd w:val="clear" w:color="auto" w:fill="auto"/>
            <w:vAlign w:val="bottom"/>
            <w:hideMark/>
          </w:tcPr>
          <w:p w14:paraId="5F13EDF4"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Inner Settings</w:t>
            </w:r>
          </w:p>
        </w:tc>
      </w:tr>
      <w:tr w:rsidR="008465A0" w:rsidRPr="008465A0" w14:paraId="345BF7BB" w14:textId="77777777" w:rsidTr="008465A0">
        <w:trPr>
          <w:trHeight w:val="900"/>
        </w:trPr>
        <w:tc>
          <w:tcPr>
            <w:tcW w:w="3780" w:type="dxa"/>
            <w:tcBorders>
              <w:top w:val="nil"/>
              <w:left w:val="nil"/>
              <w:bottom w:val="nil"/>
              <w:right w:val="nil"/>
            </w:tcBorders>
            <w:shd w:val="clear" w:color="auto" w:fill="auto"/>
            <w:noWrap/>
            <w:vAlign w:val="bottom"/>
            <w:hideMark/>
          </w:tcPr>
          <w:p w14:paraId="052FCC09"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Organizational Incentives &amp; Rewards</w:t>
            </w:r>
          </w:p>
        </w:tc>
        <w:tc>
          <w:tcPr>
            <w:tcW w:w="8550" w:type="dxa"/>
            <w:tcBorders>
              <w:top w:val="nil"/>
              <w:left w:val="nil"/>
              <w:bottom w:val="nil"/>
              <w:right w:val="nil"/>
            </w:tcBorders>
            <w:shd w:val="clear" w:color="auto" w:fill="auto"/>
            <w:vAlign w:val="bottom"/>
            <w:hideMark/>
          </w:tcPr>
          <w:p w14:paraId="15B328D3"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Extrinsic incentives such as goal-sharing awards, performance reviews, promotions, and raises in salary, and less tangible incentives such as increased stature or respect. Note: Unlikely construct to emerge given current interview questions</w:t>
            </w:r>
          </w:p>
        </w:tc>
        <w:tc>
          <w:tcPr>
            <w:tcW w:w="1620" w:type="dxa"/>
            <w:tcBorders>
              <w:top w:val="nil"/>
              <w:left w:val="nil"/>
              <w:bottom w:val="nil"/>
              <w:right w:val="nil"/>
            </w:tcBorders>
            <w:shd w:val="clear" w:color="auto" w:fill="auto"/>
            <w:vAlign w:val="bottom"/>
            <w:hideMark/>
          </w:tcPr>
          <w:p w14:paraId="1531D8EF"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Inner Settings</w:t>
            </w:r>
          </w:p>
        </w:tc>
      </w:tr>
      <w:tr w:rsidR="008465A0" w:rsidRPr="008465A0" w14:paraId="35BCF30E" w14:textId="77777777" w:rsidTr="008465A0">
        <w:trPr>
          <w:trHeight w:val="900"/>
        </w:trPr>
        <w:tc>
          <w:tcPr>
            <w:tcW w:w="3780" w:type="dxa"/>
            <w:tcBorders>
              <w:top w:val="nil"/>
              <w:left w:val="nil"/>
              <w:bottom w:val="nil"/>
              <w:right w:val="nil"/>
            </w:tcBorders>
            <w:shd w:val="clear" w:color="auto" w:fill="auto"/>
            <w:noWrap/>
            <w:vAlign w:val="bottom"/>
            <w:hideMark/>
          </w:tcPr>
          <w:p w14:paraId="473B8F89"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Goals &amp; Feedback</w:t>
            </w:r>
          </w:p>
        </w:tc>
        <w:tc>
          <w:tcPr>
            <w:tcW w:w="8550" w:type="dxa"/>
            <w:tcBorders>
              <w:top w:val="nil"/>
              <w:left w:val="nil"/>
              <w:bottom w:val="nil"/>
              <w:right w:val="nil"/>
            </w:tcBorders>
            <w:shd w:val="clear" w:color="auto" w:fill="auto"/>
            <w:vAlign w:val="bottom"/>
            <w:hideMark/>
          </w:tcPr>
          <w:p w14:paraId="52FE4300"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The degree to which goals are clearly communicated, acted upon, and fed back to staff, and alignment of that feedback with goals. Note: Unlikely construct to emerge given current interview questions</w:t>
            </w:r>
          </w:p>
        </w:tc>
        <w:tc>
          <w:tcPr>
            <w:tcW w:w="1620" w:type="dxa"/>
            <w:tcBorders>
              <w:top w:val="nil"/>
              <w:left w:val="nil"/>
              <w:bottom w:val="nil"/>
              <w:right w:val="nil"/>
            </w:tcBorders>
            <w:shd w:val="clear" w:color="auto" w:fill="auto"/>
            <w:vAlign w:val="bottom"/>
            <w:hideMark/>
          </w:tcPr>
          <w:p w14:paraId="7F5D34BB"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Inner Settings</w:t>
            </w:r>
          </w:p>
        </w:tc>
      </w:tr>
      <w:tr w:rsidR="008465A0" w:rsidRPr="008465A0" w14:paraId="4C63C8C6" w14:textId="77777777" w:rsidTr="00D15D80">
        <w:trPr>
          <w:trHeight w:val="300"/>
        </w:trPr>
        <w:tc>
          <w:tcPr>
            <w:tcW w:w="3780" w:type="dxa"/>
            <w:tcBorders>
              <w:top w:val="nil"/>
              <w:left w:val="nil"/>
              <w:bottom w:val="single" w:sz="4" w:space="0" w:color="auto"/>
              <w:right w:val="nil"/>
            </w:tcBorders>
            <w:shd w:val="clear" w:color="000000" w:fill="000000"/>
            <w:noWrap/>
            <w:vAlign w:val="bottom"/>
            <w:hideMark/>
          </w:tcPr>
          <w:p w14:paraId="5E0E341C" w14:textId="77777777" w:rsidR="008465A0" w:rsidRPr="008465A0" w:rsidRDefault="008465A0" w:rsidP="00D15D80">
            <w:pPr>
              <w:rPr>
                <w:rFonts w:ascii="Arial" w:eastAsia="Times New Roman" w:hAnsi="Arial" w:cs="Arial"/>
                <w:b/>
                <w:bCs/>
                <w:sz w:val="20"/>
                <w:szCs w:val="20"/>
              </w:rPr>
            </w:pPr>
            <w:r w:rsidRPr="008465A0">
              <w:rPr>
                <w:rFonts w:ascii="Arial" w:eastAsia="Times New Roman" w:hAnsi="Arial" w:cs="Arial"/>
                <w:b/>
                <w:bCs/>
                <w:sz w:val="20"/>
                <w:szCs w:val="20"/>
              </w:rPr>
              <w:lastRenderedPageBreak/>
              <w:t>Code</w:t>
            </w:r>
          </w:p>
        </w:tc>
        <w:tc>
          <w:tcPr>
            <w:tcW w:w="8550" w:type="dxa"/>
            <w:tcBorders>
              <w:top w:val="nil"/>
              <w:left w:val="nil"/>
              <w:bottom w:val="single" w:sz="4" w:space="0" w:color="auto"/>
              <w:right w:val="nil"/>
            </w:tcBorders>
            <w:shd w:val="clear" w:color="000000" w:fill="000000"/>
            <w:vAlign w:val="bottom"/>
            <w:hideMark/>
          </w:tcPr>
          <w:p w14:paraId="61F206F0" w14:textId="77777777" w:rsidR="008465A0" w:rsidRPr="008465A0" w:rsidRDefault="008465A0" w:rsidP="00D15D80">
            <w:pPr>
              <w:rPr>
                <w:rFonts w:ascii="Arial" w:eastAsia="Times New Roman" w:hAnsi="Arial" w:cs="Arial"/>
                <w:b/>
                <w:bCs/>
                <w:sz w:val="20"/>
                <w:szCs w:val="20"/>
              </w:rPr>
            </w:pPr>
            <w:r w:rsidRPr="008465A0">
              <w:rPr>
                <w:rFonts w:ascii="Arial" w:eastAsia="Times New Roman" w:hAnsi="Arial" w:cs="Arial"/>
                <w:b/>
                <w:bCs/>
                <w:sz w:val="20"/>
                <w:szCs w:val="20"/>
              </w:rPr>
              <w:t>Code Definition</w:t>
            </w:r>
          </w:p>
        </w:tc>
        <w:tc>
          <w:tcPr>
            <w:tcW w:w="1620" w:type="dxa"/>
            <w:tcBorders>
              <w:top w:val="nil"/>
              <w:left w:val="nil"/>
              <w:bottom w:val="single" w:sz="4" w:space="0" w:color="auto"/>
              <w:right w:val="nil"/>
            </w:tcBorders>
            <w:shd w:val="clear" w:color="000000" w:fill="000000"/>
            <w:vAlign w:val="bottom"/>
            <w:hideMark/>
          </w:tcPr>
          <w:p w14:paraId="1D010D31" w14:textId="77777777" w:rsidR="008465A0" w:rsidRPr="008465A0" w:rsidRDefault="008465A0" w:rsidP="00D15D80">
            <w:pPr>
              <w:rPr>
                <w:rFonts w:ascii="Arial" w:eastAsia="Times New Roman" w:hAnsi="Arial" w:cs="Arial"/>
                <w:b/>
                <w:bCs/>
                <w:sz w:val="20"/>
                <w:szCs w:val="20"/>
              </w:rPr>
            </w:pPr>
            <w:r w:rsidRPr="008465A0">
              <w:rPr>
                <w:rFonts w:ascii="Arial" w:eastAsia="Times New Roman" w:hAnsi="Arial" w:cs="Arial"/>
                <w:b/>
                <w:bCs/>
                <w:sz w:val="20"/>
                <w:szCs w:val="20"/>
              </w:rPr>
              <w:t xml:space="preserve">Code Group </w:t>
            </w:r>
          </w:p>
        </w:tc>
      </w:tr>
      <w:tr w:rsidR="008465A0" w:rsidRPr="008465A0" w14:paraId="3B004797" w14:textId="77777777" w:rsidTr="008465A0">
        <w:trPr>
          <w:trHeight w:val="1500"/>
        </w:trPr>
        <w:tc>
          <w:tcPr>
            <w:tcW w:w="3780" w:type="dxa"/>
            <w:tcBorders>
              <w:top w:val="nil"/>
              <w:left w:val="nil"/>
              <w:bottom w:val="nil"/>
              <w:right w:val="nil"/>
            </w:tcBorders>
            <w:shd w:val="clear" w:color="auto" w:fill="auto"/>
            <w:noWrap/>
            <w:vAlign w:val="bottom"/>
            <w:hideMark/>
          </w:tcPr>
          <w:p w14:paraId="2CC52326"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Learning Climate</w:t>
            </w:r>
          </w:p>
        </w:tc>
        <w:tc>
          <w:tcPr>
            <w:tcW w:w="8550" w:type="dxa"/>
            <w:tcBorders>
              <w:top w:val="nil"/>
              <w:left w:val="nil"/>
              <w:bottom w:val="nil"/>
              <w:right w:val="nil"/>
            </w:tcBorders>
            <w:shd w:val="clear" w:color="auto" w:fill="auto"/>
            <w:vAlign w:val="bottom"/>
            <w:hideMark/>
          </w:tcPr>
          <w:p w14:paraId="21E23216"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A climate in which: a) leaders express their own fallibility and need for team members’ assistance and input; b) team members feel that they are essential, valued, and knowledgeable partners in the change process; c) individuals feel psychologically safe to try new methods; and d) there is sufficient time and space for reflective thinking and evaluation. Note: Unlikely construct to emerge given current interview questions</w:t>
            </w:r>
          </w:p>
        </w:tc>
        <w:tc>
          <w:tcPr>
            <w:tcW w:w="1620" w:type="dxa"/>
            <w:tcBorders>
              <w:top w:val="nil"/>
              <w:left w:val="nil"/>
              <w:bottom w:val="nil"/>
              <w:right w:val="nil"/>
            </w:tcBorders>
            <w:shd w:val="clear" w:color="auto" w:fill="auto"/>
            <w:vAlign w:val="bottom"/>
            <w:hideMark/>
          </w:tcPr>
          <w:p w14:paraId="7DA84231"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Inner Settings</w:t>
            </w:r>
          </w:p>
        </w:tc>
      </w:tr>
      <w:tr w:rsidR="008465A0" w:rsidRPr="008465A0" w14:paraId="2BE0B83A" w14:textId="77777777" w:rsidTr="008465A0">
        <w:trPr>
          <w:trHeight w:val="900"/>
        </w:trPr>
        <w:tc>
          <w:tcPr>
            <w:tcW w:w="3780" w:type="dxa"/>
            <w:tcBorders>
              <w:top w:val="nil"/>
              <w:left w:val="nil"/>
              <w:bottom w:val="nil"/>
              <w:right w:val="nil"/>
            </w:tcBorders>
            <w:shd w:val="clear" w:color="auto" w:fill="auto"/>
            <w:noWrap/>
            <w:vAlign w:val="bottom"/>
            <w:hideMark/>
          </w:tcPr>
          <w:p w14:paraId="14C73404"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Readiness for Implementation</w:t>
            </w:r>
          </w:p>
        </w:tc>
        <w:tc>
          <w:tcPr>
            <w:tcW w:w="8550" w:type="dxa"/>
            <w:tcBorders>
              <w:top w:val="nil"/>
              <w:left w:val="nil"/>
              <w:bottom w:val="nil"/>
              <w:right w:val="nil"/>
            </w:tcBorders>
            <w:shd w:val="clear" w:color="auto" w:fill="auto"/>
            <w:vAlign w:val="bottom"/>
            <w:hideMark/>
          </w:tcPr>
          <w:p w14:paraId="39232DDC"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 xml:space="preserve">Tangible and immediate indicators of organizational commitment to its decision to implement an intervention. Example: Physician believes their organization would be ready to participate in a </w:t>
            </w:r>
            <w:proofErr w:type="spellStart"/>
            <w:r w:rsidRPr="008465A0">
              <w:rPr>
                <w:rFonts w:ascii="Arial" w:eastAsia="Times New Roman" w:hAnsi="Arial" w:cs="Arial"/>
                <w:sz w:val="20"/>
                <w:szCs w:val="20"/>
              </w:rPr>
              <w:t>PharmFIT</w:t>
            </w:r>
            <w:proofErr w:type="spellEnd"/>
            <w:r w:rsidRPr="008465A0">
              <w:rPr>
                <w:rFonts w:ascii="Arial" w:eastAsia="Times New Roman" w:hAnsi="Arial" w:cs="Arial"/>
                <w:sz w:val="20"/>
                <w:szCs w:val="20"/>
              </w:rPr>
              <w:t xml:space="preserve"> intervention</w:t>
            </w:r>
          </w:p>
        </w:tc>
        <w:tc>
          <w:tcPr>
            <w:tcW w:w="1620" w:type="dxa"/>
            <w:tcBorders>
              <w:top w:val="nil"/>
              <w:left w:val="nil"/>
              <w:bottom w:val="nil"/>
              <w:right w:val="nil"/>
            </w:tcBorders>
            <w:shd w:val="clear" w:color="auto" w:fill="auto"/>
            <w:vAlign w:val="bottom"/>
            <w:hideMark/>
          </w:tcPr>
          <w:p w14:paraId="15A31170"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Inner Settings</w:t>
            </w:r>
          </w:p>
        </w:tc>
      </w:tr>
      <w:tr w:rsidR="008465A0" w:rsidRPr="008465A0" w14:paraId="35576928" w14:textId="77777777" w:rsidTr="008465A0">
        <w:trPr>
          <w:trHeight w:val="1200"/>
        </w:trPr>
        <w:tc>
          <w:tcPr>
            <w:tcW w:w="3780" w:type="dxa"/>
            <w:tcBorders>
              <w:top w:val="nil"/>
              <w:left w:val="nil"/>
              <w:bottom w:val="nil"/>
              <w:right w:val="nil"/>
            </w:tcBorders>
            <w:shd w:val="clear" w:color="auto" w:fill="auto"/>
            <w:noWrap/>
            <w:vAlign w:val="bottom"/>
            <w:hideMark/>
          </w:tcPr>
          <w:p w14:paraId="670847EF"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Leadership Engagement</w:t>
            </w:r>
          </w:p>
        </w:tc>
        <w:tc>
          <w:tcPr>
            <w:tcW w:w="8550" w:type="dxa"/>
            <w:tcBorders>
              <w:top w:val="nil"/>
              <w:left w:val="nil"/>
              <w:bottom w:val="nil"/>
              <w:right w:val="nil"/>
            </w:tcBorders>
            <w:shd w:val="clear" w:color="auto" w:fill="auto"/>
            <w:vAlign w:val="bottom"/>
            <w:hideMark/>
          </w:tcPr>
          <w:p w14:paraId="43BC84E0"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Commitment, involvement, and accountability of leaders and managers with the implementation. Example: Physicians who are in leadership roles in the clinic (</w:t>
            </w:r>
            <w:proofErr w:type="gramStart"/>
            <w:r w:rsidRPr="008465A0">
              <w:rPr>
                <w:rFonts w:ascii="Arial" w:eastAsia="Times New Roman" w:hAnsi="Arial" w:cs="Arial"/>
                <w:sz w:val="20"/>
                <w:szCs w:val="20"/>
              </w:rPr>
              <w:t>e.g.</w:t>
            </w:r>
            <w:proofErr w:type="gramEnd"/>
            <w:r w:rsidRPr="008465A0">
              <w:rPr>
                <w:rFonts w:ascii="Arial" w:eastAsia="Times New Roman" w:hAnsi="Arial" w:cs="Arial"/>
                <w:sz w:val="20"/>
                <w:szCs w:val="20"/>
              </w:rPr>
              <w:t xml:space="preserve"> medical director) expressed support or enthusiasm for their clinic to participate in a </w:t>
            </w:r>
            <w:proofErr w:type="spellStart"/>
            <w:r w:rsidRPr="008465A0">
              <w:rPr>
                <w:rFonts w:ascii="Arial" w:eastAsia="Times New Roman" w:hAnsi="Arial" w:cs="Arial"/>
                <w:sz w:val="20"/>
                <w:szCs w:val="20"/>
              </w:rPr>
              <w:t>PharmFIT</w:t>
            </w:r>
            <w:proofErr w:type="spellEnd"/>
            <w:r w:rsidRPr="008465A0">
              <w:rPr>
                <w:rFonts w:ascii="Arial" w:eastAsia="Times New Roman" w:hAnsi="Arial" w:cs="Arial"/>
                <w:sz w:val="20"/>
                <w:szCs w:val="20"/>
              </w:rPr>
              <w:t xml:space="preserve"> program; a staff physician perceives their leadership will support </w:t>
            </w:r>
            <w:proofErr w:type="spellStart"/>
            <w:r w:rsidRPr="008465A0">
              <w:rPr>
                <w:rFonts w:ascii="Arial" w:eastAsia="Times New Roman" w:hAnsi="Arial" w:cs="Arial"/>
                <w:sz w:val="20"/>
                <w:szCs w:val="20"/>
              </w:rPr>
              <w:t>PharmFIT</w:t>
            </w:r>
            <w:proofErr w:type="spellEnd"/>
            <w:r w:rsidRPr="008465A0">
              <w:rPr>
                <w:rFonts w:ascii="Arial" w:eastAsia="Times New Roman" w:hAnsi="Arial" w:cs="Arial"/>
                <w:sz w:val="20"/>
                <w:szCs w:val="20"/>
              </w:rPr>
              <w:t xml:space="preserve"> for their clinic.</w:t>
            </w:r>
          </w:p>
        </w:tc>
        <w:tc>
          <w:tcPr>
            <w:tcW w:w="1620" w:type="dxa"/>
            <w:tcBorders>
              <w:top w:val="nil"/>
              <w:left w:val="nil"/>
              <w:bottom w:val="nil"/>
              <w:right w:val="nil"/>
            </w:tcBorders>
            <w:shd w:val="clear" w:color="auto" w:fill="auto"/>
            <w:vAlign w:val="bottom"/>
            <w:hideMark/>
          </w:tcPr>
          <w:p w14:paraId="3242522D"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Inner Settings</w:t>
            </w:r>
          </w:p>
        </w:tc>
      </w:tr>
      <w:tr w:rsidR="008465A0" w:rsidRPr="008465A0" w14:paraId="1BA0C505" w14:textId="77777777" w:rsidTr="008465A0">
        <w:trPr>
          <w:trHeight w:val="900"/>
        </w:trPr>
        <w:tc>
          <w:tcPr>
            <w:tcW w:w="3780" w:type="dxa"/>
            <w:tcBorders>
              <w:top w:val="nil"/>
              <w:left w:val="nil"/>
              <w:bottom w:val="nil"/>
              <w:right w:val="nil"/>
            </w:tcBorders>
            <w:shd w:val="clear" w:color="auto" w:fill="auto"/>
            <w:noWrap/>
            <w:vAlign w:val="bottom"/>
            <w:hideMark/>
          </w:tcPr>
          <w:p w14:paraId="7569F114"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Available Resources</w:t>
            </w:r>
          </w:p>
        </w:tc>
        <w:tc>
          <w:tcPr>
            <w:tcW w:w="8550" w:type="dxa"/>
            <w:tcBorders>
              <w:top w:val="nil"/>
              <w:left w:val="nil"/>
              <w:bottom w:val="nil"/>
              <w:right w:val="nil"/>
            </w:tcBorders>
            <w:shd w:val="clear" w:color="auto" w:fill="auto"/>
            <w:vAlign w:val="bottom"/>
            <w:hideMark/>
          </w:tcPr>
          <w:p w14:paraId="7C528C64"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The level of resources dedicated for implementation and on-going operations, including money, training, education, physical space, and time. Example: Personnel and equipment needed to coordinate with pharmacies to conduct CRC screenings and follow-up communication</w:t>
            </w:r>
          </w:p>
        </w:tc>
        <w:tc>
          <w:tcPr>
            <w:tcW w:w="1620" w:type="dxa"/>
            <w:tcBorders>
              <w:top w:val="nil"/>
              <w:left w:val="nil"/>
              <w:bottom w:val="nil"/>
              <w:right w:val="nil"/>
            </w:tcBorders>
            <w:shd w:val="clear" w:color="auto" w:fill="auto"/>
            <w:vAlign w:val="bottom"/>
            <w:hideMark/>
          </w:tcPr>
          <w:p w14:paraId="05E0C98C"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Inner Settings</w:t>
            </w:r>
          </w:p>
        </w:tc>
      </w:tr>
      <w:tr w:rsidR="008465A0" w:rsidRPr="008465A0" w14:paraId="18B4F3FF" w14:textId="77777777" w:rsidTr="008465A0">
        <w:trPr>
          <w:trHeight w:val="900"/>
        </w:trPr>
        <w:tc>
          <w:tcPr>
            <w:tcW w:w="3780" w:type="dxa"/>
            <w:tcBorders>
              <w:top w:val="nil"/>
              <w:left w:val="nil"/>
              <w:bottom w:val="nil"/>
              <w:right w:val="nil"/>
            </w:tcBorders>
            <w:shd w:val="clear" w:color="auto" w:fill="auto"/>
            <w:noWrap/>
            <w:vAlign w:val="bottom"/>
            <w:hideMark/>
          </w:tcPr>
          <w:p w14:paraId="01B31D66"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Access to Knowledge &amp; Information</w:t>
            </w:r>
          </w:p>
        </w:tc>
        <w:tc>
          <w:tcPr>
            <w:tcW w:w="8550" w:type="dxa"/>
            <w:tcBorders>
              <w:top w:val="nil"/>
              <w:left w:val="nil"/>
              <w:bottom w:val="nil"/>
              <w:right w:val="nil"/>
            </w:tcBorders>
            <w:shd w:val="clear" w:color="auto" w:fill="auto"/>
            <w:vAlign w:val="bottom"/>
            <w:hideMark/>
          </w:tcPr>
          <w:p w14:paraId="4F7B7798"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Ease of access to digestible information and knowledge about the intervention and how to incorporate it into work tasks. Note: Unlikely construct to emerge given current interview questions</w:t>
            </w:r>
          </w:p>
        </w:tc>
        <w:tc>
          <w:tcPr>
            <w:tcW w:w="1620" w:type="dxa"/>
            <w:tcBorders>
              <w:top w:val="nil"/>
              <w:left w:val="nil"/>
              <w:bottom w:val="nil"/>
              <w:right w:val="nil"/>
            </w:tcBorders>
            <w:shd w:val="clear" w:color="auto" w:fill="auto"/>
            <w:vAlign w:val="bottom"/>
            <w:hideMark/>
          </w:tcPr>
          <w:p w14:paraId="4EA7DC22"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Inner Settings</w:t>
            </w:r>
          </w:p>
        </w:tc>
      </w:tr>
    </w:tbl>
    <w:p w14:paraId="2B1A21B5" w14:textId="77777777" w:rsidR="008465A0" w:rsidRDefault="008465A0"/>
    <w:p w14:paraId="01DDB79F" w14:textId="77777777" w:rsidR="008465A0" w:rsidRDefault="008465A0"/>
    <w:p w14:paraId="12303FE0" w14:textId="77777777" w:rsidR="008465A0" w:rsidRDefault="008465A0"/>
    <w:p w14:paraId="3FF18DF2" w14:textId="77777777" w:rsidR="008465A0" w:rsidRDefault="008465A0"/>
    <w:p w14:paraId="03469955" w14:textId="77777777" w:rsidR="008465A0" w:rsidRDefault="008465A0"/>
    <w:p w14:paraId="120DA93A" w14:textId="77777777" w:rsidR="008465A0" w:rsidRDefault="008465A0"/>
    <w:p w14:paraId="7B0C7132" w14:textId="77777777" w:rsidR="008465A0" w:rsidRDefault="008465A0"/>
    <w:p w14:paraId="1835DE1B" w14:textId="77777777" w:rsidR="008465A0" w:rsidRDefault="008465A0"/>
    <w:p w14:paraId="54F21C1D" w14:textId="77777777" w:rsidR="008465A0" w:rsidRDefault="008465A0"/>
    <w:p w14:paraId="54D7A009" w14:textId="77777777" w:rsidR="008465A0" w:rsidRDefault="008465A0"/>
    <w:p w14:paraId="39074D0B" w14:textId="77777777" w:rsidR="008465A0" w:rsidRDefault="008465A0"/>
    <w:p w14:paraId="32D14792" w14:textId="77777777" w:rsidR="008465A0" w:rsidRDefault="008465A0"/>
    <w:p w14:paraId="7FA254B7" w14:textId="77777777" w:rsidR="008465A0" w:rsidRDefault="008465A0"/>
    <w:p w14:paraId="34D769FE" w14:textId="77777777" w:rsidR="008465A0" w:rsidRDefault="008465A0"/>
    <w:p w14:paraId="66A80C14" w14:textId="77777777" w:rsidR="008465A0" w:rsidRDefault="008465A0"/>
    <w:p w14:paraId="6ACD27D9" w14:textId="77777777" w:rsidR="008465A0" w:rsidRDefault="008465A0"/>
    <w:p w14:paraId="218B309D" w14:textId="77777777" w:rsidR="008465A0" w:rsidRDefault="008465A0"/>
    <w:tbl>
      <w:tblPr>
        <w:tblW w:w="13950" w:type="dxa"/>
        <w:tblLayout w:type="fixed"/>
        <w:tblLook w:val="04A0" w:firstRow="1" w:lastRow="0" w:firstColumn="1" w:lastColumn="0" w:noHBand="0" w:noVBand="1"/>
      </w:tblPr>
      <w:tblGrid>
        <w:gridCol w:w="3780"/>
        <w:gridCol w:w="8550"/>
        <w:gridCol w:w="1620"/>
      </w:tblGrid>
      <w:tr w:rsidR="008465A0" w:rsidRPr="008465A0" w14:paraId="41167D1F" w14:textId="77777777" w:rsidTr="00D15D80">
        <w:trPr>
          <w:trHeight w:val="300"/>
        </w:trPr>
        <w:tc>
          <w:tcPr>
            <w:tcW w:w="3780" w:type="dxa"/>
            <w:tcBorders>
              <w:top w:val="nil"/>
              <w:left w:val="nil"/>
              <w:bottom w:val="single" w:sz="4" w:space="0" w:color="auto"/>
              <w:right w:val="nil"/>
            </w:tcBorders>
            <w:shd w:val="clear" w:color="000000" w:fill="000000"/>
            <w:noWrap/>
            <w:vAlign w:val="bottom"/>
            <w:hideMark/>
          </w:tcPr>
          <w:p w14:paraId="248BE510" w14:textId="77777777" w:rsidR="008465A0" w:rsidRPr="008465A0" w:rsidRDefault="008465A0" w:rsidP="00D15D80">
            <w:pPr>
              <w:rPr>
                <w:rFonts w:ascii="Arial" w:eastAsia="Times New Roman" w:hAnsi="Arial" w:cs="Arial"/>
                <w:b/>
                <w:bCs/>
                <w:sz w:val="20"/>
                <w:szCs w:val="20"/>
              </w:rPr>
            </w:pPr>
            <w:r w:rsidRPr="008465A0">
              <w:rPr>
                <w:rFonts w:ascii="Arial" w:eastAsia="Times New Roman" w:hAnsi="Arial" w:cs="Arial"/>
                <w:b/>
                <w:bCs/>
                <w:sz w:val="20"/>
                <w:szCs w:val="20"/>
              </w:rPr>
              <w:lastRenderedPageBreak/>
              <w:t>Code</w:t>
            </w:r>
          </w:p>
        </w:tc>
        <w:tc>
          <w:tcPr>
            <w:tcW w:w="8550" w:type="dxa"/>
            <w:tcBorders>
              <w:top w:val="nil"/>
              <w:left w:val="nil"/>
              <w:bottom w:val="single" w:sz="4" w:space="0" w:color="auto"/>
              <w:right w:val="nil"/>
            </w:tcBorders>
            <w:shd w:val="clear" w:color="000000" w:fill="000000"/>
            <w:vAlign w:val="bottom"/>
            <w:hideMark/>
          </w:tcPr>
          <w:p w14:paraId="25DF5528" w14:textId="77777777" w:rsidR="008465A0" w:rsidRPr="008465A0" w:rsidRDefault="008465A0" w:rsidP="00D15D80">
            <w:pPr>
              <w:rPr>
                <w:rFonts w:ascii="Arial" w:eastAsia="Times New Roman" w:hAnsi="Arial" w:cs="Arial"/>
                <w:b/>
                <w:bCs/>
                <w:sz w:val="20"/>
                <w:szCs w:val="20"/>
              </w:rPr>
            </w:pPr>
            <w:r w:rsidRPr="008465A0">
              <w:rPr>
                <w:rFonts w:ascii="Arial" w:eastAsia="Times New Roman" w:hAnsi="Arial" w:cs="Arial"/>
                <w:b/>
                <w:bCs/>
                <w:sz w:val="20"/>
                <w:szCs w:val="20"/>
              </w:rPr>
              <w:t>Code Definition</w:t>
            </w:r>
          </w:p>
        </w:tc>
        <w:tc>
          <w:tcPr>
            <w:tcW w:w="1620" w:type="dxa"/>
            <w:tcBorders>
              <w:top w:val="nil"/>
              <w:left w:val="nil"/>
              <w:bottom w:val="single" w:sz="4" w:space="0" w:color="auto"/>
              <w:right w:val="nil"/>
            </w:tcBorders>
            <w:shd w:val="clear" w:color="000000" w:fill="000000"/>
            <w:vAlign w:val="bottom"/>
            <w:hideMark/>
          </w:tcPr>
          <w:p w14:paraId="03D297CE" w14:textId="77777777" w:rsidR="008465A0" w:rsidRPr="008465A0" w:rsidRDefault="008465A0" w:rsidP="00D15D80">
            <w:pPr>
              <w:rPr>
                <w:rFonts w:ascii="Arial" w:eastAsia="Times New Roman" w:hAnsi="Arial" w:cs="Arial"/>
                <w:b/>
                <w:bCs/>
                <w:sz w:val="20"/>
                <w:szCs w:val="20"/>
              </w:rPr>
            </w:pPr>
            <w:r w:rsidRPr="008465A0">
              <w:rPr>
                <w:rFonts w:ascii="Arial" w:eastAsia="Times New Roman" w:hAnsi="Arial" w:cs="Arial"/>
                <w:b/>
                <w:bCs/>
                <w:sz w:val="20"/>
                <w:szCs w:val="20"/>
              </w:rPr>
              <w:t xml:space="preserve">Code Group </w:t>
            </w:r>
          </w:p>
        </w:tc>
      </w:tr>
      <w:tr w:rsidR="008465A0" w:rsidRPr="008465A0" w14:paraId="10D83C15" w14:textId="77777777" w:rsidTr="008465A0">
        <w:trPr>
          <w:trHeight w:val="1200"/>
        </w:trPr>
        <w:tc>
          <w:tcPr>
            <w:tcW w:w="3780" w:type="dxa"/>
            <w:tcBorders>
              <w:top w:val="nil"/>
              <w:left w:val="nil"/>
              <w:bottom w:val="nil"/>
              <w:right w:val="nil"/>
            </w:tcBorders>
            <w:shd w:val="clear" w:color="000000" w:fill="E7E6E6"/>
            <w:noWrap/>
            <w:vAlign w:val="bottom"/>
            <w:hideMark/>
          </w:tcPr>
          <w:p w14:paraId="710149D6" w14:textId="77777777" w:rsidR="008465A0" w:rsidRPr="008465A0" w:rsidRDefault="008465A0" w:rsidP="008465A0">
            <w:pPr>
              <w:rPr>
                <w:rFonts w:ascii="Arial" w:eastAsia="Times New Roman" w:hAnsi="Arial" w:cs="Arial"/>
                <w:b/>
                <w:bCs/>
                <w:sz w:val="20"/>
                <w:szCs w:val="20"/>
              </w:rPr>
            </w:pPr>
            <w:r w:rsidRPr="008465A0">
              <w:rPr>
                <w:rFonts w:ascii="Arial" w:eastAsia="Times New Roman" w:hAnsi="Arial" w:cs="Arial"/>
                <w:b/>
                <w:bCs/>
                <w:sz w:val="20"/>
                <w:szCs w:val="20"/>
              </w:rPr>
              <w:t>CHARACTERISTICS OF INDIVIDUALS</w:t>
            </w:r>
          </w:p>
        </w:tc>
        <w:tc>
          <w:tcPr>
            <w:tcW w:w="8550" w:type="dxa"/>
            <w:tcBorders>
              <w:top w:val="nil"/>
              <w:left w:val="nil"/>
              <w:bottom w:val="nil"/>
              <w:right w:val="nil"/>
            </w:tcBorders>
            <w:shd w:val="clear" w:color="000000" w:fill="E7E6E6"/>
            <w:vAlign w:val="bottom"/>
            <w:hideMark/>
          </w:tcPr>
          <w:p w14:paraId="597A8C87"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This code captures multiple constructs that identify the characteristics of individuals and how this affects program implementation and success including: Knowledge &amp; Beliefs about the intervention; Self-efficacy; Individual Stage of Change; Individual Identification with Organization; and Other Personal Attributes</w:t>
            </w:r>
          </w:p>
        </w:tc>
        <w:tc>
          <w:tcPr>
            <w:tcW w:w="1620" w:type="dxa"/>
            <w:tcBorders>
              <w:top w:val="nil"/>
              <w:left w:val="nil"/>
              <w:bottom w:val="nil"/>
              <w:right w:val="nil"/>
            </w:tcBorders>
            <w:shd w:val="clear" w:color="000000" w:fill="E7E6E6"/>
            <w:vAlign w:val="bottom"/>
            <w:hideMark/>
          </w:tcPr>
          <w:p w14:paraId="4D6E0590"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Characteristics of Individuals</w:t>
            </w:r>
          </w:p>
        </w:tc>
      </w:tr>
      <w:tr w:rsidR="008465A0" w:rsidRPr="008465A0" w14:paraId="72E6107B" w14:textId="77777777" w:rsidTr="008465A0">
        <w:trPr>
          <w:trHeight w:val="1200"/>
        </w:trPr>
        <w:tc>
          <w:tcPr>
            <w:tcW w:w="3780" w:type="dxa"/>
            <w:tcBorders>
              <w:top w:val="nil"/>
              <w:left w:val="nil"/>
              <w:bottom w:val="nil"/>
              <w:right w:val="nil"/>
            </w:tcBorders>
            <w:shd w:val="clear" w:color="auto" w:fill="auto"/>
            <w:vAlign w:val="bottom"/>
            <w:hideMark/>
          </w:tcPr>
          <w:p w14:paraId="5285B224"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Knowledge &amp; Beliefs about the Intervention</w:t>
            </w:r>
          </w:p>
        </w:tc>
        <w:tc>
          <w:tcPr>
            <w:tcW w:w="8550" w:type="dxa"/>
            <w:tcBorders>
              <w:top w:val="nil"/>
              <w:left w:val="nil"/>
              <w:bottom w:val="nil"/>
              <w:right w:val="nil"/>
            </w:tcBorders>
            <w:shd w:val="clear" w:color="auto" w:fill="auto"/>
            <w:vAlign w:val="bottom"/>
            <w:hideMark/>
          </w:tcPr>
          <w:p w14:paraId="6E0FF7FA"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Individuals’ attitudes toward and value placed on the intervention as well as familiarity with facts, truths, and principles related to the intervention. Examples: PCP believing this is a good program to implement into pharmacies; Preference for one modality for CRC screening over another; Pharmacists are not capable of screening or counseling patients for CRC</w:t>
            </w:r>
          </w:p>
        </w:tc>
        <w:tc>
          <w:tcPr>
            <w:tcW w:w="1620" w:type="dxa"/>
            <w:tcBorders>
              <w:top w:val="nil"/>
              <w:left w:val="nil"/>
              <w:bottom w:val="nil"/>
              <w:right w:val="nil"/>
            </w:tcBorders>
            <w:shd w:val="clear" w:color="auto" w:fill="auto"/>
            <w:vAlign w:val="bottom"/>
            <w:hideMark/>
          </w:tcPr>
          <w:p w14:paraId="75A9170C"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Characteristics of Individuals</w:t>
            </w:r>
          </w:p>
        </w:tc>
      </w:tr>
      <w:tr w:rsidR="008465A0" w:rsidRPr="008465A0" w14:paraId="3A380793" w14:textId="77777777" w:rsidTr="008465A0">
        <w:trPr>
          <w:trHeight w:val="600"/>
        </w:trPr>
        <w:tc>
          <w:tcPr>
            <w:tcW w:w="3780" w:type="dxa"/>
            <w:tcBorders>
              <w:top w:val="nil"/>
              <w:left w:val="nil"/>
              <w:bottom w:val="nil"/>
              <w:right w:val="nil"/>
            </w:tcBorders>
            <w:shd w:val="clear" w:color="auto" w:fill="auto"/>
            <w:vAlign w:val="bottom"/>
            <w:hideMark/>
          </w:tcPr>
          <w:p w14:paraId="7F1338E3"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Self-efficacy</w:t>
            </w:r>
          </w:p>
        </w:tc>
        <w:tc>
          <w:tcPr>
            <w:tcW w:w="8550" w:type="dxa"/>
            <w:tcBorders>
              <w:top w:val="nil"/>
              <w:left w:val="nil"/>
              <w:bottom w:val="nil"/>
              <w:right w:val="nil"/>
            </w:tcBorders>
            <w:shd w:val="clear" w:color="auto" w:fill="auto"/>
            <w:vAlign w:val="bottom"/>
            <w:hideMark/>
          </w:tcPr>
          <w:p w14:paraId="1F7A668F"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Individual belief in their own capabilities to execute courses of action to achieve implementation goals. Note: Unlikely construct to emerge given current interview questions</w:t>
            </w:r>
          </w:p>
        </w:tc>
        <w:tc>
          <w:tcPr>
            <w:tcW w:w="1620" w:type="dxa"/>
            <w:tcBorders>
              <w:top w:val="nil"/>
              <w:left w:val="nil"/>
              <w:bottom w:val="nil"/>
              <w:right w:val="nil"/>
            </w:tcBorders>
            <w:shd w:val="clear" w:color="auto" w:fill="auto"/>
            <w:vAlign w:val="bottom"/>
            <w:hideMark/>
          </w:tcPr>
          <w:p w14:paraId="35BD4CCC"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Characteristics of Individuals</w:t>
            </w:r>
          </w:p>
        </w:tc>
      </w:tr>
      <w:tr w:rsidR="008465A0" w:rsidRPr="008465A0" w14:paraId="52015C50" w14:textId="77777777" w:rsidTr="008465A0">
        <w:trPr>
          <w:trHeight w:val="900"/>
        </w:trPr>
        <w:tc>
          <w:tcPr>
            <w:tcW w:w="3780" w:type="dxa"/>
            <w:tcBorders>
              <w:top w:val="nil"/>
              <w:left w:val="nil"/>
              <w:bottom w:val="nil"/>
              <w:right w:val="nil"/>
            </w:tcBorders>
            <w:shd w:val="clear" w:color="auto" w:fill="auto"/>
            <w:vAlign w:val="bottom"/>
            <w:hideMark/>
          </w:tcPr>
          <w:p w14:paraId="12876799"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Individual Stage of Change</w:t>
            </w:r>
          </w:p>
        </w:tc>
        <w:tc>
          <w:tcPr>
            <w:tcW w:w="8550" w:type="dxa"/>
            <w:tcBorders>
              <w:top w:val="nil"/>
              <w:left w:val="nil"/>
              <w:bottom w:val="nil"/>
              <w:right w:val="nil"/>
            </w:tcBorders>
            <w:shd w:val="clear" w:color="auto" w:fill="auto"/>
            <w:vAlign w:val="bottom"/>
            <w:hideMark/>
          </w:tcPr>
          <w:p w14:paraId="6F9E2036"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Characterization of the phase an individual is in, as he or she progresses toward skilled, enthusiastic, and sustained use of the intervention. Note: Unlikely construct to emerge given current interview questions</w:t>
            </w:r>
          </w:p>
        </w:tc>
        <w:tc>
          <w:tcPr>
            <w:tcW w:w="1620" w:type="dxa"/>
            <w:tcBorders>
              <w:top w:val="nil"/>
              <w:left w:val="nil"/>
              <w:bottom w:val="nil"/>
              <w:right w:val="nil"/>
            </w:tcBorders>
            <w:shd w:val="clear" w:color="auto" w:fill="auto"/>
            <w:vAlign w:val="bottom"/>
            <w:hideMark/>
          </w:tcPr>
          <w:p w14:paraId="2046AA56"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Characteristics of Individuals</w:t>
            </w:r>
          </w:p>
        </w:tc>
      </w:tr>
      <w:tr w:rsidR="008465A0" w:rsidRPr="008465A0" w14:paraId="0F4826A2" w14:textId="77777777" w:rsidTr="008465A0">
        <w:trPr>
          <w:trHeight w:val="900"/>
        </w:trPr>
        <w:tc>
          <w:tcPr>
            <w:tcW w:w="3780" w:type="dxa"/>
            <w:tcBorders>
              <w:top w:val="nil"/>
              <w:left w:val="nil"/>
              <w:bottom w:val="nil"/>
              <w:right w:val="nil"/>
            </w:tcBorders>
            <w:shd w:val="clear" w:color="auto" w:fill="auto"/>
            <w:vAlign w:val="bottom"/>
            <w:hideMark/>
          </w:tcPr>
          <w:p w14:paraId="193F5650"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Individual Identification with Organization</w:t>
            </w:r>
          </w:p>
        </w:tc>
        <w:tc>
          <w:tcPr>
            <w:tcW w:w="8550" w:type="dxa"/>
            <w:tcBorders>
              <w:top w:val="nil"/>
              <w:left w:val="nil"/>
              <w:bottom w:val="nil"/>
              <w:right w:val="nil"/>
            </w:tcBorders>
            <w:shd w:val="clear" w:color="auto" w:fill="auto"/>
            <w:vAlign w:val="bottom"/>
            <w:hideMark/>
          </w:tcPr>
          <w:p w14:paraId="2DDEE819"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A broad construct related to how individuals perceive the organization, and their relationship and degree of commitment with that organization. Examples: number of years physician has worked at the clinic; physician's role at the clinic</w:t>
            </w:r>
          </w:p>
        </w:tc>
        <w:tc>
          <w:tcPr>
            <w:tcW w:w="1620" w:type="dxa"/>
            <w:tcBorders>
              <w:top w:val="nil"/>
              <w:left w:val="nil"/>
              <w:bottom w:val="nil"/>
              <w:right w:val="nil"/>
            </w:tcBorders>
            <w:shd w:val="clear" w:color="auto" w:fill="auto"/>
            <w:vAlign w:val="bottom"/>
            <w:hideMark/>
          </w:tcPr>
          <w:p w14:paraId="5B7AC0ED"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Characteristics of Individuals</w:t>
            </w:r>
          </w:p>
        </w:tc>
      </w:tr>
      <w:tr w:rsidR="008465A0" w:rsidRPr="008465A0" w14:paraId="5521E670" w14:textId="77777777" w:rsidTr="008465A0">
        <w:trPr>
          <w:trHeight w:val="1200"/>
        </w:trPr>
        <w:tc>
          <w:tcPr>
            <w:tcW w:w="3780" w:type="dxa"/>
            <w:tcBorders>
              <w:top w:val="nil"/>
              <w:left w:val="nil"/>
              <w:bottom w:val="nil"/>
              <w:right w:val="nil"/>
            </w:tcBorders>
            <w:shd w:val="clear" w:color="auto" w:fill="auto"/>
            <w:vAlign w:val="bottom"/>
            <w:hideMark/>
          </w:tcPr>
          <w:p w14:paraId="5DFEC2DB"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Other Personal Attributes</w:t>
            </w:r>
          </w:p>
        </w:tc>
        <w:tc>
          <w:tcPr>
            <w:tcW w:w="8550" w:type="dxa"/>
            <w:tcBorders>
              <w:top w:val="nil"/>
              <w:left w:val="nil"/>
              <w:bottom w:val="nil"/>
              <w:right w:val="nil"/>
            </w:tcBorders>
            <w:shd w:val="clear" w:color="auto" w:fill="auto"/>
            <w:vAlign w:val="bottom"/>
            <w:hideMark/>
          </w:tcPr>
          <w:p w14:paraId="118639A2"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 xml:space="preserve">A broad construct to include other personal traits such as tolerance of ambiguity, intellectual ability, motivation, values, competence, capacity, and learning style. Example: A general construct to capture other individual characteristics that have impact the physician's perceptions about </w:t>
            </w:r>
            <w:proofErr w:type="spellStart"/>
            <w:r w:rsidRPr="008465A0">
              <w:rPr>
                <w:rFonts w:ascii="Arial" w:eastAsia="Times New Roman" w:hAnsi="Arial" w:cs="Arial"/>
                <w:sz w:val="20"/>
                <w:szCs w:val="20"/>
              </w:rPr>
              <w:t>PharmFIT</w:t>
            </w:r>
            <w:proofErr w:type="spellEnd"/>
            <w:r w:rsidRPr="008465A0">
              <w:rPr>
                <w:rFonts w:ascii="Arial" w:eastAsia="Times New Roman" w:hAnsi="Arial" w:cs="Arial"/>
                <w:sz w:val="20"/>
                <w:szCs w:val="20"/>
              </w:rPr>
              <w:t xml:space="preserve"> not identified by the other constructs </w:t>
            </w:r>
          </w:p>
        </w:tc>
        <w:tc>
          <w:tcPr>
            <w:tcW w:w="1620" w:type="dxa"/>
            <w:tcBorders>
              <w:top w:val="nil"/>
              <w:left w:val="nil"/>
              <w:bottom w:val="nil"/>
              <w:right w:val="nil"/>
            </w:tcBorders>
            <w:shd w:val="clear" w:color="auto" w:fill="auto"/>
            <w:vAlign w:val="bottom"/>
            <w:hideMark/>
          </w:tcPr>
          <w:p w14:paraId="655DA8CE"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Characteristics of Individuals</w:t>
            </w:r>
          </w:p>
        </w:tc>
      </w:tr>
    </w:tbl>
    <w:p w14:paraId="73D4C050" w14:textId="77777777" w:rsidR="008465A0" w:rsidRDefault="008465A0"/>
    <w:p w14:paraId="2F68635B" w14:textId="77777777" w:rsidR="008465A0" w:rsidRDefault="008465A0"/>
    <w:p w14:paraId="07E18023" w14:textId="77777777" w:rsidR="008465A0" w:rsidRDefault="008465A0"/>
    <w:p w14:paraId="473AA627" w14:textId="77777777" w:rsidR="008465A0" w:rsidRDefault="008465A0"/>
    <w:p w14:paraId="4A70E350" w14:textId="77777777" w:rsidR="008465A0" w:rsidRDefault="008465A0"/>
    <w:p w14:paraId="4A99E3EF" w14:textId="77777777" w:rsidR="008465A0" w:rsidRDefault="008465A0"/>
    <w:p w14:paraId="422C8069" w14:textId="77777777" w:rsidR="008465A0" w:rsidRDefault="008465A0"/>
    <w:p w14:paraId="0406207F" w14:textId="77777777" w:rsidR="008465A0" w:rsidRDefault="008465A0"/>
    <w:p w14:paraId="03B44796" w14:textId="77777777" w:rsidR="008465A0" w:rsidRDefault="008465A0"/>
    <w:p w14:paraId="4FFFBD6B" w14:textId="77777777" w:rsidR="008465A0" w:rsidRDefault="008465A0"/>
    <w:p w14:paraId="6274D508" w14:textId="77777777" w:rsidR="008465A0" w:rsidRDefault="008465A0"/>
    <w:p w14:paraId="047FEB15" w14:textId="77777777" w:rsidR="008465A0" w:rsidRDefault="008465A0"/>
    <w:p w14:paraId="16172B15" w14:textId="77777777" w:rsidR="008465A0" w:rsidRDefault="008465A0"/>
    <w:p w14:paraId="2BDCF9E7" w14:textId="77777777" w:rsidR="008465A0" w:rsidRDefault="008465A0"/>
    <w:p w14:paraId="5F8C80FF" w14:textId="77777777" w:rsidR="008465A0" w:rsidRDefault="008465A0"/>
    <w:tbl>
      <w:tblPr>
        <w:tblW w:w="13950" w:type="dxa"/>
        <w:tblLayout w:type="fixed"/>
        <w:tblLook w:val="04A0" w:firstRow="1" w:lastRow="0" w:firstColumn="1" w:lastColumn="0" w:noHBand="0" w:noVBand="1"/>
      </w:tblPr>
      <w:tblGrid>
        <w:gridCol w:w="3780"/>
        <w:gridCol w:w="8550"/>
        <w:gridCol w:w="1620"/>
      </w:tblGrid>
      <w:tr w:rsidR="008465A0" w:rsidRPr="008465A0" w14:paraId="128972EB" w14:textId="77777777" w:rsidTr="00D15D80">
        <w:trPr>
          <w:trHeight w:val="300"/>
        </w:trPr>
        <w:tc>
          <w:tcPr>
            <w:tcW w:w="3780" w:type="dxa"/>
            <w:tcBorders>
              <w:top w:val="nil"/>
              <w:left w:val="nil"/>
              <w:bottom w:val="single" w:sz="4" w:space="0" w:color="auto"/>
              <w:right w:val="nil"/>
            </w:tcBorders>
            <w:shd w:val="clear" w:color="000000" w:fill="000000"/>
            <w:noWrap/>
            <w:vAlign w:val="bottom"/>
            <w:hideMark/>
          </w:tcPr>
          <w:p w14:paraId="43E2AFA1" w14:textId="77777777" w:rsidR="008465A0" w:rsidRPr="008465A0" w:rsidRDefault="008465A0" w:rsidP="00D15D80">
            <w:pPr>
              <w:rPr>
                <w:rFonts w:ascii="Arial" w:eastAsia="Times New Roman" w:hAnsi="Arial" w:cs="Arial"/>
                <w:b/>
                <w:bCs/>
                <w:sz w:val="20"/>
                <w:szCs w:val="20"/>
              </w:rPr>
            </w:pPr>
            <w:r w:rsidRPr="008465A0">
              <w:rPr>
                <w:rFonts w:ascii="Arial" w:eastAsia="Times New Roman" w:hAnsi="Arial" w:cs="Arial"/>
                <w:b/>
                <w:bCs/>
                <w:sz w:val="20"/>
                <w:szCs w:val="20"/>
              </w:rPr>
              <w:lastRenderedPageBreak/>
              <w:t>Code</w:t>
            </w:r>
          </w:p>
        </w:tc>
        <w:tc>
          <w:tcPr>
            <w:tcW w:w="8550" w:type="dxa"/>
            <w:tcBorders>
              <w:top w:val="nil"/>
              <w:left w:val="nil"/>
              <w:bottom w:val="single" w:sz="4" w:space="0" w:color="auto"/>
              <w:right w:val="nil"/>
            </w:tcBorders>
            <w:shd w:val="clear" w:color="000000" w:fill="000000"/>
            <w:vAlign w:val="bottom"/>
            <w:hideMark/>
          </w:tcPr>
          <w:p w14:paraId="6A7882FC" w14:textId="77777777" w:rsidR="008465A0" w:rsidRPr="008465A0" w:rsidRDefault="008465A0" w:rsidP="00D15D80">
            <w:pPr>
              <w:rPr>
                <w:rFonts w:ascii="Arial" w:eastAsia="Times New Roman" w:hAnsi="Arial" w:cs="Arial"/>
                <w:b/>
                <w:bCs/>
                <w:sz w:val="20"/>
                <w:szCs w:val="20"/>
              </w:rPr>
            </w:pPr>
            <w:r w:rsidRPr="008465A0">
              <w:rPr>
                <w:rFonts w:ascii="Arial" w:eastAsia="Times New Roman" w:hAnsi="Arial" w:cs="Arial"/>
                <w:b/>
                <w:bCs/>
                <w:sz w:val="20"/>
                <w:szCs w:val="20"/>
              </w:rPr>
              <w:t>Code Definition</w:t>
            </w:r>
          </w:p>
        </w:tc>
        <w:tc>
          <w:tcPr>
            <w:tcW w:w="1620" w:type="dxa"/>
            <w:tcBorders>
              <w:top w:val="nil"/>
              <w:left w:val="nil"/>
              <w:bottom w:val="single" w:sz="4" w:space="0" w:color="auto"/>
              <w:right w:val="nil"/>
            </w:tcBorders>
            <w:shd w:val="clear" w:color="000000" w:fill="000000"/>
            <w:vAlign w:val="bottom"/>
            <w:hideMark/>
          </w:tcPr>
          <w:p w14:paraId="2C45F309" w14:textId="77777777" w:rsidR="008465A0" w:rsidRPr="008465A0" w:rsidRDefault="008465A0" w:rsidP="00D15D80">
            <w:pPr>
              <w:rPr>
                <w:rFonts w:ascii="Arial" w:eastAsia="Times New Roman" w:hAnsi="Arial" w:cs="Arial"/>
                <w:b/>
                <w:bCs/>
                <w:sz w:val="20"/>
                <w:szCs w:val="20"/>
              </w:rPr>
            </w:pPr>
            <w:r w:rsidRPr="008465A0">
              <w:rPr>
                <w:rFonts w:ascii="Arial" w:eastAsia="Times New Roman" w:hAnsi="Arial" w:cs="Arial"/>
                <w:b/>
                <w:bCs/>
                <w:sz w:val="20"/>
                <w:szCs w:val="20"/>
              </w:rPr>
              <w:t xml:space="preserve">Code Group </w:t>
            </w:r>
          </w:p>
        </w:tc>
      </w:tr>
      <w:tr w:rsidR="008465A0" w:rsidRPr="008465A0" w14:paraId="663038E8" w14:textId="77777777" w:rsidTr="008465A0">
        <w:trPr>
          <w:trHeight w:val="1500"/>
        </w:trPr>
        <w:tc>
          <w:tcPr>
            <w:tcW w:w="3780" w:type="dxa"/>
            <w:tcBorders>
              <w:top w:val="nil"/>
              <w:left w:val="nil"/>
              <w:bottom w:val="nil"/>
              <w:right w:val="nil"/>
            </w:tcBorders>
            <w:shd w:val="clear" w:color="000000" w:fill="E7E6E6"/>
            <w:noWrap/>
            <w:vAlign w:val="bottom"/>
            <w:hideMark/>
          </w:tcPr>
          <w:p w14:paraId="10923D58" w14:textId="77777777" w:rsidR="008465A0" w:rsidRPr="008465A0" w:rsidRDefault="008465A0" w:rsidP="008465A0">
            <w:pPr>
              <w:rPr>
                <w:rFonts w:ascii="Arial" w:eastAsia="Times New Roman" w:hAnsi="Arial" w:cs="Arial"/>
                <w:b/>
                <w:bCs/>
                <w:sz w:val="20"/>
                <w:szCs w:val="20"/>
              </w:rPr>
            </w:pPr>
            <w:r w:rsidRPr="008465A0">
              <w:rPr>
                <w:rFonts w:ascii="Arial" w:eastAsia="Times New Roman" w:hAnsi="Arial" w:cs="Arial"/>
                <w:b/>
                <w:bCs/>
                <w:sz w:val="20"/>
                <w:szCs w:val="20"/>
              </w:rPr>
              <w:t>PROCESS</w:t>
            </w:r>
          </w:p>
        </w:tc>
        <w:tc>
          <w:tcPr>
            <w:tcW w:w="8550" w:type="dxa"/>
            <w:tcBorders>
              <w:top w:val="nil"/>
              <w:left w:val="nil"/>
              <w:bottom w:val="nil"/>
              <w:right w:val="nil"/>
            </w:tcBorders>
            <w:shd w:val="clear" w:color="000000" w:fill="E7E6E6"/>
            <w:vAlign w:val="bottom"/>
            <w:hideMark/>
          </w:tcPr>
          <w:p w14:paraId="55480699"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 xml:space="preserve">This code captures knowledge building into why implementation succeeds or fails (finding "what works"). This </w:t>
            </w:r>
            <w:proofErr w:type="gramStart"/>
            <w:r w:rsidRPr="008465A0">
              <w:rPr>
                <w:rFonts w:ascii="Arial" w:eastAsia="Times New Roman" w:hAnsi="Arial" w:cs="Arial"/>
                <w:sz w:val="20"/>
                <w:szCs w:val="20"/>
              </w:rPr>
              <w:t>includes:</w:t>
            </w:r>
            <w:proofErr w:type="gramEnd"/>
            <w:r w:rsidRPr="008465A0">
              <w:rPr>
                <w:rFonts w:ascii="Arial" w:eastAsia="Times New Roman" w:hAnsi="Arial" w:cs="Arial"/>
                <w:sz w:val="20"/>
                <w:szCs w:val="20"/>
              </w:rPr>
              <w:t xml:space="preserve"> Planning; Engaging; Opinion Leaders; Formally Appointed Internal Implementation Leaders; Champions; External Change Agents; Executing; and Reflecting &amp; Evaluating. This domain focuses on HOW </w:t>
            </w:r>
            <w:proofErr w:type="spellStart"/>
            <w:r w:rsidRPr="008465A0">
              <w:rPr>
                <w:rFonts w:ascii="Arial" w:eastAsia="Times New Roman" w:hAnsi="Arial" w:cs="Arial"/>
                <w:sz w:val="20"/>
                <w:szCs w:val="20"/>
              </w:rPr>
              <w:t>PharmFIT</w:t>
            </w:r>
            <w:proofErr w:type="spellEnd"/>
            <w:r w:rsidRPr="008465A0">
              <w:rPr>
                <w:rFonts w:ascii="Arial" w:eastAsia="Times New Roman" w:hAnsi="Arial" w:cs="Arial"/>
                <w:sz w:val="20"/>
                <w:szCs w:val="20"/>
              </w:rPr>
              <w:t xml:space="preserve"> would be implemented by individuals, units, and other stakeholders within and outside the clinic.</w:t>
            </w:r>
          </w:p>
        </w:tc>
        <w:tc>
          <w:tcPr>
            <w:tcW w:w="1620" w:type="dxa"/>
            <w:tcBorders>
              <w:top w:val="nil"/>
              <w:left w:val="nil"/>
              <w:bottom w:val="nil"/>
              <w:right w:val="nil"/>
            </w:tcBorders>
            <w:shd w:val="clear" w:color="000000" w:fill="E7E6E6"/>
            <w:vAlign w:val="bottom"/>
            <w:hideMark/>
          </w:tcPr>
          <w:p w14:paraId="47320D2C"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Process</w:t>
            </w:r>
          </w:p>
        </w:tc>
      </w:tr>
      <w:tr w:rsidR="008465A0" w:rsidRPr="008465A0" w14:paraId="58E05354" w14:textId="77777777" w:rsidTr="008465A0">
        <w:trPr>
          <w:trHeight w:val="900"/>
        </w:trPr>
        <w:tc>
          <w:tcPr>
            <w:tcW w:w="3780" w:type="dxa"/>
            <w:tcBorders>
              <w:top w:val="nil"/>
              <w:left w:val="nil"/>
              <w:bottom w:val="nil"/>
              <w:right w:val="nil"/>
            </w:tcBorders>
            <w:shd w:val="clear" w:color="auto" w:fill="auto"/>
            <w:noWrap/>
            <w:vAlign w:val="bottom"/>
            <w:hideMark/>
          </w:tcPr>
          <w:p w14:paraId="63041A02"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Planning</w:t>
            </w:r>
          </w:p>
        </w:tc>
        <w:tc>
          <w:tcPr>
            <w:tcW w:w="8550" w:type="dxa"/>
            <w:tcBorders>
              <w:top w:val="nil"/>
              <w:left w:val="nil"/>
              <w:bottom w:val="nil"/>
              <w:right w:val="nil"/>
            </w:tcBorders>
            <w:shd w:val="clear" w:color="auto" w:fill="auto"/>
            <w:vAlign w:val="bottom"/>
            <w:hideMark/>
          </w:tcPr>
          <w:p w14:paraId="2F66B6FD"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 xml:space="preserve">The degree to which a scheme or method of behavior and tasks for implementing an intervention are developed in advance, and the quality of those schemes or methods. Example: Physician expresses wanting to co-create </w:t>
            </w:r>
            <w:proofErr w:type="spellStart"/>
            <w:r w:rsidRPr="008465A0">
              <w:rPr>
                <w:rFonts w:ascii="Arial" w:eastAsia="Times New Roman" w:hAnsi="Arial" w:cs="Arial"/>
                <w:sz w:val="20"/>
                <w:szCs w:val="20"/>
              </w:rPr>
              <w:t>PharmFIT</w:t>
            </w:r>
            <w:proofErr w:type="spellEnd"/>
            <w:r w:rsidRPr="008465A0">
              <w:rPr>
                <w:rFonts w:ascii="Arial" w:eastAsia="Times New Roman" w:hAnsi="Arial" w:cs="Arial"/>
                <w:sz w:val="20"/>
                <w:szCs w:val="20"/>
              </w:rPr>
              <w:t xml:space="preserve"> protocols with pharmacies</w:t>
            </w:r>
          </w:p>
        </w:tc>
        <w:tc>
          <w:tcPr>
            <w:tcW w:w="1620" w:type="dxa"/>
            <w:tcBorders>
              <w:top w:val="nil"/>
              <w:left w:val="nil"/>
              <w:bottom w:val="nil"/>
              <w:right w:val="nil"/>
            </w:tcBorders>
            <w:shd w:val="clear" w:color="auto" w:fill="auto"/>
            <w:vAlign w:val="bottom"/>
            <w:hideMark/>
          </w:tcPr>
          <w:p w14:paraId="1286CFD8"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Process</w:t>
            </w:r>
          </w:p>
        </w:tc>
      </w:tr>
      <w:tr w:rsidR="008465A0" w:rsidRPr="008465A0" w14:paraId="2B0B7D1E" w14:textId="77777777" w:rsidTr="008465A0">
        <w:trPr>
          <w:trHeight w:val="1500"/>
        </w:trPr>
        <w:tc>
          <w:tcPr>
            <w:tcW w:w="3780" w:type="dxa"/>
            <w:tcBorders>
              <w:top w:val="nil"/>
              <w:left w:val="nil"/>
              <w:bottom w:val="nil"/>
              <w:right w:val="nil"/>
            </w:tcBorders>
            <w:shd w:val="clear" w:color="auto" w:fill="auto"/>
            <w:noWrap/>
            <w:vAlign w:val="bottom"/>
            <w:hideMark/>
          </w:tcPr>
          <w:p w14:paraId="30E9B0C2"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Engaging</w:t>
            </w:r>
          </w:p>
        </w:tc>
        <w:tc>
          <w:tcPr>
            <w:tcW w:w="8550" w:type="dxa"/>
            <w:tcBorders>
              <w:top w:val="nil"/>
              <w:left w:val="nil"/>
              <w:bottom w:val="nil"/>
              <w:right w:val="nil"/>
            </w:tcBorders>
            <w:shd w:val="clear" w:color="auto" w:fill="auto"/>
            <w:vAlign w:val="bottom"/>
            <w:hideMark/>
          </w:tcPr>
          <w:p w14:paraId="102EC3E4"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 xml:space="preserve">Attracting and involving appropriate individuals in the implementation and use of the intervention through a combined strategy of social marketing, education, role modeling, training, and other similar activities. Examples: training pharmacists on CRC screening protocols; Communicating with patients about the availability of </w:t>
            </w:r>
            <w:proofErr w:type="spellStart"/>
            <w:r w:rsidRPr="008465A0">
              <w:rPr>
                <w:rFonts w:ascii="Arial" w:eastAsia="Times New Roman" w:hAnsi="Arial" w:cs="Arial"/>
                <w:sz w:val="20"/>
                <w:szCs w:val="20"/>
              </w:rPr>
              <w:t>PharmFIT</w:t>
            </w:r>
            <w:proofErr w:type="spellEnd"/>
            <w:r w:rsidRPr="008465A0">
              <w:rPr>
                <w:rFonts w:ascii="Arial" w:eastAsia="Times New Roman" w:hAnsi="Arial" w:cs="Arial"/>
                <w:sz w:val="20"/>
                <w:szCs w:val="20"/>
              </w:rPr>
              <w:t>; Developing communication systems or processes with pharmacies</w:t>
            </w:r>
          </w:p>
        </w:tc>
        <w:tc>
          <w:tcPr>
            <w:tcW w:w="1620" w:type="dxa"/>
            <w:tcBorders>
              <w:top w:val="nil"/>
              <w:left w:val="nil"/>
              <w:bottom w:val="nil"/>
              <w:right w:val="nil"/>
            </w:tcBorders>
            <w:shd w:val="clear" w:color="auto" w:fill="auto"/>
            <w:vAlign w:val="bottom"/>
            <w:hideMark/>
          </w:tcPr>
          <w:p w14:paraId="6D1DCB41"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Process</w:t>
            </w:r>
          </w:p>
        </w:tc>
      </w:tr>
      <w:tr w:rsidR="008465A0" w:rsidRPr="008465A0" w14:paraId="1C62B9C0" w14:textId="77777777" w:rsidTr="008465A0">
        <w:trPr>
          <w:trHeight w:val="1200"/>
        </w:trPr>
        <w:tc>
          <w:tcPr>
            <w:tcW w:w="3780" w:type="dxa"/>
            <w:tcBorders>
              <w:top w:val="nil"/>
              <w:left w:val="nil"/>
              <w:bottom w:val="nil"/>
              <w:right w:val="nil"/>
            </w:tcBorders>
            <w:shd w:val="clear" w:color="auto" w:fill="auto"/>
            <w:noWrap/>
            <w:vAlign w:val="bottom"/>
            <w:hideMark/>
          </w:tcPr>
          <w:p w14:paraId="72CBAF27"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Opinion Leaders</w:t>
            </w:r>
          </w:p>
        </w:tc>
        <w:tc>
          <w:tcPr>
            <w:tcW w:w="8550" w:type="dxa"/>
            <w:tcBorders>
              <w:top w:val="nil"/>
              <w:left w:val="nil"/>
              <w:bottom w:val="nil"/>
              <w:right w:val="nil"/>
            </w:tcBorders>
            <w:shd w:val="clear" w:color="auto" w:fill="auto"/>
            <w:vAlign w:val="bottom"/>
            <w:hideMark/>
          </w:tcPr>
          <w:p w14:paraId="0B0B6169"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 xml:space="preserve">Individuals in an organization who have formal or informal influence on the attitudes and beliefs of their colleagues with respect to implementing the intervention. Example: physician expresses that influential individuals at their clinic would be supportive of clinic's involvement with </w:t>
            </w:r>
            <w:proofErr w:type="spellStart"/>
            <w:r w:rsidRPr="008465A0">
              <w:rPr>
                <w:rFonts w:ascii="Arial" w:eastAsia="Times New Roman" w:hAnsi="Arial" w:cs="Arial"/>
                <w:sz w:val="20"/>
                <w:szCs w:val="20"/>
              </w:rPr>
              <w:t>PharmFIT</w:t>
            </w:r>
            <w:proofErr w:type="spellEnd"/>
            <w:r w:rsidRPr="008465A0">
              <w:rPr>
                <w:rFonts w:ascii="Arial" w:eastAsia="Times New Roman" w:hAnsi="Arial" w:cs="Arial"/>
                <w:sz w:val="20"/>
                <w:szCs w:val="20"/>
              </w:rPr>
              <w:t xml:space="preserve"> program</w:t>
            </w:r>
          </w:p>
        </w:tc>
        <w:tc>
          <w:tcPr>
            <w:tcW w:w="1620" w:type="dxa"/>
            <w:tcBorders>
              <w:top w:val="nil"/>
              <w:left w:val="nil"/>
              <w:bottom w:val="nil"/>
              <w:right w:val="nil"/>
            </w:tcBorders>
            <w:shd w:val="clear" w:color="auto" w:fill="auto"/>
            <w:vAlign w:val="bottom"/>
            <w:hideMark/>
          </w:tcPr>
          <w:p w14:paraId="4EA49E88"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Process</w:t>
            </w:r>
          </w:p>
        </w:tc>
      </w:tr>
      <w:tr w:rsidR="008465A0" w:rsidRPr="008465A0" w14:paraId="228D65CC" w14:textId="77777777" w:rsidTr="008465A0">
        <w:trPr>
          <w:trHeight w:val="1500"/>
        </w:trPr>
        <w:tc>
          <w:tcPr>
            <w:tcW w:w="3780" w:type="dxa"/>
            <w:tcBorders>
              <w:top w:val="nil"/>
              <w:left w:val="nil"/>
              <w:bottom w:val="nil"/>
              <w:right w:val="nil"/>
            </w:tcBorders>
            <w:shd w:val="clear" w:color="auto" w:fill="auto"/>
            <w:vAlign w:val="bottom"/>
            <w:hideMark/>
          </w:tcPr>
          <w:p w14:paraId="127CB546"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Formally Appointed Internal Implementation Leaders</w:t>
            </w:r>
          </w:p>
        </w:tc>
        <w:tc>
          <w:tcPr>
            <w:tcW w:w="8550" w:type="dxa"/>
            <w:tcBorders>
              <w:top w:val="nil"/>
              <w:left w:val="nil"/>
              <w:bottom w:val="nil"/>
              <w:right w:val="nil"/>
            </w:tcBorders>
            <w:shd w:val="clear" w:color="auto" w:fill="auto"/>
            <w:vAlign w:val="bottom"/>
            <w:hideMark/>
          </w:tcPr>
          <w:p w14:paraId="5542EC96"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 xml:space="preserve">Individuals from within the organization who have been formally appointed with responsibility for implementing an intervention as coordinator, project manager, team leader, or </w:t>
            </w:r>
            <w:proofErr w:type="gramStart"/>
            <w:r w:rsidRPr="008465A0">
              <w:rPr>
                <w:rFonts w:ascii="Arial" w:eastAsia="Times New Roman" w:hAnsi="Arial" w:cs="Arial"/>
                <w:sz w:val="20"/>
                <w:szCs w:val="20"/>
              </w:rPr>
              <w:t>other</w:t>
            </w:r>
            <w:proofErr w:type="gramEnd"/>
            <w:r w:rsidRPr="008465A0">
              <w:rPr>
                <w:rFonts w:ascii="Arial" w:eastAsia="Times New Roman" w:hAnsi="Arial" w:cs="Arial"/>
                <w:sz w:val="20"/>
                <w:szCs w:val="20"/>
              </w:rPr>
              <w:t xml:space="preserve"> similar role. Example: Physician identifies who within the clinic (e.g., administrative staff or clinical pharmacist) would collaborate with outside pharmacies to successfully implement </w:t>
            </w:r>
            <w:proofErr w:type="spellStart"/>
            <w:r w:rsidRPr="008465A0">
              <w:rPr>
                <w:rFonts w:ascii="Arial" w:eastAsia="Times New Roman" w:hAnsi="Arial" w:cs="Arial"/>
                <w:sz w:val="20"/>
                <w:szCs w:val="20"/>
              </w:rPr>
              <w:t>PharmFIT</w:t>
            </w:r>
            <w:proofErr w:type="spellEnd"/>
            <w:r w:rsidRPr="008465A0">
              <w:rPr>
                <w:rFonts w:ascii="Arial" w:eastAsia="Times New Roman" w:hAnsi="Arial" w:cs="Arial"/>
                <w:sz w:val="20"/>
                <w:szCs w:val="20"/>
              </w:rPr>
              <w:t xml:space="preserve"> for their patients; Person in-charge of QI efforts</w:t>
            </w:r>
          </w:p>
        </w:tc>
        <w:tc>
          <w:tcPr>
            <w:tcW w:w="1620" w:type="dxa"/>
            <w:tcBorders>
              <w:top w:val="nil"/>
              <w:left w:val="nil"/>
              <w:bottom w:val="nil"/>
              <w:right w:val="nil"/>
            </w:tcBorders>
            <w:shd w:val="clear" w:color="auto" w:fill="auto"/>
            <w:vAlign w:val="bottom"/>
            <w:hideMark/>
          </w:tcPr>
          <w:p w14:paraId="037B0C24"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Process</w:t>
            </w:r>
          </w:p>
        </w:tc>
      </w:tr>
      <w:tr w:rsidR="008465A0" w:rsidRPr="008465A0" w14:paraId="4EAFDCEF" w14:textId="77777777" w:rsidTr="008465A0">
        <w:trPr>
          <w:trHeight w:val="900"/>
        </w:trPr>
        <w:tc>
          <w:tcPr>
            <w:tcW w:w="3780" w:type="dxa"/>
            <w:tcBorders>
              <w:top w:val="nil"/>
              <w:left w:val="nil"/>
              <w:bottom w:val="nil"/>
              <w:right w:val="nil"/>
            </w:tcBorders>
            <w:shd w:val="clear" w:color="auto" w:fill="auto"/>
            <w:noWrap/>
            <w:vAlign w:val="bottom"/>
            <w:hideMark/>
          </w:tcPr>
          <w:p w14:paraId="2586F6BD"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Champions</w:t>
            </w:r>
          </w:p>
        </w:tc>
        <w:tc>
          <w:tcPr>
            <w:tcW w:w="8550" w:type="dxa"/>
            <w:tcBorders>
              <w:top w:val="nil"/>
              <w:left w:val="nil"/>
              <w:bottom w:val="nil"/>
              <w:right w:val="nil"/>
            </w:tcBorders>
            <w:shd w:val="clear" w:color="auto" w:fill="auto"/>
            <w:vAlign w:val="bottom"/>
            <w:hideMark/>
          </w:tcPr>
          <w:p w14:paraId="45B469E8"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“Individuals who dedicate themselves to supporting, marketing, and ‘driving through’ an [implementation]”, overcoming indifference or resistance that the intervention may provoke in an organization. Note: Unlikely construct to emerge given current interview questions</w:t>
            </w:r>
          </w:p>
        </w:tc>
        <w:tc>
          <w:tcPr>
            <w:tcW w:w="1620" w:type="dxa"/>
            <w:tcBorders>
              <w:top w:val="nil"/>
              <w:left w:val="nil"/>
              <w:bottom w:val="nil"/>
              <w:right w:val="nil"/>
            </w:tcBorders>
            <w:shd w:val="clear" w:color="auto" w:fill="auto"/>
            <w:vAlign w:val="bottom"/>
            <w:hideMark/>
          </w:tcPr>
          <w:p w14:paraId="354FBA6E"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Process</w:t>
            </w:r>
          </w:p>
        </w:tc>
      </w:tr>
      <w:tr w:rsidR="008465A0" w:rsidRPr="008465A0" w14:paraId="7B3A0BA1" w14:textId="77777777" w:rsidTr="008465A0">
        <w:trPr>
          <w:trHeight w:val="900"/>
        </w:trPr>
        <w:tc>
          <w:tcPr>
            <w:tcW w:w="3780" w:type="dxa"/>
            <w:tcBorders>
              <w:top w:val="nil"/>
              <w:left w:val="nil"/>
              <w:bottom w:val="nil"/>
              <w:right w:val="nil"/>
            </w:tcBorders>
            <w:shd w:val="clear" w:color="auto" w:fill="auto"/>
            <w:noWrap/>
            <w:vAlign w:val="bottom"/>
            <w:hideMark/>
          </w:tcPr>
          <w:p w14:paraId="4BBBA7E5"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External Change Agents</w:t>
            </w:r>
          </w:p>
        </w:tc>
        <w:tc>
          <w:tcPr>
            <w:tcW w:w="8550" w:type="dxa"/>
            <w:tcBorders>
              <w:top w:val="nil"/>
              <w:left w:val="nil"/>
              <w:bottom w:val="nil"/>
              <w:right w:val="nil"/>
            </w:tcBorders>
            <w:shd w:val="clear" w:color="auto" w:fill="auto"/>
            <w:vAlign w:val="bottom"/>
            <w:hideMark/>
          </w:tcPr>
          <w:p w14:paraId="7924EBAE"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Individuals who are affiliated with an outside entity who formally influence or facilitate intervention decisions in a desirable direction. Note: Unlikely construct to emerge given current interview questions</w:t>
            </w:r>
          </w:p>
        </w:tc>
        <w:tc>
          <w:tcPr>
            <w:tcW w:w="1620" w:type="dxa"/>
            <w:tcBorders>
              <w:top w:val="nil"/>
              <w:left w:val="nil"/>
              <w:bottom w:val="nil"/>
              <w:right w:val="nil"/>
            </w:tcBorders>
            <w:shd w:val="clear" w:color="auto" w:fill="auto"/>
            <w:vAlign w:val="bottom"/>
            <w:hideMark/>
          </w:tcPr>
          <w:p w14:paraId="18727D35"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Process</w:t>
            </w:r>
          </w:p>
        </w:tc>
      </w:tr>
      <w:tr w:rsidR="008465A0" w:rsidRPr="008465A0" w14:paraId="5617E6AF" w14:textId="77777777" w:rsidTr="008465A0">
        <w:trPr>
          <w:trHeight w:val="600"/>
        </w:trPr>
        <w:tc>
          <w:tcPr>
            <w:tcW w:w="3780" w:type="dxa"/>
            <w:tcBorders>
              <w:top w:val="nil"/>
              <w:left w:val="nil"/>
              <w:bottom w:val="nil"/>
              <w:right w:val="nil"/>
            </w:tcBorders>
            <w:shd w:val="clear" w:color="auto" w:fill="auto"/>
            <w:noWrap/>
            <w:vAlign w:val="bottom"/>
            <w:hideMark/>
          </w:tcPr>
          <w:p w14:paraId="7CDD1439"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Executing</w:t>
            </w:r>
          </w:p>
        </w:tc>
        <w:tc>
          <w:tcPr>
            <w:tcW w:w="8550" w:type="dxa"/>
            <w:tcBorders>
              <w:top w:val="nil"/>
              <w:left w:val="nil"/>
              <w:bottom w:val="nil"/>
              <w:right w:val="nil"/>
            </w:tcBorders>
            <w:shd w:val="clear" w:color="auto" w:fill="auto"/>
            <w:vAlign w:val="bottom"/>
            <w:hideMark/>
          </w:tcPr>
          <w:p w14:paraId="485DCEE9"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Carrying out or accomplishing the implementation according to plan. Note: Unlikely construct to emerge given current interview questions</w:t>
            </w:r>
          </w:p>
        </w:tc>
        <w:tc>
          <w:tcPr>
            <w:tcW w:w="1620" w:type="dxa"/>
            <w:tcBorders>
              <w:top w:val="nil"/>
              <w:left w:val="nil"/>
              <w:bottom w:val="nil"/>
              <w:right w:val="nil"/>
            </w:tcBorders>
            <w:shd w:val="clear" w:color="auto" w:fill="auto"/>
            <w:vAlign w:val="bottom"/>
            <w:hideMark/>
          </w:tcPr>
          <w:p w14:paraId="51D79264"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Process</w:t>
            </w:r>
          </w:p>
        </w:tc>
      </w:tr>
      <w:tr w:rsidR="008465A0" w:rsidRPr="008465A0" w14:paraId="688CCFE7" w14:textId="77777777" w:rsidTr="008465A0">
        <w:trPr>
          <w:trHeight w:val="900"/>
        </w:trPr>
        <w:tc>
          <w:tcPr>
            <w:tcW w:w="3780" w:type="dxa"/>
            <w:tcBorders>
              <w:top w:val="nil"/>
              <w:left w:val="nil"/>
              <w:bottom w:val="nil"/>
              <w:right w:val="nil"/>
            </w:tcBorders>
            <w:shd w:val="clear" w:color="auto" w:fill="auto"/>
            <w:noWrap/>
            <w:vAlign w:val="bottom"/>
            <w:hideMark/>
          </w:tcPr>
          <w:p w14:paraId="6DF9B80A"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 xml:space="preserve">Reflecting &amp; </w:t>
            </w:r>
            <w:proofErr w:type="gramStart"/>
            <w:r w:rsidRPr="008465A0">
              <w:rPr>
                <w:rFonts w:ascii="Arial" w:eastAsia="Times New Roman" w:hAnsi="Arial" w:cs="Arial"/>
                <w:sz w:val="20"/>
                <w:szCs w:val="20"/>
              </w:rPr>
              <w:t>Evaluating</w:t>
            </w:r>
            <w:proofErr w:type="gramEnd"/>
          </w:p>
        </w:tc>
        <w:tc>
          <w:tcPr>
            <w:tcW w:w="8550" w:type="dxa"/>
            <w:tcBorders>
              <w:top w:val="nil"/>
              <w:left w:val="nil"/>
              <w:bottom w:val="nil"/>
              <w:right w:val="nil"/>
            </w:tcBorders>
            <w:shd w:val="clear" w:color="auto" w:fill="auto"/>
            <w:vAlign w:val="bottom"/>
            <w:hideMark/>
          </w:tcPr>
          <w:p w14:paraId="20164A20"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Quantitative and qualitative feedback about the progress and quality of implementation accompanied with regular personal and team debriefing about progress and experience. Note: Unlikely construct to emerge given current interview questions</w:t>
            </w:r>
          </w:p>
        </w:tc>
        <w:tc>
          <w:tcPr>
            <w:tcW w:w="1620" w:type="dxa"/>
            <w:tcBorders>
              <w:top w:val="nil"/>
              <w:left w:val="nil"/>
              <w:bottom w:val="nil"/>
              <w:right w:val="nil"/>
            </w:tcBorders>
            <w:shd w:val="clear" w:color="auto" w:fill="auto"/>
            <w:vAlign w:val="bottom"/>
            <w:hideMark/>
          </w:tcPr>
          <w:p w14:paraId="12267615"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Process</w:t>
            </w:r>
          </w:p>
        </w:tc>
      </w:tr>
    </w:tbl>
    <w:p w14:paraId="1BAC2600" w14:textId="77777777" w:rsidR="008465A0" w:rsidRDefault="008465A0"/>
    <w:tbl>
      <w:tblPr>
        <w:tblW w:w="13950" w:type="dxa"/>
        <w:tblLayout w:type="fixed"/>
        <w:tblLook w:val="04A0" w:firstRow="1" w:lastRow="0" w:firstColumn="1" w:lastColumn="0" w:noHBand="0" w:noVBand="1"/>
      </w:tblPr>
      <w:tblGrid>
        <w:gridCol w:w="3780"/>
        <w:gridCol w:w="8550"/>
        <w:gridCol w:w="1620"/>
      </w:tblGrid>
      <w:tr w:rsidR="008465A0" w:rsidRPr="008465A0" w14:paraId="25AA047F" w14:textId="77777777" w:rsidTr="00D15D80">
        <w:trPr>
          <w:trHeight w:val="300"/>
        </w:trPr>
        <w:tc>
          <w:tcPr>
            <w:tcW w:w="3780" w:type="dxa"/>
            <w:tcBorders>
              <w:top w:val="nil"/>
              <w:left w:val="nil"/>
              <w:bottom w:val="single" w:sz="4" w:space="0" w:color="auto"/>
              <w:right w:val="nil"/>
            </w:tcBorders>
            <w:shd w:val="clear" w:color="000000" w:fill="000000"/>
            <w:noWrap/>
            <w:vAlign w:val="bottom"/>
            <w:hideMark/>
          </w:tcPr>
          <w:p w14:paraId="363A87EC" w14:textId="77777777" w:rsidR="008465A0" w:rsidRPr="008465A0" w:rsidRDefault="008465A0" w:rsidP="00D15D80">
            <w:pPr>
              <w:rPr>
                <w:rFonts w:ascii="Arial" w:eastAsia="Times New Roman" w:hAnsi="Arial" w:cs="Arial"/>
                <w:b/>
                <w:bCs/>
                <w:sz w:val="20"/>
                <w:szCs w:val="20"/>
              </w:rPr>
            </w:pPr>
            <w:r w:rsidRPr="008465A0">
              <w:rPr>
                <w:rFonts w:ascii="Arial" w:eastAsia="Times New Roman" w:hAnsi="Arial" w:cs="Arial"/>
                <w:b/>
                <w:bCs/>
                <w:sz w:val="20"/>
                <w:szCs w:val="20"/>
              </w:rPr>
              <w:lastRenderedPageBreak/>
              <w:t>Code</w:t>
            </w:r>
          </w:p>
        </w:tc>
        <w:tc>
          <w:tcPr>
            <w:tcW w:w="8550" w:type="dxa"/>
            <w:tcBorders>
              <w:top w:val="nil"/>
              <w:left w:val="nil"/>
              <w:bottom w:val="single" w:sz="4" w:space="0" w:color="auto"/>
              <w:right w:val="nil"/>
            </w:tcBorders>
            <w:shd w:val="clear" w:color="000000" w:fill="000000"/>
            <w:vAlign w:val="bottom"/>
            <w:hideMark/>
          </w:tcPr>
          <w:p w14:paraId="7E7D2BDE" w14:textId="77777777" w:rsidR="008465A0" w:rsidRPr="008465A0" w:rsidRDefault="008465A0" w:rsidP="00D15D80">
            <w:pPr>
              <w:rPr>
                <w:rFonts w:ascii="Arial" w:eastAsia="Times New Roman" w:hAnsi="Arial" w:cs="Arial"/>
                <w:b/>
                <w:bCs/>
                <w:sz w:val="20"/>
                <w:szCs w:val="20"/>
              </w:rPr>
            </w:pPr>
            <w:r w:rsidRPr="008465A0">
              <w:rPr>
                <w:rFonts w:ascii="Arial" w:eastAsia="Times New Roman" w:hAnsi="Arial" w:cs="Arial"/>
                <w:b/>
                <w:bCs/>
                <w:sz w:val="20"/>
                <w:szCs w:val="20"/>
              </w:rPr>
              <w:t>Code Definition</w:t>
            </w:r>
          </w:p>
        </w:tc>
        <w:tc>
          <w:tcPr>
            <w:tcW w:w="1620" w:type="dxa"/>
            <w:tcBorders>
              <w:top w:val="nil"/>
              <w:left w:val="nil"/>
              <w:bottom w:val="single" w:sz="4" w:space="0" w:color="auto"/>
              <w:right w:val="nil"/>
            </w:tcBorders>
            <w:shd w:val="clear" w:color="000000" w:fill="000000"/>
            <w:vAlign w:val="bottom"/>
            <w:hideMark/>
          </w:tcPr>
          <w:p w14:paraId="2308DA43" w14:textId="77777777" w:rsidR="008465A0" w:rsidRPr="008465A0" w:rsidRDefault="008465A0" w:rsidP="00D15D80">
            <w:pPr>
              <w:rPr>
                <w:rFonts w:ascii="Arial" w:eastAsia="Times New Roman" w:hAnsi="Arial" w:cs="Arial"/>
                <w:b/>
                <w:bCs/>
                <w:sz w:val="20"/>
                <w:szCs w:val="20"/>
              </w:rPr>
            </w:pPr>
            <w:r w:rsidRPr="008465A0">
              <w:rPr>
                <w:rFonts w:ascii="Arial" w:eastAsia="Times New Roman" w:hAnsi="Arial" w:cs="Arial"/>
                <w:b/>
                <w:bCs/>
                <w:sz w:val="20"/>
                <w:szCs w:val="20"/>
              </w:rPr>
              <w:t xml:space="preserve">Code Group </w:t>
            </w:r>
          </w:p>
        </w:tc>
      </w:tr>
      <w:tr w:rsidR="008465A0" w:rsidRPr="008465A0" w14:paraId="23B81FE1" w14:textId="77777777" w:rsidTr="008465A0">
        <w:trPr>
          <w:trHeight w:val="300"/>
        </w:trPr>
        <w:tc>
          <w:tcPr>
            <w:tcW w:w="3780" w:type="dxa"/>
            <w:tcBorders>
              <w:top w:val="nil"/>
              <w:left w:val="nil"/>
              <w:bottom w:val="nil"/>
              <w:right w:val="nil"/>
            </w:tcBorders>
            <w:shd w:val="clear" w:color="000000" w:fill="E7E6E6"/>
            <w:noWrap/>
            <w:vAlign w:val="bottom"/>
            <w:hideMark/>
          </w:tcPr>
          <w:p w14:paraId="7D10CDAC" w14:textId="77777777" w:rsidR="008465A0" w:rsidRPr="008465A0" w:rsidRDefault="008465A0" w:rsidP="008465A0">
            <w:pPr>
              <w:rPr>
                <w:rFonts w:ascii="Arial" w:eastAsia="Times New Roman" w:hAnsi="Arial" w:cs="Arial"/>
                <w:b/>
                <w:bCs/>
                <w:sz w:val="20"/>
                <w:szCs w:val="20"/>
              </w:rPr>
            </w:pPr>
            <w:r w:rsidRPr="008465A0">
              <w:rPr>
                <w:rFonts w:ascii="Arial" w:eastAsia="Times New Roman" w:hAnsi="Arial" w:cs="Arial"/>
                <w:b/>
                <w:bCs/>
                <w:sz w:val="20"/>
                <w:szCs w:val="20"/>
              </w:rPr>
              <w:t>STAND ALONE CODES</w:t>
            </w:r>
          </w:p>
        </w:tc>
        <w:tc>
          <w:tcPr>
            <w:tcW w:w="8550" w:type="dxa"/>
            <w:tcBorders>
              <w:top w:val="nil"/>
              <w:left w:val="nil"/>
              <w:bottom w:val="nil"/>
              <w:right w:val="nil"/>
            </w:tcBorders>
            <w:shd w:val="clear" w:color="000000" w:fill="E7E6E6"/>
            <w:vAlign w:val="bottom"/>
            <w:hideMark/>
          </w:tcPr>
          <w:p w14:paraId="08AF29E3"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 xml:space="preserve">This code captures conversations around ethical considerations, </w:t>
            </w:r>
            <w:proofErr w:type="gramStart"/>
            <w:r w:rsidRPr="008465A0">
              <w:rPr>
                <w:rFonts w:ascii="Arial" w:eastAsia="Times New Roman" w:hAnsi="Arial" w:cs="Arial"/>
                <w:sz w:val="20"/>
                <w:szCs w:val="20"/>
              </w:rPr>
              <w:t>questions</w:t>
            </w:r>
            <w:proofErr w:type="gramEnd"/>
            <w:r w:rsidRPr="008465A0">
              <w:rPr>
                <w:rFonts w:ascii="Arial" w:eastAsia="Times New Roman" w:hAnsi="Arial" w:cs="Arial"/>
                <w:sz w:val="20"/>
                <w:szCs w:val="20"/>
              </w:rPr>
              <w:t xml:space="preserve"> and concerns</w:t>
            </w:r>
          </w:p>
        </w:tc>
        <w:tc>
          <w:tcPr>
            <w:tcW w:w="1620" w:type="dxa"/>
            <w:tcBorders>
              <w:top w:val="nil"/>
              <w:left w:val="nil"/>
              <w:bottom w:val="nil"/>
              <w:right w:val="nil"/>
            </w:tcBorders>
            <w:shd w:val="clear" w:color="000000" w:fill="E7E6E6"/>
            <w:vAlign w:val="bottom"/>
            <w:hideMark/>
          </w:tcPr>
          <w:p w14:paraId="42E69A3E"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Standalone Codes</w:t>
            </w:r>
          </w:p>
        </w:tc>
      </w:tr>
      <w:tr w:rsidR="008465A0" w:rsidRPr="008465A0" w14:paraId="5688D38F" w14:textId="77777777" w:rsidTr="008465A0">
        <w:trPr>
          <w:trHeight w:val="600"/>
        </w:trPr>
        <w:tc>
          <w:tcPr>
            <w:tcW w:w="3780" w:type="dxa"/>
            <w:tcBorders>
              <w:top w:val="nil"/>
              <w:left w:val="nil"/>
              <w:bottom w:val="nil"/>
              <w:right w:val="nil"/>
            </w:tcBorders>
            <w:shd w:val="clear" w:color="auto" w:fill="auto"/>
            <w:vAlign w:val="bottom"/>
            <w:hideMark/>
          </w:tcPr>
          <w:p w14:paraId="69ABCF08"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Current CRC screening practices</w:t>
            </w:r>
          </w:p>
        </w:tc>
        <w:tc>
          <w:tcPr>
            <w:tcW w:w="8550" w:type="dxa"/>
            <w:tcBorders>
              <w:top w:val="nil"/>
              <w:left w:val="nil"/>
              <w:bottom w:val="nil"/>
              <w:right w:val="nil"/>
            </w:tcBorders>
            <w:shd w:val="clear" w:color="auto" w:fill="auto"/>
            <w:vAlign w:val="bottom"/>
            <w:hideMark/>
          </w:tcPr>
          <w:p w14:paraId="7F324D01"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This code captures broadly the physician or clinic's current practices around CRC screening for their patients, including the use of FIT kits or colonoscopy.</w:t>
            </w:r>
          </w:p>
        </w:tc>
        <w:tc>
          <w:tcPr>
            <w:tcW w:w="1620" w:type="dxa"/>
            <w:tcBorders>
              <w:top w:val="nil"/>
              <w:left w:val="nil"/>
              <w:bottom w:val="nil"/>
              <w:right w:val="nil"/>
            </w:tcBorders>
            <w:shd w:val="clear" w:color="auto" w:fill="auto"/>
            <w:vAlign w:val="bottom"/>
            <w:hideMark/>
          </w:tcPr>
          <w:p w14:paraId="47C11D2B"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Standalone Codes</w:t>
            </w:r>
          </w:p>
        </w:tc>
      </w:tr>
      <w:tr w:rsidR="008465A0" w:rsidRPr="008465A0" w14:paraId="5DBB249B" w14:textId="77777777" w:rsidTr="008465A0">
        <w:trPr>
          <w:trHeight w:val="300"/>
        </w:trPr>
        <w:tc>
          <w:tcPr>
            <w:tcW w:w="3780" w:type="dxa"/>
            <w:tcBorders>
              <w:top w:val="nil"/>
              <w:left w:val="nil"/>
              <w:bottom w:val="nil"/>
              <w:right w:val="nil"/>
            </w:tcBorders>
            <w:shd w:val="clear" w:color="auto" w:fill="auto"/>
            <w:noWrap/>
            <w:vAlign w:val="bottom"/>
            <w:hideMark/>
          </w:tcPr>
          <w:p w14:paraId="5A290617"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Juicy quote</w:t>
            </w:r>
          </w:p>
        </w:tc>
        <w:tc>
          <w:tcPr>
            <w:tcW w:w="8550" w:type="dxa"/>
            <w:tcBorders>
              <w:top w:val="nil"/>
              <w:left w:val="nil"/>
              <w:bottom w:val="nil"/>
              <w:right w:val="nil"/>
            </w:tcBorders>
            <w:shd w:val="clear" w:color="auto" w:fill="auto"/>
            <w:vAlign w:val="bottom"/>
            <w:hideMark/>
          </w:tcPr>
          <w:p w14:paraId="72DB84D5"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This code captures important, telling, and striking comments.</w:t>
            </w:r>
          </w:p>
        </w:tc>
        <w:tc>
          <w:tcPr>
            <w:tcW w:w="1620" w:type="dxa"/>
            <w:tcBorders>
              <w:top w:val="nil"/>
              <w:left w:val="nil"/>
              <w:bottom w:val="nil"/>
              <w:right w:val="nil"/>
            </w:tcBorders>
            <w:shd w:val="clear" w:color="auto" w:fill="auto"/>
            <w:vAlign w:val="bottom"/>
            <w:hideMark/>
          </w:tcPr>
          <w:p w14:paraId="6A83CF78"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Standalone Codes</w:t>
            </w:r>
          </w:p>
        </w:tc>
      </w:tr>
      <w:tr w:rsidR="008465A0" w:rsidRPr="008465A0" w14:paraId="500A0D02" w14:textId="77777777" w:rsidTr="008465A0">
        <w:trPr>
          <w:trHeight w:val="600"/>
        </w:trPr>
        <w:tc>
          <w:tcPr>
            <w:tcW w:w="3780" w:type="dxa"/>
            <w:tcBorders>
              <w:top w:val="nil"/>
              <w:left w:val="nil"/>
              <w:bottom w:val="nil"/>
              <w:right w:val="nil"/>
            </w:tcBorders>
            <w:shd w:val="clear" w:color="auto" w:fill="auto"/>
            <w:noWrap/>
            <w:vAlign w:val="bottom"/>
            <w:hideMark/>
          </w:tcPr>
          <w:p w14:paraId="6F782B5E"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Disagree</w:t>
            </w:r>
          </w:p>
        </w:tc>
        <w:tc>
          <w:tcPr>
            <w:tcW w:w="8550" w:type="dxa"/>
            <w:tcBorders>
              <w:top w:val="nil"/>
              <w:left w:val="nil"/>
              <w:bottom w:val="nil"/>
              <w:right w:val="nil"/>
            </w:tcBorders>
            <w:shd w:val="clear" w:color="auto" w:fill="auto"/>
            <w:vAlign w:val="bottom"/>
            <w:hideMark/>
          </w:tcPr>
          <w:p w14:paraId="7024A5EA"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 xml:space="preserve">This code captures instances when coders disagree with previous code application and will be discussed and reconciled as a </w:t>
            </w:r>
            <w:proofErr w:type="spellStart"/>
            <w:r w:rsidRPr="008465A0">
              <w:rPr>
                <w:rFonts w:ascii="Arial" w:eastAsia="Times New Roman" w:hAnsi="Arial" w:cs="Arial"/>
                <w:sz w:val="20"/>
                <w:szCs w:val="20"/>
              </w:rPr>
              <w:t>gorup</w:t>
            </w:r>
            <w:proofErr w:type="spellEnd"/>
          </w:p>
        </w:tc>
        <w:tc>
          <w:tcPr>
            <w:tcW w:w="1620" w:type="dxa"/>
            <w:tcBorders>
              <w:top w:val="nil"/>
              <w:left w:val="nil"/>
              <w:bottom w:val="nil"/>
              <w:right w:val="nil"/>
            </w:tcBorders>
            <w:shd w:val="clear" w:color="auto" w:fill="auto"/>
            <w:vAlign w:val="bottom"/>
            <w:hideMark/>
          </w:tcPr>
          <w:p w14:paraId="48FDEA15"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Standalone Codes</w:t>
            </w:r>
          </w:p>
        </w:tc>
      </w:tr>
      <w:tr w:rsidR="008465A0" w:rsidRPr="008465A0" w14:paraId="26D8587E" w14:textId="77777777" w:rsidTr="008465A0">
        <w:trPr>
          <w:trHeight w:val="300"/>
        </w:trPr>
        <w:tc>
          <w:tcPr>
            <w:tcW w:w="3780" w:type="dxa"/>
            <w:tcBorders>
              <w:top w:val="nil"/>
              <w:left w:val="nil"/>
              <w:bottom w:val="nil"/>
              <w:right w:val="nil"/>
            </w:tcBorders>
            <w:shd w:val="clear" w:color="auto" w:fill="auto"/>
            <w:noWrap/>
            <w:vAlign w:val="bottom"/>
            <w:hideMark/>
          </w:tcPr>
          <w:p w14:paraId="2CA1D65A"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Electronic health record</w:t>
            </w:r>
          </w:p>
        </w:tc>
        <w:tc>
          <w:tcPr>
            <w:tcW w:w="8550" w:type="dxa"/>
            <w:tcBorders>
              <w:top w:val="nil"/>
              <w:left w:val="nil"/>
              <w:bottom w:val="nil"/>
              <w:right w:val="nil"/>
            </w:tcBorders>
            <w:shd w:val="clear" w:color="auto" w:fill="auto"/>
            <w:vAlign w:val="bottom"/>
            <w:hideMark/>
          </w:tcPr>
          <w:p w14:paraId="57A8FF41"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Code to capture any times EHRs are mentioned</w:t>
            </w:r>
          </w:p>
        </w:tc>
        <w:tc>
          <w:tcPr>
            <w:tcW w:w="1620" w:type="dxa"/>
            <w:tcBorders>
              <w:top w:val="nil"/>
              <w:left w:val="nil"/>
              <w:bottom w:val="nil"/>
              <w:right w:val="nil"/>
            </w:tcBorders>
            <w:shd w:val="clear" w:color="auto" w:fill="auto"/>
            <w:vAlign w:val="bottom"/>
            <w:hideMark/>
          </w:tcPr>
          <w:p w14:paraId="0955422C" w14:textId="77777777" w:rsidR="008465A0" w:rsidRPr="008465A0" w:rsidRDefault="008465A0" w:rsidP="008465A0">
            <w:pPr>
              <w:rPr>
                <w:rFonts w:ascii="Arial" w:eastAsia="Times New Roman" w:hAnsi="Arial" w:cs="Arial"/>
                <w:sz w:val="20"/>
                <w:szCs w:val="20"/>
              </w:rPr>
            </w:pPr>
            <w:r w:rsidRPr="008465A0">
              <w:rPr>
                <w:rFonts w:ascii="Arial" w:eastAsia="Times New Roman" w:hAnsi="Arial" w:cs="Arial"/>
                <w:sz w:val="20"/>
                <w:szCs w:val="20"/>
              </w:rPr>
              <w:t>Standalone Codes</w:t>
            </w:r>
          </w:p>
        </w:tc>
      </w:tr>
    </w:tbl>
    <w:p w14:paraId="6457C1AD" w14:textId="77777777" w:rsidR="00A61C2D" w:rsidRDefault="00A61C2D"/>
    <w:sectPr w:rsidR="00A61C2D" w:rsidSect="008465A0">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43"/>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5A0"/>
    <w:rsid w:val="005E1F42"/>
    <w:rsid w:val="0077388B"/>
    <w:rsid w:val="008465A0"/>
    <w:rsid w:val="00A61C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E55C9"/>
  <w15:chartTrackingRefBased/>
  <w15:docId w15:val="{B63F3A4A-EB28-3D45-A17A-F188D209D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1444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66D55979D23242B52F8D7A40B206C6" ma:contentTypeVersion="17" ma:contentTypeDescription="Create a new document." ma:contentTypeScope="" ma:versionID="4f882667c9f6a842f68b2e4201f452bf">
  <xsd:schema xmlns:xsd="http://www.w3.org/2001/XMLSchema" xmlns:xs="http://www.w3.org/2001/XMLSchema" xmlns:p="http://schemas.microsoft.com/office/2006/metadata/properties" xmlns:ns2="93ae2ea1-603d-4391-8b9c-af652bc7dee1" xmlns:ns3="c96360c0-100e-45a8-839a-0b275b9ad087" targetNamespace="http://schemas.microsoft.com/office/2006/metadata/properties" ma:root="true" ma:fieldsID="c81e7622a49be50f44e482bf79dbc77f" ns2:_="" ns3:_="">
    <xsd:import namespace="93ae2ea1-603d-4391-8b9c-af652bc7dee1"/>
    <xsd:import namespace="c96360c0-100e-45a8-839a-0b275b9ad08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3:TaxCatchAll" minOccurs="0"/>
                <xsd:element ref="ns2:lcf76f155ced4ddcb4097134ff3c332f"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ae2ea1-603d-4391-8b9c-af652bc7de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3fdc6da-32ca-4a2b-983e-32d6a4a8ae6b"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96360c0-100e-45a8-839a-0b275b9ad08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e9dba385-3dfb-4ec2-b536-9e6821698e58}" ma:internalName="TaxCatchAll" ma:showField="CatchAllData" ma:web="c96360c0-100e-45a8-839a-0b275b9ad0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96360c0-100e-45a8-839a-0b275b9ad087" xsi:nil="true"/>
    <lcf76f155ced4ddcb4097134ff3c332f xmlns="93ae2ea1-603d-4391-8b9c-af652bc7dee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207E838-66C0-48F9-A675-E7B267CAE322}"/>
</file>

<file path=customXml/itemProps2.xml><?xml version="1.0" encoding="utf-8"?>
<ds:datastoreItem xmlns:ds="http://schemas.openxmlformats.org/officeDocument/2006/customXml" ds:itemID="{3B1FD60A-768C-466C-A0F3-8402207EE9DF}"/>
</file>

<file path=customXml/itemProps3.xml><?xml version="1.0" encoding="utf-8"?>
<ds:datastoreItem xmlns:ds="http://schemas.openxmlformats.org/officeDocument/2006/customXml" ds:itemID="{A65AB4AD-E80B-4C8B-88AA-160FE477BC9A}"/>
</file>

<file path=docProps/app.xml><?xml version="1.0" encoding="utf-8"?>
<Properties xmlns="http://schemas.openxmlformats.org/officeDocument/2006/extended-properties" xmlns:vt="http://schemas.openxmlformats.org/officeDocument/2006/docPropsVTypes">
  <Template>Normal.dotm</Template>
  <TotalTime>7</TotalTime>
  <Pages>7</Pages>
  <Words>2319</Words>
  <Characters>13219</Characters>
  <Application>Microsoft Office Word</Application>
  <DocSecurity>0</DocSecurity>
  <Lines>110</Lines>
  <Paragraphs>31</Paragraphs>
  <ScaleCrop>false</ScaleCrop>
  <Company/>
  <LinksUpToDate>false</LinksUpToDate>
  <CharactersWithSpaces>15507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Brenner, Alison Tytell</dc:creator>
  <cp:keywords/>
  <dc:description/>
  <cp:lastModifiedBy>Brenner, Alison Tytell</cp:lastModifiedBy>
  <cp:revision>1</cp:revision>
  <dcterms:created xsi:type="dcterms:W3CDTF">2023-03-17T17:50:00Z</dcterms:created>
  <dcterms:modified xsi:type="dcterms:W3CDTF">2023-03-17T17:57:00Z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0x010100BB66D55979D23242B52F8D7A40B206C6</vt:lpwstr>
  </property>
</Properties>
</file>