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2385D" w14:textId="77777777" w:rsidR="00E34A6B" w:rsidRPr="004975C7" w:rsidRDefault="00E34A6B" w:rsidP="00E34A6B">
      <w:pPr>
        <w:jc w:val="both"/>
        <w:rPr>
          <w:rFonts w:cstheme="minorHAnsi"/>
        </w:rPr>
      </w:pPr>
      <w:r w:rsidRPr="004975C7">
        <w:rPr>
          <w:rFonts w:cstheme="minorHAnsi"/>
          <w:b/>
          <w:bCs/>
        </w:rPr>
        <w:t xml:space="preserve">Table </w:t>
      </w:r>
      <w:r>
        <w:rPr>
          <w:rFonts w:cstheme="minorHAnsi"/>
          <w:b/>
          <w:bCs/>
        </w:rPr>
        <w:t>7</w:t>
      </w:r>
      <w:r w:rsidRPr="004975C7">
        <w:rPr>
          <w:rFonts w:cstheme="minorHAnsi"/>
          <w:b/>
          <w:bCs/>
        </w:rPr>
        <w:t>.</w:t>
      </w:r>
      <w:r w:rsidRPr="004975C7">
        <w:rPr>
          <w:rFonts w:cstheme="minorHAnsi"/>
        </w:rPr>
        <w:t xml:space="preserve"> Molecular energies (in </w:t>
      </w:r>
      <w:proofErr w:type="spellStart"/>
      <w:r w:rsidRPr="004975C7">
        <w:rPr>
          <w:rFonts w:cstheme="minorHAnsi"/>
          <w:i/>
          <w:iCs/>
        </w:rPr>
        <w:t>a.u</w:t>
      </w:r>
      <w:proofErr w:type="spellEnd"/>
      <w:r w:rsidRPr="004975C7">
        <w:rPr>
          <w:rFonts w:cstheme="minorHAnsi"/>
          <w:i/>
          <w:iCs/>
        </w:rPr>
        <w:t>.</w:t>
      </w:r>
      <w:r w:rsidRPr="004975C7">
        <w:rPr>
          <w:rFonts w:cstheme="minorHAnsi"/>
        </w:rPr>
        <w:t>) of CX</w:t>
      </w:r>
      <w:r w:rsidRPr="004975C7">
        <w:rPr>
          <w:rFonts w:cstheme="minorHAnsi"/>
          <w:vertAlign w:val="subscript"/>
        </w:rPr>
        <w:t>2</w:t>
      </w:r>
      <w:r w:rsidRPr="004975C7">
        <w:rPr>
          <w:rFonts w:cstheme="minorHAnsi"/>
        </w:rPr>
        <w:t xml:space="preserve">, obtained directly from Gaussian09, </w:t>
      </w:r>
      <w:r w:rsidRPr="004975C7">
        <w:rPr>
          <w:rFonts w:cstheme="minorHAnsi"/>
          <w:b/>
          <w:bCs/>
          <w:i/>
        </w:rPr>
        <w:br/>
      </w:r>
      <m:oMath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</w:rPr>
              <m:t>E</m:t>
            </m:r>
          </m:e>
          <m:sub>
            <m:r>
              <w:rPr>
                <w:rFonts w:ascii="Cambria Math" w:hAnsi="Cambria Math" w:cstheme="minorHAnsi"/>
              </w:rPr>
              <m:t>mol</m:t>
            </m:r>
          </m:sub>
        </m:sSub>
        <m:r>
          <w:rPr>
            <w:rFonts w:ascii="Cambria Math" w:hAnsi="Cambria Math" w:cstheme="minorHAnsi"/>
          </w:rPr>
          <m:t>(PBE0)</m:t>
        </m:r>
      </m:oMath>
      <w:r w:rsidRPr="004975C7">
        <w:rPr>
          <w:rFonts w:eastAsiaTheme="minorEastAsia" w:cstheme="minorHAnsi"/>
          <w:iCs/>
        </w:rPr>
        <w:t>, and IQA approach</w:t>
      </w:r>
      <w:r w:rsidRPr="004975C7">
        <w:rPr>
          <w:rFonts w:cstheme="minorHAnsi"/>
        </w:rPr>
        <w:t xml:space="preserve">, </w:t>
      </w:r>
      <m:oMath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</w:rPr>
              <m:t>E</m:t>
            </m:r>
          </m:e>
          <m:sub>
            <m:r>
              <w:rPr>
                <w:rFonts w:ascii="Cambria Math" w:hAnsi="Cambria Math" w:cstheme="minorHAnsi"/>
              </w:rPr>
              <m:t>mol</m:t>
            </m:r>
          </m:sub>
        </m:sSub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IQA</m:t>
            </m:r>
          </m:e>
        </m:d>
      </m:oMath>
      <w:r w:rsidRPr="004975C7">
        <w:rPr>
          <w:rFonts w:cstheme="minorHAnsi"/>
        </w:rPr>
        <w:t xml:space="preserve">. Difference between singlet and triplet states (defined as </w:t>
      </w:r>
      <m:oMath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</w:rPr>
              <m:t>E</m:t>
            </m:r>
          </m:e>
          <m:sub>
            <m:r>
              <w:rPr>
                <w:rFonts w:ascii="Cambria Math" w:hAnsi="Cambria Math" w:cstheme="minorHAnsi"/>
              </w:rPr>
              <m:t>singlet</m:t>
            </m:r>
          </m:sub>
        </m:sSub>
        <m:r>
          <w:rPr>
            <w:rFonts w:ascii="Cambria Math" w:hAnsi="Cambria Math" w:cstheme="minorHAnsi"/>
          </w:rPr>
          <m:t>-</m:t>
        </m:r>
        <m:sSub>
          <m:sSubPr>
            <m:ctrlPr>
              <w:rPr>
                <w:rFonts w:ascii="Cambria Math" w:hAnsi="Cambria Math" w:cstheme="minorHAnsi"/>
                <w:i/>
                <w:lang w:bidi="fa-IR"/>
              </w:rPr>
            </m:ctrlPr>
          </m:sSubPr>
          <m:e>
            <m:r>
              <w:rPr>
                <w:rFonts w:ascii="Cambria Math" w:hAnsi="Cambria Math" w:cstheme="minorHAnsi"/>
              </w:rPr>
              <m:t>E</m:t>
            </m:r>
          </m:e>
          <m:sub>
            <m:r>
              <w:rPr>
                <w:rFonts w:ascii="Cambria Math" w:hAnsi="Cambria Math" w:cstheme="minorHAnsi"/>
              </w:rPr>
              <m:t>Triplet</m:t>
            </m:r>
          </m:sub>
        </m:sSub>
        <m:r>
          <w:rPr>
            <w:rFonts w:ascii="Cambria Math" w:hAnsi="Cambria Math" w:cstheme="minorHAnsi"/>
          </w:rPr>
          <m:t>)</m:t>
        </m:r>
      </m:oMath>
      <w:r w:rsidRPr="004975C7">
        <w:rPr>
          <w:rFonts w:eastAsiaTheme="minorEastAsia" w:cstheme="minorHAnsi"/>
        </w:rPr>
        <w:t xml:space="preserve"> are in kcal/mol.</w:t>
      </w:r>
    </w:p>
    <w:tbl>
      <w:tblPr>
        <w:tblStyle w:val="TableGrid"/>
        <w:bidiVisual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1438"/>
        <w:gridCol w:w="2285"/>
      </w:tblGrid>
      <w:tr w:rsidR="00E34A6B" w:rsidRPr="004975C7" w14:paraId="50D28BB0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91EB3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(IQA)</m:t>
                </m:r>
              </m:oMath>
            </m:oMathPara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435BADD7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(PBE</m:t>
                </m:r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0)</m:t>
                </m:r>
              </m:oMath>
            </m:oMathPara>
          </w:p>
        </w:tc>
        <w:tc>
          <w:tcPr>
            <w:tcW w:w="2285" w:type="dxa"/>
            <w:tcBorders>
              <w:top w:val="single" w:sz="4" w:space="0" w:color="auto"/>
              <w:bottom w:val="single" w:sz="4" w:space="0" w:color="auto"/>
            </w:tcBorders>
          </w:tcPr>
          <w:p w14:paraId="2F28F1D7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CH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E34A6B" w:rsidRPr="004975C7" w14:paraId="3A033A70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</w:tcBorders>
            <w:vAlign w:val="center"/>
          </w:tcPr>
          <w:p w14:paraId="3845BCD3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-39.1156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6669B4FB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-39.1156</w:t>
            </w:r>
          </w:p>
        </w:tc>
        <w:tc>
          <w:tcPr>
            <w:tcW w:w="2285" w:type="dxa"/>
            <w:tcBorders>
              <w:top w:val="single" w:sz="4" w:space="0" w:color="auto"/>
            </w:tcBorders>
          </w:tcPr>
          <w:p w14:paraId="0050E238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</w:tc>
      </w:tr>
      <w:tr w:rsidR="00E34A6B" w:rsidRPr="004975C7" w14:paraId="484BA396" w14:textId="77777777" w:rsidTr="003C6625">
        <w:trPr>
          <w:jc w:val="right"/>
        </w:trPr>
        <w:tc>
          <w:tcPr>
            <w:tcW w:w="1887" w:type="dxa"/>
            <w:vAlign w:val="center"/>
          </w:tcPr>
          <w:p w14:paraId="28E5A817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-39.0880</w:t>
            </w:r>
          </w:p>
        </w:tc>
        <w:tc>
          <w:tcPr>
            <w:tcW w:w="1438" w:type="dxa"/>
          </w:tcPr>
          <w:p w14:paraId="0D6E5493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-39.0880</w:t>
            </w:r>
          </w:p>
        </w:tc>
        <w:tc>
          <w:tcPr>
            <w:tcW w:w="2285" w:type="dxa"/>
          </w:tcPr>
          <w:p w14:paraId="5CAF3330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E34A6B" w:rsidRPr="004975C7" w14:paraId="1D63A1FA" w14:textId="77777777" w:rsidTr="003C6625">
        <w:trPr>
          <w:jc w:val="right"/>
        </w:trPr>
        <w:tc>
          <w:tcPr>
            <w:tcW w:w="1887" w:type="dxa"/>
            <w:tcBorders>
              <w:bottom w:val="single" w:sz="4" w:space="0" w:color="auto"/>
            </w:tcBorders>
            <w:vAlign w:val="center"/>
          </w:tcPr>
          <w:p w14:paraId="18CF8198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6BAB5E5C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284FEDD4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  <w:tr w:rsidR="00E34A6B" w:rsidRPr="004975C7" w14:paraId="1F20DDBF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9C3FF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(IQA)</m:t>
                </m:r>
              </m:oMath>
            </m:oMathPara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32F0CEC0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(PBE</m:t>
                </m:r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0)</m:t>
                </m:r>
              </m:oMath>
            </m:oMathPara>
          </w:p>
        </w:tc>
        <w:tc>
          <w:tcPr>
            <w:tcW w:w="2285" w:type="dxa"/>
            <w:tcBorders>
              <w:top w:val="single" w:sz="4" w:space="0" w:color="auto"/>
              <w:bottom w:val="single" w:sz="4" w:space="0" w:color="auto"/>
            </w:tcBorders>
          </w:tcPr>
          <w:p w14:paraId="5B386FAB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CF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E34A6B" w:rsidRPr="004975C7" w14:paraId="330F1031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</w:tcBorders>
            <w:vAlign w:val="center"/>
          </w:tcPr>
          <w:p w14:paraId="4AE7AE12" w14:textId="77777777" w:rsidR="00E34A6B" w:rsidRPr="004975C7" w:rsidRDefault="00E34A6B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-237.4822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350DBF88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-237.4823</w:t>
            </w:r>
          </w:p>
        </w:tc>
        <w:tc>
          <w:tcPr>
            <w:tcW w:w="2285" w:type="dxa"/>
            <w:tcBorders>
              <w:top w:val="single" w:sz="4" w:space="0" w:color="auto"/>
            </w:tcBorders>
          </w:tcPr>
          <w:p w14:paraId="6B7999D2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</w:tc>
      </w:tr>
      <w:tr w:rsidR="00E34A6B" w:rsidRPr="004975C7" w14:paraId="0EB69E0E" w14:textId="77777777" w:rsidTr="003C6625">
        <w:trPr>
          <w:jc w:val="right"/>
        </w:trPr>
        <w:tc>
          <w:tcPr>
            <w:tcW w:w="1887" w:type="dxa"/>
            <w:vAlign w:val="center"/>
          </w:tcPr>
          <w:p w14:paraId="63ECE7DD" w14:textId="77777777" w:rsidR="00E34A6B" w:rsidRPr="004975C7" w:rsidRDefault="00E34A6B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-237.5598</w:t>
            </w:r>
          </w:p>
        </w:tc>
        <w:tc>
          <w:tcPr>
            <w:tcW w:w="1438" w:type="dxa"/>
          </w:tcPr>
          <w:p w14:paraId="1287EEBE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-237.5598</w:t>
            </w:r>
          </w:p>
        </w:tc>
        <w:tc>
          <w:tcPr>
            <w:tcW w:w="2285" w:type="dxa"/>
          </w:tcPr>
          <w:p w14:paraId="03DEA041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E34A6B" w:rsidRPr="004975C7" w14:paraId="68D28E4F" w14:textId="77777777" w:rsidTr="003C6625">
        <w:trPr>
          <w:jc w:val="right"/>
        </w:trPr>
        <w:tc>
          <w:tcPr>
            <w:tcW w:w="1887" w:type="dxa"/>
            <w:tcBorders>
              <w:bottom w:val="single" w:sz="4" w:space="0" w:color="auto"/>
            </w:tcBorders>
            <w:vAlign w:val="center"/>
          </w:tcPr>
          <w:p w14:paraId="0EDA3AA8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-48.7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65090204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-48.6</w:t>
            </w: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259F3C21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  <w:tr w:rsidR="00E34A6B" w:rsidRPr="004975C7" w14:paraId="6A1376A7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A621C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(IQA)</m:t>
                </m:r>
              </m:oMath>
            </m:oMathPara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5382BE36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(PBE</m:t>
                </m:r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0)</m:t>
                </m:r>
              </m:oMath>
            </m:oMathPara>
          </w:p>
        </w:tc>
        <w:tc>
          <w:tcPr>
            <w:tcW w:w="2285" w:type="dxa"/>
            <w:tcBorders>
              <w:top w:val="single" w:sz="4" w:space="0" w:color="auto"/>
              <w:bottom w:val="single" w:sz="4" w:space="0" w:color="auto"/>
            </w:tcBorders>
          </w:tcPr>
          <w:p w14:paraId="59C80923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CCl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E34A6B" w:rsidRPr="004975C7" w14:paraId="7A01A63D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</w:tcBorders>
            <w:vAlign w:val="center"/>
          </w:tcPr>
          <w:p w14:paraId="07BBD6F0" w14:textId="77777777" w:rsidR="00E34A6B" w:rsidRPr="004975C7" w:rsidRDefault="00E34A6B" w:rsidP="003C6625">
            <w:pPr>
              <w:bidi w:val="0"/>
              <w:rPr>
                <w:rFonts w:cstheme="minorHAnsi"/>
                <w:color w:val="000000"/>
                <w:sz w:val="18"/>
                <w:szCs w:val="18"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-958.0782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4C3168BD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-958.0782</w:t>
            </w:r>
          </w:p>
        </w:tc>
        <w:tc>
          <w:tcPr>
            <w:tcW w:w="2285" w:type="dxa"/>
            <w:tcBorders>
              <w:top w:val="single" w:sz="4" w:space="0" w:color="auto"/>
            </w:tcBorders>
          </w:tcPr>
          <w:p w14:paraId="1E8BF34D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</w:tc>
      </w:tr>
      <w:tr w:rsidR="00E34A6B" w:rsidRPr="004975C7" w14:paraId="035D8AE5" w14:textId="77777777" w:rsidTr="003C6625">
        <w:trPr>
          <w:jc w:val="right"/>
        </w:trPr>
        <w:tc>
          <w:tcPr>
            <w:tcW w:w="1887" w:type="dxa"/>
            <w:vAlign w:val="center"/>
          </w:tcPr>
          <w:p w14:paraId="2C536720" w14:textId="77777777" w:rsidR="00E34A6B" w:rsidRPr="004975C7" w:rsidRDefault="00E34A6B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-958.1008</w:t>
            </w:r>
          </w:p>
        </w:tc>
        <w:tc>
          <w:tcPr>
            <w:tcW w:w="1438" w:type="dxa"/>
          </w:tcPr>
          <w:p w14:paraId="16A7FEEF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-958.1008</w:t>
            </w:r>
          </w:p>
        </w:tc>
        <w:tc>
          <w:tcPr>
            <w:tcW w:w="2285" w:type="dxa"/>
          </w:tcPr>
          <w:p w14:paraId="45EBD52A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E34A6B" w:rsidRPr="004975C7" w14:paraId="5078AFB9" w14:textId="77777777" w:rsidTr="003C6625">
        <w:trPr>
          <w:jc w:val="right"/>
        </w:trPr>
        <w:tc>
          <w:tcPr>
            <w:tcW w:w="1887" w:type="dxa"/>
            <w:tcBorders>
              <w:bottom w:val="single" w:sz="4" w:space="0" w:color="auto"/>
            </w:tcBorders>
            <w:vAlign w:val="center"/>
          </w:tcPr>
          <w:p w14:paraId="36A6367A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-14.2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2184C482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-14.2</w:t>
            </w: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7D736F10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  <w:tr w:rsidR="00E34A6B" w:rsidRPr="004975C7" w14:paraId="3537F569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A303D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color w:val="000000"/>
                <w:sz w:val="18"/>
                <w:szCs w:val="18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(IQA)</m:t>
                </m:r>
              </m:oMath>
            </m:oMathPara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59195A71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sz w:val="18"/>
                        <w:szCs w:val="18"/>
                      </w:rPr>
                      <m:t>mol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(PBE</m:t>
                </m:r>
                <m:r>
                  <m:rPr>
                    <m:sty m:val="bi"/>
                  </m:rPr>
                  <w:rPr>
                    <w:rFonts w:ascii="Cambria Math" w:hAnsi="Cambria Math" w:cstheme="minorHAnsi"/>
                    <w:sz w:val="18"/>
                    <w:szCs w:val="18"/>
                  </w:rPr>
                  <m:t>0)</m:t>
                </m:r>
              </m:oMath>
            </m:oMathPara>
          </w:p>
        </w:tc>
        <w:tc>
          <w:tcPr>
            <w:tcW w:w="2285" w:type="dxa"/>
            <w:tcBorders>
              <w:top w:val="single" w:sz="4" w:space="0" w:color="auto"/>
              <w:bottom w:val="single" w:sz="4" w:space="0" w:color="auto"/>
            </w:tcBorders>
          </w:tcPr>
          <w:p w14:paraId="3CAF896D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CBr</w:t>
            </w:r>
            <w:r w:rsidRPr="004975C7">
              <w:rPr>
                <w:rFonts w:cstheme="minorHAnsi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</w:tr>
      <w:tr w:rsidR="00E34A6B" w:rsidRPr="004975C7" w14:paraId="3286DDEF" w14:textId="77777777" w:rsidTr="003C6625">
        <w:trPr>
          <w:jc w:val="right"/>
        </w:trPr>
        <w:tc>
          <w:tcPr>
            <w:tcW w:w="1887" w:type="dxa"/>
            <w:tcBorders>
              <w:top w:val="single" w:sz="4" w:space="0" w:color="auto"/>
            </w:tcBorders>
            <w:vAlign w:val="center"/>
          </w:tcPr>
          <w:p w14:paraId="3ECE9CAE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-5185.7490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175D8965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-5185.7489</w:t>
            </w:r>
          </w:p>
        </w:tc>
        <w:tc>
          <w:tcPr>
            <w:tcW w:w="2285" w:type="dxa"/>
            <w:tcBorders>
              <w:top w:val="single" w:sz="4" w:space="0" w:color="auto"/>
            </w:tcBorders>
          </w:tcPr>
          <w:p w14:paraId="7A6C946C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Triplet</w:t>
            </w:r>
          </w:p>
        </w:tc>
      </w:tr>
      <w:tr w:rsidR="00E34A6B" w:rsidRPr="004975C7" w14:paraId="642769F9" w14:textId="77777777" w:rsidTr="003C6625">
        <w:trPr>
          <w:jc w:val="right"/>
        </w:trPr>
        <w:tc>
          <w:tcPr>
            <w:tcW w:w="1887" w:type="dxa"/>
            <w:vAlign w:val="center"/>
          </w:tcPr>
          <w:p w14:paraId="7AFCE679" w14:textId="77777777" w:rsidR="00E34A6B" w:rsidRPr="004975C7" w:rsidRDefault="00E34A6B" w:rsidP="003C6625">
            <w:pPr>
              <w:bidi w:val="0"/>
              <w:rPr>
                <w:rFonts w:cstheme="minorHAnsi"/>
                <w:color w:val="000000"/>
                <w:sz w:val="18"/>
                <w:szCs w:val="18"/>
                <w:rtl/>
              </w:rPr>
            </w:pPr>
            <w:r w:rsidRPr="004975C7">
              <w:rPr>
                <w:rFonts w:cstheme="minorHAnsi"/>
                <w:color w:val="000000"/>
                <w:sz w:val="18"/>
                <w:szCs w:val="18"/>
              </w:rPr>
              <w:t>-5185.7657</w:t>
            </w:r>
          </w:p>
        </w:tc>
        <w:tc>
          <w:tcPr>
            <w:tcW w:w="1438" w:type="dxa"/>
          </w:tcPr>
          <w:p w14:paraId="5322A931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</w:rPr>
            </w:pPr>
            <w:r w:rsidRPr="004975C7">
              <w:rPr>
                <w:rFonts w:cstheme="minorHAnsi"/>
                <w:sz w:val="18"/>
                <w:szCs w:val="18"/>
              </w:rPr>
              <w:t>-5185.7657</w:t>
            </w:r>
          </w:p>
        </w:tc>
        <w:tc>
          <w:tcPr>
            <w:tcW w:w="2285" w:type="dxa"/>
          </w:tcPr>
          <w:p w14:paraId="73C192BE" w14:textId="77777777" w:rsidR="00E34A6B" w:rsidRPr="004975C7" w:rsidRDefault="00E34A6B" w:rsidP="003C6625">
            <w:pPr>
              <w:bidi w:val="0"/>
              <w:rPr>
                <w:rFonts w:cstheme="minorHAnsi"/>
                <w:sz w:val="18"/>
                <w:szCs w:val="18"/>
                <w:rtl/>
              </w:rPr>
            </w:pPr>
            <w:r w:rsidRPr="004975C7">
              <w:rPr>
                <w:rFonts w:cstheme="minorHAnsi"/>
                <w:sz w:val="18"/>
                <w:szCs w:val="18"/>
              </w:rPr>
              <w:t>Singlet</w:t>
            </w:r>
          </w:p>
        </w:tc>
      </w:tr>
      <w:tr w:rsidR="00E34A6B" w:rsidRPr="004975C7" w14:paraId="0B7FE41B" w14:textId="77777777" w:rsidTr="003C6625">
        <w:trPr>
          <w:jc w:val="right"/>
        </w:trPr>
        <w:tc>
          <w:tcPr>
            <w:tcW w:w="1887" w:type="dxa"/>
            <w:tcBorders>
              <w:bottom w:val="single" w:sz="4" w:space="0" w:color="auto"/>
            </w:tcBorders>
            <w:vAlign w:val="center"/>
          </w:tcPr>
          <w:p w14:paraId="57196579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-10.5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0456C201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</w:rPr>
            </w:pPr>
            <w:r w:rsidRPr="004975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-10.5</w:t>
            </w: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0F5D5B2F" w14:textId="77777777" w:rsidR="00E34A6B" w:rsidRPr="004975C7" w:rsidRDefault="00E34A6B" w:rsidP="003C6625">
            <w:pPr>
              <w:bidi w:val="0"/>
              <w:rPr>
                <w:rFonts w:cstheme="minorHAnsi"/>
                <w:b/>
                <w:bCs/>
                <w:sz w:val="18"/>
                <w:szCs w:val="18"/>
                <w:rtl/>
              </w:rPr>
            </w:pPr>
            <w:r w:rsidRPr="004975C7">
              <w:rPr>
                <w:rFonts w:cstheme="minorHAnsi"/>
                <w:b/>
                <w:bCs/>
                <w:sz w:val="18"/>
                <w:szCs w:val="18"/>
              </w:rPr>
              <w:t>Difference(kcal/mol)</w:t>
            </w:r>
          </w:p>
        </w:tc>
      </w:tr>
    </w:tbl>
    <w:p w14:paraId="445EA4F8" w14:textId="77777777" w:rsidR="00E34A6B" w:rsidRDefault="00E34A6B" w:rsidP="00E34A6B">
      <w:pPr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  <w:sectPr w:rsidR="00E34A6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8D6590" w14:textId="77777777" w:rsidR="00804B6D" w:rsidRDefault="00804B6D" w:rsidP="00E34A6B">
      <w:pPr>
        <w:jc w:val="both"/>
      </w:pPr>
    </w:p>
    <w:sectPr w:rsidR="00804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A6B"/>
    <w:rsid w:val="00804B6D"/>
    <w:rsid w:val="00E3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075B0"/>
  <w15:chartTrackingRefBased/>
  <w15:docId w15:val="{2064A2B4-E3C6-4061-B935-DB2A14FFE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A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4A6B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2023-03-20T12:29:00Z</dcterms:created>
  <dcterms:modified xsi:type="dcterms:W3CDTF">2023-03-20T12:29:00Z</dcterms:modified>
</cp:coreProperties>
</file>