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2A5D1" w14:textId="77777777" w:rsidR="00F462BF" w:rsidRPr="00F462BF" w:rsidRDefault="00F462BF" w:rsidP="00F462BF">
      <w:pPr>
        <w:pStyle w:val="Heading1"/>
        <w:rPr>
          <w:rFonts w:asciiTheme="minorHAnsi" w:hAnsiTheme="minorHAnsi" w:cstheme="minorHAnsi"/>
          <w:b w:val="0"/>
        </w:rPr>
      </w:pPr>
      <w:r w:rsidRPr="00F462BF">
        <w:rPr>
          <w:rFonts w:asciiTheme="minorHAnsi" w:hAnsiTheme="minorHAnsi" w:cstheme="minorHAnsi"/>
        </w:rPr>
        <w:t xml:space="preserve">Checklist for Reporting Results of Internet E-Surveys (CHERRIES) </w:t>
      </w:r>
    </w:p>
    <w:p w14:paraId="70E0133F" w14:textId="77777777" w:rsidR="00F462BF" w:rsidRPr="00F462BF" w:rsidRDefault="00F462BF" w:rsidP="00F462BF">
      <w:pPr>
        <w:pStyle w:val="BodySciensano"/>
      </w:pPr>
      <w:r w:rsidRPr="000C176B">
        <w:fldChar w:fldCharType="begin"/>
      </w:r>
      <w:r w:rsidRPr="00F462BF">
        <w:instrText xml:space="preserve"> ADDIN ZOTERO_ITEM CSL_CITATION {"citationID":"dZXvqHzT","properties":{"formattedCitation":"[1]","plainCitation":"[1]","noteIndex":0},"citationItems":[{"id":11532,"uris":["http://zotero.org/users/6319907/items/Q9MJAT8T"],"uri":["http://zotero.org/users/6319907/items/Q9MJAT8T"],"itemData":{"id":11532,"type":"article-journal","title":"Improving the Quality of Web Surveys: The Checklist for Reporting Results of Internet E-Surveys (CHERRIES)","container-title":"Journal of Medical Internet Research","volume":"6","issue":"3","source":"PubMed Central","abstract":"Analogous to checklists of recommendations such as the CONSORT statement (for randomized trials), or the QUORUM statement (for systematic reviews), which are designed to ensure the quality of reports in the medical literature, a checklist of recommendations for authors is being presented by the Journal of Medical Internet Research (JMIR) in an effort to ensure complete descriptions of Web-based surveys. Papers on Web-based surveys reported according to the CHERRIES statement will give readers a better understanding of the sample (self-)selection and its possible differences from a “representative” sample. It is hoped that author adherence to the checklist will increase the usefulness of such reports.","URL":"https://www.ncbi.nlm.nih.gov/pmc/articles/PMC1550605/","DOI":"10.2196/jmir.6.3.e34","ISSN":"1439-4456","note":"PMID: 15471760","title-short":"Improving the Quality of Web Surveys","journalAbbreviation":"J Med Internet Res","author":[{"family":"Eysenbach","given":"Gunther"}],"issued":{"date-parts":[["2004",9,29]]},"accessed":{"date-parts":[["2021",3,23]]}}}],"schema":"https://github.com/citation-style-language/schema/raw/master/csl-citation.json"} </w:instrText>
      </w:r>
      <w:r w:rsidRPr="000C176B">
        <w:fldChar w:fldCharType="end"/>
      </w:r>
    </w:p>
    <w:tbl>
      <w:tblPr>
        <w:tblStyle w:val="TableGrid"/>
        <w:tblW w:w="9962" w:type="dxa"/>
        <w:tblLayout w:type="fixed"/>
        <w:tblLook w:val="04A0" w:firstRow="1" w:lastRow="0" w:firstColumn="1" w:lastColumn="0" w:noHBand="0" w:noVBand="1"/>
      </w:tblPr>
      <w:tblGrid>
        <w:gridCol w:w="1954"/>
        <w:gridCol w:w="2475"/>
        <w:gridCol w:w="5533"/>
      </w:tblGrid>
      <w:tr w:rsidR="00F462BF" w:rsidRPr="00F462BF" w14:paraId="71DA38BE" w14:textId="77777777" w:rsidTr="005E0FEB">
        <w:trPr>
          <w:trHeight w:hRule="exact" w:val="300"/>
        </w:trPr>
        <w:tc>
          <w:tcPr>
            <w:tcW w:w="1954" w:type="dxa"/>
            <w:hideMark/>
          </w:tcPr>
          <w:p w14:paraId="5F4F4D4C" w14:textId="77777777" w:rsidR="00F462BF" w:rsidRPr="00F462BF" w:rsidRDefault="00F462BF" w:rsidP="00F462BF">
            <w:pPr>
              <w:pStyle w:val="BodySciensano"/>
              <w:rPr>
                <w:rFonts w:asciiTheme="majorHAnsi" w:eastAsia="Times New Roman" w:hAnsiTheme="majorHAnsi" w:cs="Calibri"/>
                <w:b/>
                <w:bCs/>
                <w:i/>
                <w:color w:val="58595B" w:themeColor="text1"/>
                <w:sz w:val="24"/>
                <w:szCs w:val="24"/>
              </w:rPr>
            </w:pPr>
            <w:r w:rsidRPr="00F462BF">
              <w:rPr>
                <w:rFonts w:asciiTheme="majorHAnsi" w:eastAsia="Times New Roman" w:hAnsiTheme="majorHAnsi" w:cs="Calibri"/>
                <w:b/>
                <w:bCs/>
                <w:i/>
                <w:color w:val="58595B" w:themeColor="text1"/>
                <w:sz w:val="24"/>
                <w:szCs w:val="24"/>
              </w:rPr>
              <w:t>Item Category</w:t>
            </w:r>
          </w:p>
        </w:tc>
        <w:tc>
          <w:tcPr>
            <w:tcW w:w="2475" w:type="dxa"/>
            <w:noWrap/>
            <w:hideMark/>
          </w:tcPr>
          <w:p w14:paraId="00554EBB" w14:textId="77777777" w:rsidR="00F462BF" w:rsidRPr="00F462BF" w:rsidRDefault="00F462BF" w:rsidP="00F462BF">
            <w:pPr>
              <w:pStyle w:val="BodySciensano"/>
              <w:rPr>
                <w:rFonts w:asciiTheme="majorHAnsi" w:eastAsia="Times New Roman" w:hAnsiTheme="majorHAnsi" w:cs="Calibri"/>
                <w:b/>
                <w:bCs/>
                <w:i/>
                <w:color w:val="58595B" w:themeColor="text1"/>
                <w:sz w:val="24"/>
                <w:szCs w:val="24"/>
              </w:rPr>
            </w:pPr>
            <w:r w:rsidRPr="00F462BF">
              <w:rPr>
                <w:rFonts w:asciiTheme="majorHAnsi" w:eastAsia="Times New Roman" w:hAnsiTheme="majorHAnsi" w:cs="Calibri"/>
                <w:b/>
                <w:bCs/>
                <w:i/>
                <w:color w:val="58595B" w:themeColor="text1"/>
                <w:sz w:val="24"/>
                <w:szCs w:val="24"/>
              </w:rPr>
              <w:t>Checklist Item</w:t>
            </w:r>
          </w:p>
        </w:tc>
        <w:tc>
          <w:tcPr>
            <w:tcW w:w="5533" w:type="dxa"/>
            <w:hideMark/>
          </w:tcPr>
          <w:p w14:paraId="63BA018C" w14:textId="77777777" w:rsidR="00F462BF" w:rsidRPr="00F462BF" w:rsidRDefault="00F462BF" w:rsidP="00F462BF">
            <w:pPr>
              <w:pStyle w:val="BodySciensano"/>
              <w:rPr>
                <w:rFonts w:asciiTheme="majorHAnsi" w:eastAsia="Times New Roman" w:hAnsiTheme="majorHAnsi" w:cs="Calibri"/>
                <w:b/>
                <w:bCs/>
                <w:i/>
                <w:color w:val="58595B" w:themeColor="text1"/>
                <w:sz w:val="24"/>
                <w:szCs w:val="24"/>
              </w:rPr>
            </w:pPr>
            <w:r w:rsidRPr="00F462BF">
              <w:rPr>
                <w:rFonts w:asciiTheme="majorHAnsi" w:eastAsia="Times New Roman" w:hAnsiTheme="majorHAnsi" w:cs="Calibri"/>
                <w:b/>
                <w:bCs/>
                <w:i/>
                <w:color w:val="58595B" w:themeColor="text1"/>
                <w:sz w:val="24"/>
                <w:szCs w:val="24"/>
              </w:rPr>
              <w:t>Explanation</w:t>
            </w:r>
          </w:p>
        </w:tc>
      </w:tr>
      <w:tr w:rsidR="00123D6B" w:rsidRPr="00F462BF" w14:paraId="1DA12274" w14:textId="77777777" w:rsidTr="005E0FEB">
        <w:trPr>
          <w:trHeight w:hRule="exact" w:val="300"/>
        </w:trPr>
        <w:tc>
          <w:tcPr>
            <w:tcW w:w="1954" w:type="dxa"/>
          </w:tcPr>
          <w:p w14:paraId="5BBFB3ED"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p>
        </w:tc>
        <w:tc>
          <w:tcPr>
            <w:tcW w:w="2475" w:type="dxa"/>
            <w:noWrap/>
          </w:tcPr>
          <w:p w14:paraId="6466824F"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p>
        </w:tc>
        <w:tc>
          <w:tcPr>
            <w:tcW w:w="5533" w:type="dxa"/>
          </w:tcPr>
          <w:p w14:paraId="4BA1EA2A"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p>
        </w:tc>
      </w:tr>
      <w:tr w:rsidR="00F462BF" w:rsidRPr="00F462BF" w14:paraId="4192CBD5" w14:textId="77777777" w:rsidTr="007D1647">
        <w:trPr>
          <w:trHeight w:hRule="exact" w:val="1778"/>
        </w:trPr>
        <w:tc>
          <w:tcPr>
            <w:tcW w:w="1954" w:type="dxa"/>
            <w:hideMark/>
          </w:tcPr>
          <w:p w14:paraId="49B383C6"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Design</w:t>
            </w:r>
          </w:p>
        </w:tc>
        <w:tc>
          <w:tcPr>
            <w:tcW w:w="2475" w:type="dxa"/>
            <w:noWrap/>
            <w:hideMark/>
          </w:tcPr>
          <w:p w14:paraId="06D30F4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Describe survey design</w:t>
            </w:r>
          </w:p>
        </w:tc>
        <w:tc>
          <w:tcPr>
            <w:tcW w:w="5533" w:type="dxa"/>
            <w:hideMark/>
          </w:tcPr>
          <w:p w14:paraId="69FE1A84" w14:textId="4C722B3A" w:rsidR="00123D6B" w:rsidRDefault="00447D0B" w:rsidP="00F462BF">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The target population was the</w:t>
            </w:r>
            <w:r w:rsidR="00F462BF" w:rsidRPr="00F462BF">
              <w:rPr>
                <w:rFonts w:asciiTheme="majorHAnsi" w:eastAsia="Times New Roman" w:hAnsiTheme="majorHAnsi" w:cs="Calibri"/>
                <w:color w:val="58595B" w:themeColor="text1"/>
                <w:sz w:val="24"/>
                <w:szCs w:val="24"/>
              </w:rPr>
              <w:t xml:space="preserve"> </w:t>
            </w:r>
            <w:r w:rsidR="00123D6B">
              <w:rPr>
                <w:rFonts w:asciiTheme="majorHAnsi" w:eastAsia="Times New Roman" w:hAnsiTheme="majorHAnsi" w:cs="Calibri"/>
                <w:color w:val="58595B" w:themeColor="text1"/>
                <w:sz w:val="24"/>
                <w:szCs w:val="24"/>
              </w:rPr>
              <w:t>population</w:t>
            </w:r>
            <w:r>
              <w:rPr>
                <w:rFonts w:asciiTheme="majorHAnsi" w:eastAsia="Times New Roman" w:hAnsiTheme="majorHAnsi" w:cs="Calibri"/>
                <w:color w:val="58595B" w:themeColor="text1"/>
                <w:sz w:val="24"/>
                <w:szCs w:val="24"/>
              </w:rPr>
              <w:t xml:space="preserve"> of Belgium</w:t>
            </w:r>
            <w:r w:rsidR="00123D6B">
              <w:rPr>
                <w:rFonts w:asciiTheme="majorHAnsi" w:eastAsia="Times New Roman" w:hAnsiTheme="majorHAnsi" w:cs="Calibri"/>
                <w:color w:val="58595B" w:themeColor="text1"/>
                <w:sz w:val="24"/>
                <w:szCs w:val="24"/>
              </w:rPr>
              <w:t xml:space="preserve"> aged 18 years and older. The only exception was the first survey with the lower age limit of 16 years.</w:t>
            </w:r>
          </w:p>
          <w:p w14:paraId="544C203B" w14:textId="77777777" w:rsidR="00123D6B" w:rsidRPr="00F462BF" w:rsidRDefault="00123D6B" w:rsidP="00F462BF">
            <w:pPr>
              <w:pStyle w:val="BodySciensano"/>
              <w:rPr>
                <w:rFonts w:asciiTheme="majorHAnsi" w:eastAsia="Times New Roman" w:hAnsiTheme="majorHAnsi" w:cs="Calibri"/>
                <w:color w:val="58595B" w:themeColor="text1"/>
                <w:sz w:val="24"/>
                <w:szCs w:val="24"/>
              </w:rPr>
            </w:pPr>
          </w:p>
          <w:p w14:paraId="077D4EF4" w14:textId="77777777" w:rsidR="00F462BF" w:rsidRDefault="007D1647" w:rsidP="00123D6B">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Non-probability c</w:t>
            </w:r>
            <w:r w:rsidR="00123D6B">
              <w:rPr>
                <w:rFonts w:asciiTheme="majorHAnsi" w:eastAsia="Times New Roman" w:hAnsiTheme="majorHAnsi" w:cs="Calibri"/>
                <w:color w:val="58595B" w:themeColor="text1"/>
                <w:sz w:val="24"/>
                <w:szCs w:val="24"/>
              </w:rPr>
              <w:t>onvenience samples</w:t>
            </w:r>
            <w:r w:rsidR="0061038B">
              <w:rPr>
                <w:rFonts w:asciiTheme="majorHAnsi" w:eastAsia="Times New Roman" w:hAnsiTheme="majorHAnsi" w:cs="Calibri"/>
                <w:color w:val="58595B" w:themeColor="text1"/>
                <w:sz w:val="24"/>
                <w:szCs w:val="24"/>
              </w:rPr>
              <w:t xml:space="preserve"> were used.</w:t>
            </w:r>
          </w:p>
          <w:p w14:paraId="6D4AA01C" w14:textId="77777777" w:rsidR="00123D6B" w:rsidRDefault="00123D6B" w:rsidP="00123D6B">
            <w:pPr>
              <w:pStyle w:val="BodySciensano"/>
              <w:rPr>
                <w:rFonts w:asciiTheme="majorHAnsi" w:eastAsia="Times New Roman" w:hAnsiTheme="majorHAnsi" w:cs="Calibri"/>
                <w:color w:val="58595B" w:themeColor="text1"/>
                <w:sz w:val="24"/>
                <w:szCs w:val="24"/>
              </w:rPr>
            </w:pPr>
          </w:p>
          <w:p w14:paraId="62ED3839" w14:textId="77777777" w:rsidR="00123D6B" w:rsidRPr="00F462BF" w:rsidRDefault="00123D6B" w:rsidP="00123D6B">
            <w:pPr>
              <w:pStyle w:val="BodySciensano"/>
              <w:rPr>
                <w:rFonts w:asciiTheme="majorHAnsi" w:eastAsia="Times New Roman" w:hAnsiTheme="majorHAnsi" w:cs="Calibri"/>
                <w:color w:val="58595B" w:themeColor="text1"/>
                <w:sz w:val="24"/>
                <w:szCs w:val="24"/>
              </w:rPr>
            </w:pPr>
          </w:p>
        </w:tc>
      </w:tr>
      <w:tr w:rsidR="00F462BF" w:rsidRPr="00F462BF" w14:paraId="72A83044" w14:textId="77777777" w:rsidTr="005E0FEB">
        <w:trPr>
          <w:trHeight w:hRule="exact" w:val="2182"/>
        </w:trPr>
        <w:tc>
          <w:tcPr>
            <w:tcW w:w="1954" w:type="dxa"/>
            <w:hideMark/>
          </w:tcPr>
          <w:p w14:paraId="37A27E26"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IRB (Institutional Review Board) approval and informed consent process</w:t>
            </w:r>
          </w:p>
        </w:tc>
        <w:tc>
          <w:tcPr>
            <w:tcW w:w="2475" w:type="dxa"/>
            <w:noWrap/>
            <w:hideMark/>
          </w:tcPr>
          <w:p w14:paraId="6FCE547D"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IRB approval</w:t>
            </w:r>
          </w:p>
        </w:tc>
        <w:tc>
          <w:tcPr>
            <w:tcW w:w="5533" w:type="dxa"/>
            <w:hideMark/>
          </w:tcPr>
          <w:p w14:paraId="598C33B3" w14:textId="77777777" w:rsidR="00F462BF" w:rsidRPr="00F462BF" w:rsidRDefault="00123D6B" w:rsidP="00123D6B">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Approvals were received</w:t>
            </w:r>
            <w:r w:rsidR="00F462BF" w:rsidRPr="00F462BF">
              <w:rPr>
                <w:rFonts w:asciiTheme="majorHAnsi" w:eastAsia="Times New Roman" w:hAnsiTheme="majorHAnsi" w:cs="Calibri"/>
                <w:color w:val="58595B" w:themeColor="text1"/>
                <w:sz w:val="24"/>
                <w:szCs w:val="24"/>
              </w:rPr>
              <w:t xml:space="preserve"> from the Ethics Committee of the Ghent University Hospital.</w:t>
            </w:r>
          </w:p>
        </w:tc>
      </w:tr>
      <w:tr w:rsidR="00F462BF" w:rsidRPr="00F462BF" w14:paraId="41A96B02" w14:textId="77777777" w:rsidTr="005E0FEB">
        <w:trPr>
          <w:trHeight w:hRule="exact" w:val="3110"/>
        </w:trPr>
        <w:tc>
          <w:tcPr>
            <w:tcW w:w="1954" w:type="dxa"/>
            <w:hideMark/>
          </w:tcPr>
          <w:p w14:paraId="3950A387"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659E5193"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Informed consent</w:t>
            </w:r>
          </w:p>
        </w:tc>
        <w:tc>
          <w:tcPr>
            <w:tcW w:w="5533" w:type="dxa"/>
            <w:hideMark/>
          </w:tcPr>
          <w:p w14:paraId="05AC64F3" w14:textId="77777777" w:rsidR="00F462BF" w:rsidRPr="00F462BF" w:rsidRDefault="00123D6B" w:rsidP="00123D6B">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 xml:space="preserve">Through the welcome screen of the web questionnaires </w:t>
            </w:r>
            <w:r w:rsidR="00F462BF" w:rsidRPr="00F462BF">
              <w:rPr>
                <w:rFonts w:asciiTheme="majorHAnsi" w:eastAsia="Times New Roman" w:hAnsiTheme="majorHAnsi" w:cs="Calibri"/>
                <w:color w:val="58595B" w:themeColor="text1"/>
                <w:sz w:val="24"/>
                <w:szCs w:val="24"/>
              </w:rPr>
              <w:t>potential participants were informed about the length of the survey, the principal investigator, the purpose of the study, the confidentiality of the data, etc. Before being able to start the survey completion, respondents had to indicate that they agreed with the terms and conditions of the study.</w:t>
            </w:r>
          </w:p>
        </w:tc>
      </w:tr>
      <w:tr w:rsidR="00F462BF" w:rsidRPr="00F462BF" w14:paraId="44831D0E" w14:textId="77777777" w:rsidTr="005E0FEB">
        <w:trPr>
          <w:trHeight w:hRule="exact" w:val="2134"/>
        </w:trPr>
        <w:tc>
          <w:tcPr>
            <w:tcW w:w="1954" w:type="dxa"/>
            <w:hideMark/>
          </w:tcPr>
          <w:p w14:paraId="1B7B166D"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5C18203F"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Data protection</w:t>
            </w:r>
          </w:p>
        </w:tc>
        <w:tc>
          <w:tcPr>
            <w:tcW w:w="5533" w:type="dxa"/>
            <w:hideMark/>
          </w:tcPr>
          <w:p w14:paraId="249A0A1F" w14:textId="3F069874" w:rsidR="00F462BF" w:rsidRPr="00F462BF" w:rsidRDefault="00F462BF" w:rsidP="00726685">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Al</w:t>
            </w:r>
            <w:r w:rsidR="00726685">
              <w:rPr>
                <w:rFonts w:asciiTheme="majorHAnsi" w:eastAsia="Times New Roman" w:hAnsiTheme="majorHAnsi" w:cs="Calibri"/>
                <w:color w:val="58595B" w:themeColor="text1"/>
                <w:sz w:val="24"/>
                <w:szCs w:val="24"/>
              </w:rPr>
              <w:t>l data stored at Sciensano is saved</w:t>
            </w:r>
            <w:r w:rsidRPr="00F462BF">
              <w:rPr>
                <w:rFonts w:asciiTheme="majorHAnsi" w:eastAsia="Times New Roman" w:hAnsiTheme="majorHAnsi" w:cs="Calibri"/>
                <w:color w:val="58595B" w:themeColor="text1"/>
                <w:sz w:val="24"/>
                <w:szCs w:val="24"/>
              </w:rPr>
              <w:t xml:space="preserve"> on secure servers and access is limited to scientists who have an interest in the study.</w:t>
            </w:r>
          </w:p>
        </w:tc>
      </w:tr>
      <w:tr w:rsidR="00F462BF" w:rsidRPr="00F462BF" w14:paraId="5EF9EB63" w14:textId="77777777" w:rsidTr="00C45313">
        <w:trPr>
          <w:trHeight w:hRule="exact" w:val="1936"/>
        </w:trPr>
        <w:tc>
          <w:tcPr>
            <w:tcW w:w="1954" w:type="dxa"/>
            <w:hideMark/>
          </w:tcPr>
          <w:p w14:paraId="74FE7B19"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Development and</w:t>
            </w:r>
            <w:r w:rsidRPr="00F462BF">
              <w:rPr>
                <w:rFonts w:asciiTheme="majorHAnsi" w:eastAsia="Times New Roman" w:hAnsiTheme="majorHAnsi" w:cs="Calibri"/>
                <w:color w:val="58595B" w:themeColor="text1"/>
                <w:sz w:val="24"/>
                <w:szCs w:val="24"/>
              </w:rPr>
              <w:t xml:space="preserve"> </w:t>
            </w:r>
            <w:r w:rsidRPr="00F462BF">
              <w:rPr>
                <w:rFonts w:asciiTheme="majorHAnsi" w:eastAsia="Times New Roman" w:hAnsiTheme="majorHAnsi" w:cs="Calibri"/>
                <w:bCs/>
                <w:color w:val="58595B" w:themeColor="text1"/>
                <w:sz w:val="24"/>
                <w:szCs w:val="24"/>
              </w:rPr>
              <w:t>re-testing</w:t>
            </w:r>
          </w:p>
        </w:tc>
        <w:tc>
          <w:tcPr>
            <w:tcW w:w="2475" w:type="dxa"/>
            <w:noWrap/>
            <w:hideMark/>
          </w:tcPr>
          <w:p w14:paraId="61C56631"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Development and testing</w:t>
            </w:r>
          </w:p>
        </w:tc>
        <w:tc>
          <w:tcPr>
            <w:tcW w:w="5533" w:type="dxa"/>
            <w:hideMark/>
          </w:tcPr>
          <w:p w14:paraId="6CEE463B" w14:textId="77777777" w:rsidR="00C45313" w:rsidRDefault="00C45313" w:rsidP="00C45313">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The questionnaires were developed in LimeSurvey</w:t>
            </w:r>
            <w:r w:rsidRPr="00C45313">
              <w:rPr>
                <w:rFonts w:asciiTheme="majorHAnsi" w:eastAsia="Times New Roman" w:hAnsiTheme="majorHAnsi" w:cs="Calibri"/>
                <w:color w:val="58595B" w:themeColor="text1"/>
                <w:sz w:val="24"/>
                <w:szCs w:val="24"/>
              </w:rPr>
              <w:t>® version 3</w:t>
            </w:r>
          </w:p>
          <w:p w14:paraId="0C093CDF" w14:textId="77777777" w:rsidR="00C45313" w:rsidRDefault="00C45313" w:rsidP="00C45313">
            <w:pPr>
              <w:pStyle w:val="BodySciensano"/>
              <w:rPr>
                <w:rFonts w:asciiTheme="majorHAnsi" w:eastAsia="Times New Roman" w:hAnsiTheme="majorHAnsi" w:cs="Calibri"/>
                <w:color w:val="58595B" w:themeColor="text1"/>
                <w:sz w:val="24"/>
                <w:szCs w:val="24"/>
              </w:rPr>
            </w:pPr>
          </w:p>
          <w:p w14:paraId="5970FF2B" w14:textId="77777777" w:rsidR="00F462BF" w:rsidRPr="00F462BF" w:rsidRDefault="00F462BF" w:rsidP="00C45313">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Before</w:t>
            </w:r>
            <w:r w:rsidR="00C45313">
              <w:rPr>
                <w:rFonts w:asciiTheme="majorHAnsi" w:eastAsia="Times New Roman" w:hAnsiTheme="majorHAnsi" w:cs="Calibri"/>
                <w:color w:val="58595B" w:themeColor="text1"/>
                <w:sz w:val="24"/>
                <w:szCs w:val="24"/>
              </w:rPr>
              <w:t xml:space="preserve"> each</w:t>
            </w:r>
            <w:r w:rsidRPr="00F462BF">
              <w:rPr>
                <w:rFonts w:asciiTheme="majorHAnsi" w:eastAsia="Times New Roman" w:hAnsiTheme="majorHAnsi" w:cs="Calibri"/>
                <w:color w:val="58595B" w:themeColor="text1"/>
                <w:sz w:val="24"/>
                <w:szCs w:val="24"/>
              </w:rPr>
              <w:t xml:space="preserve"> launch, the web questionnaire was tested by</w:t>
            </w:r>
            <w:r w:rsidR="00C45313">
              <w:rPr>
                <w:rFonts w:asciiTheme="majorHAnsi" w:eastAsia="Times New Roman" w:hAnsiTheme="majorHAnsi" w:cs="Calibri"/>
                <w:color w:val="58595B" w:themeColor="text1"/>
                <w:sz w:val="24"/>
                <w:szCs w:val="24"/>
              </w:rPr>
              <w:t xml:space="preserve"> questionnaire experts.</w:t>
            </w:r>
          </w:p>
        </w:tc>
      </w:tr>
      <w:tr w:rsidR="00F462BF" w:rsidRPr="00F462BF" w14:paraId="434EF8FB" w14:textId="77777777" w:rsidTr="005E0FEB">
        <w:trPr>
          <w:trHeight w:hRule="exact" w:val="1143"/>
        </w:trPr>
        <w:tc>
          <w:tcPr>
            <w:tcW w:w="1954" w:type="dxa"/>
            <w:hideMark/>
          </w:tcPr>
          <w:p w14:paraId="34C81BD8"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Recruitment process and description of the sample having access to the questionnaire</w:t>
            </w:r>
          </w:p>
        </w:tc>
        <w:tc>
          <w:tcPr>
            <w:tcW w:w="2475" w:type="dxa"/>
            <w:noWrap/>
            <w:hideMark/>
          </w:tcPr>
          <w:p w14:paraId="7BE0F000"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Open survey versus closed survey</w:t>
            </w:r>
          </w:p>
        </w:tc>
        <w:tc>
          <w:tcPr>
            <w:tcW w:w="5533" w:type="dxa"/>
            <w:hideMark/>
          </w:tcPr>
          <w:p w14:paraId="7F643B96" w14:textId="77777777" w:rsidR="00F462BF" w:rsidRPr="00F462BF" w:rsidRDefault="00C45313" w:rsidP="00C45313">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Open</w:t>
            </w:r>
            <w:r w:rsidR="00F462BF" w:rsidRPr="00F462BF">
              <w:rPr>
                <w:rFonts w:asciiTheme="majorHAnsi" w:eastAsia="Times New Roman" w:hAnsiTheme="majorHAnsi" w:cs="Calibri"/>
                <w:color w:val="58595B" w:themeColor="text1"/>
                <w:sz w:val="24"/>
                <w:szCs w:val="24"/>
              </w:rPr>
              <w:t xml:space="preserve"> survey</w:t>
            </w:r>
            <w:r>
              <w:rPr>
                <w:rFonts w:asciiTheme="majorHAnsi" w:eastAsia="Times New Roman" w:hAnsiTheme="majorHAnsi" w:cs="Calibri"/>
                <w:color w:val="58595B" w:themeColor="text1"/>
                <w:sz w:val="24"/>
                <w:szCs w:val="24"/>
              </w:rPr>
              <w:t>s</w:t>
            </w:r>
            <w:r w:rsidR="00F462BF" w:rsidRPr="00F462BF">
              <w:rPr>
                <w:rFonts w:asciiTheme="majorHAnsi" w:eastAsia="Times New Roman" w:hAnsiTheme="majorHAnsi" w:cs="Calibri"/>
                <w:color w:val="58595B" w:themeColor="text1"/>
                <w:sz w:val="24"/>
                <w:szCs w:val="24"/>
              </w:rPr>
              <w:t xml:space="preserve">: </w:t>
            </w:r>
            <w:r>
              <w:rPr>
                <w:rFonts w:asciiTheme="majorHAnsi" w:eastAsia="Times New Roman" w:hAnsiTheme="majorHAnsi" w:cs="Calibri"/>
                <w:color w:val="58595B" w:themeColor="text1"/>
                <w:sz w:val="24"/>
                <w:szCs w:val="24"/>
              </w:rPr>
              <w:t>each adult with residence in Belgium could complete the survey.</w:t>
            </w:r>
          </w:p>
        </w:tc>
      </w:tr>
      <w:tr w:rsidR="00F462BF" w:rsidRPr="00F462BF" w14:paraId="6019D379" w14:textId="77777777" w:rsidTr="00517F34">
        <w:trPr>
          <w:trHeight w:hRule="exact" w:val="1570"/>
        </w:trPr>
        <w:tc>
          <w:tcPr>
            <w:tcW w:w="1954" w:type="dxa"/>
            <w:hideMark/>
          </w:tcPr>
          <w:p w14:paraId="47B28907" w14:textId="77777777" w:rsidR="00F462BF" w:rsidRPr="00F462BF" w:rsidRDefault="00F462BF" w:rsidP="00F462BF">
            <w:pPr>
              <w:pStyle w:val="BodySciensano"/>
              <w:rPr>
                <w:rFonts w:asciiTheme="majorHAnsi" w:eastAsia="Times New Roman" w:hAnsiTheme="majorHAnsi" w:cs="Times New Roman"/>
                <w:color w:val="58595B" w:themeColor="text1"/>
                <w:sz w:val="24"/>
                <w:szCs w:val="24"/>
              </w:rPr>
            </w:pPr>
          </w:p>
        </w:tc>
        <w:tc>
          <w:tcPr>
            <w:tcW w:w="2475" w:type="dxa"/>
            <w:noWrap/>
            <w:hideMark/>
          </w:tcPr>
          <w:p w14:paraId="273FB533"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Contact mode</w:t>
            </w:r>
          </w:p>
        </w:tc>
        <w:tc>
          <w:tcPr>
            <w:tcW w:w="5533" w:type="dxa"/>
            <w:hideMark/>
          </w:tcPr>
          <w:p w14:paraId="52172F55" w14:textId="5AD41845" w:rsidR="00E572B2" w:rsidRDefault="00447D0B" w:rsidP="00E572B2">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The contacts were mainly via</w:t>
            </w:r>
            <w:r w:rsidR="00C45313">
              <w:rPr>
                <w:rFonts w:asciiTheme="majorHAnsi" w:eastAsia="Times New Roman" w:hAnsiTheme="majorHAnsi" w:cs="Calibri"/>
                <w:color w:val="58595B" w:themeColor="text1"/>
                <w:sz w:val="24"/>
                <w:szCs w:val="24"/>
              </w:rPr>
              <w:t xml:space="preserve"> the internet</w:t>
            </w:r>
            <w:r w:rsidR="00E572B2">
              <w:rPr>
                <w:rFonts w:asciiTheme="majorHAnsi" w:eastAsia="Times New Roman" w:hAnsiTheme="majorHAnsi" w:cs="Calibri"/>
                <w:color w:val="58595B" w:themeColor="text1"/>
                <w:sz w:val="24"/>
                <w:szCs w:val="24"/>
              </w:rPr>
              <w:t xml:space="preserve">, for some surveys there was also an offline recruitment via the </w:t>
            </w:r>
            <w:r w:rsidR="00E572B2" w:rsidRPr="00E572B2">
              <w:rPr>
                <w:rFonts w:asciiTheme="majorHAnsi" w:eastAsia="Times New Roman" w:hAnsiTheme="majorHAnsi" w:cs="Calibri"/>
                <w:color w:val="58595B" w:themeColor="text1"/>
                <w:sz w:val="24"/>
                <w:szCs w:val="24"/>
              </w:rPr>
              <w:t>Coronavirus press</w:t>
            </w:r>
            <w:r w:rsidR="00E572B2">
              <w:rPr>
                <w:rFonts w:asciiTheme="majorHAnsi" w:eastAsia="Times New Roman" w:hAnsiTheme="majorHAnsi" w:cs="Calibri"/>
                <w:color w:val="58595B" w:themeColor="text1"/>
                <w:sz w:val="24"/>
                <w:szCs w:val="24"/>
              </w:rPr>
              <w:t xml:space="preserve"> c</w:t>
            </w:r>
            <w:r w:rsidR="00E572B2" w:rsidRPr="00E572B2">
              <w:rPr>
                <w:rFonts w:asciiTheme="majorHAnsi" w:eastAsia="Times New Roman" w:hAnsiTheme="majorHAnsi" w:cs="Calibri"/>
                <w:color w:val="58595B" w:themeColor="text1"/>
                <w:sz w:val="24"/>
                <w:szCs w:val="24"/>
              </w:rPr>
              <w:t>onferences</w:t>
            </w:r>
            <w:r w:rsidR="00E572B2">
              <w:rPr>
                <w:rFonts w:asciiTheme="majorHAnsi" w:eastAsia="Times New Roman" w:hAnsiTheme="majorHAnsi" w:cs="Calibri"/>
                <w:color w:val="58595B" w:themeColor="text1"/>
                <w:sz w:val="24"/>
                <w:szCs w:val="24"/>
              </w:rPr>
              <w:t xml:space="preserve"> </w:t>
            </w:r>
            <w:r w:rsidR="00517F34">
              <w:rPr>
                <w:rFonts w:asciiTheme="majorHAnsi" w:eastAsia="Times New Roman" w:hAnsiTheme="majorHAnsi" w:cs="Calibri"/>
                <w:color w:val="58595B" w:themeColor="text1"/>
                <w:sz w:val="24"/>
                <w:szCs w:val="24"/>
              </w:rPr>
              <w:t>or through a message on the television news or in paper journals</w:t>
            </w:r>
          </w:p>
          <w:p w14:paraId="5E7FA67F" w14:textId="77777777" w:rsidR="00E572B2" w:rsidRDefault="00E572B2" w:rsidP="00F462BF">
            <w:pPr>
              <w:pStyle w:val="BodySciensano"/>
              <w:rPr>
                <w:rFonts w:asciiTheme="majorHAnsi" w:eastAsia="Times New Roman" w:hAnsiTheme="majorHAnsi" w:cs="Calibri"/>
                <w:color w:val="58595B" w:themeColor="text1"/>
                <w:sz w:val="24"/>
                <w:szCs w:val="24"/>
              </w:rPr>
            </w:pPr>
          </w:p>
          <w:p w14:paraId="62232F13" w14:textId="77777777" w:rsidR="00E572B2" w:rsidRDefault="00E572B2" w:rsidP="00F462BF">
            <w:pPr>
              <w:pStyle w:val="BodySciensano"/>
              <w:rPr>
                <w:rFonts w:asciiTheme="majorHAnsi" w:eastAsia="Times New Roman" w:hAnsiTheme="majorHAnsi" w:cs="Calibri"/>
                <w:color w:val="58595B" w:themeColor="text1"/>
                <w:sz w:val="24"/>
                <w:szCs w:val="24"/>
              </w:rPr>
            </w:pPr>
          </w:p>
          <w:p w14:paraId="7AD1DD0A" w14:textId="77777777" w:rsidR="00E572B2" w:rsidRPr="00F462BF" w:rsidRDefault="00E572B2" w:rsidP="00F462BF">
            <w:pPr>
              <w:pStyle w:val="BodySciensano"/>
              <w:rPr>
                <w:rFonts w:asciiTheme="majorHAnsi" w:eastAsia="Times New Roman" w:hAnsiTheme="majorHAnsi" w:cs="Calibri"/>
                <w:color w:val="58595B" w:themeColor="text1"/>
                <w:sz w:val="24"/>
                <w:szCs w:val="24"/>
              </w:rPr>
            </w:pPr>
          </w:p>
        </w:tc>
      </w:tr>
      <w:tr w:rsidR="00F462BF" w:rsidRPr="00F462BF" w14:paraId="69F924E1" w14:textId="77777777" w:rsidTr="00517F34">
        <w:trPr>
          <w:trHeight w:hRule="exact" w:val="9345"/>
        </w:trPr>
        <w:tc>
          <w:tcPr>
            <w:tcW w:w="1954" w:type="dxa"/>
            <w:hideMark/>
          </w:tcPr>
          <w:p w14:paraId="59D2B920" w14:textId="77777777" w:rsidR="00F462BF" w:rsidRPr="00517F34"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0414D73F" w14:textId="77777777" w:rsidR="00F462BF" w:rsidRPr="00517F34" w:rsidRDefault="00F462BF" w:rsidP="00F462BF">
            <w:pPr>
              <w:pStyle w:val="BodySciensano"/>
              <w:rPr>
                <w:rFonts w:asciiTheme="majorHAnsi" w:eastAsia="Times New Roman" w:hAnsiTheme="majorHAnsi" w:cs="Calibri"/>
                <w:color w:val="58595B" w:themeColor="text1"/>
                <w:sz w:val="24"/>
                <w:szCs w:val="24"/>
              </w:rPr>
            </w:pPr>
            <w:r w:rsidRPr="00517F34">
              <w:rPr>
                <w:rFonts w:asciiTheme="majorHAnsi" w:eastAsia="Times New Roman" w:hAnsiTheme="majorHAnsi" w:cs="Calibri"/>
                <w:color w:val="58595B" w:themeColor="text1"/>
                <w:sz w:val="24"/>
                <w:szCs w:val="24"/>
              </w:rPr>
              <w:t>Advertising the survey</w:t>
            </w:r>
          </w:p>
        </w:tc>
        <w:tc>
          <w:tcPr>
            <w:tcW w:w="5533" w:type="dxa"/>
            <w:hideMark/>
          </w:tcPr>
          <w:p w14:paraId="2E923E77" w14:textId="77777777" w:rsidR="00F462BF" w:rsidRPr="00517F34" w:rsidRDefault="00E572B2" w:rsidP="00F462BF">
            <w:pPr>
              <w:pStyle w:val="BodySciensano"/>
              <w:rPr>
                <w:rFonts w:asciiTheme="majorHAnsi" w:eastAsia="Times New Roman" w:hAnsiTheme="majorHAnsi" w:cs="Calibri"/>
                <w:color w:val="58595B" w:themeColor="text1"/>
                <w:sz w:val="24"/>
                <w:szCs w:val="24"/>
              </w:rPr>
            </w:pPr>
            <w:r w:rsidRPr="00517F34">
              <w:rPr>
                <w:rFonts w:asciiTheme="majorHAnsi" w:eastAsia="Times New Roman" w:hAnsiTheme="majorHAnsi" w:cs="Calibri"/>
                <w:color w:val="58595B" w:themeColor="text1"/>
                <w:sz w:val="24"/>
                <w:szCs w:val="24"/>
              </w:rPr>
              <w:t>Online advertising</w:t>
            </w:r>
          </w:p>
          <w:p w14:paraId="3B732602" w14:textId="638D2CCB" w:rsidR="005732A5" w:rsidRDefault="007D1647" w:rsidP="00517F34">
            <w:pPr>
              <w:pStyle w:val="BodySciensano"/>
              <w:numPr>
                <w:ilvl w:val="0"/>
                <w:numId w:val="21"/>
              </w:numPr>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 xml:space="preserve">Advertising on </w:t>
            </w:r>
            <w:r w:rsidR="00A0102F">
              <w:rPr>
                <w:rFonts w:asciiTheme="majorHAnsi" w:eastAsia="Times New Roman" w:hAnsiTheme="majorHAnsi" w:cs="Calibri"/>
                <w:color w:val="58595B" w:themeColor="text1"/>
                <w:sz w:val="24"/>
                <w:szCs w:val="24"/>
              </w:rPr>
              <w:t xml:space="preserve">the </w:t>
            </w:r>
            <w:r>
              <w:rPr>
                <w:rFonts w:asciiTheme="majorHAnsi" w:eastAsia="Times New Roman" w:hAnsiTheme="majorHAnsi" w:cs="Calibri"/>
                <w:color w:val="58595B" w:themeColor="text1"/>
                <w:sz w:val="24"/>
                <w:szCs w:val="24"/>
              </w:rPr>
              <w:t>website and social media o</w:t>
            </w:r>
            <w:r w:rsidR="005732A5">
              <w:rPr>
                <w:rFonts w:asciiTheme="majorHAnsi" w:eastAsia="Times New Roman" w:hAnsiTheme="majorHAnsi" w:cs="Calibri"/>
                <w:color w:val="58595B" w:themeColor="text1"/>
                <w:sz w:val="24"/>
                <w:szCs w:val="24"/>
              </w:rPr>
              <w:t>f Sciensano</w:t>
            </w:r>
            <w:r w:rsidR="00517F34">
              <w:rPr>
                <w:rFonts w:asciiTheme="majorHAnsi" w:eastAsia="Times New Roman" w:hAnsiTheme="majorHAnsi" w:cs="Calibri"/>
                <w:color w:val="58595B" w:themeColor="text1"/>
                <w:sz w:val="24"/>
                <w:szCs w:val="24"/>
              </w:rPr>
              <w:t xml:space="preserve"> of all surveys</w:t>
            </w:r>
          </w:p>
          <w:p w14:paraId="4B85FF34" w14:textId="29651797" w:rsidR="005732A5" w:rsidRDefault="00517F34" w:rsidP="00517F34">
            <w:pPr>
              <w:pStyle w:val="BodySciensano"/>
              <w:numPr>
                <w:ilvl w:val="0"/>
                <w:numId w:val="21"/>
              </w:numPr>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 xml:space="preserve">Advertising on the website </w:t>
            </w:r>
            <w:r w:rsidR="00447D0B">
              <w:rPr>
                <w:rFonts w:asciiTheme="majorHAnsi" w:eastAsia="Times New Roman" w:hAnsiTheme="majorHAnsi" w:cs="Calibri"/>
                <w:color w:val="58595B" w:themeColor="text1"/>
                <w:sz w:val="24"/>
                <w:szCs w:val="24"/>
              </w:rPr>
              <w:t xml:space="preserve">and social media </w:t>
            </w:r>
            <w:r>
              <w:rPr>
                <w:rFonts w:asciiTheme="majorHAnsi" w:eastAsia="Times New Roman" w:hAnsiTheme="majorHAnsi" w:cs="Calibri"/>
                <w:color w:val="58595B" w:themeColor="text1"/>
                <w:sz w:val="24"/>
                <w:szCs w:val="24"/>
              </w:rPr>
              <w:t xml:space="preserve">of </w:t>
            </w:r>
            <w:r w:rsidR="00A0102F">
              <w:rPr>
                <w:rFonts w:asciiTheme="majorHAnsi" w:eastAsia="Times New Roman" w:hAnsiTheme="majorHAnsi" w:cs="Calibri"/>
                <w:color w:val="58595B" w:themeColor="text1"/>
                <w:sz w:val="24"/>
                <w:szCs w:val="24"/>
              </w:rPr>
              <w:t>Belgian</w:t>
            </w:r>
            <w:r>
              <w:rPr>
                <w:rFonts w:asciiTheme="majorHAnsi" w:eastAsia="Times New Roman" w:hAnsiTheme="majorHAnsi" w:cs="Calibri"/>
                <w:color w:val="58595B" w:themeColor="text1"/>
                <w:sz w:val="24"/>
                <w:szCs w:val="24"/>
              </w:rPr>
              <w:t xml:space="preserve"> </w:t>
            </w:r>
            <w:r w:rsidR="005732A5" w:rsidRPr="00517F34">
              <w:rPr>
                <w:rFonts w:asciiTheme="majorHAnsi" w:eastAsia="Times New Roman" w:hAnsiTheme="majorHAnsi" w:cs="Calibri"/>
                <w:color w:val="58595B" w:themeColor="text1"/>
                <w:sz w:val="24"/>
                <w:szCs w:val="24"/>
              </w:rPr>
              <w:t>media organizations, local community organization, health insurance funds,</w:t>
            </w:r>
            <w:r>
              <w:rPr>
                <w:rFonts w:asciiTheme="majorHAnsi" w:eastAsia="Times New Roman" w:hAnsiTheme="majorHAnsi" w:cs="Calibri"/>
                <w:color w:val="58595B" w:themeColor="text1"/>
                <w:sz w:val="24"/>
                <w:szCs w:val="24"/>
              </w:rPr>
              <w:t xml:space="preserve"> </w:t>
            </w:r>
            <w:r w:rsidR="005732A5" w:rsidRPr="00517F34">
              <w:rPr>
                <w:rFonts w:asciiTheme="majorHAnsi" w:eastAsia="Times New Roman" w:hAnsiTheme="majorHAnsi" w:cs="Calibri"/>
                <w:color w:val="58595B" w:themeColor="text1"/>
                <w:sz w:val="24"/>
                <w:szCs w:val="24"/>
              </w:rPr>
              <w:t xml:space="preserve">elderly organizations, sports federations, higher education </w:t>
            </w:r>
            <w:r w:rsidR="00726685">
              <w:rPr>
                <w:rFonts w:asciiTheme="majorHAnsi" w:eastAsia="Times New Roman" w:hAnsiTheme="majorHAnsi" w:cs="Calibri"/>
                <w:color w:val="58595B" w:themeColor="text1"/>
                <w:sz w:val="24"/>
                <w:szCs w:val="24"/>
              </w:rPr>
              <w:t>institutes and young adult organizations</w:t>
            </w:r>
            <w:r w:rsidRPr="00517F34">
              <w:rPr>
                <w:rFonts w:asciiTheme="majorHAnsi" w:eastAsia="Times New Roman" w:hAnsiTheme="majorHAnsi" w:cs="Calibri"/>
                <w:color w:val="58595B" w:themeColor="text1"/>
                <w:sz w:val="24"/>
                <w:szCs w:val="24"/>
              </w:rPr>
              <w:t xml:space="preserve"> of most surveys</w:t>
            </w:r>
            <w:r>
              <w:rPr>
                <w:rFonts w:asciiTheme="majorHAnsi" w:eastAsia="Times New Roman" w:hAnsiTheme="majorHAnsi" w:cs="Calibri"/>
                <w:color w:val="58595B" w:themeColor="text1"/>
                <w:sz w:val="24"/>
                <w:szCs w:val="24"/>
              </w:rPr>
              <w:t xml:space="preserve"> (</w:t>
            </w:r>
            <w:r w:rsidR="007D1647">
              <w:rPr>
                <w:rFonts w:asciiTheme="majorHAnsi" w:eastAsia="Times New Roman" w:hAnsiTheme="majorHAnsi" w:cs="Calibri"/>
                <w:color w:val="58595B" w:themeColor="text1"/>
                <w:sz w:val="24"/>
                <w:szCs w:val="24"/>
              </w:rPr>
              <w:t xml:space="preserve">note: </w:t>
            </w:r>
            <w:r>
              <w:rPr>
                <w:rFonts w:asciiTheme="majorHAnsi" w:eastAsia="Times New Roman" w:hAnsiTheme="majorHAnsi" w:cs="Calibri"/>
                <w:color w:val="58595B" w:themeColor="text1"/>
                <w:sz w:val="24"/>
                <w:szCs w:val="24"/>
              </w:rPr>
              <w:t>this was re</w:t>
            </w:r>
            <w:r w:rsidR="007D1647">
              <w:rPr>
                <w:rFonts w:asciiTheme="majorHAnsi" w:eastAsia="Times New Roman" w:hAnsiTheme="majorHAnsi" w:cs="Calibri"/>
                <w:color w:val="58595B" w:themeColor="text1"/>
                <w:sz w:val="24"/>
                <w:szCs w:val="24"/>
              </w:rPr>
              <w:t>quested to these organizations, not obliged</w:t>
            </w:r>
            <w:r>
              <w:rPr>
                <w:rFonts w:asciiTheme="majorHAnsi" w:eastAsia="Times New Roman" w:hAnsiTheme="majorHAnsi" w:cs="Calibri"/>
                <w:color w:val="58595B" w:themeColor="text1"/>
                <w:sz w:val="24"/>
                <w:szCs w:val="24"/>
              </w:rPr>
              <w:t>)</w:t>
            </w:r>
          </w:p>
          <w:p w14:paraId="7FCE5C31" w14:textId="77777777" w:rsidR="00517F34" w:rsidRDefault="00517F34" w:rsidP="005732A5">
            <w:pPr>
              <w:pStyle w:val="BodySciensano"/>
              <w:numPr>
                <w:ilvl w:val="0"/>
                <w:numId w:val="21"/>
              </w:numPr>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Advertising via an e-mail to previous participants starting from the second survey.</w:t>
            </w:r>
          </w:p>
          <w:p w14:paraId="4A8A41B8" w14:textId="307FA6A2" w:rsidR="00E572B2" w:rsidRPr="0017784F" w:rsidRDefault="00E572B2" w:rsidP="00F462BF">
            <w:pPr>
              <w:pStyle w:val="BodySciensano"/>
              <w:rPr>
                <w:rFonts w:asciiTheme="majorHAnsi" w:eastAsia="Times New Roman" w:hAnsiTheme="majorHAnsi" w:cs="Calibri"/>
                <w:color w:val="58595B" w:themeColor="text1"/>
                <w:sz w:val="24"/>
                <w:szCs w:val="24"/>
                <w:highlight w:val="yellow"/>
              </w:rPr>
            </w:pPr>
          </w:p>
          <w:p w14:paraId="35080A6F" w14:textId="77777777" w:rsidR="00E572B2" w:rsidRPr="00517F34" w:rsidRDefault="00E572B2" w:rsidP="00F462BF">
            <w:pPr>
              <w:pStyle w:val="BodySciensano"/>
              <w:rPr>
                <w:rFonts w:asciiTheme="majorHAnsi" w:eastAsia="Times New Roman" w:hAnsiTheme="majorHAnsi" w:cs="Calibri"/>
                <w:color w:val="58595B" w:themeColor="text1"/>
                <w:sz w:val="24"/>
                <w:szCs w:val="24"/>
              </w:rPr>
            </w:pPr>
            <w:r w:rsidRPr="00517F34">
              <w:rPr>
                <w:rFonts w:asciiTheme="majorHAnsi" w:eastAsia="Times New Roman" w:hAnsiTheme="majorHAnsi" w:cs="Calibri"/>
                <w:color w:val="58595B" w:themeColor="text1"/>
                <w:sz w:val="24"/>
                <w:szCs w:val="24"/>
              </w:rPr>
              <w:t>Offline advertising</w:t>
            </w:r>
          </w:p>
          <w:p w14:paraId="10850EF5" w14:textId="77777777" w:rsidR="005732A5" w:rsidRDefault="005732A5" w:rsidP="00517F34">
            <w:pPr>
              <w:pStyle w:val="BodySciensano"/>
              <w:numPr>
                <w:ilvl w:val="0"/>
                <w:numId w:val="22"/>
              </w:numPr>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 xml:space="preserve">Advertising on Coronavirus press </w:t>
            </w:r>
            <w:r w:rsidRPr="005732A5">
              <w:rPr>
                <w:rFonts w:asciiTheme="majorHAnsi" w:eastAsia="Times New Roman" w:hAnsiTheme="majorHAnsi" w:cs="Calibri"/>
                <w:color w:val="58595B" w:themeColor="text1"/>
                <w:sz w:val="24"/>
                <w:szCs w:val="24"/>
              </w:rPr>
              <w:t>conferences</w:t>
            </w:r>
            <w:r>
              <w:rPr>
                <w:rFonts w:asciiTheme="majorHAnsi" w:eastAsia="Times New Roman" w:hAnsiTheme="majorHAnsi" w:cs="Calibri"/>
                <w:color w:val="58595B" w:themeColor="text1"/>
                <w:sz w:val="24"/>
                <w:szCs w:val="24"/>
              </w:rPr>
              <w:t xml:space="preserve"> of some surveys</w:t>
            </w:r>
          </w:p>
          <w:p w14:paraId="5B9B7D2E" w14:textId="77777777" w:rsidR="005732A5" w:rsidRDefault="005732A5" w:rsidP="00517F34">
            <w:pPr>
              <w:pStyle w:val="BodySciensano"/>
              <w:numPr>
                <w:ilvl w:val="0"/>
                <w:numId w:val="22"/>
              </w:numPr>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Advertising on television news or in paper journals of some surveys</w:t>
            </w:r>
          </w:p>
          <w:p w14:paraId="771E460B" w14:textId="77777777" w:rsidR="005732A5" w:rsidRDefault="005732A5" w:rsidP="005732A5">
            <w:pPr>
              <w:pStyle w:val="BodySciensano"/>
              <w:rPr>
                <w:rFonts w:asciiTheme="majorHAnsi" w:eastAsia="Times New Roman" w:hAnsiTheme="majorHAnsi" w:cs="Calibri"/>
                <w:color w:val="58595B" w:themeColor="text1"/>
                <w:sz w:val="24"/>
                <w:szCs w:val="24"/>
              </w:rPr>
            </w:pPr>
          </w:p>
          <w:p w14:paraId="5F720942" w14:textId="77777777" w:rsidR="005732A5" w:rsidRDefault="005732A5" w:rsidP="005732A5">
            <w:pPr>
              <w:pStyle w:val="BodySciensano"/>
              <w:rPr>
                <w:rFonts w:asciiTheme="majorHAnsi" w:eastAsia="Times New Roman" w:hAnsiTheme="majorHAnsi" w:cs="Calibri"/>
                <w:color w:val="58595B" w:themeColor="text1"/>
                <w:sz w:val="24"/>
                <w:szCs w:val="24"/>
              </w:rPr>
            </w:pPr>
          </w:p>
          <w:p w14:paraId="34DA0D28" w14:textId="77777777" w:rsidR="005732A5" w:rsidRPr="005732A5" w:rsidRDefault="005732A5" w:rsidP="005732A5">
            <w:pPr>
              <w:pStyle w:val="BodySciensano"/>
              <w:rPr>
                <w:rFonts w:asciiTheme="majorHAnsi" w:eastAsia="Times New Roman" w:hAnsiTheme="majorHAnsi" w:cs="Calibri"/>
                <w:color w:val="58595B" w:themeColor="text1"/>
                <w:sz w:val="24"/>
                <w:szCs w:val="24"/>
              </w:rPr>
            </w:pPr>
          </w:p>
          <w:p w14:paraId="2C378BC1" w14:textId="77777777" w:rsidR="00E572B2" w:rsidRPr="0017784F" w:rsidRDefault="00E572B2" w:rsidP="00F462BF">
            <w:pPr>
              <w:pStyle w:val="BodySciensano"/>
              <w:rPr>
                <w:rFonts w:asciiTheme="majorHAnsi" w:eastAsia="Times New Roman" w:hAnsiTheme="majorHAnsi" w:cs="Calibri"/>
                <w:color w:val="58595B" w:themeColor="text1"/>
                <w:sz w:val="24"/>
                <w:szCs w:val="24"/>
                <w:highlight w:val="yellow"/>
              </w:rPr>
            </w:pPr>
          </w:p>
        </w:tc>
      </w:tr>
      <w:tr w:rsidR="00F462BF" w:rsidRPr="00F462BF" w14:paraId="532BB3F8" w14:textId="77777777" w:rsidTr="005E0FEB">
        <w:trPr>
          <w:trHeight w:hRule="exact" w:val="686"/>
        </w:trPr>
        <w:tc>
          <w:tcPr>
            <w:tcW w:w="1954" w:type="dxa"/>
            <w:hideMark/>
          </w:tcPr>
          <w:p w14:paraId="1608CDAB"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Survey administration</w:t>
            </w:r>
          </w:p>
        </w:tc>
        <w:tc>
          <w:tcPr>
            <w:tcW w:w="2475" w:type="dxa"/>
            <w:noWrap/>
            <w:hideMark/>
          </w:tcPr>
          <w:p w14:paraId="6AC6CB3F"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Web/E-mail</w:t>
            </w:r>
          </w:p>
        </w:tc>
        <w:tc>
          <w:tcPr>
            <w:tcW w:w="5533" w:type="dxa"/>
            <w:hideMark/>
          </w:tcPr>
          <w:p w14:paraId="67701D94"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A web survey</w:t>
            </w:r>
          </w:p>
        </w:tc>
      </w:tr>
      <w:tr w:rsidR="00F462BF" w:rsidRPr="00F462BF" w14:paraId="2F80D068" w14:textId="77777777" w:rsidTr="00517F34">
        <w:trPr>
          <w:trHeight w:hRule="exact" w:val="1589"/>
        </w:trPr>
        <w:tc>
          <w:tcPr>
            <w:tcW w:w="1954" w:type="dxa"/>
            <w:hideMark/>
          </w:tcPr>
          <w:p w14:paraId="4EA41EF0" w14:textId="77777777" w:rsidR="00F462BF" w:rsidRPr="0017784F" w:rsidRDefault="00F462BF" w:rsidP="00F462BF">
            <w:pPr>
              <w:pStyle w:val="BodySciensano"/>
              <w:rPr>
                <w:rFonts w:asciiTheme="majorHAnsi" w:eastAsia="Times New Roman" w:hAnsiTheme="majorHAnsi" w:cs="Calibri"/>
                <w:color w:val="58595B" w:themeColor="text1"/>
                <w:sz w:val="24"/>
                <w:szCs w:val="24"/>
                <w:highlight w:val="yellow"/>
              </w:rPr>
            </w:pPr>
          </w:p>
        </w:tc>
        <w:tc>
          <w:tcPr>
            <w:tcW w:w="2475" w:type="dxa"/>
            <w:noWrap/>
            <w:hideMark/>
          </w:tcPr>
          <w:p w14:paraId="0943C1F8" w14:textId="77777777" w:rsidR="00F462BF" w:rsidRPr="00517F34" w:rsidRDefault="00F462BF" w:rsidP="00F462BF">
            <w:pPr>
              <w:pStyle w:val="BodySciensano"/>
              <w:rPr>
                <w:rFonts w:asciiTheme="majorHAnsi" w:eastAsia="Times New Roman" w:hAnsiTheme="majorHAnsi" w:cs="Calibri"/>
                <w:color w:val="58595B" w:themeColor="text1"/>
                <w:sz w:val="24"/>
                <w:szCs w:val="24"/>
              </w:rPr>
            </w:pPr>
            <w:r w:rsidRPr="00517F34">
              <w:rPr>
                <w:rFonts w:asciiTheme="majorHAnsi" w:eastAsia="Times New Roman" w:hAnsiTheme="majorHAnsi" w:cs="Calibri"/>
                <w:color w:val="58595B" w:themeColor="text1"/>
                <w:sz w:val="24"/>
                <w:szCs w:val="24"/>
              </w:rPr>
              <w:t>Context</w:t>
            </w:r>
          </w:p>
        </w:tc>
        <w:tc>
          <w:tcPr>
            <w:tcW w:w="5533" w:type="dxa"/>
            <w:hideMark/>
          </w:tcPr>
          <w:p w14:paraId="07750656" w14:textId="77777777" w:rsidR="00F462BF" w:rsidRPr="00517F34" w:rsidRDefault="00517F34" w:rsidP="00517F34">
            <w:pPr>
              <w:pStyle w:val="BodySciensano"/>
              <w:rPr>
                <w:rFonts w:asciiTheme="majorHAnsi" w:eastAsia="Times New Roman" w:hAnsiTheme="majorHAnsi" w:cs="Calibri"/>
                <w:color w:val="58595B" w:themeColor="text1"/>
                <w:sz w:val="24"/>
                <w:szCs w:val="24"/>
              </w:rPr>
            </w:pPr>
            <w:r w:rsidRPr="00517F34">
              <w:rPr>
                <w:rFonts w:asciiTheme="majorHAnsi" w:eastAsia="Times New Roman" w:hAnsiTheme="majorHAnsi" w:cs="Calibri"/>
                <w:color w:val="58595B" w:themeColor="text1"/>
                <w:sz w:val="24"/>
                <w:szCs w:val="24"/>
              </w:rPr>
              <w:t>The surveys were published on a broad selection of websites (see the section “Advertising the survey”</w:t>
            </w:r>
            <w:r w:rsidR="007D1647">
              <w:rPr>
                <w:rFonts w:asciiTheme="majorHAnsi" w:eastAsia="Times New Roman" w:hAnsiTheme="majorHAnsi" w:cs="Calibri"/>
                <w:color w:val="58595B" w:themeColor="text1"/>
                <w:sz w:val="24"/>
                <w:szCs w:val="24"/>
              </w:rPr>
              <w:t>)</w:t>
            </w:r>
            <w:r w:rsidRPr="00517F34">
              <w:rPr>
                <w:rFonts w:asciiTheme="majorHAnsi" w:eastAsia="Times New Roman" w:hAnsiTheme="majorHAnsi" w:cs="Calibri"/>
                <w:color w:val="58595B" w:themeColor="text1"/>
                <w:sz w:val="24"/>
                <w:szCs w:val="24"/>
              </w:rPr>
              <w:t>.</w:t>
            </w:r>
            <w:r>
              <w:rPr>
                <w:rFonts w:asciiTheme="majorHAnsi" w:eastAsia="Times New Roman" w:hAnsiTheme="majorHAnsi" w:cs="Calibri"/>
                <w:color w:val="58595B" w:themeColor="text1"/>
                <w:sz w:val="24"/>
                <w:szCs w:val="24"/>
              </w:rPr>
              <w:t xml:space="preserve"> This was done to avoid that our survey would only be completed by people with the same profile.</w:t>
            </w:r>
          </w:p>
        </w:tc>
      </w:tr>
      <w:tr w:rsidR="00F462BF" w:rsidRPr="00F462BF" w14:paraId="74A10E59" w14:textId="77777777" w:rsidTr="005E0FEB">
        <w:trPr>
          <w:trHeight w:hRule="exact" w:val="300"/>
        </w:trPr>
        <w:tc>
          <w:tcPr>
            <w:tcW w:w="1954" w:type="dxa"/>
            <w:hideMark/>
          </w:tcPr>
          <w:p w14:paraId="7BC8045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435B604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Mandatory/voluntary</w:t>
            </w:r>
          </w:p>
        </w:tc>
        <w:tc>
          <w:tcPr>
            <w:tcW w:w="5533" w:type="dxa"/>
            <w:hideMark/>
          </w:tcPr>
          <w:p w14:paraId="2389B2E7" w14:textId="5ED85EA3" w:rsidR="00F462BF" w:rsidRPr="00F462BF" w:rsidRDefault="00447D0B" w:rsidP="00F462BF">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The survey was</w:t>
            </w:r>
            <w:r w:rsidR="00F462BF" w:rsidRPr="00F462BF">
              <w:rPr>
                <w:rFonts w:asciiTheme="majorHAnsi" w:eastAsia="Times New Roman" w:hAnsiTheme="majorHAnsi" w:cs="Calibri"/>
                <w:color w:val="58595B" w:themeColor="text1"/>
                <w:sz w:val="24"/>
                <w:szCs w:val="24"/>
              </w:rPr>
              <w:t xml:space="preserve"> voluntary.</w:t>
            </w:r>
          </w:p>
        </w:tc>
      </w:tr>
      <w:tr w:rsidR="00F462BF" w:rsidRPr="00F462BF" w14:paraId="2F427167" w14:textId="77777777" w:rsidTr="005E0FEB">
        <w:trPr>
          <w:trHeight w:val="946"/>
        </w:trPr>
        <w:tc>
          <w:tcPr>
            <w:tcW w:w="1954" w:type="dxa"/>
            <w:hideMark/>
          </w:tcPr>
          <w:p w14:paraId="61B062A4" w14:textId="77777777" w:rsidR="00F462BF" w:rsidRPr="00F462BF" w:rsidRDefault="00F462BF" w:rsidP="00F462BF">
            <w:pPr>
              <w:pStyle w:val="BodySciensano"/>
              <w:rPr>
                <w:rFonts w:asciiTheme="majorHAnsi" w:eastAsia="Times New Roman" w:hAnsiTheme="majorHAnsi" w:cs="Times New Roman"/>
                <w:color w:val="58595B" w:themeColor="text1"/>
                <w:sz w:val="24"/>
                <w:szCs w:val="24"/>
              </w:rPr>
            </w:pPr>
          </w:p>
        </w:tc>
        <w:tc>
          <w:tcPr>
            <w:tcW w:w="2475" w:type="dxa"/>
            <w:noWrap/>
            <w:hideMark/>
          </w:tcPr>
          <w:p w14:paraId="46C5269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Incentives</w:t>
            </w:r>
          </w:p>
        </w:tc>
        <w:tc>
          <w:tcPr>
            <w:tcW w:w="5533" w:type="dxa"/>
            <w:hideMark/>
          </w:tcPr>
          <w:p w14:paraId="14662FBF" w14:textId="77777777" w:rsidR="00F462BF" w:rsidRPr="00F462BF" w:rsidRDefault="0017784F" w:rsidP="00F462BF">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No incentives were offered.</w:t>
            </w:r>
          </w:p>
        </w:tc>
      </w:tr>
      <w:tr w:rsidR="00F462BF" w:rsidRPr="00F462BF" w14:paraId="4B66F1F3" w14:textId="77777777" w:rsidTr="005E0FEB">
        <w:trPr>
          <w:trHeight w:hRule="exact" w:val="866"/>
        </w:trPr>
        <w:tc>
          <w:tcPr>
            <w:tcW w:w="1954" w:type="dxa"/>
            <w:hideMark/>
          </w:tcPr>
          <w:p w14:paraId="23054D0B"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1D69638F"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Time/Date</w:t>
            </w:r>
          </w:p>
        </w:tc>
        <w:tc>
          <w:tcPr>
            <w:tcW w:w="5533" w:type="dxa"/>
            <w:hideMark/>
          </w:tcPr>
          <w:p w14:paraId="6F1D2024" w14:textId="77777777" w:rsidR="00F462BF" w:rsidRPr="00F462BF" w:rsidRDefault="00C3611D" w:rsidP="00F462BF">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The ten surveys were organized between April 2, 2020 and March 27, 2022.</w:t>
            </w:r>
          </w:p>
        </w:tc>
      </w:tr>
      <w:tr w:rsidR="00F462BF" w:rsidRPr="00F462BF" w14:paraId="04C2D97C" w14:textId="77777777" w:rsidTr="005E0FEB">
        <w:trPr>
          <w:trHeight w:hRule="exact" w:val="991"/>
        </w:trPr>
        <w:tc>
          <w:tcPr>
            <w:tcW w:w="1954" w:type="dxa"/>
            <w:hideMark/>
          </w:tcPr>
          <w:p w14:paraId="475CCE45"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4E62027C"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Randomization of items or questionnaires</w:t>
            </w:r>
          </w:p>
        </w:tc>
        <w:tc>
          <w:tcPr>
            <w:tcW w:w="5533" w:type="dxa"/>
            <w:hideMark/>
          </w:tcPr>
          <w:p w14:paraId="21062B9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No randomization or alternation of questionnaire items or questionnaires was applied.</w:t>
            </w:r>
          </w:p>
        </w:tc>
      </w:tr>
      <w:tr w:rsidR="00F462BF" w:rsidRPr="00F462BF" w14:paraId="11C1EBCB" w14:textId="77777777" w:rsidTr="00A0102F">
        <w:trPr>
          <w:trHeight w:hRule="exact" w:val="1170"/>
        </w:trPr>
        <w:tc>
          <w:tcPr>
            <w:tcW w:w="1954" w:type="dxa"/>
            <w:hideMark/>
          </w:tcPr>
          <w:p w14:paraId="421E222B"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1911A75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Adaptive questioning</w:t>
            </w:r>
          </w:p>
        </w:tc>
        <w:tc>
          <w:tcPr>
            <w:tcW w:w="5533" w:type="dxa"/>
            <w:hideMark/>
          </w:tcPr>
          <w:p w14:paraId="2592F4D4" w14:textId="77777777" w:rsid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To reduce the number</w:t>
            </w:r>
            <w:r w:rsidR="0017784F">
              <w:rPr>
                <w:rFonts w:asciiTheme="majorHAnsi" w:eastAsia="Times New Roman" w:hAnsiTheme="majorHAnsi" w:cs="Calibri"/>
                <w:color w:val="58595B" w:themeColor="text1"/>
                <w:sz w:val="24"/>
                <w:szCs w:val="24"/>
              </w:rPr>
              <w:t xml:space="preserve"> of questions</w:t>
            </w:r>
            <w:r w:rsidRPr="00F462BF">
              <w:rPr>
                <w:rFonts w:asciiTheme="majorHAnsi" w:eastAsia="Times New Roman" w:hAnsiTheme="majorHAnsi" w:cs="Calibri"/>
                <w:color w:val="58595B" w:themeColor="text1"/>
                <w:sz w:val="24"/>
                <w:szCs w:val="24"/>
              </w:rPr>
              <w:t xml:space="preserve"> and complexity of the questionnaire adaptive questioning was applied.</w:t>
            </w:r>
          </w:p>
          <w:p w14:paraId="554D4E4E" w14:textId="2C286AB9" w:rsidR="00A0102F" w:rsidRPr="00F462BF" w:rsidRDefault="00A0102F" w:rsidP="00F462BF">
            <w:pPr>
              <w:pStyle w:val="BodySciensano"/>
              <w:rPr>
                <w:rFonts w:asciiTheme="majorHAnsi" w:eastAsia="Times New Roman" w:hAnsiTheme="majorHAnsi" w:cs="Calibri"/>
                <w:color w:val="58595B" w:themeColor="text1"/>
                <w:sz w:val="24"/>
                <w:szCs w:val="24"/>
              </w:rPr>
            </w:pPr>
          </w:p>
        </w:tc>
      </w:tr>
      <w:tr w:rsidR="00F462BF" w:rsidRPr="00F462BF" w14:paraId="78F3A089" w14:textId="77777777" w:rsidTr="00EC55A8">
        <w:trPr>
          <w:trHeight w:hRule="exact" w:val="1692"/>
        </w:trPr>
        <w:tc>
          <w:tcPr>
            <w:tcW w:w="1954" w:type="dxa"/>
            <w:hideMark/>
          </w:tcPr>
          <w:p w14:paraId="577F7BF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50C3E642"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Number of Items</w:t>
            </w:r>
          </w:p>
        </w:tc>
        <w:tc>
          <w:tcPr>
            <w:tcW w:w="5533" w:type="dxa"/>
            <w:hideMark/>
          </w:tcPr>
          <w:p w14:paraId="789DCC01" w14:textId="154A7D6F" w:rsidR="006D1304" w:rsidRPr="00447D0B" w:rsidRDefault="006D1304" w:rsidP="00F462BF">
            <w:pPr>
              <w:pStyle w:val="BodySciensano"/>
              <w:rPr>
                <w:rFonts w:asciiTheme="majorHAnsi" w:eastAsia="Times New Roman" w:hAnsiTheme="majorHAnsi" w:cs="Calibri"/>
                <w:color w:val="58595B" w:themeColor="text1"/>
                <w:sz w:val="24"/>
                <w:szCs w:val="24"/>
              </w:rPr>
            </w:pPr>
            <w:r w:rsidRPr="00447D0B">
              <w:rPr>
                <w:rFonts w:asciiTheme="majorHAnsi" w:eastAsia="Times New Roman" w:hAnsiTheme="majorHAnsi" w:cs="Calibri"/>
                <w:color w:val="58595B" w:themeColor="text1"/>
                <w:sz w:val="24"/>
                <w:szCs w:val="24"/>
              </w:rPr>
              <w:t>Survey 1, 2 and 3</w:t>
            </w:r>
            <w:r w:rsidR="00447D0B" w:rsidRPr="00447D0B">
              <w:rPr>
                <w:rFonts w:asciiTheme="majorHAnsi" w:eastAsia="Times New Roman" w:hAnsiTheme="majorHAnsi" w:cs="Calibri"/>
                <w:color w:val="58595B" w:themeColor="text1"/>
                <w:sz w:val="24"/>
                <w:szCs w:val="24"/>
              </w:rPr>
              <w:t xml:space="preserve"> had</w:t>
            </w:r>
            <w:r w:rsidRPr="00447D0B">
              <w:rPr>
                <w:rFonts w:asciiTheme="majorHAnsi" w:eastAsia="Times New Roman" w:hAnsiTheme="majorHAnsi" w:cs="Calibri"/>
                <w:color w:val="58595B" w:themeColor="text1"/>
                <w:sz w:val="24"/>
                <w:szCs w:val="24"/>
              </w:rPr>
              <w:t xml:space="preserve"> the forma</w:t>
            </w:r>
            <w:r w:rsidR="00447D0B">
              <w:rPr>
                <w:rFonts w:asciiTheme="majorHAnsi" w:eastAsia="Times New Roman" w:hAnsiTheme="majorHAnsi" w:cs="Calibri"/>
                <w:color w:val="58595B" w:themeColor="text1"/>
                <w:sz w:val="24"/>
                <w:szCs w:val="24"/>
              </w:rPr>
              <w:t>t ‘question by question’</w:t>
            </w:r>
            <w:r w:rsidRPr="00447D0B">
              <w:rPr>
                <w:rFonts w:asciiTheme="majorHAnsi" w:eastAsia="Times New Roman" w:hAnsiTheme="majorHAnsi" w:cs="Calibri"/>
                <w:color w:val="58595B" w:themeColor="text1"/>
                <w:sz w:val="24"/>
                <w:szCs w:val="24"/>
              </w:rPr>
              <w:t>, meaning 1 question per page</w:t>
            </w:r>
          </w:p>
          <w:p w14:paraId="3F494548" w14:textId="2AA58BB0" w:rsidR="007D1647" w:rsidRPr="00EC55A8" w:rsidRDefault="006D1304" w:rsidP="00F462BF">
            <w:pPr>
              <w:pStyle w:val="BodySciensano"/>
              <w:rPr>
                <w:rFonts w:asciiTheme="majorHAnsi" w:eastAsia="Times New Roman" w:hAnsiTheme="majorHAnsi" w:cs="Calibri"/>
                <w:color w:val="58595B" w:themeColor="text1"/>
                <w:sz w:val="24"/>
                <w:szCs w:val="24"/>
              </w:rPr>
            </w:pPr>
            <w:r w:rsidRPr="00447D0B">
              <w:rPr>
                <w:rFonts w:asciiTheme="majorHAnsi" w:eastAsia="Times New Roman" w:hAnsiTheme="majorHAnsi" w:cs="Calibri"/>
                <w:color w:val="58595B" w:themeColor="text1"/>
                <w:sz w:val="24"/>
                <w:szCs w:val="24"/>
              </w:rPr>
              <w:t>From survey 4 on, we chose to use the format ‘Group by group’, meaning all the questions of a group per page</w:t>
            </w:r>
            <w:r w:rsidR="00447D0B" w:rsidRPr="00447D0B">
              <w:rPr>
                <w:rFonts w:asciiTheme="majorHAnsi" w:eastAsia="Times New Roman" w:hAnsiTheme="majorHAnsi" w:cs="Calibri"/>
                <w:color w:val="58595B" w:themeColor="text1"/>
                <w:sz w:val="24"/>
                <w:szCs w:val="24"/>
              </w:rPr>
              <w:t>.</w:t>
            </w:r>
          </w:p>
        </w:tc>
      </w:tr>
      <w:tr w:rsidR="00F462BF" w:rsidRPr="00F462BF" w14:paraId="00A9D25B" w14:textId="77777777" w:rsidTr="00DD401A">
        <w:trPr>
          <w:trHeight w:hRule="exact" w:val="2982"/>
        </w:trPr>
        <w:tc>
          <w:tcPr>
            <w:tcW w:w="1954" w:type="dxa"/>
            <w:hideMark/>
          </w:tcPr>
          <w:p w14:paraId="3562AF9E"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25F80004"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Number of screens (pages)</w:t>
            </w:r>
          </w:p>
        </w:tc>
        <w:tc>
          <w:tcPr>
            <w:tcW w:w="5533" w:type="dxa"/>
            <w:hideMark/>
          </w:tcPr>
          <w:p w14:paraId="34CE3BEC" w14:textId="54A568B0" w:rsidR="006D1304"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1:</w:t>
            </w:r>
            <w:r w:rsidR="00625D64" w:rsidRPr="00447D0B">
              <w:rPr>
                <w:rFonts w:asciiTheme="majorHAnsi" w:eastAsia="Times New Roman" w:hAnsiTheme="majorHAnsi" w:cs="Calibri"/>
                <w:color w:val="58595B" w:themeColor="text1"/>
                <w:sz w:val="24"/>
                <w:szCs w:val="24"/>
                <w:lang w:val="fr-BE"/>
              </w:rPr>
              <w:t xml:space="preserve"> 5</w:t>
            </w:r>
            <w:r w:rsidRPr="00447D0B">
              <w:rPr>
                <w:rFonts w:asciiTheme="majorHAnsi" w:eastAsia="Times New Roman" w:hAnsiTheme="majorHAnsi" w:cs="Calibri"/>
                <w:color w:val="58595B" w:themeColor="text1"/>
                <w:sz w:val="24"/>
                <w:szCs w:val="24"/>
                <w:lang w:val="fr-BE"/>
              </w:rPr>
              <w:t>4 pages</w:t>
            </w:r>
          </w:p>
          <w:p w14:paraId="26CB96EE" w14:textId="2D320D75"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2:</w:t>
            </w:r>
            <w:r w:rsidR="0024207C" w:rsidRPr="00447D0B">
              <w:rPr>
                <w:rFonts w:asciiTheme="majorHAnsi" w:eastAsia="Times New Roman" w:hAnsiTheme="majorHAnsi" w:cs="Calibri"/>
                <w:color w:val="58595B" w:themeColor="text1"/>
                <w:sz w:val="24"/>
                <w:szCs w:val="24"/>
                <w:lang w:val="fr-BE"/>
              </w:rPr>
              <w:t xml:space="preserve"> 59 pages</w:t>
            </w:r>
          </w:p>
          <w:p w14:paraId="6BE41085" w14:textId="48628780"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3:</w:t>
            </w:r>
            <w:r w:rsidR="0024207C" w:rsidRPr="00447D0B">
              <w:rPr>
                <w:rFonts w:asciiTheme="majorHAnsi" w:eastAsia="Times New Roman" w:hAnsiTheme="majorHAnsi" w:cs="Calibri"/>
                <w:color w:val="58595B" w:themeColor="text1"/>
                <w:sz w:val="24"/>
                <w:szCs w:val="24"/>
                <w:lang w:val="fr-BE"/>
              </w:rPr>
              <w:t xml:space="preserve"> 57 pages</w:t>
            </w:r>
          </w:p>
          <w:p w14:paraId="3A8BEBA2" w14:textId="3383B926"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4: 21 pages</w:t>
            </w:r>
          </w:p>
          <w:p w14:paraId="583793F6" w14:textId="1AE3F7E5"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5:</w:t>
            </w:r>
            <w:r w:rsidR="00256A07" w:rsidRPr="00447D0B">
              <w:rPr>
                <w:rFonts w:asciiTheme="majorHAnsi" w:eastAsia="Times New Roman" w:hAnsiTheme="majorHAnsi" w:cs="Calibri"/>
                <w:color w:val="58595B" w:themeColor="text1"/>
                <w:sz w:val="24"/>
                <w:szCs w:val="24"/>
                <w:lang w:val="fr-BE"/>
              </w:rPr>
              <w:t xml:space="preserve"> 20 pages</w:t>
            </w:r>
          </w:p>
          <w:p w14:paraId="19BEC1E1" w14:textId="2DB94965"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6:</w:t>
            </w:r>
            <w:r w:rsidR="00256A07" w:rsidRPr="00447D0B">
              <w:rPr>
                <w:rFonts w:asciiTheme="majorHAnsi" w:eastAsia="Times New Roman" w:hAnsiTheme="majorHAnsi" w:cs="Calibri"/>
                <w:color w:val="58595B" w:themeColor="text1"/>
                <w:sz w:val="24"/>
                <w:szCs w:val="24"/>
                <w:lang w:val="fr-BE"/>
              </w:rPr>
              <w:t xml:space="preserve"> 23 pages</w:t>
            </w:r>
            <w:r w:rsidRPr="00447D0B">
              <w:rPr>
                <w:rFonts w:asciiTheme="majorHAnsi" w:eastAsia="Times New Roman" w:hAnsiTheme="majorHAnsi" w:cs="Calibri"/>
                <w:color w:val="58595B" w:themeColor="text1"/>
                <w:sz w:val="24"/>
                <w:szCs w:val="24"/>
                <w:lang w:val="fr-BE"/>
              </w:rPr>
              <w:t xml:space="preserve"> </w:t>
            </w:r>
          </w:p>
          <w:p w14:paraId="25C09315" w14:textId="450B8139"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7:</w:t>
            </w:r>
            <w:r w:rsidR="00256A07" w:rsidRPr="00447D0B">
              <w:rPr>
                <w:rFonts w:asciiTheme="majorHAnsi" w:eastAsia="Times New Roman" w:hAnsiTheme="majorHAnsi" w:cs="Calibri"/>
                <w:color w:val="58595B" w:themeColor="text1"/>
                <w:sz w:val="24"/>
                <w:szCs w:val="24"/>
                <w:lang w:val="fr-BE"/>
              </w:rPr>
              <w:t xml:space="preserve"> 15 pages</w:t>
            </w:r>
          </w:p>
          <w:p w14:paraId="17DDFB73" w14:textId="422BBBE5"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8:</w:t>
            </w:r>
            <w:r w:rsidR="00256A07" w:rsidRPr="00447D0B">
              <w:rPr>
                <w:rFonts w:asciiTheme="majorHAnsi" w:eastAsia="Times New Roman" w:hAnsiTheme="majorHAnsi" w:cs="Calibri"/>
                <w:color w:val="58595B" w:themeColor="text1"/>
                <w:sz w:val="24"/>
                <w:szCs w:val="24"/>
                <w:lang w:val="fr-BE"/>
              </w:rPr>
              <w:t xml:space="preserve"> 14 pages</w:t>
            </w:r>
          </w:p>
          <w:p w14:paraId="5BA807FA" w14:textId="482B47A6" w:rsidR="00917E47" w:rsidRPr="00447D0B" w:rsidRDefault="00917E47" w:rsidP="007D1647">
            <w:pPr>
              <w:pStyle w:val="BodySciensano"/>
              <w:rPr>
                <w:rFonts w:asciiTheme="majorHAnsi" w:eastAsia="Times New Roman" w:hAnsiTheme="majorHAnsi" w:cs="Calibri"/>
                <w:color w:val="58595B" w:themeColor="text1"/>
                <w:sz w:val="24"/>
                <w:szCs w:val="24"/>
                <w:lang w:val="fr-BE"/>
              </w:rPr>
            </w:pPr>
            <w:r w:rsidRPr="00447D0B">
              <w:rPr>
                <w:rFonts w:asciiTheme="majorHAnsi" w:eastAsia="Times New Roman" w:hAnsiTheme="majorHAnsi" w:cs="Calibri"/>
                <w:color w:val="58595B" w:themeColor="text1"/>
                <w:sz w:val="24"/>
                <w:szCs w:val="24"/>
                <w:lang w:val="fr-BE"/>
              </w:rPr>
              <w:t>Survey 9:</w:t>
            </w:r>
            <w:r w:rsidR="00256A07" w:rsidRPr="00447D0B">
              <w:rPr>
                <w:rFonts w:asciiTheme="majorHAnsi" w:eastAsia="Times New Roman" w:hAnsiTheme="majorHAnsi" w:cs="Calibri"/>
                <w:color w:val="58595B" w:themeColor="text1"/>
                <w:sz w:val="24"/>
                <w:szCs w:val="24"/>
                <w:lang w:val="fr-BE"/>
              </w:rPr>
              <w:t xml:space="preserve"> 18 pages</w:t>
            </w:r>
          </w:p>
          <w:p w14:paraId="6276BFD2" w14:textId="444BACE7" w:rsidR="007D1647" w:rsidRPr="00447D0B" w:rsidRDefault="00917E47" w:rsidP="00F462BF">
            <w:pPr>
              <w:pStyle w:val="BodySciensano"/>
              <w:rPr>
                <w:rFonts w:asciiTheme="majorHAnsi" w:eastAsia="Times New Roman" w:hAnsiTheme="majorHAnsi" w:cs="Calibri"/>
                <w:color w:val="58595B" w:themeColor="text1"/>
                <w:sz w:val="24"/>
                <w:szCs w:val="24"/>
              </w:rPr>
            </w:pPr>
            <w:r w:rsidRPr="00447D0B">
              <w:rPr>
                <w:rFonts w:asciiTheme="majorHAnsi" w:eastAsia="Times New Roman" w:hAnsiTheme="majorHAnsi" w:cs="Calibri"/>
                <w:color w:val="58595B" w:themeColor="text1"/>
                <w:sz w:val="24"/>
                <w:szCs w:val="24"/>
              </w:rPr>
              <w:t>Survey 10:</w:t>
            </w:r>
            <w:r w:rsidR="00256A07" w:rsidRPr="00447D0B">
              <w:rPr>
                <w:rFonts w:asciiTheme="majorHAnsi" w:eastAsia="Times New Roman" w:hAnsiTheme="majorHAnsi" w:cs="Calibri"/>
                <w:color w:val="58595B" w:themeColor="text1"/>
                <w:sz w:val="24"/>
                <w:szCs w:val="24"/>
              </w:rPr>
              <w:t xml:space="preserve"> 17 pages</w:t>
            </w:r>
          </w:p>
        </w:tc>
      </w:tr>
      <w:tr w:rsidR="00F462BF" w:rsidRPr="00F462BF" w14:paraId="5A22CBBB" w14:textId="77777777" w:rsidTr="00DD401A">
        <w:trPr>
          <w:trHeight w:val="2111"/>
        </w:trPr>
        <w:tc>
          <w:tcPr>
            <w:tcW w:w="1954" w:type="dxa"/>
            <w:hideMark/>
          </w:tcPr>
          <w:p w14:paraId="0DF7923A"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6DB17224"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Completeness check</w:t>
            </w:r>
          </w:p>
        </w:tc>
        <w:tc>
          <w:tcPr>
            <w:tcW w:w="5533" w:type="dxa"/>
            <w:hideMark/>
          </w:tcPr>
          <w:p w14:paraId="4B74C7D3" w14:textId="77777777" w:rsidR="00F462BF" w:rsidRPr="00F462BF" w:rsidRDefault="00F462BF" w:rsidP="00E1129D">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 xml:space="preserve">A non-response option was foreseen for every </w:t>
            </w:r>
            <w:r w:rsidR="0017784F">
              <w:rPr>
                <w:rFonts w:asciiTheme="majorHAnsi" w:eastAsia="Times New Roman" w:hAnsiTheme="majorHAnsi" w:cs="Calibri"/>
                <w:color w:val="58595B" w:themeColor="text1"/>
                <w:sz w:val="24"/>
                <w:szCs w:val="24"/>
              </w:rPr>
              <w:t xml:space="preserve">question (always </w:t>
            </w:r>
            <w:r w:rsidRPr="00F462BF">
              <w:rPr>
                <w:rFonts w:asciiTheme="majorHAnsi" w:eastAsia="Times New Roman" w:hAnsiTheme="majorHAnsi" w:cs="Calibri"/>
                <w:color w:val="58595B" w:themeColor="text1"/>
                <w:sz w:val="24"/>
                <w:szCs w:val="24"/>
              </w:rPr>
              <w:t>“I prefer not to say”</w:t>
            </w:r>
            <w:r w:rsidR="0017784F">
              <w:rPr>
                <w:rFonts w:asciiTheme="majorHAnsi" w:eastAsia="Times New Roman" w:hAnsiTheme="majorHAnsi" w:cs="Calibri"/>
                <w:color w:val="58595B" w:themeColor="text1"/>
                <w:sz w:val="24"/>
                <w:szCs w:val="24"/>
              </w:rPr>
              <w:t xml:space="preserve"> and sometimes ‘Not applicable” or “I don’t know”</w:t>
            </w:r>
            <w:r w:rsidR="00E1129D">
              <w:rPr>
                <w:rFonts w:asciiTheme="majorHAnsi" w:eastAsia="Times New Roman" w:hAnsiTheme="majorHAnsi" w:cs="Calibri"/>
                <w:color w:val="58595B" w:themeColor="text1"/>
                <w:sz w:val="24"/>
                <w:szCs w:val="24"/>
              </w:rPr>
              <w:t xml:space="preserve">) but respondents were not enforced to provide answers to all questions. </w:t>
            </w:r>
            <w:r w:rsidRPr="00F462BF">
              <w:rPr>
                <w:rFonts w:asciiTheme="majorHAnsi" w:eastAsia="Times New Roman" w:hAnsiTheme="majorHAnsi" w:cs="Calibri"/>
                <w:color w:val="58595B" w:themeColor="text1"/>
                <w:sz w:val="24"/>
                <w:szCs w:val="24"/>
              </w:rPr>
              <w:t>No consistency o</w:t>
            </w:r>
            <w:r w:rsidR="0017784F">
              <w:rPr>
                <w:rFonts w:asciiTheme="majorHAnsi" w:eastAsia="Times New Roman" w:hAnsiTheme="majorHAnsi" w:cs="Calibri"/>
                <w:color w:val="58595B" w:themeColor="text1"/>
                <w:sz w:val="24"/>
                <w:szCs w:val="24"/>
              </w:rPr>
              <w:t xml:space="preserve">r </w:t>
            </w:r>
            <w:r w:rsidRPr="00F462BF">
              <w:rPr>
                <w:rFonts w:asciiTheme="majorHAnsi" w:eastAsia="Times New Roman" w:hAnsiTheme="majorHAnsi" w:cs="Calibri"/>
                <w:color w:val="58595B" w:themeColor="text1"/>
                <w:sz w:val="24"/>
                <w:szCs w:val="24"/>
              </w:rPr>
              <w:t>completeness checks were done before the questionnaire was submitted.</w:t>
            </w:r>
          </w:p>
        </w:tc>
      </w:tr>
      <w:tr w:rsidR="00F462BF" w:rsidRPr="00F462BF" w14:paraId="0B3A254F" w14:textId="77777777" w:rsidTr="00DD401A">
        <w:trPr>
          <w:trHeight w:hRule="exact" w:val="1709"/>
        </w:trPr>
        <w:tc>
          <w:tcPr>
            <w:tcW w:w="1954" w:type="dxa"/>
            <w:hideMark/>
          </w:tcPr>
          <w:p w14:paraId="03EEBC3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78B790C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Review step</w:t>
            </w:r>
          </w:p>
        </w:tc>
        <w:tc>
          <w:tcPr>
            <w:tcW w:w="5533" w:type="dxa"/>
            <w:hideMark/>
          </w:tcPr>
          <w:p w14:paraId="3539F35E"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A “back” button was provided such that participants could change a previously given answer. A review step which displays a summary of the responses and asks the respondents if they are correct was not included.</w:t>
            </w:r>
          </w:p>
        </w:tc>
      </w:tr>
      <w:tr w:rsidR="00F462BF" w:rsidRPr="00F462BF" w14:paraId="30D4732B" w14:textId="77777777" w:rsidTr="00DD401A">
        <w:trPr>
          <w:trHeight w:hRule="exact" w:val="1203"/>
        </w:trPr>
        <w:tc>
          <w:tcPr>
            <w:tcW w:w="1954" w:type="dxa"/>
            <w:hideMark/>
          </w:tcPr>
          <w:p w14:paraId="50B5F81A"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Response rates</w:t>
            </w:r>
          </w:p>
        </w:tc>
        <w:tc>
          <w:tcPr>
            <w:tcW w:w="2475" w:type="dxa"/>
            <w:noWrap/>
            <w:hideMark/>
          </w:tcPr>
          <w:p w14:paraId="6FFBE452"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Unique site visitor</w:t>
            </w:r>
          </w:p>
        </w:tc>
        <w:tc>
          <w:tcPr>
            <w:tcW w:w="5533" w:type="dxa"/>
            <w:hideMark/>
          </w:tcPr>
          <w:p w14:paraId="2D7306B1"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This was not foreseen.</w:t>
            </w:r>
          </w:p>
        </w:tc>
      </w:tr>
      <w:tr w:rsidR="00F462BF" w:rsidRPr="00F462BF" w14:paraId="675DF93F" w14:textId="77777777" w:rsidTr="00DD401A">
        <w:trPr>
          <w:trHeight w:hRule="exact" w:val="1711"/>
        </w:trPr>
        <w:tc>
          <w:tcPr>
            <w:tcW w:w="1954" w:type="dxa"/>
            <w:hideMark/>
          </w:tcPr>
          <w:p w14:paraId="6152FB4E"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477FD280"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View rate (Ratio of unique survey visitors/unique site visitors)</w:t>
            </w:r>
          </w:p>
        </w:tc>
        <w:tc>
          <w:tcPr>
            <w:tcW w:w="5533" w:type="dxa"/>
            <w:hideMark/>
          </w:tcPr>
          <w:p w14:paraId="232D6779" w14:textId="77777777" w:rsidR="00DD401A"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We were not able to calculate the view rate</w:t>
            </w:r>
            <w:r w:rsidR="00E1129D">
              <w:rPr>
                <w:rFonts w:asciiTheme="majorHAnsi" w:eastAsia="Times New Roman" w:hAnsiTheme="majorHAnsi" w:cs="Calibri"/>
                <w:color w:val="58595B" w:themeColor="text1"/>
                <w:sz w:val="24"/>
                <w:szCs w:val="24"/>
              </w:rPr>
              <w:t xml:space="preserve">s as </w:t>
            </w:r>
            <w:r w:rsidR="00EC55A8">
              <w:rPr>
                <w:rFonts w:asciiTheme="majorHAnsi" w:eastAsia="Times New Roman" w:hAnsiTheme="majorHAnsi" w:cs="Calibri"/>
                <w:color w:val="58595B" w:themeColor="text1"/>
                <w:sz w:val="24"/>
                <w:szCs w:val="24"/>
              </w:rPr>
              <w:t>t</w:t>
            </w:r>
            <w:r w:rsidR="00DD401A">
              <w:rPr>
                <w:rFonts w:asciiTheme="majorHAnsi" w:eastAsia="Times New Roman" w:hAnsiTheme="majorHAnsi" w:cs="Calibri"/>
                <w:color w:val="58595B" w:themeColor="text1"/>
                <w:sz w:val="24"/>
                <w:szCs w:val="24"/>
              </w:rPr>
              <w:t xml:space="preserve">he number of unique visitors could not be assessed. Moreover </w:t>
            </w:r>
            <w:r w:rsidR="00E1129D">
              <w:rPr>
                <w:rFonts w:asciiTheme="majorHAnsi" w:eastAsia="Times New Roman" w:hAnsiTheme="majorHAnsi" w:cs="Calibri"/>
                <w:color w:val="58595B" w:themeColor="text1"/>
                <w:sz w:val="24"/>
                <w:szCs w:val="24"/>
              </w:rPr>
              <w:t>the survey</w:t>
            </w:r>
            <w:r w:rsidR="007D1647">
              <w:rPr>
                <w:rFonts w:asciiTheme="majorHAnsi" w:eastAsia="Times New Roman" w:hAnsiTheme="majorHAnsi" w:cs="Calibri"/>
                <w:color w:val="58595B" w:themeColor="text1"/>
                <w:sz w:val="24"/>
                <w:szCs w:val="24"/>
              </w:rPr>
              <w:t>s were</w:t>
            </w:r>
            <w:r w:rsidR="00447D0B">
              <w:rPr>
                <w:rFonts w:asciiTheme="majorHAnsi" w:eastAsia="Times New Roman" w:hAnsiTheme="majorHAnsi" w:cs="Calibri"/>
                <w:color w:val="58595B" w:themeColor="text1"/>
                <w:sz w:val="24"/>
                <w:szCs w:val="24"/>
              </w:rPr>
              <w:t xml:space="preserve"> published</w:t>
            </w:r>
            <w:r w:rsidR="00C02115">
              <w:rPr>
                <w:rFonts w:asciiTheme="majorHAnsi" w:eastAsia="Times New Roman" w:hAnsiTheme="majorHAnsi" w:cs="Calibri"/>
                <w:color w:val="58595B" w:themeColor="text1"/>
                <w:sz w:val="24"/>
                <w:szCs w:val="24"/>
              </w:rPr>
              <w:t xml:space="preserve"> on multiple websites</w:t>
            </w:r>
            <w:r w:rsidR="00DD401A">
              <w:rPr>
                <w:rFonts w:asciiTheme="majorHAnsi" w:eastAsia="Times New Roman" w:hAnsiTheme="majorHAnsi" w:cs="Calibri"/>
                <w:color w:val="58595B" w:themeColor="text1"/>
                <w:sz w:val="24"/>
                <w:szCs w:val="24"/>
              </w:rPr>
              <w:t xml:space="preserve">, including external organizations. </w:t>
            </w:r>
          </w:p>
          <w:p w14:paraId="0DBB5950" w14:textId="0655C32E" w:rsidR="00DD401A" w:rsidRPr="00F462BF" w:rsidRDefault="00DD401A" w:rsidP="00F462BF">
            <w:pPr>
              <w:pStyle w:val="BodySciensano"/>
              <w:rPr>
                <w:rFonts w:asciiTheme="majorHAnsi" w:eastAsia="Times New Roman" w:hAnsiTheme="majorHAnsi" w:cs="Calibri"/>
                <w:color w:val="58595B" w:themeColor="text1"/>
                <w:sz w:val="24"/>
                <w:szCs w:val="24"/>
              </w:rPr>
            </w:pPr>
          </w:p>
        </w:tc>
      </w:tr>
      <w:tr w:rsidR="00F462BF" w:rsidRPr="00F462BF" w14:paraId="27E8998B" w14:textId="77777777" w:rsidTr="00EC55A8">
        <w:trPr>
          <w:trHeight w:hRule="exact" w:val="1853"/>
        </w:trPr>
        <w:tc>
          <w:tcPr>
            <w:tcW w:w="1954" w:type="dxa"/>
            <w:hideMark/>
          </w:tcPr>
          <w:p w14:paraId="1B2FE604" w14:textId="77777777" w:rsidR="00F462BF" w:rsidRPr="00F462BF" w:rsidRDefault="00F462BF" w:rsidP="00F462BF">
            <w:pPr>
              <w:pStyle w:val="BodySciensano"/>
              <w:rPr>
                <w:rFonts w:asciiTheme="majorHAnsi" w:eastAsia="Times New Roman" w:hAnsiTheme="majorHAnsi" w:cs="Times New Roman"/>
                <w:color w:val="58595B" w:themeColor="text1"/>
                <w:sz w:val="24"/>
                <w:szCs w:val="24"/>
              </w:rPr>
            </w:pPr>
          </w:p>
        </w:tc>
        <w:tc>
          <w:tcPr>
            <w:tcW w:w="2475" w:type="dxa"/>
            <w:noWrap/>
            <w:hideMark/>
          </w:tcPr>
          <w:p w14:paraId="1797F22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Participation rate (Ratio of unique visitors who agreed to participate/unique first survey page visitors)</w:t>
            </w:r>
          </w:p>
          <w:p w14:paraId="3B31C60B"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5533" w:type="dxa"/>
            <w:hideMark/>
          </w:tcPr>
          <w:p w14:paraId="7F8761D8" w14:textId="27FB6A24" w:rsidR="00EC55A8" w:rsidRPr="00F462BF" w:rsidRDefault="00EC55A8" w:rsidP="00EC55A8">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We were not</w:t>
            </w:r>
            <w:r>
              <w:rPr>
                <w:rFonts w:asciiTheme="majorHAnsi" w:eastAsia="Times New Roman" w:hAnsiTheme="majorHAnsi" w:cs="Calibri"/>
                <w:color w:val="58595B" w:themeColor="text1"/>
                <w:sz w:val="24"/>
                <w:szCs w:val="24"/>
              </w:rPr>
              <w:t xml:space="preserve"> able to calculate the participation rate as we were unable to assess the number of unique visitors.</w:t>
            </w:r>
          </w:p>
          <w:p w14:paraId="07C1911C" w14:textId="1764C5D2" w:rsidR="00F462BF" w:rsidRPr="00F462BF" w:rsidRDefault="00F462BF" w:rsidP="00F462BF">
            <w:pPr>
              <w:pStyle w:val="BodySciensano"/>
              <w:rPr>
                <w:rFonts w:asciiTheme="majorHAnsi" w:eastAsia="Times New Roman" w:hAnsiTheme="majorHAnsi" w:cs="Calibri"/>
                <w:color w:val="58595B" w:themeColor="text1"/>
                <w:sz w:val="24"/>
                <w:szCs w:val="24"/>
              </w:rPr>
            </w:pPr>
          </w:p>
        </w:tc>
      </w:tr>
      <w:tr w:rsidR="00F462BF" w:rsidRPr="00F462BF" w14:paraId="72F1AC13" w14:textId="77777777" w:rsidTr="00804D1F">
        <w:trPr>
          <w:trHeight w:hRule="exact" w:val="3112"/>
        </w:trPr>
        <w:tc>
          <w:tcPr>
            <w:tcW w:w="1954" w:type="dxa"/>
            <w:hideMark/>
          </w:tcPr>
          <w:p w14:paraId="21573015" w14:textId="77777777" w:rsidR="00F462BF" w:rsidRPr="00F462BF" w:rsidRDefault="00F462BF" w:rsidP="00F462BF">
            <w:pPr>
              <w:pStyle w:val="BodySciensano"/>
              <w:rPr>
                <w:rFonts w:asciiTheme="majorHAnsi" w:eastAsia="Times New Roman" w:hAnsiTheme="majorHAnsi" w:cs="Times New Roman"/>
                <w:color w:val="58595B" w:themeColor="text1"/>
                <w:sz w:val="24"/>
                <w:szCs w:val="24"/>
              </w:rPr>
            </w:pPr>
          </w:p>
        </w:tc>
        <w:tc>
          <w:tcPr>
            <w:tcW w:w="2475" w:type="dxa"/>
            <w:noWrap/>
            <w:hideMark/>
          </w:tcPr>
          <w:p w14:paraId="28DC4D27"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Completion rate (Ratio of users who finished the survey/users who agreed to participate)</w:t>
            </w:r>
          </w:p>
        </w:tc>
        <w:tc>
          <w:tcPr>
            <w:tcW w:w="5533" w:type="dxa"/>
            <w:hideMark/>
          </w:tcPr>
          <w:p w14:paraId="3C85989A" w14:textId="26485B98"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1:</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84,6%</w:t>
            </w:r>
          </w:p>
          <w:p w14:paraId="6C3C1719" w14:textId="2EC9CAA9"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2:</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88,2%</w:t>
            </w:r>
          </w:p>
          <w:p w14:paraId="584EFB0A" w14:textId="09D04A42"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3:</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85,0%</w:t>
            </w:r>
          </w:p>
          <w:p w14:paraId="69018A45" w14:textId="1ECA68FE" w:rsidR="00EC55A8" w:rsidRPr="00804D1F" w:rsidRDefault="00321715"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 xml:space="preserve">Survey 4: </w:t>
            </w:r>
            <w:r w:rsidR="00804D1F" w:rsidRPr="00804D1F">
              <w:rPr>
                <w:rFonts w:asciiTheme="majorHAnsi" w:eastAsia="Times New Roman" w:hAnsiTheme="majorHAnsi" w:cs="Calibri"/>
                <w:color w:val="58595B" w:themeColor="text1"/>
                <w:sz w:val="24"/>
                <w:szCs w:val="24"/>
              </w:rPr>
              <w:t>83,9%</w:t>
            </w:r>
          </w:p>
          <w:p w14:paraId="7B225886" w14:textId="562A8F1F"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5:</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85,2%</w:t>
            </w:r>
          </w:p>
          <w:p w14:paraId="6FAAF640" w14:textId="378EB139"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6:</w:t>
            </w:r>
            <w:r w:rsidR="00321715" w:rsidRPr="00804D1F">
              <w:rPr>
                <w:rFonts w:asciiTheme="majorHAnsi" w:eastAsia="Times New Roman" w:hAnsiTheme="majorHAnsi" w:cs="Calibri"/>
                <w:color w:val="58595B" w:themeColor="text1"/>
                <w:sz w:val="24"/>
                <w:szCs w:val="24"/>
              </w:rPr>
              <w:t xml:space="preserve"> </w:t>
            </w:r>
            <w:r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90,3%</w:t>
            </w:r>
          </w:p>
          <w:p w14:paraId="0CB5F2E9" w14:textId="7831B91C"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7:</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85,7%</w:t>
            </w:r>
          </w:p>
          <w:p w14:paraId="3B347949" w14:textId="6290F827"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8:</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80,0%</w:t>
            </w:r>
          </w:p>
          <w:p w14:paraId="671DB88A" w14:textId="6E8CD95D" w:rsidR="00EC55A8" w:rsidRPr="00804D1F" w:rsidRDefault="00EC55A8" w:rsidP="00EC55A8">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9:</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75,3%</w:t>
            </w:r>
          </w:p>
          <w:p w14:paraId="61C2382B" w14:textId="417310D5" w:rsidR="00804D1F" w:rsidRPr="00804D1F" w:rsidRDefault="00EC55A8" w:rsidP="00804D1F">
            <w:pPr>
              <w:pStyle w:val="BodySciensano"/>
              <w:rPr>
                <w:rFonts w:asciiTheme="majorHAnsi" w:eastAsia="Times New Roman" w:hAnsiTheme="majorHAnsi" w:cs="Calibri"/>
                <w:color w:val="58595B" w:themeColor="text1"/>
                <w:sz w:val="24"/>
                <w:szCs w:val="24"/>
              </w:rPr>
            </w:pPr>
            <w:r w:rsidRPr="00804D1F">
              <w:rPr>
                <w:rFonts w:asciiTheme="majorHAnsi" w:eastAsia="Times New Roman" w:hAnsiTheme="majorHAnsi" w:cs="Calibri"/>
                <w:color w:val="58595B" w:themeColor="text1"/>
                <w:sz w:val="24"/>
                <w:szCs w:val="24"/>
              </w:rPr>
              <w:t>Survey 10:</w:t>
            </w:r>
            <w:r w:rsidR="00321715" w:rsidRPr="00804D1F">
              <w:rPr>
                <w:rFonts w:asciiTheme="majorHAnsi" w:eastAsia="Times New Roman" w:hAnsiTheme="majorHAnsi" w:cs="Calibri"/>
                <w:color w:val="58595B" w:themeColor="text1"/>
                <w:sz w:val="24"/>
                <w:szCs w:val="24"/>
              </w:rPr>
              <w:t xml:space="preserve"> </w:t>
            </w:r>
            <w:r w:rsidR="00804D1F" w:rsidRPr="00804D1F">
              <w:rPr>
                <w:rFonts w:asciiTheme="majorHAnsi" w:eastAsia="Times New Roman" w:hAnsiTheme="majorHAnsi" w:cs="Calibri"/>
                <w:color w:val="58595B" w:themeColor="text1"/>
                <w:sz w:val="24"/>
                <w:szCs w:val="24"/>
              </w:rPr>
              <w:t>91,0%</w:t>
            </w:r>
          </w:p>
        </w:tc>
      </w:tr>
      <w:tr w:rsidR="00F462BF" w:rsidRPr="00F462BF" w14:paraId="7C69199B" w14:textId="77777777" w:rsidTr="00EC55A8">
        <w:trPr>
          <w:trHeight w:hRule="exact" w:val="1711"/>
        </w:trPr>
        <w:tc>
          <w:tcPr>
            <w:tcW w:w="1954" w:type="dxa"/>
            <w:hideMark/>
          </w:tcPr>
          <w:p w14:paraId="3C6348AB"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bCs/>
                <w:color w:val="58595B" w:themeColor="text1"/>
                <w:sz w:val="24"/>
                <w:szCs w:val="24"/>
              </w:rPr>
              <w:t>Preventing</w:t>
            </w:r>
            <w:r w:rsidRPr="00F462BF">
              <w:rPr>
                <w:rFonts w:asciiTheme="majorHAnsi" w:eastAsia="Times New Roman" w:hAnsiTheme="majorHAnsi" w:cs="Calibri"/>
                <w:color w:val="58595B" w:themeColor="text1"/>
                <w:sz w:val="24"/>
                <w:szCs w:val="24"/>
              </w:rPr>
              <w:t xml:space="preserve"> multiple</w:t>
            </w:r>
          </w:p>
          <w:p w14:paraId="47E7940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entries from</w:t>
            </w:r>
          </w:p>
          <w:p w14:paraId="1A26841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the same</w:t>
            </w:r>
          </w:p>
          <w:p w14:paraId="52A6655C"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color w:val="58595B" w:themeColor="text1"/>
                <w:sz w:val="24"/>
                <w:szCs w:val="24"/>
              </w:rPr>
              <w:t>individual</w:t>
            </w:r>
          </w:p>
          <w:p w14:paraId="548B4FB0"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p>
        </w:tc>
        <w:tc>
          <w:tcPr>
            <w:tcW w:w="2475" w:type="dxa"/>
            <w:noWrap/>
            <w:hideMark/>
          </w:tcPr>
          <w:p w14:paraId="7F7D07E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Cookies used</w:t>
            </w:r>
          </w:p>
        </w:tc>
        <w:tc>
          <w:tcPr>
            <w:tcW w:w="5533" w:type="dxa"/>
            <w:hideMark/>
          </w:tcPr>
          <w:p w14:paraId="1287BCF7" w14:textId="49B3E148" w:rsidR="00F462BF" w:rsidRPr="00EC55A8" w:rsidRDefault="00321715" w:rsidP="00321715">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No cookies were used.</w:t>
            </w:r>
            <w:r w:rsidR="00EC55A8">
              <w:rPr>
                <w:rFonts w:asciiTheme="majorHAnsi" w:eastAsia="Times New Roman" w:hAnsiTheme="majorHAnsi" w:cs="Calibri"/>
                <w:color w:val="58595B" w:themeColor="text1"/>
                <w:sz w:val="24"/>
                <w:szCs w:val="24"/>
              </w:rPr>
              <w:t xml:space="preserve"> </w:t>
            </w:r>
          </w:p>
        </w:tc>
      </w:tr>
      <w:tr w:rsidR="00F462BF" w:rsidRPr="00F462BF" w14:paraId="179C3531" w14:textId="77777777" w:rsidTr="00C3611D">
        <w:trPr>
          <w:trHeight w:hRule="exact" w:val="1076"/>
        </w:trPr>
        <w:tc>
          <w:tcPr>
            <w:tcW w:w="1954" w:type="dxa"/>
            <w:hideMark/>
          </w:tcPr>
          <w:p w14:paraId="67085341" w14:textId="77777777" w:rsidR="00F462BF" w:rsidRPr="00F462BF" w:rsidRDefault="00F462BF" w:rsidP="00F462BF">
            <w:pPr>
              <w:pStyle w:val="BodySciensano"/>
              <w:rPr>
                <w:rFonts w:asciiTheme="majorHAnsi" w:eastAsia="Times New Roman" w:hAnsiTheme="majorHAnsi" w:cs="Times New Roman"/>
                <w:color w:val="58595B" w:themeColor="text1"/>
                <w:sz w:val="24"/>
                <w:szCs w:val="24"/>
              </w:rPr>
            </w:pPr>
          </w:p>
        </w:tc>
        <w:tc>
          <w:tcPr>
            <w:tcW w:w="2475" w:type="dxa"/>
            <w:noWrap/>
            <w:hideMark/>
          </w:tcPr>
          <w:p w14:paraId="456EDFDF"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IP check</w:t>
            </w:r>
          </w:p>
        </w:tc>
        <w:tc>
          <w:tcPr>
            <w:tcW w:w="5533" w:type="dxa"/>
            <w:hideMark/>
          </w:tcPr>
          <w:p w14:paraId="498F4022" w14:textId="0B15B187" w:rsidR="00F462BF" w:rsidRPr="00F462BF" w:rsidRDefault="00E1129D" w:rsidP="00A0102F">
            <w:pPr>
              <w:pStyle w:val="BodySciensano"/>
              <w:rPr>
                <w:rFonts w:asciiTheme="majorHAnsi" w:eastAsia="Times New Roman" w:hAnsiTheme="majorHAnsi" w:cs="Calibri"/>
                <w:color w:val="58595B" w:themeColor="text1"/>
                <w:sz w:val="24"/>
                <w:szCs w:val="24"/>
              </w:rPr>
            </w:pPr>
            <w:r w:rsidRPr="00E1129D">
              <w:rPr>
                <w:rFonts w:asciiTheme="majorHAnsi" w:eastAsia="Times New Roman" w:hAnsiTheme="majorHAnsi" w:cs="Calibri"/>
                <w:color w:val="58595B" w:themeColor="text1"/>
                <w:sz w:val="24"/>
                <w:szCs w:val="24"/>
              </w:rPr>
              <w:t>IP address</w:t>
            </w:r>
            <w:r w:rsidR="00A0102F">
              <w:rPr>
                <w:rFonts w:asciiTheme="majorHAnsi" w:eastAsia="Times New Roman" w:hAnsiTheme="majorHAnsi" w:cs="Calibri"/>
                <w:color w:val="58595B" w:themeColor="text1"/>
                <w:sz w:val="24"/>
                <w:szCs w:val="24"/>
              </w:rPr>
              <w:t>es</w:t>
            </w:r>
            <w:r w:rsidRPr="00E1129D">
              <w:rPr>
                <w:rFonts w:asciiTheme="majorHAnsi" w:eastAsia="Times New Roman" w:hAnsiTheme="majorHAnsi" w:cs="Calibri"/>
                <w:color w:val="58595B" w:themeColor="text1"/>
                <w:sz w:val="24"/>
                <w:szCs w:val="24"/>
              </w:rPr>
              <w:t xml:space="preserve"> of the </w:t>
            </w:r>
            <w:r w:rsidR="00A0102F">
              <w:rPr>
                <w:rFonts w:asciiTheme="majorHAnsi" w:eastAsia="Times New Roman" w:hAnsiTheme="majorHAnsi" w:cs="Calibri"/>
                <w:color w:val="58595B" w:themeColor="text1"/>
                <w:sz w:val="24"/>
                <w:szCs w:val="24"/>
              </w:rPr>
              <w:t>participant’s</w:t>
            </w:r>
            <w:r w:rsidRPr="00E1129D">
              <w:rPr>
                <w:rFonts w:asciiTheme="majorHAnsi" w:eastAsia="Times New Roman" w:hAnsiTheme="majorHAnsi" w:cs="Calibri"/>
                <w:color w:val="58595B" w:themeColor="text1"/>
                <w:sz w:val="24"/>
                <w:szCs w:val="24"/>
              </w:rPr>
              <w:t xml:space="preserve"> computer</w:t>
            </w:r>
            <w:r w:rsidR="00C3611D">
              <w:rPr>
                <w:rFonts w:asciiTheme="majorHAnsi" w:eastAsia="Times New Roman" w:hAnsiTheme="majorHAnsi" w:cs="Calibri"/>
                <w:color w:val="58595B" w:themeColor="text1"/>
                <w:sz w:val="24"/>
                <w:szCs w:val="24"/>
              </w:rPr>
              <w:t>s, smartphones or tablets were not</w:t>
            </w:r>
            <w:r w:rsidRPr="00E1129D">
              <w:rPr>
                <w:rFonts w:asciiTheme="majorHAnsi" w:eastAsia="Times New Roman" w:hAnsiTheme="majorHAnsi" w:cs="Calibri"/>
                <w:color w:val="58595B" w:themeColor="text1"/>
                <w:sz w:val="24"/>
                <w:szCs w:val="24"/>
              </w:rPr>
              <w:t xml:space="preserve"> used to identify potential duplic</w:t>
            </w:r>
            <w:r w:rsidR="00C3611D">
              <w:rPr>
                <w:rFonts w:asciiTheme="majorHAnsi" w:eastAsia="Times New Roman" w:hAnsiTheme="majorHAnsi" w:cs="Calibri"/>
                <w:color w:val="58595B" w:themeColor="text1"/>
                <w:sz w:val="24"/>
                <w:szCs w:val="24"/>
              </w:rPr>
              <w:t>ate entries from the same user.</w:t>
            </w:r>
          </w:p>
        </w:tc>
      </w:tr>
      <w:tr w:rsidR="00F462BF" w:rsidRPr="00F462BF" w14:paraId="3ECCA676" w14:textId="77777777" w:rsidTr="007D1647">
        <w:trPr>
          <w:trHeight w:hRule="exact" w:val="708"/>
        </w:trPr>
        <w:tc>
          <w:tcPr>
            <w:tcW w:w="1954" w:type="dxa"/>
            <w:hideMark/>
          </w:tcPr>
          <w:p w14:paraId="5EB14E4C"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hideMark/>
          </w:tcPr>
          <w:p w14:paraId="5315ADF9"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Log file analysis</w:t>
            </w:r>
          </w:p>
        </w:tc>
        <w:tc>
          <w:tcPr>
            <w:tcW w:w="5533" w:type="dxa"/>
            <w:hideMark/>
          </w:tcPr>
          <w:p w14:paraId="01C006AC"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 xml:space="preserve">Log file analysis were not used to assess multiple entries. </w:t>
            </w:r>
          </w:p>
        </w:tc>
      </w:tr>
      <w:tr w:rsidR="00F462BF" w:rsidRPr="00F462BF" w14:paraId="009D9197" w14:textId="77777777" w:rsidTr="00DD401A">
        <w:trPr>
          <w:trHeight w:hRule="exact" w:val="467"/>
        </w:trPr>
        <w:tc>
          <w:tcPr>
            <w:tcW w:w="1954" w:type="dxa"/>
          </w:tcPr>
          <w:p w14:paraId="4C1ADCA1"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2475" w:type="dxa"/>
            <w:noWrap/>
          </w:tcPr>
          <w:p w14:paraId="3D8EDC36"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Registration</w:t>
            </w:r>
          </w:p>
        </w:tc>
        <w:tc>
          <w:tcPr>
            <w:tcW w:w="5533" w:type="dxa"/>
          </w:tcPr>
          <w:p w14:paraId="2CA2E7A6" w14:textId="77777777" w:rsidR="00F462BF" w:rsidRPr="00F462BF" w:rsidRDefault="00E1129D" w:rsidP="00E1129D">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Not applicable since it concerns an open survey.</w:t>
            </w:r>
          </w:p>
        </w:tc>
      </w:tr>
      <w:tr w:rsidR="00F462BF" w:rsidRPr="00F462BF" w14:paraId="708E1705" w14:textId="77777777" w:rsidTr="005E0FEB">
        <w:trPr>
          <w:trHeight w:val="1239"/>
        </w:trPr>
        <w:tc>
          <w:tcPr>
            <w:tcW w:w="1954" w:type="dxa"/>
            <w:hideMark/>
          </w:tcPr>
          <w:p w14:paraId="37E70FDE"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bCs/>
                <w:color w:val="58595B" w:themeColor="text1"/>
                <w:sz w:val="24"/>
                <w:szCs w:val="24"/>
              </w:rPr>
              <w:t>Analysis</w:t>
            </w:r>
          </w:p>
        </w:tc>
        <w:tc>
          <w:tcPr>
            <w:tcW w:w="2475" w:type="dxa"/>
            <w:noWrap/>
            <w:hideMark/>
          </w:tcPr>
          <w:p w14:paraId="36589277"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Handling of incomplete questionnaires</w:t>
            </w:r>
          </w:p>
        </w:tc>
        <w:tc>
          <w:tcPr>
            <w:tcW w:w="5533" w:type="dxa"/>
            <w:hideMark/>
          </w:tcPr>
          <w:p w14:paraId="7D563DCF" w14:textId="741596CC" w:rsidR="007D1647" w:rsidRPr="00F462BF" w:rsidRDefault="00C3611D" w:rsidP="00EC55A8">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 xml:space="preserve">We </w:t>
            </w:r>
            <w:r w:rsidR="00F462BF" w:rsidRPr="00F462BF">
              <w:rPr>
                <w:rFonts w:asciiTheme="majorHAnsi" w:eastAsia="Times New Roman" w:hAnsiTheme="majorHAnsi" w:cs="Calibri"/>
                <w:color w:val="58595B" w:themeColor="text1"/>
                <w:sz w:val="24"/>
                <w:szCs w:val="24"/>
              </w:rPr>
              <w:t xml:space="preserve">only assessed the answers of participants replying to the </w:t>
            </w:r>
            <w:r>
              <w:rPr>
                <w:rFonts w:asciiTheme="majorHAnsi" w:eastAsia="Times New Roman" w:hAnsiTheme="majorHAnsi" w:cs="Calibri"/>
                <w:color w:val="58595B" w:themeColor="text1"/>
                <w:sz w:val="24"/>
                <w:szCs w:val="24"/>
              </w:rPr>
              <w:t xml:space="preserve">questions on gender, age, municipality </w:t>
            </w:r>
            <w:r w:rsidRPr="007D1647">
              <w:rPr>
                <w:rFonts w:asciiTheme="majorHAnsi" w:eastAsia="Times New Roman" w:hAnsiTheme="majorHAnsi" w:cs="Calibri"/>
                <w:color w:val="58595B" w:themeColor="text1"/>
                <w:sz w:val="24"/>
                <w:szCs w:val="24"/>
              </w:rPr>
              <w:t>code and education level.</w:t>
            </w:r>
          </w:p>
        </w:tc>
      </w:tr>
      <w:tr w:rsidR="00F462BF" w:rsidRPr="00F462BF" w14:paraId="3EFFE0C1" w14:textId="77777777" w:rsidTr="007D1647">
        <w:trPr>
          <w:trHeight w:val="1281"/>
        </w:trPr>
        <w:tc>
          <w:tcPr>
            <w:tcW w:w="1954" w:type="dxa"/>
          </w:tcPr>
          <w:p w14:paraId="16161F84"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p>
        </w:tc>
        <w:tc>
          <w:tcPr>
            <w:tcW w:w="2475" w:type="dxa"/>
            <w:noWrap/>
          </w:tcPr>
          <w:p w14:paraId="69C3D8CD"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Questionnaires submitted with an atypical timestamp</w:t>
            </w:r>
          </w:p>
        </w:tc>
        <w:tc>
          <w:tcPr>
            <w:tcW w:w="5533" w:type="dxa"/>
          </w:tcPr>
          <w:p w14:paraId="1961261D" w14:textId="77777777" w:rsidR="00F462BF" w:rsidRPr="00F462BF" w:rsidRDefault="00F462BF" w:rsidP="00C3611D">
            <w:pPr>
              <w:pStyle w:val="BodySciensano"/>
              <w:rPr>
                <w:rFonts w:asciiTheme="majorHAnsi" w:eastAsia="Times New Roman" w:hAnsiTheme="majorHAnsi" w:cs="Calibri"/>
                <w:color w:val="58595B" w:themeColor="text1"/>
                <w:sz w:val="24"/>
                <w:szCs w:val="24"/>
              </w:rPr>
            </w:pPr>
            <w:r w:rsidRPr="00F462BF">
              <w:rPr>
                <w:rFonts w:asciiTheme="majorHAnsi" w:eastAsia="Times New Roman" w:hAnsiTheme="majorHAnsi" w:cs="Calibri"/>
                <w:color w:val="58595B" w:themeColor="text1"/>
                <w:sz w:val="24"/>
                <w:szCs w:val="24"/>
              </w:rPr>
              <w:t>We measured the time stamp at the beginning and ending o</w:t>
            </w:r>
            <w:r w:rsidR="00C3611D">
              <w:rPr>
                <w:rFonts w:asciiTheme="majorHAnsi" w:eastAsia="Times New Roman" w:hAnsiTheme="majorHAnsi" w:cs="Calibri"/>
                <w:color w:val="58595B" w:themeColor="text1"/>
                <w:sz w:val="24"/>
                <w:szCs w:val="24"/>
              </w:rPr>
              <w:t>f the questionnaire completion, but p</w:t>
            </w:r>
            <w:r w:rsidRPr="00F462BF">
              <w:rPr>
                <w:rFonts w:asciiTheme="majorHAnsi" w:eastAsia="Times New Roman" w:hAnsiTheme="majorHAnsi" w:cs="Calibri"/>
                <w:color w:val="58595B" w:themeColor="text1"/>
                <w:sz w:val="24"/>
                <w:szCs w:val="24"/>
              </w:rPr>
              <w:t>eople with atypical timestamps were not by default excluded.</w:t>
            </w:r>
          </w:p>
        </w:tc>
      </w:tr>
      <w:tr w:rsidR="00F462BF" w:rsidRPr="00F462BF" w14:paraId="6796ED66" w14:textId="77777777" w:rsidTr="00A0102F">
        <w:trPr>
          <w:trHeight w:val="1215"/>
        </w:trPr>
        <w:tc>
          <w:tcPr>
            <w:tcW w:w="1954" w:type="dxa"/>
            <w:hideMark/>
          </w:tcPr>
          <w:p w14:paraId="795E2B1F" w14:textId="77777777" w:rsidR="00F462BF" w:rsidRPr="00F462BF" w:rsidRDefault="00F462BF" w:rsidP="00F462BF">
            <w:pPr>
              <w:pStyle w:val="BodySciensano"/>
              <w:rPr>
                <w:rFonts w:asciiTheme="majorHAnsi" w:eastAsia="Times New Roman" w:hAnsiTheme="majorHAnsi" w:cs="Times New Roman"/>
                <w:color w:val="58595B" w:themeColor="text1"/>
                <w:sz w:val="24"/>
                <w:szCs w:val="24"/>
              </w:rPr>
            </w:pPr>
          </w:p>
        </w:tc>
        <w:tc>
          <w:tcPr>
            <w:tcW w:w="2475" w:type="dxa"/>
            <w:noWrap/>
            <w:hideMark/>
          </w:tcPr>
          <w:p w14:paraId="2CA92A64" w14:textId="77777777" w:rsidR="00F462BF" w:rsidRPr="00F462BF" w:rsidRDefault="00F462BF" w:rsidP="00F462BF">
            <w:pPr>
              <w:pStyle w:val="BodySciensano"/>
              <w:rPr>
                <w:rFonts w:asciiTheme="majorHAnsi" w:eastAsia="Times New Roman" w:hAnsiTheme="majorHAnsi" w:cs="Calibri"/>
                <w:bCs/>
                <w:color w:val="58595B" w:themeColor="text1"/>
                <w:sz w:val="24"/>
                <w:szCs w:val="24"/>
              </w:rPr>
            </w:pPr>
            <w:r w:rsidRPr="00F462BF">
              <w:rPr>
                <w:rFonts w:asciiTheme="majorHAnsi" w:eastAsia="Times New Roman" w:hAnsiTheme="majorHAnsi" w:cs="Calibri"/>
                <w:color w:val="58595B" w:themeColor="text1"/>
                <w:sz w:val="24"/>
                <w:szCs w:val="24"/>
              </w:rPr>
              <w:t>Statistical correction</w:t>
            </w:r>
          </w:p>
          <w:p w14:paraId="70CC07FB" w14:textId="77777777" w:rsidR="00F462BF" w:rsidRPr="00F462BF" w:rsidRDefault="00F462BF" w:rsidP="00F462BF">
            <w:pPr>
              <w:pStyle w:val="BodySciensano"/>
              <w:rPr>
                <w:rFonts w:asciiTheme="majorHAnsi" w:eastAsia="Times New Roman" w:hAnsiTheme="majorHAnsi" w:cs="Calibri"/>
                <w:color w:val="58595B" w:themeColor="text1"/>
                <w:sz w:val="24"/>
                <w:szCs w:val="24"/>
              </w:rPr>
            </w:pPr>
          </w:p>
        </w:tc>
        <w:tc>
          <w:tcPr>
            <w:tcW w:w="5533" w:type="dxa"/>
            <w:hideMark/>
          </w:tcPr>
          <w:p w14:paraId="5E5B173A" w14:textId="77777777" w:rsidR="00F462BF" w:rsidRPr="00F462BF" w:rsidRDefault="00C3611D" w:rsidP="00C3611D">
            <w:pPr>
              <w:pStyle w:val="BodySciensano"/>
              <w:rPr>
                <w:rFonts w:asciiTheme="majorHAnsi" w:eastAsia="Times New Roman" w:hAnsiTheme="majorHAnsi" w:cs="Calibri"/>
                <w:color w:val="58595B" w:themeColor="text1"/>
                <w:sz w:val="24"/>
                <w:szCs w:val="24"/>
              </w:rPr>
            </w:pPr>
            <w:r>
              <w:rPr>
                <w:rFonts w:asciiTheme="majorHAnsi" w:eastAsia="Times New Roman" w:hAnsiTheme="majorHAnsi" w:cs="Calibri"/>
                <w:color w:val="58595B" w:themeColor="text1"/>
                <w:sz w:val="24"/>
                <w:szCs w:val="24"/>
              </w:rPr>
              <w:t>W</w:t>
            </w:r>
            <w:r w:rsidR="00F462BF" w:rsidRPr="00F462BF">
              <w:rPr>
                <w:rFonts w:asciiTheme="majorHAnsi" w:eastAsia="Times New Roman" w:hAnsiTheme="majorHAnsi" w:cs="Calibri"/>
                <w:color w:val="58595B" w:themeColor="text1"/>
                <w:sz w:val="24"/>
                <w:szCs w:val="24"/>
              </w:rPr>
              <w:t xml:space="preserve">eighting methods were applied to adjust for the </w:t>
            </w:r>
            <w:r>
              <w:rPr>
                <w:rFonts w:asciiTheme="majorHAnsi" w:eastAsia="Times New Roman" w:hAnsiTheme="majorHAnsi" w:cs="Calibri"/>
                <w:color w:val="58595B" w:themeColor="text1"/>
                <w:sz w:val="24"/>
                <w:szCs w:val="24"/>
              </w:rPr>
              <w:t>unequal sample distribution compared to the population distribution in terms of age group, sex, education level and region.</w:t>
            </w:r>
          </w:p>
        </w:tc>
      </w:tr>
    </w:tbl>
    <w:p w14:paraId="241E6063" w14:textId="77777777" w:rsidR="00F462BF" w:rsidRPr="00F462BF" w:rsidRDefault="00F462BF" w:rsidP="00F462BF">
      <w:pPr>
        <w:pStyle w:val="BodySciensano"/>
        <w:rPr>
          <w:rFonts w:asciiTheme="majorHAnsi" w:hAnsiTheme="majorHAnsi"/>
        </w:rPr>
      </w:pPr>
    </w:p>
    <w:p w14:paraId="3C6472E2" w14:textId="42D9C0A1" w:rsidR="00F462BF" w:rsidRPr="00726685" w:rsidRDefault="00726685" w:rsidP="00F462BF">
      <w:pPr>
        <w:pStyle w:val="BodySciensano"/>
        <w:rPr>
          <w:rFonts w:asciiTheme="majorHAnsi" w:eastAsia="Times New Roman" w:hAnsiTheme="majorHAnsi" w:cs="Calibri"/>
          <w:color w:val="58595B" w:themeColor="text1"/>
          <w:sz w:val="24"/>
          <w:szCs w:val="24"/>
        </w:rPr>
      </w:pPr>
      <w:r w:rsidRPr="00726685">
        <w:rPr>
          <w:rFonts w:asciiTheme="majorHAnsi" w:eastAsia="Times New Roman" w:hAnsiTheme="majorHAnsi" w:cs="Calibri"/>
          <w:color w:val="58595B" w:themeColor="text1"/>
          <w:sz w:val="24"/>
          <w:szCs w:val="24"/>
        </w:rPr>
        <w:t>E</w:t>
      </w:r>
      <w:r w:rsidRPr="00726685">
        <w:rPr>
          <w:rFonts w:asciiTheme="majorHAnsi" w:eastAsia="Times New Roman" w:hAnsiTheme="majorHAnsi" w:cs="Calibri"/>
          <w:color w:val="58595B" w:themeColor="text1"/>
          <w:sz w:val="24"/>
          <w:szCs w:val="24"/>
        </w:rPr>
        <w:t>ysenbach G. Improving the Quality of Web Surveys: The Checklist for Reporting Results of Internet E-Surveys (CHERRIES). J Med Internet Res. 2004 Sep 29;6(3):e34. doi: 10.2196/jmir.6.3.e3</w:t>
      </w:r>
      <w:bookmarkStart w:id="0" w:name="_GoBack"/>
      <w:bookmarkEnd w:id="0"/>
      <w:r w:rsidRPr="00726685">
        <w:rPr>
          <w:rFonts w:asciiTheme="majorHAnsi" w:eastAsia="Times New Roman" w:hAnsiTheme="majorHAnsi" w:cs="Calibri"/>
          <w:color w:val="58595B" w:themeColor="text1"/>
          <w:sz w:val="24"/>
          <w:szCs w:val="24"/>
        </w:rPr>
        <w:t>4. Erratum in: doi:10.2196/jmir.2042.</w:t>
      </w:r>
    </w:p>
    <w:sectPr w:rsidR="00F462BF" w:rsidRPr="00726685">
      <w:pgSz w:w="12240" w:h="15840"/>
      <w:pgMar w:top="1440" w:right="1200" w:bottom="280" w:left="12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5648E1" w14:textId="77777777" w:rsidR="00F462BF" w:rsidRPr="00D362ED" w:rsidRDefault="00F462BF" w:rsidP="00035449">
      <w:pPr>
        <w:spacing w:line="14" w:lineRule="auto"/>
        <w:rPr>
          <w:lang w:val="nl-NL"/>
        </w:rPr>
      </w:pPr>
    </w:p>
  </w:endnote>
  <w:endnote w:type="continuationSeparator" w:id="0">
    <w:p w14:paraId="50C18EAC" w14:textId="77777777" w:rsidR="00F462BF" w:rsidRPr="0043189D" w:rsidRDefault="00F462BF" w:rsidP="00035449">
      <w:pPr>
        <w:spacing w:line="14" w:lineRule="auto"/>
        <w:rPr>
          <w:lang w:val="nl-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8507F3" w14:textId="77777777" w:rsidR="00F462BF" w:rsidRDefault="00F462BF" w:rsidP="00300B6C">
      <w:r>
        <w:separator/>
      </w:r>
    </w:p>
  </w:footnote>
  <w:footnote w:type="continuationSeparator" w:id="0">
    <w:p w14:paraId="3F90C9ED" w14:textId="77777777" w:rsidR="00F462BF" w:rsidRDefault="00F462BF" w:rsidP="00300B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2FAA8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0AB856"/>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F974A2EE"/>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E95E7BF0"/>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6807A1E"/>
    <w:multiLevelType w:val="multilevel"/>
    <w:tmpl w:val="F2F420E0"/>
    <w:styleLink w:val="ScienscanoListNumbers"/>
    <w:lvl w:ilvl="0">
      <w:start w:val="1"/>
      <w:numFmt w:val="decimal"/>
      <w:pStyle w:val="ListNumber"/>
      <w:lvlText w:val="%1."/>
      <w:lvlJc w:val="left"/>
      <w:pPr>
        <w:ind w:left="363" w:hanging="363"/>
      </w:pPr>
      <w:rPr>
        <w:rFonts w:ascii="Arial" w:hAnsi="Arial" w:hint="default"/>
        <w:b/>
        <w:i w:val="0"/>
        <w:color w:val="BCCF00"/>
      </w:rPr>
    </w:lvl>
    <w:lvl w:ilvl="1">
      <w:start w:val="1"/>
      <w:numFmt w:val="decimal"/>
      <w:pStyle w:val="ListNumber2"/>
      <w:lvlText w:val="%1.%2."/>
      <w:lvlJc w:val="left"/>
      <w:pPr>
        <w:ind w:left="680" w:hanging="538"/>
      </w:pPr>
      <w:rPr>
        <w:rFonts w:ascii="Arial" w:hAnsi="Arial" w:hint="default"/>
        <w:color w:val="58595B"/>
      </w:rPr>
    </w:lvl>
    <w:lvl w:ilvl="2">
      <w:start w:val="1"/>
      <w:numFmt w:val="decimal"/>
      <w:pStyle w:val="ListNumber3"/>
      <w:lvlText w:val="%1.%2.%3."/>
      <w:lvlJc w:val="left"/>
      <w:pPr>
        <w:ind w:left="1089" w:hanging="805"/>
      </w:pPr>
      <w:rPr>
        <w:rFonts w:ascii="Arial" w:hAnsi="Arial" w:hint="default"/>
        <w:color w:val="58595B"/>
      </w:rPr>
    </w:lvl>
    <w:lvl w:ilvl="3">
      <w:start w:val="1"/>
      <w:numFmt w:val="decimal"/>
      <w:lvlText w:val="%4."/>
      <w:lvlJc w:val="left"/>
      <w:pPr>
        <w:ind w:left="568" w:hanging="142"/>
      </w:pPr>
      <w:rPr>
        <w:rFonts w:hint="default"/>
      </w:rPr>
    </w:lvl>
    <w:lvl w:ilvl="4">
      <w:start w:val="1"/>
      <w:numFmt w:val="lowerLetter"/>
      <w:lvlText w:val="%5."/>
      <w:lvlJc w:val="left"/>
      <w:pPr>
        <w:ind w:left="710" w:hanging="142"/>
      </w:pPr>
      <w:rPr>
        <w:rFonts w:hint="default"/>
      </w:rPr>
    </w:lvl>
    <w:lvl w:ilvl="5">
      <w:start w:val="1"/>
      <w:numFmt w:val="lowerRoman"/>
      <w:lvlText w:val="%6."/>
      <w:lvlJc w:val="right"/>
      <w:pPr>
        <w:ind w:left="852" w:hanging="142"/>
      </w:pPr>
      <w:rPr>
        <w:rFonts w:hint="default"/>
      </w:rPr>
    </w:lvl>
    <w:lvl w:ilvl="6">
      <w:start w:val="1"/>
      <w:numFmt w:val="decimal"/>
      <w:lvlText w:val="%7."/>
      <w:lvlJc w:val="left"/>
      <w:pPr>
        <w:ind w:left="994" w:hanging="142"/>
      </w:pPr>
      <w:rPr>
        <w:rFonts w:hint="default"/>
      </w:rPr>
    </w:lvl>
    <w:lvl w:ilvl="7">
      <w:start w:val="1"/>
      <w:numFmt w:val="lowerLetter"/>
      <w:lvlText w:val="%8."/>
      <w:lvlJc w:val="left"/>
      <w:pPr>
        <w:ind w:left="1136" w:hanging="142"/>
      </w:pPr>
      <w:rPr>
        <w:rFonts w:hint="default"/>
      </w:rPr>
    </w:lvl>
    <w:lvl w:ilvl="8">
      <w:start w:val="1"/>
      <w:numFmt w:val="lowerRoman"/>
      <w:lvlText w:val="%9."/>
      <w:lvlJc w:val="right"/>
      <w:pPr>
        <w:ind w:left="1278" w:hanging="142"/>
      </w:pPr>
      <w:rPr>
        <w:rFonts w:hint="default"/>
      </w:rPr>
    </w:lvl>
  </w:abstractNum>
  <w:abstractNum w:abstractNumId="5" w15:restartNumberingAfterBreak="0">
    <w:nsid w:val="06D42CA1"/>
    <w:multiLevelType w:val="multilevel"/>
    <w:tmpl w:val="97C008F8"/>
    <w:styleLink w:val="SciensanoListBullets"/>
    <w:lvl w:ilvl="0">
      <w:start w:val="1"/>
      <w:numFmt w:val="bullet"/>
      <w:pStyle w:val="ListBullet"/>
      <w:lvlText w:val=""/>
      <w:lvlJc w:val="left"/>
      <w:pPr>
        <w:tabs>
          <w:tab w:val="num" w:pos="363"/>
        </w:tabs>
        <w:ind w:left="363" w:hanging="363"/>
      </w:pPr>
      <w:rPr>
        <w:rFonts w:ascii="Symbol" w:hAnsi="Symbol" w:hint="default"/>
        <w:color w:val="BCCF00"/>
        <w:sz w:val="20"/>
      </w:rPr>
    </w:lvl>
    <w:lvl w:ilvl="1">
      <w:start w:val="1"/>
      <w:numFmt w:val="bullet"/>
      <w:pStyle w:val="ListBullet2"/>
      <w:lvlText w:val="•"/>
      <w:lvlJc w:val="left"/>
      <w:pPr>
        <w:tabs>
          <w:tab w:val="num" w:pos="505"/>
        </w:tabs>
        <w:ind w:left="505" w:hanging="363"/>
      </w:pPr>
      <w:rPr>
        <w:rFonts w:ascii="Arial" w:hAnsi="Arial" w:hint="default"/>
        <w:color w:val="58595B"/>
      </w:rPr>
    </w:lvl>
    <w:lvl w:ilvl="2">
      <w:start w:val="1"/>
      <w:numFmt w:val="bullet"/>
      <w:pStyle w:val="ListBullet3"/>
      <w:lvlText w:val="-"/>
      <w:lvlJc w:val="left"/>
      <w:pPr>
        <w:tabs>
          <w:tab w:val="num" w:pos="646"/>
        </w:tabs>
        <w:ind w:left="646" w:hanging="362"/>
      </w:pPr>
      <w:rPr>
        <w:rFonts w:ascii="Calibri" w:hAnsi="Calibri" w:hint="default"/>
        <w:color w:val="58595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2F5B9E"/>
    <w:multiLevelType w:val="multilevel"/>
    <w:tmpl w:val="F2F420E0"/>
    <w:numStyleLink w:val="ScienscanoListNumbers"/>
  </w:abstractNum>
  <w:abstractNum w:abstractNumId="7" w15:restartNumberingAfterBreak="0">
    <w:nsid w:val="1B4903CA"/>
    <w:multiLevelType w:val="hybridMultilevel"/>
    <w:tmpl w:val="EA7AF15C"/>
    <w:lvl w:ilvl="0" w:tplc="FC644C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0E471E"/>
    <w:multiLevelType w:val="hybridMultilevel"/>
    <w:tmpl w:val="B1EAFD7A"/>
    <w:lvl w:ilvl="0" w:tplc="46B60C3A">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26746DB0"/>
    <w:multiLevelType w:val="multilevel"/>
    <w:tmpl w:val="F2F420E0"/>
    <w:numStyleLink w:val="ScienscanoListNumbers"/>
  </w:abstractNum>
  <w:abstractNum w:abstractNumId="10" w15:restartNumberingAfterBreak="0">
    <w:nsid w:val="58AA3321"/>
    <w:multiLevelType w:val="multilevel"/>
    <w:tmpl w:val="891460F6"/>
    <w:lvl w:ilvl="0">
      <w:start w:val="1"/>
      <w:numFmt w:val="none"/>
      <w:pStyle w:val="Heading1"/>
      <w:suff w:val="nothing"/>
      <w:lvlText w:val=""/>
      <w:lvlJc w:val="left"/>
      <w:pPr>
        <w:ind w:left="357" w:hanging="357"/>
      </w:pPr>
      <w:rPr>
        <w:rFonts w:hint="default"/>
      </w:rPr>
    </w:lvl>
    <w:lvl w:ilvl="1">
      <w:start w:val="1"/>
      <w:numFmt w:val="decimal"/>
      <w:pStyle w:val="Heading2"/>
      <w:suff w:val="space"/>
      <w:lvlText w:val="%2."/>
      <w:lvlJc w:val="left"/>
      <w:pPr>
        <w:ind w:left="357" w:hanging="357"/>
      </w:pPr>
      <w:rPr>
        <w:rFonts w:hint="default"/>
      </w:rPr>
    </w:lvl>
    <w:lvl w:ilvl="2">
      <w:start w:val="1"/>
      <w:numFmt w:val="decimal"/>
      <w:pStyle w:val="Heading3"/>
      <w:suff w:val="space"/>
      <w:lvlText w:val="%2.%3."/>
      <w:lvlJc w:val="left"/>
      <w:pPr>
        <w:ind w:left="357" w:hanging="357"/>
      </w:pPr>
      <w:rPr>
        <w:rFonts w:hint="default"/>
      </w:rPr>
    </w:lvl>
    <w:lvl w:ilvl="3">
      <w:start w:val="1"/>
      <w:numFmt w:val="decimal"/>
      <w:pStyle w:val="Heading4"/>
      <w:suff w:val="space"/>
      <w:lvlText w:val="%2.%3.%4."/>
      <w:lvlJc w:val="left"/>
      <w:pPr>
        <w:ind w:left="357" w:hanging="357"/>
      </w:pPr>
      <w:rPr>
        <w:rFonts w:hint="default"/>
      </w:rPr>
    </w:lvl>
    <w:lvl w:ilvl="4">
      <w:start w:val="1"/>
      <w:numFmt w:val="decimal"/>
      <w:pStyle w:val="Heading5"/>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1" w15:restartNumberingAfterBreak="0">
    <w:nsid w:val="5EC14EDE"/>
    <w:multiLevelType w:val="hybridMultilevel"/>
    <w:tmpl w:val="BDDEA006"/>
    <w:lvl w:ilvl="0" w:tplc="E5E07AC0">
      <w:start w:val="1"/>
      <w:numFmt w:val="bullet"/>
      <w:lvlText w:val=""/>
      <w:lvlJc w:val="left"/>
      <w:pPr>
        <w:ind w:left="720" w:hanging="360"/>
      </w:pPr>
      <w:rPr>
        <w:rFonts w:ascii="Symbol" w:hAnsi="Symbol" w:hint="default"/>
        <w:color w:val="BCCF5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601D7BC4"/>
    <w:multiLevelType w:val="hybridMultilevel"/>
    <w:tmpl w:val="C156858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66C736AB"/>
    <w:multiLevelType w:val="multilevel"/>
    <w:tmpl w:val="F2F420E0"/>
    <w:numStyleLink w:val="ScienscanoListNumbers"/>
  </w:abstractNum>
  <w:abstractNum w:abstractNumId="14" w15:restartNumberingAfterBreak="0">
    <w:nsid w:val="6F851D86"/>
    <w:multiLevelType w:val="multilevel"/>
    <w:tmpl w:val="F2F420E0"/>
    <w:numStyleLink w:val="ScienscanoListNumbers"/>
  </w:abstractNum>
  <w:abstractNum w:abstractNumId="15" w15:restartNumberingAfterBreak="0">
    <w:nsid w:val="735D1621"/>
    <w:multiLevelType w:val="multilevel"/>
    <w:tmpl w:val="8BCCBBB0"/>
    <w:lvl w:ilvl="0">
      <w:start w:val="1"/>
      <w:numFmt w:val="none"/>
      <w:suff w:val="nothing"/>
      <w:lvlText w:val=""/>
      <w:lvlJc w:val="left"/>
      <w:pPr>
        <w:ind w:left="357" w:hanging="357"/>
      </w:pPr>
      <w:rPr>
        <w:rFonts w:hint="default"/>
      </w:rPr>
    </w:lvl>
    <w:lvl w:ilvl="1">
      <w:start w:val="1"/>
      <w:numFmt w:val="decimal"/>
      <w:suff w:val="space"/>
      <w:lvlText w:val="%2."/>
      <w:lvlJc w:val="left"/>
      <w:pPr>
        <w:ind w:left="357" w:hanging="357"/>
      </w:pPr>
      <w:rPr>
        <w:rFonts w:hint="default"/>
      </w:rPr>
    </w:lvl>
    <w:lvl w:ilvl="2">
      <w:start w:val="1"/>
      <w:numFmt w:val="decimal"/>
      <w:suff w:val="space"/>
      <w:lvlText w:val="%2.%3."/>
      <w:lvlJc w:val="left"/>
      <w:pPr>
        <w:ind w:left="357" w:hanging="357"/>
      </w:pPr>
      <w:rPr>
        <w:rFonts w:hint="default"/>
      </w:rPr>
    </w:lvl>
    <w:lvl w:ilvl="3">
      <w:start w:val="1"/>
      <w:numFmt w:val="decimal"/>
      <w:suff w:val="space"/>
      <w:lvlText w:val="%2.%3.%4."/>
      <w:lvlJc w:val="left"/>
      <w:pPr>
        <w:ind w:left="357" w:hanging="357"/>
      </w:pPr>
      <w:rPr>
        <w:rFonts w:hint="default"/>
      </w:rPr>
    </w:lvl>
    <w:lvl w:ilvl="4">
      <w:start w:val="1"/>
      <w:numFmt w:val="decimal"/>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6" w15:restartNumberingAfterBreak="0">
    <w:nsid w:val="75A80DC9"/>
    <w:multiLevelType w:val="multilevel"/>
    <w:tmpl w:val="97C008F8"/>
    <w:numStyleLink w:val="SciensanoListBullets"/>
  </w:abstractNum>
  <w:abstractNum w:abstractNumId="17" w15:restartNumberingAfterBreak="0">
    <w:nsid w:val="78B16C24"/>
    <w:multiLevelType w:val="hybridMultilevel"/>
    <w:tmpl w:val="FBD0E2B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7ACC4A42"/>
    <w:multiLevelType w:val="multilevel"/>
    <w:tmpl w:val="F2F420E0"/>
    <w:numStyleLink w:val="ScienscanoListNumbers"/>
  </w:abstractNum>
  <w:abstractNum w:abstractNumId="19" w15:restartNumberingAfterBreak="0">
    <w:nsid w:val="7BF7094B"/>
    <w:multiLevelType w:val="hybridMultilevel"/>
    <w:tmpl w:val="4824E17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16"/>
  </w:num>
  <w:num w:numId="5">
    <w:abstractNumId w:val="14"/>
  </w:num>
  <w:num w:numId="6">
    <w:abstractNumId w:val="9"/>
  </w:num>
  <w:num w:numId="7">
    <w:abstractNumId w:val="13"/>
  </w:num>
  <w:num w:numId="8">
    <w:abstractNumId w:val="18"/>
  </w:num>
  <w:num w:numId="9">
    <w:abstractNumId w:val="6"/>
  </w:num>
  <w:num w:numId="10">
    <w:abstractNumId w:val="3"/>
  </w:num>
  <w:num w:numId="11">
    <w:abstractNumId w:val="2"/>
  </w:num>
  <w:num w:numId="12">
    <w:abstractNumId w:val="1"/>
  </w:num>
  <w:num w:numId="13">
    <w:abstractNumId w:val="0"/>
  </w:num>
  <w:num w:numId="14">
    <w:abstractNumId w:val="7"/>
  </w:num>
  <w:num w:numId="15">
    <w:abstractNumId w:val="10"/>
  </w:num>
  <w:num w:numId="16">
    <w:abstractNumId w:val="15"/>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1"/>
  </w:num>
  <w:num w:numId="20">
    <w:abstractNumId w:val="8"/>
  </w:num>
  <w:num w:numId="21">
    <w:abstractNumId w:val="17"/>
  </w:num>
  <w:num w:numId="22">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6"/>
  <w:hyphenationZone w:val="425"/>
  <w:characterSpacingControl w:val="doNotCompress"/>
  <w:hdrShapeDefaults>
    <o:shapedefaults v:ext="edit" spidmax="18433"/>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2BF"/>
    <w:rsid w:val="00001531"/>
    <w:rsid w:val="00001DB1"/>
    <w:rsid w:val="00002164"/>
    <w:rsid w:val="000038F1"/>
    <w:rsid w:val="000042EA"/>
    <w:rsid w:val="00004CB5"/>
    <w:rsid w:val="00004DF5"/>
    <w:rsid w:val="0000626C"/>
    <w:rsid w:val="0000755B"/>
    <w:rsid w:val="000118CE"/>
    <w:rsid w:val="0001283D"/>
    <w:rsid w:val="00013815"/>
    <w:rsid w:val="00014BA4"/>
    <w:rsid w:val="0002149B"/>
    <w:rsid w:val="00021D81"/>
    <w:rsid w:val="000243C7"/>
    <w:rsid w:val="0002490B"/>
    <w:rsid w:val="00026A35"/>
    <w:rsid w:val="00027ACD"/>
    <w:rsid w:val="000310E8"/>
    <w:rsid w:val="00031273"/>
    <w:rsid w:val="00031A82"/>
    <w:rsid w:val="00034454"/>
    <w:rsid w:val="00034977"/>
    <w:rsid w:val="00034DE5"/>
    <w:rsid w:val="00035210"/>
    <w:rsid w:val="00035449"/>
    <w:rsid w:val="0003585C"/>
    <w:rsid w:val="00035ADE"/>
    <w:rsid w:val="0003640B"/>
    <w:rsid w:val="00036773"/>
    <w:rsid w:val="00036B29"/>
    <w:rsid w:val="0004083A"/>
    <w:rsid w:val="000410F0"/>
    <w:rsid w:val="00041A77"/>
    <w:rsid w:val="0004239D"/>
    <w:rsid w:val="00042790"/>
    <w:rsid w:val="00042995"/>
    <w:rsid w:val="00043A2D"/>
    <w:rsid w:val="00045DEE"/>
    <w:rsid w:val="00047447"/>
    <w:rsid w:val="00050AF0"/>
    <w:rsid w:val="00050B6A"/>
    <w:rsid w:val="00053D46"/>
    <w:rsid w:val="00057C10"/>
    <w:rsid w:val="00057C3F"/>
    <w:rsid w:val="00060137"/>
    <w:rsid w:val="00061175"/>
    <w:rsid w:val="00061396"/>
    <w:rsid w:val="00062F27"/>
    <w:rsid w:val="00063C53"/>
    <w:rsid w:val="00063C77"/>
    <w:rsid w:val="00065333"/>
    <w:rsid w:val="00066D95"/>
    <w:rsid w:val="000679DC"/>
    <w:rsid w:val="00067E2E"/>
    <w:rsid w:val="00070FB1"/>
    <w:rsid w:val="00071119"/>
    <w:rsid w:val="00071DAC"/>
    <w:rsid w:val="00071E6C"/>
    <w:rsid w:val="00073255"/>
    <w:rsid w:val="000733E3"/>
    <w:rsid w:val="00073A51"/>
    <w:rsid w:val="0007474E"/>
    <w:rsid w:val="00076C53"/>
    <w:rsid w:val="00080BD6"/>
    <w:rsid w:val="0008104F"/>
    <w:rsid w:val="00081921"/>
    <w:rsid w:val="00081C32"/>
    <w:rsid w:val="00082983"/>
    <w:rsid w:val="0008407F"/>
    <w:rsid w:val="00084CF6"/>
    <w:rsid w:val="0008508C"/>
    <w:rsid w:val="00086BF2"/>
    <w:rsid w:val="000879CE"/>
    <w:rsid w:val="000905D9"/>
    <w:rsid w:val="00091BD6"/>
    <w:rsid w:val="000922E1"/>
    <w:rsid w:val="00092CE3"/>
    <w:rsid w:val="00093374"/>
    <w:rsid w:val="00094197"/>
    <w:rsid w:val="000958F8"/>
    <w:rsid w:val="0009790A"/>
    <w:rsid w:val="000A04DF"/>
    <w:rsid w:val="000A115E"/>
    <w:rsid w:val="000A2F9F"/>
    <w:rsid w:val="000A3831"/>
    <w:rsid w:val="000A3934"/>
    <w:rsid w:val="000A4660"/>
    <w:rsid w:val="000A6146"/>
    <w:rsid w:val="000A63A1"/>
    <w:rsid w:val="000A657E"/>
    <w:rsid w:val="000A6998"/>
    <w:rsid w:val="000A7064"/>
    <w:rsid w:val="000B0F32"/>
    <w:rsid w:val="000B2BD0"/>
    <w:rsid w:val="000B30F9"/>
    <w:rsid w:val="000B354D"/>
    <w:rsid w:val="000B36B3"/>
    <w:rsid w:val="000B5671"/>
    <w:rsid w:val="000B6FF3"/>
    <w:rsid w:val="000C4A8B"/>
    <w:rsid w:val="000C5595"/>
    <w:rsid w:val="000C7E3D"/>
    <w:rsid w:val="000D126F"/>
    <w:rsid w:val="000D16CB"/>
    <w:rsid w:val="000D18B0"/>
    <w:rsid w:val="000D3AA6"/>
    <w:rsid w:val="000D4348"/>
    <w:rsid w:val="000D49B5"/>
    <w:rsid w:val="000D7C13"/>
    <w:rsid w:val="000D7D3C"/>
    <w:rsid w:val="000D7EDB"/>
    <w:rsid w:val="000D7F7F"/>
    <w:rsid w:val="000E13DA"/>
    <w:rsid w:val="000E1FC1"/>
    <w:rsid w:val="000E2CD7"/>
    <w:rsid w:val="000E36A0"/>
    <w:rsid w:val="000E46CD"/>
    <w:rsid w:val="000E6BE1"/>
    <w:rsid w:val="000E7A74"/>
    <w:rsid w:val="000F0C8B"/>
    <w:rsid w:val="000F3322"/>
    <w:rsid w:val="000F4EAC"/>
    <w:rsid w:val="00100B20"/>
    <w:rsid w:val="0010179C"/>
    <w:rsid w:val="001059A9"/>
    <w:rsid w:val="001067C2"/>
    <w:rsid w:val="00106906"/>
    <w:rsid w:val="0011010A"/>
    <w:rsid w:val="0011140B"/>
    <w:rsid w:val="00111CB7"/>
    <w:rsid w:val="0011241B"/>
    <w:rsid w:val="00113180"/>
    <w:rsid w:val="00113C25"/>
    <w:rsid w:val="00115E79"/>
    <w:rsid w:val="00116005"/>
    <w:rsid w:val="0011759A"/>
    <w:rsid w:val="00120078"/>
    <w:rsid w:val="0012088A"/>
    <w:rsid w:val="0012174B"/>
    <w:rsid w:val="001228E2"/>
    <w:rsid w:val="00123047"/>
    <w:rsid w:val="0012338F"/>
    <w:rsid w:val="001235A1"/>
    <w:rsid w:val="00123BAB"/>
    <w:rsid w:val="00123D1E"/>
    <w:rsid w:val="00123D6B"/>
    <w:rsid w:val="001240FD"/>
    <w:rsid w:val="00126546"/>
    <w:rsid w:val="00127512"/>
    <w:rsid w:val="00130300"/>
    <w:rsid w:val="00130E7B"/>
    <w:rsid w:val="00133F18"/>
    <w:rsid w:val="00136261"/>
    <w:rsid w:val="0013768D"/>
    <w:rsid w:val="001378F0"/>
    <w:rsid w:val="00137A9C"/>
    <w:rsid w:val="00137E09"/>
    <w:rsid w:val="0014009E"/>
    <w:rsid w:val="00140332"/>
    <w:rsid w:val="00142271"/>
    <w:rsid w:val="0014274E"/>
    <w:rsid w:val="00142BAA"/>
    <w:rsid w:val="0014477F"/>
    <w:rsid w:val="00145E9B"/>
    <w:rsid w:val="00146485"/>
    <w:rsid w:val="00146994"/>
    <w:rsid w:val="00146E94"/>
    <w:rsid w:val="0014726D"/>
    <w:rsid w:val="00147611"/>
    <w:rsid w:val="001479FC"/>
    <w:rsid w:val="00147C3B"/>
    <w:rsid w:val="001506FC"/>
    <w:rsid w:val="00151096"/>
    <w:rsid w:val="00151CF8"/>
    <w:rsid w:val="00153469"/>
    <w:rsid w:val="0015476E"/>
    <w:rsid w:val="00155834"/>
    <w:rsid w:val="00155A92"/>
    <w:rsid w:val="00156032"/>
    <w:rsid w:val="00157962"/>
    <w:rsid w:val="00160754"/>
    <w:rsid w:val="00160A33"/>
    <w:rsid w:val="00160E3E"/>
    <w:rsid w:val="001613B7"/>
    <w:rsid w:val="00161819"/>
    <w:rsid w:val="0016774C"/>
    <w:rsid w:val="00167BDA"/>
    <w:rsid w:val="00170569"/>
    <w:rsid w:val="00170E7C"/>
    <w:rsid w:val="0017239C"/>
    <w:rsid w:val="0017328E"/>
    <w:rsid w:val="001740DA"/>
    <w:rsid w:val="001760AF"/>
    <w:rsid w:val="0017784F"/>
    <w:rsid w:val="001813BE"/>
    <w:rsid w:val="00181A0E"/>
    <w:rsid w:val="00181C0F"/>
    <w:rsid w:val="0018364F"/>
    <w:rsid w:val="00185F0B"/>
    <w:rsid w:val="00185FE5"/>
    <w:rsid w:val="0018703E"/>
    <w:rsid w:val="00191628"/>
    <w:rsid w:val="001938B7"/>
    <w:rsid w:val="001953A4"/>
    <w:rsid w:val="00195C61"/>
    <w:rsid w:val="001962E1"/>
    <w:rsid w:val="00196A35"/>
    <w:rsid w:val="001A0212"/>
    <w:rsid w:val="001A0575"/>
    <w:rsid w:val="001A12B2"/>
    <w:rsid w:val="001A1CCA"/>
    <w:rsid w:val="001A1CED"/>
    <w:rsid w:val="001A25CF"/>
    <w:rsid w:val="001A2849"/>
    <w:rsid w:val="001A6082"/>
    <w:rsid w:val="001A6575"/>
    <w:rsid w:val="001A70D9"/>
    <w:rsid w:val="001B239E"/>
    <w:rsid w:val="001B2FC8"/>
    <w:rsid w:val="001B3151"/>
    <w:rsid w:val="001B3311"/>
    <w:rsid w:val="001B4218"/>
    <w:rsid w:val="001B52E8"/>
    <w:rsid w:val="001B5EEF"/>
    <w:rsid w:val="001B64E1"/>
    <w:rsid w:val="001B71BA"/>
    <w:rsid w:val="001C0596"/>
    <w:rsid w:val="001C0D65"/>
    <w:rsid w:val="001C25C6"/>
    <w:rsid w:val="001C4A23"/>
    <w:rsid w:val="001C4E90"/>
    <w:rsid w:val="001C518E"/>
    <w:rsid w:val="001C5B39"/>
    <w:rsid w:val="001C5CD0"/>
    <w:rsid w:val="001C66D3"/>
    <w:rsid w:val="001C766E"/>
    <w:rsid w:val="001C7D3B"/>
    <w:rsid w:val="001D130F"/>
    <w:rsid w:val="001D1FDE"/>
    <w:rsid w:val="001D391C"/>
    <w:rsid w:val="001D4F9D"/>
    <w:rsid w:val="001D5417"/>
    <w:rsid w:val="001D5B99"/>
    <w:rsid w:val="001D6916"/>
    <w:rsid w:val="001D6FD1"/>
    <w:rsid w:val="001E0515"/>
    <w:rsid w:val="001E2941"/>
    <w:rsid w:val="001E319A"/>
    <w:rsid w:val="001E36CF"/>
    <w:rsid w:val="001E3EEF"/>
    <w:rsid w:val="001E537A"/>
    <w:rsid w:val="001E7399"/>
    <w:rsid w:val="001F02F9"/>
    <w:rsid w:val="001F0F7B"/>
    <w:rsid w:val="001F151B"/>
    <w:rsid w:val="001F15B5"/>
    <w:rsid w:val="001F2043"/>
    <w:rsid w:val="001F3867"/>
    <w:rsid w:val="001F3EDB"/>
    <w:rsid w:val="001F4754"/>
    <w:rsid w:val="001F6644"/>
    <w:rsid w:val="002001AB"/>
    <w:rsid w:val="002017E0"/>
    <w:rsid w:val="00201D29"/>
    <w:rsid w:val="00202EF9"/>
    <w:rsid w:val="00204185"/>
    <w:rsid w:val="00204DE8"/>
    <w:rsid w:val="00205953"/>
    <w:rsid w:val="00211DF8"/>
    <w:rsid w:val="002143BB"/>
    <w:rsid w:val="0021707A"/>
    <w:rsid w:val="0021757B"/>
    <w:rsid w:val="00220E3F"/>
    <w:rsid w:val="00221A80"/>
    <w:rsid w:val="00221FEF"/>
    <w:rsid w:val="0022227E"/>
    <w:rsid w:val="002237BC"/>
    <w:rsid w:val="00224890"/>
    <w:rsid w:val="00224B15"/>
    <w:rsid w:val="00225775"/>
    <w:rsid w:val="00227D93"/>
    <w:rsid w:val="00227E9D"/>
    <w:rsid w:val="002300A9"/>
    <w:rsid w:val="00231202"/>
    <w:rsid w:val="002318FF"/>
    <w:rsid w:val="0023256D"/>
    <w:rsid w:val="00232673"/>
    <w:rsid w:val="00232938"/>
    <w:rsid w:val="00232AE8"/>
    <w:rsid w:val="00233806"/>
    <w:rsid w:val="00233DED"/>
    <w:rsid w:val="00233E7F"/>
    <w:rsid w:val="00236AB9"/>
    <w:rsid w:val="0024134E"/>
    <w:rsid w:val="002416BB"/>
    <w:rsid w:val="0024207C"/>
    <w:rsid w:val="00243247"/>
    <w:rsid w:val="002432B5"/>
    <w:rsid w:val="00243EE9"/>
    <w:rsid w:val="002447A4"/>
    <w:rsid w:val="00244A4D"/>
    <w:rsid w:val="00246609"/>
    <w:rsid w:val="00246851"/>
    <w:rsid w:val="00247C0C"/>
    <w:rsid w:val="00250842"/>
    <w:rsid w:val="0025281D"/>
    <w:rsid w:val="00254237"/>
    <w:rsid w:val="002548ED"/>
    <w:rsid w:val="00254E3E"/>
    <w:rsid w:val="00255BE5"/>
    <w:rsid w:val="00255EF8"/>
    <w:rsid w:val="00256695"/>
    <w:rsid w:val="00256A07"/>
    <w:rsid w:val="00256C00"/>
    <w:rsid w:val="00260169"/>
    <w:rsid w:val="00260A61"/>
    <w:rsid w:val="00260B1C"/>
    <w:rsid w:val="00260C70"/>
    <w:rsid w:val="002625C9"/>
    <w:rsid w:val="0026396B"/>
    <w:rsid w:val="00265938"/>
    <w:rsid w:val="0026690F"/>
    <w:rsid w:val="00267101"/>
    <w:rsid w:val="00267A56"/>
    <w:rsid w:val="00271A16"/>
    <w:rsid w:val="00271A70"/>
    <w:rsid w:val="0027227F"/>
    <w:rsid w:val="002740B3"/>
    <w:rsid w:val="00274372"/>
    <w:rsid w:val="002756CF"/>
    <w:rsid w:val="00275ACF"/>
    <w:rsid w:val="00276012"/>
    <w:rsid w:val="0027632C"/>
    <w:rsid w:val="002807E4"/>
    <w:rsid w:val="0028298C"/>
    <w:rsid w:val="0028352D"/>
    <w:rsid w:val="00283753"/>
    <w:rsid w:val="0028532E"/>
    <w:rsid w:val="00285E7A"/>
    <w:rsid w:val="00287AFB"/>
    <w:rsid w:val="00287C4F"/>
    <w:rsid w:val="00290925"/>
    <w:rsid w:val="00292358"/>
    <w:rsid w:val="0029394D"/>
    <w:rsid w:val="00293EC4"/>
    <w:rsid w:val="00295A41"/>
    <w:rsid w:val="002964D1"/>
    <w:rsid w:val="002A038E"/>
    <w:rsid w:val="002A2262"/>
    <w:rsid w:val="002A40A6"/>
    <w:rsid w:val="002A55F7"/>
    <w:rsid w:val="002A5612"/>
    <w:rsid w:val="002A681D"/>
    <w:rsid w:val="002A76C2"/>
    <w:rsid w:val="002B0289"/>
    <w:rsid w:val="002B227D"/>
    <w:rsid w:val="002B3163"/>
    <w:rsid w:val="002B4671"/>
    <w:rsid w:val="002B4764"/>
    <w:rsid w:val="002B4D6D"/>
    <w:rsid w:val="002B5AE1"/>
    <w:rsid w:val="002B62C6"/>
    <w:rsid w:val="002C00B7"/>
    <w:rsid w:val="002C0376"/>
    <w:rsid w:val="002C03F6"/>
    <w:rsid w:val="002C1DAB"/>
    <w:rsid w:val="002C25A8"/>
    <w:rsid w:val="002C4416"/>
    <w:rsid w:val="002C45E8"/>
    <w:rsid w:val="002C6817"/>
    <w:rsid w:val="002C71DA"/>
    <w:rsid w:val="002C79DA"/>
    <w:rsid w:val="002C7A1B"/>
    <w:rsid w:val="002D0801"/>
    <w:rsid w:val="002D0A0A"/>
    <w:rsid w:val="002D17F0"/>
    <w:rsid w:val="002D1F9F"/>
    <w:rsid w:val="002D4A1C"/>
    <w:rsid w:val="002D4E9E"/>
    <w:rsid w:val="002D4F69"/>
    <w:rsid w:val="002D69F1"/>
    <w:rsid w:val="002D7DFF"/>
    <w:rsid w:val="002E042B"/>
    <w:rsid w:val="002E2DC8"/>
    <w:rsid w:val="002E3101"/>
    <w:rsid w:val="002E4C03"/>
    <w:rsid w:val="002E6230"/>
    <w:rsid w:val="002E6898"/>
    <w:rsid w:val="002F12B4"/>
    <w:rsid w:val="002F51B0"/>
    <w:rsid w:val="002F529A"/>
    <w:rsid w:val="002F6296"/>
    <w:rsid w:val="002F67BA"/>
    <w:rsid w:val="002F7E07"/>
    <w:rsid w:val="00300018"/>
    <w:rsid w:val="003004C4"/>
    <w:rsid w:val="00300B6C"/>
    <w:rsid w:val="00300DBD"/>
    <w:rsid w:val="00301FB2"/>
    <w:rsid w:val="003023F0"/>
    <w:rsid w:val="0030240A"/>
    <w:rsid w:val="0030398A"/>
    <w:rsid w:val="00304913"/>
    <w:rsid w:val="00305784"/>
    <w:rsid w:val="00305A11"/>
    <w:rsid w:val="00305D56"/>
    <w:rsid w:val="00306A53"/>
    <w:rsid w:val="00310759"/>
    <w:rsid w:val="00312CFE"/>
    <w:rsid w:val="0031302F"/>
    <w:rsid w:val="00313C74"/>
    <w:rsid w:val="00313F36"/>
    <w:rsid w:val="00314BF9"/>
    <w:rsid w:val="003173FD"/>
    <w:rsid w:val="0031756E"/>
    <w:rsid w:val="00320D6E"/>
    <w:rsid w:val="00321715"/>
    <w:rsid w:val="00323BD5"/>
    <w:rsid w:val="00324810"/>
    <w:rsid w:val="003274DD"/>
    <w:rsid w:val="00330CBE"/>
    <w:rsid w:val="00330EC5"/>
    <w:rsid w:val="0033120D"/>
    <w:rsid w:val="00332B2E"/>
    <w:rsid w:val="00334704"/>
    <w:rsid w:val="00334A50"/>
    <w:rsid w:val="0033503D"/>
    <w:rsid w:val="00335EAA"/>
    <w:rsid w:val="003366B7"/>
    <w:rsid w:val="0033727C"/>
    <w:rsid w:val="003408B8"/>
    <w:rsid w:val="00341C26"/>
    <w:rsid w:val="00341C3C"/>
    <w:rsid w:val="00344B2E"/>
    <w:rsid w:val="00344FE1"/>
    <w:rsid w:val="003458BC"/>
    <w:rsid w:val="0034626A"/>
    <w:rsid w:val="00346CF9"/>
    <w:rsid w:val="003474F1"/>
    <w:rsid w:val="00350F7E"/>
    <w:rsid w:val="00351B85"/>
    <w:rsid w:val="00352097"/>
    <w:rsid w:val="00352D3F"/>
    <w:rsid w:val="00354CA2"/>
    <w:rsid w:val="00354CA3"/>
    <w:rsid w:val="00357D43"/>
    <w:rsid w:val="0036022B"/>
    <w:rsid w:val="00360673"/>
    <w:rsid w:val="00362FB8"/>
    <w:rsid w:val="00364518"/>
    <w:rsid w:val="00365034"/>
    <w:rsid w:val="00365873"/>
    <w:rsid w:val="00365BE2"/>
    <w:rsid w:val="00370232"/>
    <w:rsid w:val="00370383"/>
    <w:rsid w:val="00370D75"/>
    <w:rsid w:val="00372A95"/>
    <w:rsid w:val="0037487D"/>
    <w:rsid w:val="0037658F"/>
    <w:rsid w:val="003817D6"/>
    <w:rsid w:val="00382B08"/>
    <w:rsid w:val="0038312E"/>
    <w:rsid w:val="00384F05"/>
    <w:rsid w:val="0038546E"/>
    <w:rsid w:val="00386AA1"/>
    <w:rsid w:val="0039051A"/>
    <w:rsid w:val="003905CA"/>
    <w:rsid w:val="00390C8B"/>
    <w:rsid w:val="003916E0"/>
    <w:rsid w:val="00394882"/>
    <w:rsid w:val="00395069"/>
    <w:rsid w:val="0039546A"/>
    <w:rsid w:val="00395762"/>
    <w:rsid w:val="003961D4"/>
    <w:rsid w:val="003961E2"/>
    <w:rsid w:val="003977D1"/>
    <w:rsid w:val="0039794C"/>
    <w:rsid w:val="00397C6C"/>
    <w:rsid w:val="003A05D0"/>
    <w:rsid w:val="003A09B1"/>
    <w:rsid w:val="003A1A41"/>
    <w:rsid w:val="003A3180"/>
    <w:rsid w:val="003A3D6C"/>
    <w:rsid w:val="003A4173"/>
    <w:rsid w:val="003A53DC"/>
    <w:rsid w:val="003A58D7"/>
    <w:rsid w:val="003A5CE2"/>
    <w:rsid w:val="003A6275"/>
    <w:rsid w:val="003B0541"/>
    <w:rsid w:val="003B0FDA"/>
    <w:rsid w:val="003B1F7C"/>
    <w:rsid w:val="003B20B2"/>
    <w:rsid w:val="003B22C4"/>
    <w:rsid w:val="003B25E6"/>
    <w:rsid w:val="003B30E7"/>
    <w:rsid w:val="003B479B"/>
    <w:rsid w:val="003B6DDB"/>
    <w:rsid w:val="003B6FF4"/>
    <w:rsid w:val="003B7FB9"/>
    <w:rsid w:val="003C1634"/>
    <w:rsid w:val="003C2480"/>
    <w:rsid w:val="003C2918"/>
    <w:rsid w:val="003C2C76"/>
    <w:rsid w:val="003C50DF"/>
    <w:rsid w:val="003C72C1"/>
    <w:rsid w:val="003C79F8"/>
    <w:rsid w:val="003D10DB"/>
    <w:rsid w:val="003D11B5"/>
    <w:rsid w:val="003D4590"/>
    <w:rsid w:val="003D67E4"/>
    <w:rsid w:val="003D6AD5"/>
    <w:rsid w:val="003D6AF4"/>
    <w:rsid w:val="003D70A8"/>
    <w:rsid w:val="003E0D13"/>
    <w:rsid w:val="003E20E5"/>
    <w:rsid w:val="003E5074"/>
    <w:rsid w:val="003E635D"/>
    <w:rsid w:val="003E6CF9"/>
    <w:rsid w:val="003E7169"/>
    <w:rsid w:val="003F1876"/>
    <w:rsid w:val="003F193C"/>
    <w:rsid w:val="003F19B2"/>
    <w:rsid w:val="003F1A65"/>
    <w:rsid w:val="003F1BFD"/>
    <w:rsid w:val="003F2E15"/>
    <w:rsid w:val="003F2E17"/>
    <w:rsid w:val="003F303F"/>
    <w:rsid w:val="003F32C5"/>
    <w:rsid w:val="003F395C"/>
    <w:rsid w:val="003F396D"/>
    <w:rsid w:val="003F4A7D"/>
    <w:rsid w:val="003F5C88"/>
    <w:rsid w:val="003F60B6"/>
    <w:rsid w:val="003F6534"/>
    <w:rsid w:val="003F7701"/>
    <w:rsid w:val="003F7E5C"/>
    <w:rsid w:val="00401AAD"/>
    <w:rsid w:val="004021BF"/>
    <w:rsid w:val="00403706"/>
    <w:rsid w:val="00404731"/>
    <w:rsid w:val="004067D9"/>
    <w:rsid w:val="00410004"/>
    <w:rsid w:val="00410C76"/>
    <w:rsid w:val="004117F0"/>
    <w:rsid w:val="00411EC4"/>
    <w:rsid w:val="00413AAC"/>
    <w:rsid w:val="00414A4F"/>
    <w:rsid w:val="00415007"/>
    <w:rsid w:val="00415068"/>
    <w:rsid w:val="004154E2"/>
    <w:rsid w:val="00415A53"/>
    <w:rsid w:val="00415B74"/>
    <w:rsid w:val="00420204"/>
    <w:rsid w:val="00420584"/>
    <w:rsid w:val="004209E3"/>
    <w:rsid w:val="00420BA3"/>
    <w:rsid w:val="00421CB1"/>
    <w:rsid w:val="00422096"/>
    <w:rsid w:val="00423CB6"/>
    <w:rsid w:val="00424626"/>
    <w:rsid w:val="00425C4C"/>
    <w:rsid w:val="004263AF"/>
    <w:rsid w:val="00426781"/>
    <w:rsid w:val="00427797"/>
    <w:rsid w:val="004277C2"/>
    <w:rsid w:val="00430715"/>
    <w:rsid w:val="00430D26"/>
    <w:rsid w:val="00430D92"/>
    <w:rsid w:val="0043189D"/>
    <w:rsid w:val="0043295D"/>
    <w:rsid w:val="00434682"/>
    <w:rsid w:val="004353C7"/>
    <w:rsid w:val="00435863"/>
    <w:rsid w:val="00437CD7"/>
    <w:rsid w:val="0044021A"/>
    <w:rsid w:val="00442415"/>
    <w:rsid w:val="004426D8"/>
    <w:rsid w:val="0044271D"/>
    <w:rsid w:val="0044425D"/>
    <w:rsid w:val="004444D2"/>
    <w:rsid w:val="004445AF"/>
    <w:rsid w:val="00444759"/>
    <w:rsid w:val="00445466"/>
    <w:rsid w:val="00446A8D"/>
    <w:rsid w:val="00447C54"/>
    <w:rsid w:val="00447D0B"/>
    <w:rsid w:val="004508C9"/>
    <w:rsid w:val="0045118D"/>
    <w:rsid w:val="00452161"/>
    <w:rsid w:val="0045386D"/>
    <w:rsid w:val="004538DE"/>
    <w:rsid w:val="0045438C"/>
    <w:rsid w:val="004555DB"/>
    <w:rsid w:val="00456968"/>
    <w:rsid w:val="00457C6C"/>
    <w:rsid w:val="004609DF"/>
    <w:rsid w:val="0046157A"/>
    <w:rsid w:val="00461CBD"/>
    <w:rsid w:val="00461F68"/>
    <w:rsid w:val="004646C1"/>
    <w:rsid w:val="00464DE7"/>
    <w:rsid w:val="0046511F"/>
    <w:rsid w:val="00465618"/>
    <w:rsid w:val="00465718"/>
    <w:rsid w:val="0046633C"/>
    <w:rsid w:val="00466F60"/>
    <w:rsid w:val="00466FB8"/>
    <w:rsid w:val="004670ED"/>
    <w:rsid w:val="0047192F"/>
    <w:rsid w:val="00477ACD"/>
    <w:rsid w:val="00477FDD"/>
    <w:rsid w:val="00483169"/>
    <w:rsid w:val="0048432C"/>
    <w:rsid w:val="004847C7"/>
    <w:rsid w:val="00487114"/>
    <w:rsid w:val="00490641"/>
    <w:rsid w:val="00490888"/>
    <w:rsid w:val="00492ABB"/>
    <w:rsid w:val="0049372F"/>
    <w:rsid w:val="00493D87"/>
    <w:rsid w:val="00493E5E"/>
    <w:rsid w:val="00493F84"/>
    <w:rsid w:val="00497142"/>
    <w:rsid w:val="00497F3D"/>
    <w:rsid w:val="004A1F76"/>
    <w:rsid w:val="004A396A"/>
    <w:rsid w:val="004A4EFC"/>
    <w:rsid w:val="004A540F"/>
    <w:rsid w:val="004B2AE1"/>
    <w:rsid w:val="004B301A"/>
    <w:rsid w:val="004B41F5"/>
    <w:rsid w:val="004B4746"/>
    <w:rsid w:val="004B49BF"/>
    <w:rsid w:val="004B58A9"/>
    <w:rsid w:val="004B5F64"/>
    <w:rsid w:val="004B676B"/>
    <w:rsid w:val="004B6F80"/>
    <w:rsid w:val="004B7220"/>
    <w:rsid w:val="004C0852"/>
    <w:rsid w:val="004C25DE"/>
    <w:rsid w:val="004C3506"/>
    <w:rsid w:val="004D01F8"/>
    <w:rsid w:val="004D2F1C"/>
    <w:rsid w:val="004D37C0"/>
    <w:rsid w:val="004D3C6D"/>
    <w:rsid w:val="004D48DE"/>
    <w:rsid w:val="004D7DB5"/>
    <w:rsid w:val="004D7F6B"/>
    <w:rsid w:val="004E0091"/>
    <w:rsid w:val="004E0501"/>
    <w:rsid w:val="004E12FB"/>
    <w:rsid w:val="004E1480"/>
    <w:rsid w:val="004E2132"/>
    <w:rsid w:val="004E2F28"/>
    <w:rsid w:val="004E30A3"/>
    <w:rsid w:val="004E41B8"/>
    <w:rsid w:val="004E4ECF"/>
    <w:rsid w:val="004E63B9"/>
    <w:rsid w:val="004E6E68"/>
    <w:rsid w:val="004E76A2"/>
    <w:rsid w:val="004F0986"/>
    <w:rsid w:val="004F0BF0"/>
    <w:rsid w:val="004F0CE9"/>
    <w:rsid w:val="004F16E4"/>
    <w:rsid w:val="004F312C"/>
    <w:rsid w:val="004F561A"/>
    <w:rsid w:val="004F5D9D"/>
    <w:rsid w:val="004F66DA"/>
    <w:rsid w:val="0050006A"/>
    <w:rsid w:val="00501559"/>
    <w:rsid w:val="0050298D"/>
    <w:rsid w:val="00503A35"/>
    <w:rsid w:val="00504E98"/>
    <w:rsid w:val="005051F9"/>
    <w:rsid w:val="005059FA"/>
    <w:rsid w:val="00510133"/>
    <w:rsid w:val="0051082C"/>
    <w:rsid w:val="005109A2"/>
    <w:rsid w:val="00511604"/>
    <w:rsid w:val="005126D7"/>
    <w:rsid w:val="00513E0E"/>
    <w:rsid w:val="00516FAF"/>
    <w:rsid w:val="005178E7"/>
    <w:rsid w:val="00517F34"/>
    <w:rsid w:val="00520EB8"/>
    <w:rsid w:val="0052187F"/>
    <w:rsid w:val="00523032"/>
    <w:rsid w:val="00523512"/>
    <w:rsid w:val="005249EA"/>
    <w:rsid w:val="00525518"/>
    <w:rsid w:val="00525ED2"/>
    <w:rsid w:val="0052622A"/>
    <w:rsid w:val="00527256"/>
    <w:rsid w:val="00527834"/>
    <w:rsid w:val="005279BF"/>
    <w:rsid w:val="00530CBA"/>
    <w:rsid w:val="00530FD7"/>
    <w:rsid w:val="0053201F"/>
    <w:rsid w:val="005328F7"/>
    <w:rsid w:val="00532EE8"/>
    <w:rsid w:val="00533651"/>
    <w:rsid w:val="00533AEC"/>
    <w:rsid w:val="0053586F"/>
    <w:rsid w:val="005360A1"/>
    <w:rsid w:val="005373EE"/>
    <w:rsid w:val="0054058C"/>
    <w:rsid w:val="005407D8"/>
    <w:rsid w:val="00541EB2"/>
    <w:rsid w:val="00541FF7"/>
    <w:rsid w:val="00542460"/>
    <w:rsid w:val="00542DBB"/>
    <w:rsid w:val="0054304F"/>
    <w:rsid w:val="0054449E"/>
    <w:rsid w:val="00545747"/>
    <w:rsid w:val="00545C5D"/>
    <w:rsid w:val="005465A3"/>
    <w:rsid w:val="00546703"/>
    <w:rsid w:val="0054724B"/>
    <w:rsid w:val="00547D92"/>
    <w:rsid w:val="00550B54"/>
    <w:rsid w:val="00552E77"/>
    <w:rsid w:val="00554B14"/>
    <w:rsid w:val="005558D8"/>
    <w:rsid w:val="00557B3D"/>
    <w:rsid w:val="00560305"/>
    <w:rsid w:val="005616DD"/>
    <w:rsid w:val="0056292D"/>
    <w:rsid w:val="00562E95"/>
    <w:rsid w:val="00563D55"/>
    <w:rsid w:val="005657DB"/>
    <w:rsid w:val="00565BA0"/>
    <w:rsid w:val="00567503"/>
    <w:rsid w:val="005700C8"/>
    <w:rsid w:val="005702E5"/>
    <w:rsid w:val="00570782"/>
    <w:rsid w:val="0057125D"/>
    <w:rsid w:val="005713E9"/>
    <w:rsid w:val="00571889"/>
    <w:rsid w:val="005732A5"/>
    <w:rsid w:val="005745C2"/>
    <w:rsid w:val="005766BD"/>
    <w:rsid w:val="0057765D"/>
    <w:rsid w:val="00580089"/>
    <w:rsid w:val="00581928"/>
    <w:rsid w:val="00581E53"/>
    <w:rsid w:val="00583A61"/>
    <w:rsid w:val="00583D8E"/>
    <w:rsid w:val="0058451F"/>
    <w:rsid w:val="00584E14"/>
    <w:rsid w:val="00585653"/>
    <w:rsid w:val="00585665"/>
    <w:rsid w:val="0058652A"/>
    <w:rsid w:val="005879D9"/>
    <w:rsid w:val="0059065B"/>
    <w:rsid w:val="005908FB"/>
    <w:rsid w:val="00593912"/>
    <w:rsid w:val="00595730"/>
    <w:rsid w:val="00595AD7"/>
    <w:rsid w:val="005961C2"/>
    <w:rsid w:val="005A02B2"/>
    <w:rsid w:val="005A36A1"/>
    <w:rsid w:val="005A3DF0"/>
    <w:rsid w:val="005A4056"/>
    <w:rsid w:val="005A488D"/>
    <w:rsid w:val="005A589E"/>
    <w:rsid w:val="005A7E40"/>
    <w:rsid w:val="005B258B"/>
    <w:rsid w:val="005B2719"/>
    <w:rsid w:val="005B3FC4"/>
    <w:rsid w:val="005B4136"/>
    <w:rsid w:val="005B476F"/>
    <w:rsid w:val="005B4EDE"/>
    <w:rsid w:val="005B55D8"/>
    <w:rsid w:val="005B5B38"/>
    <w:rsid w:val="005B5D2B"/>
    <w:rsid w:val="005C0808"/>
    <w:rsid w:val="005C0B24"/>
    <w:rsid w:val="005C1939"/>
    <w:rsid w:val="005C2CCC"/>
    <w:rsid w:val="005C2DCB"/>
    <w:rsid w:val="005C3677"/>
    <w:rsid w:val="005C4463"/>
    <w:rsid w:val="005C54F7"/>
    <w:rsid w:val="005C5D14"/>
    <w:rsid w:val="005C7519"/>
    <w:rsid w:val="005C7BA5"/>
    <w:rsid w:val="005C7E76"/>
    <w:rsid w:val="005D0A8D"/>
    <w:rsid w:val="005D2219"/>
    <w:rsid w:val="005D25B8"/>
    <w:rsid w:val="005D4915"/>
    <w:rsid w:val="005D4DA5"/>
    <w:rsid w:val="005D56EE"/>
    <w:rsid w:val="005D5829"/>
    <w:rsid w:val="005D5DEB"/>
    <w:rsid w:val="005D6321"/>
    <w:rsid w:val="005D6BBB"/>
    <w:rsid w:val="005D6D53"/>
    <w:rsid w:val="005E0463"/>
    <w:rsid w:val="005E0BA3"/>
    <w:rsid w:val="005E1F79"/>
    <w:rsid w:val="005E20EF"/>
    <w:rsid w:val="005E3B7E"/>
    <w:rsid w:val="005E3CCA"/>
    <w:rsid w:val="005E446B"/>
    <w:rsid w:val="005E7425"/>
    <w:rsid w:val="005F026A"/>
    <w:rsid w:val="005F1DCE"/>
    <w:rsid w:val="005F2D2E"/>
    <w:rsid w:val="005F38A9"/>
    <w:rsid w:val="005F507E"/>
    <w:rsid w:val="005F54D5"/>
    <w:rsid w:val="005F6319"/>
    <w:rsid w:val="005F7996"/>
    <w:rsid w:val="005F7F76"/>
    <w:rsid w:val="005F7FC6"/>
    <w:rsid w:val="00601346"/>
    <w:rsid w:val="006013B5"/>
    <w:rsid w:val="00602388"/>
    <w:rsid w:val="006040F9"/>
    <w:rsid w:val="006101B0"/>
    <w:rsid w:val="0061038B"/>
    <w:rsid w:val="00610DB8"/>
    <w:rsid w:val="00611ED6"/>
    <w:rsid w:val="00613BCB"/>
    <w:rsid w:val="00614AA8"/>
    <w:rsid w:val="00614C2C"/>
    <w:rsid w:val="00614D3F"/>
    <w:rsid w:val="00614E9D"/>
    <w:rsid w:val="00615538"/>
    <w:rsid w:val="00615C4D"/>
    <w:rsid w:val="0061672F"/>
    <w:rsid w:val="00616AAE"/>
    <w:rsid w:val="00617AEF"/>
    <w:rsid w:val="0062090F"/>
    <w:rsid w:val="00620F73"/>
    <w:rsid w:val="006226FB"/>
    <w:rsid w:val="006232DD"/>
    <w:rsid w:val="00625D64"/>
    <w:rsid w:val="00633B89"/>
    <w:rsid w:val="00635586"/>
    <w:rsid w:val="0063641D"/>
    <w:rsid w:val="006365E4"/>
    <w:rsid w:val="00636DD5"/>
    <w:rsid w:val="00637127"/>
    <w:rsid w:val="00637754"/>
    <w:rsid w:val="00637883"/>
    <w:rsid w:val="00641A58"/>
    <w:rsid w:val="0064234C"/>
    <w:rsid w:val="00644CE5"/>
    <w:rsid w:val="00645530"/>
    <w:rsid w:val="006464FC"/>
    <w:rsid w:val="006465BC"/>
    <w:rsid w:val="006466DD"/>
    <w:rsid w:val="00646F92"/>
    <w:rsid w:val="006510FA"/>
    <w:rsid w:val="00651113"/>
    <w:rsid w:val="0065202C"/>
    <w:rsid w:val="00653AF8"/>
    <w:rsid w:val="006541AF"/>
    <w:rsid w:val="006549C8"/>
    <w:rsid w:val="00655361"/>
    <w:rsid w:val="00657101"/>
    <w:rsid w:val="00657E4F"/>
    <w:rsid w:val="00660573"/>
    <w:rsid w:val="006606C5"/>
    <w:rsid w:val="00664E41"/>
    <w:rsid w:val="006655A5"/>
    <w:rsid w:val="006706E1"/>
    <w:rsid w:val="00672D07"/>
    <w:rsid w:val="006761C6"/>
    <w:rsid w:val="0068059D"/>
    <w:rsid w:val="0068125C"/>
    <w:rsid w:val="00681618"/>
    <w:rsid w:val="006823A8"/>
    <w:rsid w:val="006823D2"/>
    <w:rsid w:val="00684D8F"/>
    <w:rsid w:val="006853F8"/>
    <w:rsid w:val="00692A1A"/>
    <w:rsid w:val="0069494D"/>
    <w:rsid w:val="00694FFA"/>
    <w:rsid w:val="0069513F"/>
    <w:rsid w:val="00696A3D"/>
    <w:rsid w:val="006A1466"/>
    <w:rsid w:val="006A2617"/>
    <w:rsid w:val="006A2B32"/>
    <w:rsid w:val="006A2F9A"/>
    <w:rsid w:val="006A5404"/>
    <w:rsid w:val="006A7530"/>
    <w:rsid w:val="006A7538"/>
    <w:rsid w:val="006B0094"/>
    <w:rsid w:val="006B18B3"/>
    <w:rsid w:val="006B2AE0"/>
    <w:rsid w:val="006B3483"/>
    <w:rsid w:val="006B3B3B"/>
    <w:rsid w:val="006B3EB7"/>
    <w:rsid w:val="006B5251"/>
    <w:rsid w:val="006B74A3"/>
    <w:rsid w:val="006C03D5"/>
    <w:rsid w:val="006C0A7F"/>
    <w:rsid w:val="006C11F9"/>
    <w:rsid w:val="006C492E"/>
    <w:rsid w:val="006C64B0"/>
    <w:rsid w:val="006C6712"/>
    <w:rsid w:val="006C72E8"/>
    <w:rsid w:val="006D1304"/>
    <w:rsid w:val="006D1EAD"/>
    <w:rsid w:val="006D251D"/>
    <w:rsid w:val="006D3CDC"/>
    <w:rsid w:val="006D3E19"/>
    <w:rsid w:val="006D782A"/>
    <w:rsid w:val="006E0B26"/>
    <w:rsid w:val="006E1183"/>
    <w:rsid w:val="006E13E8"/>
    <w:rsid w:val="006E1815"/>
    <w:rsid w:val="006E3921"/>
    <w:rsid w:val="006E41DB"/>
    <w:rsid w:val="006E53A7"/>
    <w:rsid w:val="006E749C"/>
    <w:rsid w:val="006F0552"/>
    <w:rsid w:val="006F098B"/>
    <w:rsid w:val="006F0EB9"/>
    <w:rsid w:val="006F159B"/>
    <w:rsid w:val="006F1BAC"/>
    <w:rsid w:val="006F40C7"/>
    <w:rsid w:val="006F4E31"/>
    <w:rsid w:val="006F6CEA"/>
    <w:rsid w:val="006F7448"/>
    <w:rsid w:val="006F7518"/>
    <w:rsid w:val="006F7CF6"/>
    <w:rsid w:val="007001A6"/>
    <w:rsid w:val="00702CC1"/>
    <w:rsid w:val="007037B9"/>
    <w:rsid w:val="00703859"/>
    <w:rsid w:val="00704D31"/>
    <w:rsid w:val="0070591D"/>
    <w:rsid w:val="00710B09"/>
    <w:rsid w:val="00711532"/>
    <w:rsid w:val="00716A3C"/>
    <w:rsid w:val="0072032D"/>
    <w:rsid w:val="00720B47"/>
    <w:rsid w:val="0072190F"/>
    <w:rsid w:val="007229B6"/>
    <w:rsid w:val="00722D2E"/>
    <w:rsid w:val="00723811"/>
    <w:rsid w:val="00723900"/>
    <w:rsid w:val="0072549A"/>
    <w:rsid w:val="00725C85"/>
    <w:rsid w:val="00725E05"/>
    <w:rsid w:val="00726685"/>
    <w:rsid w:val="007269C5"/>
    <w:rsid w:val="0072734D"/>
    <w:rsid w:val="00731551"/>
    <w:rsid w:val="0073427F"/>
    <w:rsid w:val="007346B2"/>
    <w:rsid w:val="00734D79"/>
    <w:rsid w:val="007358CB"/>
    <w:rsid w:val="00735C5C"/>
    <w:rsid w:val="007371AD"/>
    <w:rsid w:val="00737899"/>
    <w:rsid w:val="0074073F"/>
    <w:rsid w:val="00740B30"/>
    <w:rsid w:val="00741239"/>
    <w:rsid w:val="007418A0"/>
    <w:rsid w:val="00741FC0"/>
    <w:rsid w:val="00742F3D"/>
    <w:rsid w:val="00743799"/>
    <w:rsid w:val="007445D5"/>
    <w:rsid w:val="00746B27"/>
    <w:rsid w:val="00746E5F"/>
    <w:rsid w:val="00750EE2"/>
    <w:rsid w:val="007517B0"/>
    <w:rsid w:val="00751CB1"/>
    <w:rsid w:val="00752779"/>
    <w:rsid w:val="007538D2"/>
    <w:rsid w:val="007540E1"/>
    <w:rsid w:val="0075759B"/>
    <w:rsid w:val="007576F1"/>
    <w:rsid w:val="00757FB5"/>
    <w:rsid w:val="00760C18"/>
    <w:rsid w:val="0076109F"/>
    <w:rsid w:val="007613D7"/>
    <w:rsid w:val="00761E89"/>
    <w:rsid w:val="0076393C"/>
    <w:rsid w:val="0076425F"/>
    <w:rsid w:val="00765EEB"/>
    <w:rsid w:val="00766F33"/>
    <w:rsid w:val="007679CF"/>
    <w:rsid w:val="00767BF4"/>
    <w:rsid w:val="00771FB1"/>
    <w:rsid w:val="00772A89"/>
    <w:rsid w:val="007730F8"/>
    <w:rsid w:val="007733FA"/>
    <w:rsid w:val="007736C5"/>
    <w:rsid w:val="00773AA4"/>
    <w:rsid w:val="00774239"/>
    <w:rsid w:val="007743FB"/>
    <w:rsid w:val="00774C8F"/>
    <w:rsid w:val="00775CFE"/>
    <w:rsid w:val="00776B05"/>
    <w:rsid w:val="00776C10"/>
    <w:rsid w:val="00776F65"/>
    <w:rsid w:val="00781B62"/>
    <w:rsid w:val="0078265B"/>
    <w:rsid w:val="0078448F"/>
    <w:rsid w:val="00784BF4"/>
    <w:rsid w:val="007878AE"/>
    <w:rsid w:val="007879B2"/>
    <w:rsid w:val="007903F1"/>
    <w:rsid w:val="00790A1B"/>
    <w:rsid w:val="007946C8"/>
    <w:rsid w:val="007970F1"/>
    <w:rsid w:val="00797169"/>
    <w:rsid w:val="007A41EE"/>
    <w:rsid w:val="007A4B26"/>
    <w:rsid w:val="007A4F2C"/>
    <w:rsid w:val="007A592A"/>
    <w:rsid w:val="007A5CEC"/>
    <w:rsid w:val="007A5F5E"/>
    <w:rsid w:val="007A6927"/>
    <w:rsid w:val="007A70AF"/>
    <w:rsid w:val="007A7ADF"/>
    <w:rsid w:val="007B248A"/>
    <w:rsid w:val="007B2D50"/>
    <w:rsid w:val="007B377D"/>
    <w:rsid w:val="007B4448"/>
    <w:rsid w:val="007B78FE"/>
    <w:rsid w:val="007C0CCE"/>
    <w:rsid w:val="007C2967"/>
    <w:rsid w:val="007C4CCB"/>
    <w:rsid w:val="007C65AD"/>
    <w:rsid w:val="007D0171"/>
    <w:rsid w:val="007D01C3"/>
    <w:rsid w:val="007D1647"/>
    <w:rsid w:val="007D1E56"/>
    <w:rsid w:val="007D3A3A"/>
    <w:rsid w:val="007D3F54"/>
    <w:rsid w:val="007D4174"/>
    <w:rsid w:val="007D4419"/>
    <w:rsid w:val="007D5318"/>
    <w:rsid w:val="007D5862"/>
    <w:rsid w:val="007D5C2A"/>
    <w:rsid w:val="007D61F0"/>
    <w:rsid w:val="007D6BCB"/>
    <w:rsid w:val="007D722B"/>
    <w:rsid w:val="007D79E8"/>
    <w:rsid w:val="007E0B3A"/>
    <w:rsid w:val="007E268F"/>
    <w:rsid w:val="007E3A44"/>
    <w:rsid w:val="007E49C1"/>
    <w:rsid w:val="007E7906"/>
    <w:rsid w:val="007F2550"/>
    <w:rsid w:val="007F5927"/>
    <w:rsid w:val="007F71F2"/>
    <w:rsid w:val="007F7AE0"/>
    <w:rsid w:val="0080083E"/>
    <w:rsid w:val="008011B8"/>
    <w:rsid w:val="0080220B"/>
    <w:rsid w:val="00804D1F"/>
    <w:rsid w:val="008050D5"/>
    <w:rsid w:val="00805468"/>
    <w:rsid w:val="008058A3"/>
    <w:rsid w:val="008061F1"/>
    <w:rsid w:val="0080775F"/>
    <w:rsid w:val="008104FE"/>
    <w:rsid w:val="00811DF0"/>
    <w:rsid w:val="00814067"/>
    <w:rsid w:val="008142FC"/>
    <w:rsid w:val="00814429"/>
    <w:rsid w:val="00815A91"/>
    <w:rsid w:val="00816CDA"/>
    <w:rsid w:val="008175E9"/>
    <w:rsid w:val="00820864"/>
    <w:rsid w:val="00822434"/>
    <w:rsid w:val="00823531"/>
    <w:rsid w:val="00823D85"/>
    <w:rsid w:val="0082488E"/>
    <w:rsid w:val="00826180"/>
    <w:rsid w:val="00826191"/>
    <w:rsid w:val="008263F8"/>
    <w:rsid w:val="00826BE6"/>
    <w:rsid w:val="008278F7"/>
    <w:rsid w:val="00830241"/>
    <w:rsid w:val="00830E8D"/>
    <w:rsid w:val="0083229D"/>
    <w:rsid w:val="00832AE4"/>
    <w:rsid w:val="00833AB8"/>
    <w:rsid w:val="00834B87"/>
    <w:rsid w:val="00834FCA"/>
    <w:rsid w:val="00836227"/>
    <w:rsid w:val="00836504"/>
    <w:rsid w:val="008371F8"/>
    <w:rsid w:val="0083760B"/>
    <w:rsid w:val="00837DD0"/>
    <w:rsid w:val="008404CE"/>
    <w:rsid w:val="0084062F"/>
    <w:rsid w:val="00841232"/>
    <w:rsid w:val="00842598"/>
    <w:rsid w:val="008434AE"/>
    <w:rsid w:val="00846333"/>
    <w:rsid w:val="00846A2F"/>
    <w:rsid w:val="00847E2A"/>
    <w:rsid w:val="00847E42"/>
    <w:rsid w:val="00847E4E"/>
    <w:rsid w:val="0085051A"/>
    <w:rsid w:val="00850EEE"/>
    <w:rsid w:val="00851544"/>
    <w:rsid w:val="00851DB0"/>
    <w:rsid w:val="00857732"/>
    <w:rsid w:val="00860415"/>
    <w:rsid w:val="00860668"/>
    <w:rsid w:val="00863A29"/>
    <w:rsid w:val="008652FC"/>
    <w:rsid w:val="00865BA7"/>
    <w:rsid w:val="00866A61"/>
    <w:rsid w:val="00867061"/>
    <w:rsid w:val="00867D5C"/>
    <w:rsid w:val="00872B0D"/>
    <w:rsid w:val="008737C3"/>
    <w:rsid w:val="00873990"/>
    <w:rsid w:val="00873A4F"/>
    <w:rsid w:val="008747BA"/>
    <w:rsid w:val="008748AE"/>
    <w:rsid w:val="0087668E"/>
    <w:rsid w:val="00876DE9"/>
    <w:rsid w:val="00883024"/>
    <w:rsid w:val="0088343E"/>
    <w:rsid w:val="0088368C"/>
    <w:rsid w:val="008842FF"/>
    <w:rsid w:val="0088534C"/>
    <w:rsid w:val="00885921"/>
    <w:rsid w:val="00886040"/>
    <w:rsid w:val="00886ECC"/>
    <w:rsid w:val="0088778E"/>
    <w:rsid w:val="0089078E"/>
    <w:rsid w:val="00890DFE"/>
    <w:rsid w:val="00891126"/>
    <w:rsid w:val="00891492"/>
    <w:rsid w:val="00891747"/>
    <w:rsid w:val="00891A55"/>
    <w:rsid w:val="00892435"/>
    <w:rsid w:val="00893604"/>
    <w:rsid w:val="00893B5F"/>
    <w:rsid w:val="008A0901"/>
    <w:rsid w:val="008A2A09"/>
    <w:rsid w:val="008A4DE2"/>
    <w:rsid w:val="008A4EA8"/>
    <w:rsid w:val="008A56D2"/>
    <w:rsid w:val="008A5EC6"/>
    <w:rsid w:val="008A60EC"/>
    <w:rsid w:val="008A65EB"/>
    <w:rsid w:val="008A76F5"/>
    <w:rsid w:val="008B1EDE"/>
    <w:rsid w:val="008B23A9"/>
    <w:rsid w:val="008B243E"/>
    <w:rsid w:val="008B2C50"/>
    <w:rsid w:val="008B3B0E"/>
    <w:rsid w:val="008B59D9"/>
    <w:rsid w:val="008B5A8D"/>
    <w:rsid w:val="008B6179"/>
    <w:rsid w:val="008B62D7"/>
    <w:rsid w:val="008C0479"/>
    <w:rsid w:val="008C05DC"/>
    <w:rsid w:val="008C43FB"/>
    <w:rsid w:val="008C5444"/>
    <w:rsid w:val="008D020B"/>
    <w:rsid w:val="008D0403"/>
    <w:rsid w:val="008D1DF6"/>
    <w:rsid w:val="008D253E"/>
    <w:rsid w:val="008E0D66"/>
    <w:rsid w:val="008E0F87"/>
    <w:rsid w:val="008E22C8"/>
    <w:rsid w:val="008E4199"/>
    <w:rsid w:val="008E6319"/>
    <w:rsid w:val="008E6861"/>
    <w:rsid w:val="008E78FC"/>
    <w:rsid w:val="008F23DA"/>
    <w:rsid w:val="008F25AB"/>
    <w:rsid w:val="008F6279"/>
    <w:rsid w:val="008F6612"/>
    <w:rsid w:val="008F6930"/>
    <w:rsid w:val="008F6EF8"/>
    <w:rsid w:val="008F722A"/>
    <w:rsid w:val="00901205"/>
    <w:rsid w:val="00902516"/>
    <w:rsid w:val="009027DC"/>
    <w:rsid w:val="009028FE"/>
    <w:rsid w:val="009034A6"/>
    <w:rsid w:val="00904D8B"/>
    <w:rsid w:val="0090585D"/>
    <w:rsid w:val="00905A94"/>
    <w:rsid w:val="009061B5"/>
    <w:rsid w:val="0090711B"/>
    <w:rsid w:val="009074AB"/>
    <w:rsid w:val="009100EF"/>
    <w:rsid w:val="009115B2"/>
    <w:rsid w:val="00913F31"/>
    <w:rsid w:val="0091410A"/>
    <w:rsid w:val="009142EE"/>
    <w:rsid w:val="0091491D"/>
    <w:rsid w:val="00914B96"/>
    <w:rsid w:val="00914FB0"/>
    <w:rsid w:val="00915219"/>
    <w:rsid w:val="00915E64"/>
    <w:rsid w:val="009162C1"/>
    <w:rsid w:val="0091656E"/>
    <w:rsid w:val="0091662C"/>
    <w:rsid w:val="009169A5"/>
    <w:rsid w:val="00917896"/>
    <w:rsid w:val="00917E47"/>
    <w:rsid w:val="009216A5"/>
    <w:rsid w:val="00921806"/>
    <w:rsid w:val="009218F8"/>
    <w:rsid w:val="00921C4E"/>
    <w:rsid w:val="00922676"/>
    <w:rsid w:val="00922D06"/>
    <w:rsid w:val="00922D3F"/>
    <w:rsid w:val="009242E3"/>
    <w:rsid w:val="0092482A"/>
    <w:rsid w:val="00924B0D"/>
    <w:rsid w:val="00926F00"/>
    <w:rsid w:val="0092762E"/>
    <w:rsid w:val="00930859"/>
    <w:rsid w:val="00932089"/>
    <w:rsid w:val="00934109"/>
    <w:rsid w:val="009345E3"/>
    <w:rsid w:val="009362CA"/>
    <w:rsid w:val="009378E3"/>
    <w:rsid w:val="00942FDC"/>
    <w:rsid w:val="009430DC"/>
    <w:rsid w:val="00943388"/>
    <w:rsid w:val="009435DB"/>
    <w:rsid w:val="00943764"/>
    <w:rsid w:val="009444A0"/>
    <w:rsid w:val="0094708F"/>
    <w:rsid w:val="00947594"/>
    <w:rsid w:val="00951828"/>
    <w:rsid w:val="00951D99"/>
    <w:rsid w:val="009528F7"/>
    <w:rsid w:val="00952BFF"/>
    <w:rsid w:val="00953E81"/>
    <w:rsid w:val="00954CF0"/>
    <w:rsid w:val="00954F06"/>
    <w:rsid w:val="00956774"/>
    <w:rsid w:val="00956825"/>
    <w:rsid w:val="00956DEF"/>
    <w:rsid w:val="009600C5"/>
    <w:rsid w:val="009624B0"/>
    <w:rsid w:val="00962F3F"/>
    <w:rsid w:val="00964900"/>
    <w:rsid w:val="00964D2A"/>
    <w:rsid w:val="00970D65"/>
    <w:rsid w:val="00971E0B"/>
    <w:rsid w:val="0097270B"/>
    <w:rsid w:val="0097378E"/>
    <w:rsid w:val="0097535B"/>
    <w:rsid w:val="009762CA"/>
    <w:rsid w:val="00981124"/>
    <w:rsid w:val="00984760"/>
    <w:rsid w:val="0098737F"/>
    <w:rsid w:val="0098769C"/>
    <w:rsid w:val="009878ED"/>
    <w:rsid w:val="00987ECA"/>
    <w:rsid w:val="00990327"/>
    <w:rsid w:val="00991FEE"/>
    <w:rsid w:val="00992A36"/>
    <w:rsid w:val="00994375"/>
    <w:rsid w:val="009944F5"/>
    <w:rsid w:val="009966AF"/>
    <w:rsid w:val="009A114E"/>
    <w:rsid w:val="009A1361"/>
    <w:rsid w:val="009A1C22"/>
    <w:rsid w:val="009A269F"/>
    <w:rsid w:val="009A2CD3"/>
    <w:rsid w:val="009A4534"/>
    <w:rsid w:val="009A6AD9"/>
    <w:rsid w:val="009A7911"/>
    <w:rsid w:val="009A7991"/>
    <w:rsid w:val="009A7AFD"/>
    <w:rsid w:val="009A7D25"/>
    <w:rsid w:val="009B0080"/>
    <w:rsid w:val="009B0172"/>
    <w:rsid w:val="009B0366"/>
    <w:rsid w:val="009B0A77"/>
    <w:rsid w:val="009B22D9"/>
    <w:rsid w:val="009B28E3"/>
    <w:rsid w:val="009B2927"/>
    <w:rsid w:val="009B3F0B"/>
    <w:rsid w:val="009B3F63"/>
    <w:rsid w:val="009B5206"/>
    <w:rsid w:val="009B622A"/>
    <w:rsid w:val="009C0024"/>
    <w:rsid w:val="009C0493"/>
    <w:rsid w:val="009C10AF"/>
    <w:rsid w:val="009C11BD"/>
    <w:rsid w:val="009C256F"/>
    <w:rsid w:val="009C3EA7"/>
    <w:rsid w:val="009C5518"/>
    <w:rsid w:val="009C5D68"/>
    <w:rsid w:val="009C6212"/>
    <w:rsid w:val="009C62CA"/>
    <w:rsid w:val="009C75CA"/>
    <w:rsid w:val="009D0C0B"/>
    <w:rsid w:val="009D2953"/>
    <w:rsid w:val="009D34B4"/>
    <w:rsid w:val="009D3A6A"/>
    <w:rsid w:val="009D4087"/>
    <w:rsid w:val="009D4CF4"/>
    <w:rsid w:val="009D5127"/>
    <w:rsid w:val="009D574F"/>
    <w:rsid w:val="009D6490"/>
    <w:rsid w:val="009D7581"/>
    <w:rsid w:val="009E2D98"/>
    <w:rsid w:val="009E3058"/>
    <w:rsid w:val="009E7D8D"/>
    <w:rsid w:val="009F01D6"/>
    <w:rsid w:val="009F1B5F"/>
    <w:rsid w:val="009F3684"/>
    <w:rsid w:val="009F4AED"/>
    <w:rsid w:val="009F6BDC"/>
    <w:rsid w:val="00A00779"/>
    <w:rsid w:val="00A00ED1"/>
    <w:rsid w:val="00A00F49"/>
    <w:rsid w:val="00A0102F"/>
    <w:rsid w:val="00A01A38"/>
    <w:rsid w:val="00A01BC2"/>
    <w:rsid w:val="00A04B1A"/>
    <w:rsid w:val="00A054C1"/>
    <w:rsid w:val="00A05680"/>
    <w:rsid w:val="00A057BF"/>
    <w:rsid w:val="00A06261"/>
    <w:rsid w:val="00A06DA3"/>
    <w:rsid w:val="00A07EE7"/>
    <w:rsid w:val="00A11FA2"/>
    <w:rsid w:val="00A123FD"/>
    <w:rsid w:val="00A147B6"/>
    <w:rsid w:val="00A14E39"/>
    <w:rsid w:val="00A152F6"/>
    <w:rsid w:val="00A170B6"/>
    <w:rsid w:val="00A17EED"/>
    <w:rsid w:val="00A22015"/>
    <w:rsid w:val="00A221AC"/>
    <w:rsid w:val="00A22490"/>
    <w:rsid w:val="00A2395A"/>
    <w:rsid w:val="00A243F8"/>
    <w:rsid w:val="00A2523E"/>
    <w:rsid w:val="00A25513"/>
    <w:rsid w:val="00A26083"/>
    <w:rsid w:val="00A26DD1"/>
    <w:rsid w:val="00A27135"/>
    <w:rsid w:val="00A275A4"/>
    <w:rsid w:val="00A27A75"/>
    <w:rsid w:val="00A33C12"/>
    <w:rsid w:val="00A352B1"/>
    <w:rsid w:val="00A3617F"/>
    <w:rsid w:val="00A36B0C"/>
    <w:rsid w:val="00A36DAA"/>
    <w:rsid w:val="00A41E91"/>
    <w:rsid w:val="00A42880"/>
    <w:rsid w:val="00A446AD"/>
    <w:rsid w:val="00A44ED1"/>
    <w:rsid w:val="00A45936"/>
    <w:rsid w:val="00A46CEF"/>
    <w:rsid w:val="00A47038"/>
    <w:rsid w:val="00A505F1"/>
    <w:rsid w:val="00A53453"/>
    <w:rsid w:val="00A5656F"/>
    <w:rsid w:val="00A56A6A"/>
    <w:rsid w:val="00A56BE9"/>
    <w:rsid w:val="00A575E1"/>
    <w:rsid w:val="00A60990"/>
    <w:rsid w:val="00A60F6B"/>
    <w:rsid w:val="00A61ADB"/>
    <w:rsid w:val="00A61C57"/>
    <w:rsid w:val="00A62018"/>
    <w:rsid w:val="00A62483"/>
    <w:rsid w:val="00A62671"/>
    <w:rsid w:val="00A62C22"/>
    <w:rsid w:val="00A641C6"/>
    <w:rsid w:val="00A6421B"/>
    <w:rsid w:val="00A66A13"/>
    <w:rsid w:val="00A672EC"/>
    <w:rsid w:val="00A67E68"/>
    <w:rsid w:val="00A67ED0"/>
    <w:rsid w:val="00A729A3"/>
    <w:rsid w:val="00A7579F"/>
    <w:rsid w:val="00A770B7"/>
    <w:rsid w:val="00A80FA7"/>
    <w:rsid w:val="00A81634"/>
    <w:rsid w:val="00A841DD"/>
    <w:rsid w:val="00A842AC"/>
    <w:rsid w:val="00A85642"/>
    <w:rsid w:val="00A86383"/>
    <w:rsid w:val="00A90B2F"/>
    <w:rsid w:val="00A91BB4"/>
    <w:rsid w:val="00A9294F"/>
    <w:rsid w:val="00A93213"/>
    <w:rsid w:val="00A938B6"/>
    <w:rsid w:val="00A95B98"/>
    <w:rsid w:val="00A96162"/>
    <w:rsid w:val="00A96907"/>
    <w:rsid w:val="00A96B2C"/>
    <w:rsid w:val="00A96BBA"/>
    <w:rsid w:val="00A97BDF"/>
    <w:rsid w:val="00AA0D37"/>
    <w:rsid w:val="00AA3A05"/>
    <w:rsid w:val="00AA41B3"/>
    <w:rsid w:val="00AA6AF9"/>
    <w:rsid w:val="00AA71CE"/>
    <w:rsid w:val="00AB1A4C"/>
    <w:rsid w:val="00AB1F47"/>
    <w:rsid w:val="00AB3C61"/>
    <w:rsid w:val="00AB4A38"/>
    <w:rsid w:val="00AB57EE"/>
    <w:rsid w:val="00AC0DE7"/>
    <w:rsid w:val="00AC3101"/>
    <w:rsid w:val="00AC3259"/>
    <w:rsid w:val="00AC3A36"/>
    <w:rsid w:val="00AC3D72"/>
    <w:rsid w:val="00AC515E"/>
    <w:rsid w:val="00AC5F43"/>
    <w:rsid w:val="00AC68DA"/>
    <w:rsid w:val="00AC7522"/>
    <w:rsid w:val="00AD0649"/>
    <w:rsid w:val="00AD1629"/>
    <w:rsid w:val="00AD30C8"/>
    <w:rsid w:val="00AD3AB5"/>
    <w:rsid w:val="00AD3DDE"/>
    <w:rsid w:val="00AD46D2"/>
    <w:rsid w:val="00AD5F7C"/>
    <w:rsid w:val="00AD6290"/>
    <w:rsid w:val="00AD66AB"/>
    <w:rsid w:val="00AD6930"/>
    <w:rsid w:val="00AD71C5"/>
    <w:rsid w:val="00AD7841"/>
    <w:rsid w:val="00AD7F28"/>
    <w:rsid w:val="00AE0F9E"/>
    <w:rsid w:val="00AE40FD"/>
    <w:rsid w:val="00AE4156"/>
    <w:rsid w:val="00AE470D"/>
    <w:rsid w:val="00AF0A48"/>
    <w:rsid w:val="00AF1657"/>
    <w:rsid w:val="00AF2344"/>
    <w:rsid w:val="00AF2B67"/>
    <w:rsid w:val="00AF52CA"/>
    <w:rsid w:val="00AF68DD"/>
    <w:rsid w:val="00AF7133"/>
    <w:rsid w:val="00B025F9"/>
    <w:rsid w:val="00B03613"/>
    <w:rsid w:val="00B03848"/>
    <w:rsid w:val="00B04BDA"/>
    <w:rsid w:val="00B0505F"/>
    <w:rsid w:val="00B05133"/>
    <w:rsid w:val="00B06870"/>
    <w:rsid w:val="00B06B64"/>
    <w:rsid w:val="00B07134"/>
    <w:rsid w:val="00B10732"/>
    <w:rsid w:val="00B10F7C"/>
    <w:rsid w:val="00B117F0"/>
    <w:rsid w:val="00B11C44"/>
    <w:rsid w:val="00B13072"/>
    <w:rsid w:val="00B1314F"/>
    <w:rsid w:val="00B14B4B"/>
    <w:rsid w:val="00B15CAD"/>
    <w:rsid w:val="00B16789"/>
    <w:rsid w:val="00B20ECE"/>
    <w:rsid w:val="00B21DBE"/>
    <w:rsid w:val="00B21EC3"/>
    <w:rsid w:val="00B221EB"/>
    <w:rsid w:val="00B2311F"/>
    <w:rsid w:val="00B23B9A"/>
    <w:rsid w:val="00B24D9E"/>
    <w:rsid w:val="00B27224"/>
    <w:rsid w:val="00B30DE2"/>
    <w:rsid w:val="00B3216E"/>
    <w:rsid w:val="00B3279C"/>
    <w:rsid w:val="00B32E6B"/>
    <w:rsid w:val="00B33121"/>
    <w:rsid w:val="00B341D9"/>
    <w:rsid w:val="00B34B3B"/>
    <w:rsid w:val="00B35A30"/>
    <w:rsid w:val="00B36DA1"/>
    <w:rsid w:val="00B376CB"/>
    <w:rsid w:val="00B412AA"/>
    <w:rsid w:val="00B41929"/>
    <w:rsid w:val="00B44720"/>
    <w:rsid w:val="00B44ABD"/>
    <w:rsid w:val="00B45252"/>
    <w:rsid w:val="00B51497"/>
    <w:rsid w:val="00B5391F"/>
    <w:rsid w:val="00B53BC4"/>
    <w:rsid w:val="00B53BFA"/>
    <w:rsid w:val="00B53EE5"/>
    <w:rsid w:val="00B54E73"/>
    <w:rsid w:val="00B57154"/>
    <w:rsid w:val="00B57B1A"/>
    <w:rsid w:val="00B6081B"/>
    <w:rsid w:val="00B60D92"/>
    <w:rsid w:val="00B617F3"/>
    <w:rsid w:val="00B626FF"/>
    <w:rsid w:val="00B643B7"/>
    <w:rsid w:val="00B65696"/>
    <w:rsid w:val="00B71A7A"/>
    <w:rsid w:val="00B72F47"/>
    <w:rsid w:val="00B775C4"/>
    <w:rsid w:val="00B77CF4"/>
    <w:rsid w:val="00B80B5A"/>
    <w:rsid w:val="00B814B2"/>
    <w:rsid w:val="00B844FD"/>
    <w:rsid w:val="00B84CB4"/>
    <w:rsid w:val="00B859E7"/>
    <w:rsid w:val="00B85F2F"/>
    <w:rsid w:val="00B86DE9"/>
    <w:rsid w:val="00B9270C"/>
    <w:rsid w:val="00B939AD"/>
    <w:rsid w:val="00B93D46"/>
    <w:rsid w:val="00B9440D"/>
    <w:rsid w:val="00B965A0"/>
    <w:rsid w:val="00B9667F"/>
    <w:rsid w:val="00B96F4C"/>
    <w:rsid w:val="00B97B37"/>
    <w:rsid w:val="00BA014F"/>
    <w:rsid w:val="00BA4FDA"/>
    <w:rsid w:val="00BA6D7D"/>
    <w:rsid w:val="00BA78F2"/>
    <w:rsid w:val="00BA7F20"/>
    <w:rsid w:val="00BB1757"/>
    <w:rsid w:val="00BB17B8"/>
    <w:rsid w:val="00BB281E"/>
    <w:rsid w:val="00BB33D3"/>
    <w:rsid w:val="00BB3FEC"/>
    <w:rsid w:val="00BB5346"/>
    <w:rsid w:val="00BB5348"/>
    <w:rsid w:val="00BB5834"/>
    <w:rsid w:val="00BB6080"/>
    <w:rsid w:val="00BB6245"/>
    <w:rsid w:val="00BB7833"/>
    <w:rsid w:val="00BC1922"/>
    <w:rsid w:val="00BC1E45"/>
    <w:rsid w:val="00BC7502"/>
    <w:rsid w:val="00BD0FAD"/>
    <w:rsid w:val="00BD12ED"/>
    <w:rsid w:val="00BD16BA"/>
    <w:rsid w:val="00BD2334"/>
    <w:rsid w:val="00BD2416"/>
    <w:rsid w:val="00BD3F18"/>
    <w:rsid w:val="00BD4BA2"/>
    <w:rsid w:val="00BD74E2"/>
    <w:rsid w:val="00BE44AD"/>
    <w:rsid w:val="00BE51A5"/>
    <w:rsid w:val="00BE5B91"/>
    <w:rsid w:val="00BE6A1C"/>
    <w:rsid w:val="00BF031C"/>
    <w:rsid w:val="00BF1B6D"/>
    <w:rsid w:val="00BF3402"/>
    <w:rsid w:val="00BF397B"/>
    <w:rsid w:val="00BF49D4"/>
    <w:rsid w:val="00BF4C2F"/>
    <w:rsid w:val="00BF52CC"/>
    <w:rsid w:val="00BF6ECE"/>
    <w:rsid w:val="00BF7F9F"/>
    <w:rsid w:val="00C01404"/>
    <w:rsid w:val="00C01A12"/>
    <w:rsid w:val="00C02115"/>
    <w:rsid w:val="00C05964"/>
    <w:rsid w:val="00C05DC6"/>
    <w:rsid w:val="00C05EB3"/>
    <w:rsid w:val="00C06975"/>
    <w:rsid w:val="00C10B0F"/>
    <w:rsid w:val="00C1103F"/>
    <w:rsid w:val="00C12748"/>
    <w:rsid w:val="00C156F7"/>
    <w:rsid w:val="00C157CF"/>
    <w:rsid w:val="00C15D76"/>
    <w:rsid w:val="00C1650E"/>
    <w:rsid w:val="00C1672D"/>
    <w:rsid w:val="00C20698"/>
    <w:rsid w:val="00C22221"/>
    <w:rsid w:val="00C24A2D"/>
    <w:rsid w:val="00C25681"/>
    <w:rsid w:val="00C26BE7"/>
    <w:rsid w:val="00C26D32"/>
    <w:rsid w:val="00C27302"/>
    <w:rsid w:val="00C30CCC"/>
    <w:rsid w:val="00C30F81"/>
    <w:rsid w:val="00C3199B"/>
    <w:rsid w:val="00C34632"/>
    <w:rsid w:val="00C35D6D"/>
    <w:rsid w:val="00C3611D"/>
    <w:rsid w:val="00C368AB"/>
    <w:rsid w:val="00C368BC"/>
    <w:rsid w:val="00C4007E"/>
    <w:rsid w:val="00C43143"/>
    <w:rsid w:val="00C43F91"/>
    <w:rsid w:val="00C4443E"/>
    <w:rsid w:val="00C445AE"/>
    <w:rsid w:val="00C45313"/>
    <w:rsid w:val="00C45324"/>
    <w:rsid w:val="00C4548E"/>
    <w:rsid w:val="00C46957"/>
    <w:rsid w:val="00C47594"/>
    <w:rsid w:val="00C52583"/>
    <w:rsid w:val="00C52BA6"/>
    <w:rsid w:val="00C52C9E"/>
    <w:rsid w:val="00C52FF5"/>
    <w:rsid w:val="00C532FF"/>
    <w:rsid w:val="00C53F73"/>
    <w:rsid w:val="00C5492E"/>
    <w:rsid w:val="00C54FA7"/>
    <w:rsid w:val="00C55578"/>
    <w:rsid w:val="00C565E7"/>
    <w:rsid w:val="00C5664F"/>
    <w:rsid w:val="00C6317A"/>
    <w:rsid w:val="00C632A4"/>
    <w:rsid w:val="00C64324"/>
    <w:rsid w:val="00C66A71"/>
    <w:rsid w:val="00C6722E"/>
    <w:rsid w:val="00C6763D"/>
    <w:rsid w:val="00C70310"/>
    <w:rsid w:val="00C711B1"/>
    <w:rsid w:val="00C71C0D"/>
    <w:rsid w:val="00C71EB3"/>
    <w:rsid w:val="00C736D8"/>
    <w:rsid w:val="00C73C90"/>
    <w:rsid w:val="00C74AAE"/>
    <w:rsid w:val="00C75657"/>
    <w:rsid w:val="00C75F41"/>
    <w:rsid w:val="00C768EE"/>
    <w:rsid w:val="00C814BA"/>
    <w:rsid w:val="00C835C8"/>
    <w:rsid w:val="00C85283"/>
    <w:rsid w:val="00C856AE"/>
    <w:rsid w:val="00C85FB5"/>
    <w:rsid w:val="00C9152D"/>
    <w:rsid w:val="00C9293E"/>
    <w:rsid w:val="00C9440C"/>
    <w:rsid w:val="00C94BAD"/>
    <w:rsid w:val="00C95229"/>
    <w:rsid w:val="00C9604D"/>
    <w:rsid w:val="00C960CC"/>
    <w:rsid w:val="00C9656D"/>
    <w:rsid w:val="00C96AF8"/>
    <w:rsid w:val="00C96D4B"/>
    <w:rsid w:val="00C972C9"/>
    <w:rsid w:val="00C97E3C"/>
    <w:rsid w:val="00CA09B9"/>
    <w:rsid w:val="00CA301D"/>
    <w:rsid w:val="00CA42E4"/>
    <w:rsid w:val="00CA6B9A"/>
    <w:rsid w:val="00CA6C37"/>
    <w:rsid w:val="00CB2D64"/>
    <w:rsid w:val="00CB4504"/>
    <w:rsid w:val="00CB48C4"/>
    <w:rsid w:val="00CB4A85"/>
    <w:rsid w:val="00CB4FB0"/>
    <w:rsid w:val="00CB50C9"/>
    <w:rsid w:val="00CB6211"/>
    <w:rsid w:val="00CB71B9"/>
    <w:rsid w:val="00CC07D0"/>
    <w:rsid w:val="00CC0EFB"/>
    <w:rsid w:val="00CC1B28"/>
    <w:rsid w:val="00CC3152"/>
    <w:rsid w:val="00CC40FF"/>
    <w:rsid w:val="00CC53BF"/>
    <w:rsid w:val="00CC5E76"/>
    <w:rsid w:val="00CC6616"/>
    <w:rsid w:val="00CD0198"/>
    <w:rsid w:val="00CD09BF"/>
    <w:rsid w:val="00CD0FED"/>
    <w:rsid w:val="00CD10C1"/>
    <w:rsid w:val="00CD129F"/>
    <w:rsid w:val="00CD212C"/>
    <w:rsid w:val="00CD28C7"/>
    <w:rsid w:val="00CD4FE3"/>
    <w:rsid w:val="00CD51BF"/>
    <w:rsid w:val="00CD6765"/>
    <w:rsid w:val="00CD6EF4"/>
    <w:rsid w:val="00CD71DC"/>
    <w:rsid w:val="00CD77CE"/>
    <w:rsid w:val="00CD79EA"/>
    <w:rsid w:val="00CE0AF4"/>
    <w:rsid w:val="00CE3053"/>
    <w:rsid w:val="00CE6ADC"/>
    <w:rsid w:val="00CE79B5"/>
    <w:rsid w:val="00CE7B0A"/>
    <w:rsid w:val="00CF1747"/>
    <w:rsid w:val="00CF1CD5"/>
    <w:rsid w:val="00CF2431"/>
    <w:rsid w:val="00CF291B"/>
    <w:rsid w:val="00D009CC"/>
    <w:rsid w:val="00D00C58"/>
    <w:rsid w:val="00D01305"/>
    <w:rsid w:val="00D0169C"/>
    <w:rsid w:val="00D018E5"/>
    <w:rsid w:val="00D0228E"/>
    <w:rsid w:val="00D022CD"/>
    <w:rsid w:val="00D03949"/>
    <w:rsid w:val="00D04154"/>
    <w:rsid w:val="00D042AA"/>
    <w:rsid w:val="00D053AD"/>
    <w:rsid w:val="00D054D7"/>
    <w:rsid w:val="00D0770C"/>
    <w:rsid w:val="00D07F08"/>
    <w:rsid w:val="00D1111D"/>
    <w:rsid w:val="00D1321E"/>
    <w:rsid w:val="00D13AF4"/>
    <w:rsid w:val="00D13B40"/>
    <w:rsid w:val="00D1734F"/>
    <w:rsid w:val="00D2082B"/>
    <w:rsid w:val="00D20DA5"/>
    <w:rsid w:val="00D2187B"/>
    <w:rsid w:val="00D22A6A"/>
    <w:rsid w:val="00D24A9C"/>
    <w:rsid w:val="00D251C0"/>
    <w:rsid w:val="00D255E1"/>
    <w:rsid w:val="00D30245"/>
    <w:rsid w:val="00D31067"/>
    <w:rsid w:val="00D32566"/>
    <w:rsid w:val="00D342AE"/>
    <w:rsid w:val="00D351CA"/>
    <w:rsid w:val="00D35E9B"/>
    <w:rsid w:val="00D362ED"/>
    <w:rsid w:val="00D41BAF"/>
    <w:rsid w:val="00D43E8D"/>
    <w:rsid w:val="00D4609D"/>
    <w:rsid w:val="00D4752B"/>
    <w:rsid w:val="00D478F1"/>
    <w:rsid w:val="00D51A71"/>
    <w:rsid w:val="00D53510"/>
    <w:rsid w:val="00D53F1E"/>
    <w:rsid w:val="00D55431"/>
    <w:rsid w:val="00D5599F"/>
    <w:rsid w:val="00D55F7A"/>
    <w:rsid w:val="00D56F10"/>
    <w:rsid w:val="00D600C8"/>
    <w:rsid w:val="00D60C9E"/>
    <w:rsid w:val="00D619DB"/>
    <w:rsid w:val="00D61ED7"/>
    <w:rsid w:val="00D625F2"/>
    <w:rsid w:val="00D62CE7"/>
    <w:rsid w:val="00D63E0B"/>
    <w:rsid w:val="00D659D7"/>
    <w:rsid w:val="00D66803"/>
    <w:rsid w:val="00D67418"/>
    <w:rsid w:val="00D67CF5"/>
    <w:rsid w:val="00D70C4A"/>
    <w:rsid w:val="00D7496E"/>
    <w:rsid w:val="00D749C7"/>
    <w:rsid w:val="00D750E2"/>
    <w:rsid w:val="00D75E72"/>
    <w:rsid w:val="00D7638B"/>
    <w:rsid w:val="00D77C1A"/>
    <w:rsid w:val="00D77EAE"/>
    <w:rsid w:val="00D800DC"/>
    <w:rsid w:val="00D80800"/>
    <w:rsid w:val="00D80CAE"/>
    <w:rsid w:val="00D8113D"/>
    <w:rsid w:val="00D8354B"/>
    <w:rsid w:val="00D83610"/>
    <w:rsid w:val="00D85753"/>
    <w:rsid w:val="00D8664C"/>
    <w:rsid w:val="00D87A95"/>
    <w:rsid w:val="00D9137B"/>
    <w:rsid w:val="00D93548"/>
    <w:rsid w:val="00D93822"/>
    <w:rsid w:val="00D948B9"/>
    <w:rsid w:val="00D95240"/>
    <w:rsid w:val="00D966BF"/>
    <w:rsid w:val="00D974DA"/>
    <w:rsid w:val="00D974DE"/>
    <w:rsid w:val="00DA0D68"/>
    <w:rsid w:val="00DA0D7C"/>
    <w:rsid w:val="00DA204F"/>
    <w:rsid w:val="00DA26EF"/>
    <w:rsid w:val="00DA3264"/>
    <w:rsid w:val="00DA3E71"/>
    <w:rsid w:val="00DA4A2C"/>
    <w:rsid w:val="00DA4C54"/>
    <w:rsid w:val="00DA59A6"/>
    <w:rsid w:val="00DB0715"/>
    <w:rsid w:val="00DB1696"/>
    <w:rsid w:val="00DB1F40"/>
    <w:rsid w:val="00DB2F3E"/>
    <w:rsid w:val="00DB75F6"/>
    <w:rsid w:val="00DC1062"/>
    <w:rsid w:val="00DC1C9B"/>
    <w:rsid w:val="00DC208E"/>
    <w:rsid w:val="00DC2161"/>
    <w:rsid w:val="00DC23CC"/>
    <w:rsid w:val="00DC2732"/>
    <w:rsid w:val="00DC3146"/>
    <w:rsid w:val="00DC636B"/>
    <w:rsid w:val="00DC722F"/>
    <w:rsid w:val="00DD0B0E"/>
    <w:rsid w:val="00DD13EC"/>
    <w:rsid w:val="00DD2869"/>
    <w:rsid w:val="00DD34DF"/>
    <w:rsid w:val="00DD3F53"/>
    <w:rsid w:val="00DD3F7A"/>
    <w:rsid w:val="00DD401A"/>
    <w:rsid w:val="00DD4464"/>
    <w:rsid w:val="00DD4F31"/>
    <w:rsid w:val="00DD5773"/>
    <w:rsid w:val="00DD5A09"/>
    <w:rsid w:val="00DE0C68"/>
    <w:rsid w:val="00DE1552"/>
    <w:rsid w:val="00DE1C68"/>
    <w:rsid w:val="00DE28ED"/>
    <w:rsid w:val="00DE37EF"/>
    <w:rsid w:val="00DE40D7"/>
    <w:rsid w:val="00DE5C6A"/>
    <w:rsid w:val="00DE5D97"/>
    <w:rsid w:val="00DE5DE0"/>
    <w:rsid w:val="00DE67F2"/>
    <w:rsid w:val="00DE6CF5"/>
    <w:rsid w:val="00DE7DD8"/>
    <w:rsid w:val="00DE7F4B"/>
    <w:rsid w:val="00DF0802"/>
    <w:rsid w:val="00DF0DE3"/>
    <w:rsid w:val="00DF1C3C"/>
    <w:rsid w:val="00DF202B"/>
    <w:rsid w:val="00DF254B"/>
    <w:rsid w:val="00DF29F3"/>
    <w:rsid w:val="00DF3917"/>
    <w:rsid w:val="00DF438E"/>
    <w:rsid w:val="00DF50DC"/>
    <w:rsid w:val="00DF51D2"/>
    <w:rsid w:val="00DF52E9"/>
    <w:rsid w:val="00DF55C6"/>
    <w:rsid w:val="00DF576B"/>
    <w:rsid w:val="00DF5E5E"/>
    <w:rsid w:val="00DF6348"/>
    <w:rsid w:val="00DF7188"/>
    <w:rsid w:val="00DF787E"/>
    <w:rsid w:val="00DF7D4E"/>
    <w:rsid w:val="00E01EAA"/>
    <w:rsid w:val="00E05C11"/>
    <w:rsid w:val="00E05E36"/>
    <w:rsid w:val="00E0767C"/>
    <w:rsid w:val="00E07742"/>
    <w:rsid w:val="00E07A29"/>
    <w:rsid w:val="00E10AF0"/>
    <w:rsid w:val="00E1129D"/>
    <w:rsid w:val="00E11FEF"/>
    <w:rsid w:val="00E14395"/>
    <w:rsid w:val="00E14C07"/>
    <w:rsid w:val="00E15218"/>
    <w:rsid w:val="00E1626F"/>
    <w:rsid w:val="00E173E9"/>
    <w:rsid w:val="00E17DD0"/>
    <w:rsid w:val="00E25927"/>
    <w:rsid w:val="00E26C39"/>
    <w:rsid w:val="00E27D18"/>
    <w:rsid w:val="00E361D3"/>
    <w:rsid w:val="00E374F5"/>
    <w:rsid w:val="00E37A8F"/>
    <w:rsid w:val="00E4045A"/>
    <w:rsid w:val="00E411D8"/>
    <w:rsid w:val="00E4171A"/>
    <w:rsid w:val="00E41C12"/>
    <w:rsid w:val="00E423C5"/>
    <w:rsid w:val="00E42D66"/>
    <w:rsid w:val="00E43538"/>
    <w:rsid w:val="00E439C7"/>
    <w:rsid w:val="00E43D21"/>
    <w:rsid w:val="00E45ECF"/>
    <w:rsid w:val="00E46CAF"/>
    <w:rsid w:val="00E471CC"/>
    <w:rsid w:val="00E4797C"/>
    <w:rsid w:val="00E51FA3"/>
    <w:rsid w:val="00E52367"/>
    <w:rsid w:val="00E52C4C"/>
    <w:rsid w:val="00E532D7"/>
    <w:rsid w:val="00E537C8"/>
    <w:rsid w:val="00E541AC"/>
    <w:rsid w:val="00E54540"/>
    <w:rsid w:val="00E549CC"/>
    <w:rsid w:val="00E56500"/>
    <w:rsid w:val="00E572B2"/>
    <w:rsid w:val="00E601F8"/>
    <w:rsid w:val="00E60B97"/>
    <w:rsid w:val="00E61383"/>
    <w:rsid w:val="00E6354F"/>
    <w:rsid w:val="00E63961"/>
    <w:rsid w:val="00E64938"/>
    <w:rsid w:val="00E65907"/>
    <w:rsid w:val="00E66612"/>
    <w:rsid w:val="00E66FFE"/>
    <w:rsid w:val="00E71B5F"/>
    <w:rsid w:val="00E71C14"/>
    <w:rsid w:val="00E725DC"/>
    <w:rsid w:val="00E73990"/>
    <w:rsid w:val="00E75195"/>
    <w:rsid w:val="00E752ED"/>
    <w:rsid w:val="00E75325"/>
    <w:rsid w:val="00E75986"/>
    <w:rsid w:val="00E759B4"/>
    <w:rsid w:val="00E767D9"/>
    <w:rsid w:val="00E770EB"/>
    <w:rsid w:val="00E779D4"/>
    <w:rsid w:val="00E77A03"/>
    <w:rsid w:val="00E80C91"/>
    <w:rsid w:val="00E8130A"/>
    <w:rsid w:val="00E81958"/>
    <w:rsid w:val="00E82FDB"/>
    <w:rsid w:val="00E846DD"/>
    <w:rsid w:val="00E85FC3"/>
    <w:rsid w:val="00E863A9"/>
    <w:rsid w:val="00E86977"/>
    <w:rsid w:val="00E87232"/>
    <w:rsid w:val="00E87F55"/>
    <w:rsid w:val="00E9291B"/>
    <w:rsid w:val="00E9335E"/>
    <w:rsid w:val="00E935E6"/>
    <w:rsid w:val="00E93BFD"/>
    <w:rsid w:val="00E94169"/>
    <w:rsid w:val="00E9417C"/>
    <w:rsid w:val="00E94336"/>
    <w:rsid w:val="00E95D9A"/>
    <w:rsid w:val="00E96138"/>
    <w:rsid w:val="00E97E64"/>
    <w:rsid w:val="00EA0710"/>
    <w:rsid w:val="00EA074D"/>
    <w:rsid w:val="00EA0B61"/>
    <w:rsid w:val="00EA0B78"/>
    <w:rsid w:val="00EA0FA7"/>
    <w:rsid w:val="00EA1AAF"/>
    <w:rsid w:val="00EA231A"/>
    <w:rsid w:val="00EA41DE"/>
    <w:rsid w:val="00EA49D4"/>
    <w:rsid w:val="00EA551C"/>
    <w:rsid w:val="00EA55A5"/>
    <w:rsid w:val="00EA5A5E"/>
    <w:rsid w:val="00EA66C8"/>
    <w:rsid w:val="00EA69E0"/>
    <w:rsid w:val="00EA77A3"/>
    <w:rsid w:val="00EB12DB"/>
    <w:rsid w:val="00EB1300"/>
    <w:rsid w:val="00EB3522"/>
    <w:rsid w:val="00EB3CEA"/>
    <w:rsid w:val="00EB68FB"/>
    <w:rsid w:val="00EB6958"/>
    <w:rsid w:val="00EB6B71"/>
    <w:rsid w:val="00EB7054"/>
    <w:rsid w:val="00EB7791"/>
    <w:rsid w:val="00EC18EB"/>
    <w:rsid w:val="00EC1B7B"/>
    <w:rsid w:val="00EC42F2"/>
    <w:rsid w:val="00EC55A8"/>
    <w:rsid w:val="00EC7877"/>
    <w:rsid w:val="00EC790A"/>
    <w:rsid w:val="00ED0082"/>
    <w:rsid w:val="00ED0415"/>
    <w:rsid w:val="00ED4B40"/>
    <w:rsid w:val="00ED5C96"/>
    <w:rsid w:val="00ED65E5"/>
    <w:rsid w:val="00ED7E71"/>
    <w:rsid w:val="00EE0910"/>
    <w:rsid w:val="00EE107C"/>
    <w:rsid w:val="00EE1B10"/>
    <w:rsid w:val="00EE1DD9"/>
    <w:rsid w:val="00EE2410"/>
    <w:rsid w:val="00EE68CA"/>
    <w:rsid w:val="00EF08D2"/>
    <w:rsid w:val="00EF221F"/>
    <w:rsid w:val="00EF2AEB"/>
    <w:rsid w:val="00EF2E8A"/>
    <w:rsid w:val="00EF32AD"/>
    <w:rsid w:val="00EF3880"/>
    <w:rsid w:val="00EF4606"/>
    <w:rsid w:val="00EF5306"/>
    <w:rsid w:val="00EF6685"/>
    <w:rsid w:val="00F007E2"/>
    <w:rsid w:val="00F01678"/>
    <w:rsid w:val="00F01870"/>
    <w:rsid w:val="00F01926"/>
    <w:rsid w:val="00F054E5"/>
    <w:rsid w:val="00F06846"/>
    <w:rsid w:val="00F135EE"/>
    <w:rsid w:val="00F13BBC"/>
    <w:rsid w:val="00F15B24"/>
    <w:rsid w:val="00F16A65"/>
    <w:rsid w:val="00F213B9"/>
    <w:rsid w:val="00F21E4E"/>
    <w:rsid w:val="00F220E5"/>
    <w:rsid w:val="00F235CE"/>
    <w:rsid w:val="00F23A0E"/>
    <w:rsid w:val="00F24C89"/>
    <w:rsid w:val="00F24E0E"/>
    <w:rsid w:val="00F256B7"/>
    <w:rsid w:val="00F259E4"/>
    <w:rsid w:val="00F25E6B"/>
    <w:rsid w:val="00F25E73"/>
    <w:rsid w:val="00F27CC7"/>
    <w:rsid w:val="00F30A20"/>
    <w:rsid w:val="00F30FE9"/>
    <w:rsid w:val="00F3274E"/>
    <w:rsid w:val="00F32FC3"/>
    <w:rsid w:val="00F429EA"/>
    <w:rsid w:val="00F4355D"/>
    <w:rsid w:val="00F43582"/>
    <w:rsid w:val="00F435A9"/>
    <w:rsid w:val="00F44FC3"/>
    <w:rsid w:val="00F45F34"/>
    <w:rsid w:val="00F46235"/>
    <w:rsid w:val="00F462BF"/>
    <w:rsid w:val="00F469B2"/>
    <w:rsid w:val="00F46DC1"/>
    <w:rsid w:val="00F50365"/>
    <w:rsid w:val="00F5252D"/>
    <w:rsid w:val="00F52A5A"/>
    <w:rsid w:val="00F5313A"/>
    <w:rsid w:val="00F535D4"/>
    <w:rsid w:val="00F54D8B"/>
    <w:rsid w:val="00F55915"/>
    <w:rsid w:val="00F5783E"/>
    <w:rsid w:val="00F605F0"/>
    <w:rsid w:val="00F60918"/>
    <w:rsid w:val="00F61EB5"/>
    <w:rsid w:val="00F62D95"/>
    <w:rsid w:val="00F632D6"/>
    <w:rsid w:val="00F65268"/>
    <w:rsid w:val="00F65F33"/>
    <w:rsid w:val="00F66307"/>
    <w:rsid w:val="00F664A0"/>
    <w:rsid w:val="00F678ED"/>
    <w:rsid w:val="00F67E66"/>
    <w:rsid w:val="00F7120E"/>
    <w:rsid w:val="00F7170F"/>
    <w:rsid w:val="00F7239B"/>
    <w:rsid w:val="00F73258"/>
    <w:rsid w:val="00F75089"/>
    <w:rsid w:val="00F762D7"/>
    <w:rsid w:val="00F7660E"/>
    <w:rsid w:val="00F77461"/>
    <w:rsid w:val="00F77A02"/>
    <w:rsid w:val="00F77B99"/>
    <w:rsid w:val="00F82278"/>
    <w:rsid w:val="00F8253F"/>
    <w:rsid w:val="00F82EFB"/>
    <w:rsid w:val="00F82F08"/>
    <w:rsid w:val="00F82FA3"/>
    <w:rsid w:val="00F8408C"/>
    <w:rsid w:val="00F843C7"/>
    <w:rsid w:val="00F861DB"/>
    <w:rsid w:val="00F8730A"/>
    <w:rsid w:val="00F87495"/>
    <w:rsid w:val="00F876CA"/>
    <w:rsid w:val="00F90E90"/>
    <w:rsid w:val="00F914D5"/>
    <w:rsid w:val="00F91552"/>
    <w:rsid w:val="00F91624"/>
    <w:rsid w:val="00F92260"/>
    <w:rsid w:val="00F93A90"/>
    <w:rsid w:val="00F93FC4"/>
    <w:rsid w:val="00FA2106"/>
    <w:rsid w:val="00FA2DFC"/>
    <w:rsid w:val="00FA340D"/>
    <w:rsid w:val="00FA3B90"/>
    <w:rsid w:val="00FA40E8"/>
    <w:rsid w:val="00FA4D42"/>
    <w:rsid w:val="00FA4F7B"/>
    <w:rsid w:val="00FA522A"/>
    <w:rsid w:val="00FA6103"/>
    <w:rsid w:val="00FA6FB1"/>
    <w:rsid w:val="00FA796F"/>
    <w:rsid w:val="00FB3053"/>
    <w:rsid w:val="00FB3D69"/>
    <w:rsid w:val="00FB3EB1"/>
    <w:rsid w:val="00FB65A9"/>
    <w:rsid w:val="00FB75CC"/>
    <w:rsid w:val="00FB77A4"/>
    <w:rsid w:val="00FC07E3"/>
    <w:rsid w:val="00FC1AD5"/>
    <w:rsid w:val="00FC2B65"/>
    <w:rsid w:val="00FC5445"/>
    <w:rsid w:val="00FC7253"/>
    <w:rsid w:val="00FD07CD"/>
    <w:rsid w:val="00FD0849"/>
    <w:rsid w:val="00FD0A14"/>
    <w:rsid w:val="00FD1E2B"/>
    <w:rsid w:val="00FD24A6"/>
    <w:rsid w:val="00FD2969"/>
    <w:rsid w:val="00FD29E3"/>
    <w:rsid w:val="00FD3DAE"/>
    <w:rsid w:val="00FD4B0A"/>
    <w:rsid w:val="00FD5A55"/>
    <w:rsid w:val="00FD6073"/>
    <w:rsid w:val="00FD67A6"/>
    <w:rsid w:val="00FD73A7"/>
    <w:rsid w:val="00FD7D3F"/>
    <w:rsid w:val="00FE1079"/>
    <w:rsid w:val="00FE11D9"/>
    <w:rsid w:val="00FE11F8"/>
    <w:rsid w:val="00FE1F26"/>
    <w:rsid w:val="00FE36A4"/>
    <w:rsid w:val="00FE4E6A"/>
    <w:rsid w:val="00FE5A79"/>
    <w:rsid w:val="00FF0B2F"/>
    <w:rsid w:val="00FF0B6A"/>
    <w:rsid w:val="00FF13A1"/>
    <w:rsid w:val="00FF2877"/>
    <w:rsid w:val="00FF3999"/>
    <w:rsid w:val="00FF44B0"/>
    <w:rsid w:val="00FF4AA6"/>
    <w:rsid w:val="00FF4EB5"/>
    <w:rsid w:val="00FF5C04"/>
    <w:rsid w:val="00FF77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A8AC3C7"/>
  <w15:chartTrackingRefBased/>
  <w15:docId w15:val="{31020B38-AEED-4904-AA8D-3D241BDEE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58595B"/>
        <w:lang w:val="nl-BE" w:eastAsia="en-US" w:bidi="ar-SA"/>
      </w:rPr>
    </w:rPrDefault>
    <w:pPrDefault>
      <w:pPr>
        <w:spacing w:line="276" w:lineRule="auto"/>
        <w:jc w:val="both"/>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2"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iPriority="10" w:unhideWhenUsed="1"/>
    <w:lsdException w:name="List Bullet 4" w:semiHidden="1" w:unhideWhenUsed="1"/>
    <w:lsdException w:name="List Bullet 5" w:semiHidden="1" w:unhideWhenUsed="1"/>
    <w:lsdException w:name="List Number 2" w:semiHidden="1" w:uiPriority="11" w:unhideWhenUsed="1"/>
    <w:lsdException w:name="List Number 3" w:semiHidden="1" w:uiPriority="11" w:unhideWhenUsed="1"/>
    <w:lsdException w:name="List Number 4" w:semiHidden="1" w:unhideWhenUsed="1"/>
    <w:lsdException w:name="List Number 5" w:semiHidden="1" w:unhideWhenUsed="1"/>
    <w:lsdException w:name="Title" w:uiPriority="13"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F462BF"/>
    <w:pPr>
      <w:widowControl w:val="0"/>
      <w:autoSpaceDE w:val="0"/>
      <w:autoSpaceDN w:val="0"/>
      <w:spacing w:line="240" w:lineRule="auto"/>
      <w:jc w:val="left"/>
    </w:pPr>
    <w:rPr>
      <w:rFonts w:eastAsia="Arial" w:cs="Arial"/>
      <w:color w:val="auto"/>
      <w:sz w:val="22"/>
      <w:szCs w:val="22"/>
      <w:lang w:val="en-US"/>
    </w:rPr>
  </w:style>
  <w:style w:type="paragraph" w:styleId="Heading1">
    <w:name w:val="heading 1"/>
    <w:aliases w:val="T1 Sciensano,T1"/>
    <w:basedOn w:val="Normal"/>
    <w:next w:val="BodySciensano"/>
    <w:link w:val="Heading1Char"/>
    <w:uiPriority w:val="9"/>
    <w:qFormat/>
    <w:rsid w:val="00816CDA"/>
    <w:pPr>
      <w:keepNext/>
      <w:keepLines/>
      <w:numPr>
        <w:numId w:val="3"/>
      </w:numPr>
      <w:suppressAutoHyphens/>
      <w:contextualSpacing/>
      <w:jc w:val="center"/>
      <w:outlineLvl w:val="0"/>
    </w:pPr>
    <w:rPr>
      <w:rFonts w:eastAsiaTheme="majorEastAsia" w:cstheme="majorBidi"/>
      <w:b/>
      <w:bCs/>
      <w:caps/>
      <w:color w:val="3AAA35"/>
      <w:spacing w:val="20"/>
      <w:sz w:val="40"/>
      <w:szCs w:val="28"/>
    </w:rPr>
  </w:style>
  <w:style w:type="paragraph" w:styleId="Heading2">
    <w:name w:val="heading 2"/>
    <w:aliases w:val="T2 Sciensano,T2"/>
    <w:basedOn w:val="Normal"/>
    <w:next w:val="BodySciensano"/>
    <w:link w:val="Heading2Char"/>
    <w:uiPriority w:val="9"/>
    <w:qFormat/>
    <w:rsid w:val="006A2B32"/>
    <w:pPr>
      <w:keepNext/>
      <w:keepLines/>
      <w:numPr>
        <w:ilvl w:val="1"/>
        <w:numId w:val="3"/>
      </w:numPr>
      <w:suppressAutoHyphens/>
      <w:spacing w:before="200" w:after="300"/>
      <w:contextualSpacing/>
      <w:jc w:val="center"/>
      <w:outlineLvl w:val="1"/>
    </w:pPr>
    <w:rPr>
      <w:rFonts w:eastAsiaTheme="majorEastAsia" w:cstheme="majorBidi"/>
      <w:b/>
      <w:bCs/>
      <w:color w:val="BCCF00"/>
      <w:spacing w:val="20"/>
      <w:sz w:val="36"/>
      <w:szCs w:val="26"/>
    </w:rPr>
  </w:style>
  <w:style w:type="paragraph" w:styleId="Heading3">
    <w:name w:val="heading 3"/>
    <w:aliases w:val="T3 Sciensano,T3"/>
    <w:basedOn w:val="Normal"/>
    <w:next w:val="BodySciensano"/>
    <w:link w:val="Heading3Char"/>
    <w:uiPriority w:val="9"/>
    <w:qFormat/>
    <w:rsid w:val="00E93BFD"/>
    <w:pPr>
      <w:keepNext/>
      <w:keepLines/>
      <w:numPr>
        <w:ilvl w:val="2"/>
        <w:numId w:val="3"/>
      </w:numPr>
      <w:suppressAutoHyphens/>
      <w:spacing w:before="200" w:after="100"/>
      <w:contextualSpacing/>
      <w:outlineLvl w:val="2"/>
    </w:pPr>
    <w:rPr>
      <w:rFonts w:eastAsiaTheme="majorEastAsia" w:cstheme="majorBidi"/>
      <w:b/>
      <w:bCs/>
      <w:caps/>
      <w:color w:val="3AAA35"/>
    </w:rPr>
  </w:style>
  <w:style w:type="paragraph" w:styleId="Heading4">
    <w:name w:val="heading 4"/>
    <w:aliases w:val="T4 Sciensano,T4"/>
    <w:basedOn w:val="Normal"/>
    <w:next w:val="BodySciensano"/>
    <w:link w:val="Heading4Char"/>
    <w:uiPriority w:val="9"/>
    <w:qFormat/>
    <w:rsid w:val="00E93BFD"/>
    <w:pPr>
      <w:keepNext/>
      <w:keepLines/>
      <w:numPr>
        <w:ilvl w:val="3"/>
        <w:numId w:val="3"/>
      </w:numPr>
      <w:suppressAutoHyphens/>
      <w:spacing w:before="200" w:after="100"/>
      <w:contextualSpacing/>
      <w:outlineLvl w:val="3"/>
    </w:pPr>
    <w:rPr>
      <w:rFonts w:eastAsiaTheme="majorEastAsia" w:cstheme="majorBidi"/>
      <w:b/>
      <w:bCs/>
      <w:iCs/>
      <w:color w:val="BCCF00"/>
    </w:rPr>
  </w:style>
  <w:style w:type="paragraph" w:styleId="Heading5">
    <w:name w:val="heading 5"/>
    <w:aliases w:val="T5 Sciensano,T5"/>
    <w:basedOn w:val="Normal"/>
    <w:next w:val="BodySciensano"/>
    <w:link w:val="Heading5Char"/>
    <w:uiPriority w:val="9"/>
    <w:qFormat/>
    <w:rsid w:val="002C71DA"/>
    <w:pPr>
      <w:keepNext/>
      <w:keepLines/>
      <w:numPr>
        <w:ilvl w:val="4"/>
        <w:numId w:val="3"/>
      </w:numPr>
      <w:suppressAutoHyphens/>
      <w:spacing w:before="200" w:after="100"/>
      <w:contextualSpacing/>
      <w:outlineLvl w:val="4"/>
    </w:pPr>
    <w:rPr>
      <w:rFonts w:eastAsiaTheme="majorEastAsia" w:cstheme="majorBidi"/>
      <w:b/>
      <w:color w:val="006633"/>
    </w:rPr>
  </w:style>
  <w:style w:type="paragraph" w:styleId="Heading6">
    <w:name w:val="heading 6"/>
    <w:aliases w:val="T6 Sciensano,T6"/>
    <w:basedOn w:val="Normal"/>
    <w:next w:val="BodySciensano"/>
    <w:link w:val="Heading6Char"/>
    <w:uiPriority w:val="9"/>
    <w:unhideWhenUsed/>
    <w:qFormat/>
    <w:rsid w:val="00E42D66"/>
    <w:pPr>
      <w:keepNext/>
      <w:keepLines/>
      <w:spacing w:after="200"/>
      <w:outlineLvl w:val="5"/>
    </w:pPr>
    <w:rPr>
      <w:rFonts w:asciiTheme="minorHAnsi" w:eastAsiaTheme="majorEastAsia" w:hAnsiTheme="minorHAnsi" w:cstheme="majorBidi"/>
      <w:b/>
      <w:iCs/>
      <w:color w:val="39B54A"/>
      <w:sz w:val="32"/>
    </w:rPr>
  </w:style>
  <w:style w:type="paragraph" w:styleId="Heading7">
    <w:name w:val="heading 7"/>
    <w:aliases w:val="T7 Sciensano,T7"/>
    <w:basedOn w:val="Normal"/>
    <w:next w:val="BodySciensano"/>
    <w:link w:val="Heading7Char"/>
    <w:uiPriority w:val="9"/>
    <w:unhideWhenUsed/>
    <w:qFormat/>
    <w:rsid w:val="00E42D66"/>
    <w:pPr>
      <w:keepNext/>
      <w:keepLines/>
      <w:spacing w:after="200"/>
      <w:outlineLvl w:val="6"/>
    </w:pPr>
    <w:rPr>
      <w:rFonts w:asciiTheme="minorHAnsi" w:eastAsiaTheme="majorEastAsia" w:hAnsiTheme="minorHAnsi" w:cstheme="majorBidi"/>
      <w:b/>
      <w:iCs/>
      <w:smallCaps/>
      <w:color w:val="39B54A"/>
      <w:sz w:val="28"/>
    </w:rPr>
  </w:style>
  <w:style w:type="paragraph" w:styleId="Heading8">
    <w:name w:val="heading 8"/>
    <w:aliases w:val="T8 Sciensano,T8"/>
    <w:basedOn w:val="Normal"/>
    <w:next w:val="BodySciensano"/>
    <w:link w:val="Heading8Char"/>
    <w:uiPriority w:val="9"/>
    <w:unhideWhenUsed/>
    <w:qFormat/>
    <w:rsid w:val="00E42D66"/>
    <w:pPr>
      <w:keepNext/>
      <w:keepLines/>
      <w:spacing w:after="200"/>
      <w:outlineLvl w:val="7"/>
    </w:pPr>
    <w:rPr>
      <w:rFonts w:asciiTheme="minorHAnsi" w:eastAsiaTheme="majorEastAsia" w:hAnsiTheme="minorHAnsi" w:cstheme="majorBidi"/>
      <w:b/>
      <w:color w:val="B2D235"/>
    </w:rPr>
  </w:style>
  <w:style w:type="paragraph" w:styleId="Heading9">
    <w:name w:val="heading 9"/>
    <w:basedOn w:val="Normal"/>
    <w:next w:val="Normal"/>
    <w:link w:val="Heading9Char"/>
    <w:uiPriority w:val="9"/>
    <w:semiHidden/>
    <w:qFormat/>
    <w:rsid w:val="00901205"/>
    <w:pPr>
      <w:keepNext/>
      <w:keepLines/>
      <w:spacing w:before="200"/>
      <w:outlineLvl w:val="8"/>
    </w:pPr>
    <w:rPr>
      <w:rFonts w:asciiTheme="majorHAnsi" w:eastAsiaTheme="majorEastAsia" w:hAnsiTheme="majorHAnsi" w:cstheme="majorBidi"/>
      <w:i/>
      <w:iCs/>
      <w:color w:val="808285"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068"/>
    <w:pPr>
      <w:contextualSpacing/>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068"/>
    <w:rPr>
      <w:rFonts w:ascii="Tahoma" w:hAnsi="Tahoma" w:cs="Tahoma"/>
      <w:sz w:val="16"/>
      <w:szCs w:val="16"/>
      <w:lang w:val="en-GB"/>
    </w:rPr>
  </w:style>
  <w:style w:type="paragraph" w:customStyle="1" w:styleId="BodySciensano">
    <w:name w:val="Body Sciensano"/>
    <w:basedOn w:val="Normal"/>
    <w:qFormat/>
    <w:rsid w:val="009F3684"/>
    <w:pPr>
      <w:contextualSpacing/>
    </w:pPr>
  </w:style>
  <w:style w:type="paragraph" w:customStyle="1" w:styleId="BodyStrongSciensano">
    <w:name w:val="BodyStrong Sciensano"/>
    <w:basedOn w:val="Normal"/>
    <w:link w:val="BodyStrongSciensanoChar"/>
    <w:uiPriority w:val="17"/>
    <w:qFormat/>
    <w:rsid w:val="00D2082B"/>
    <w:pPr>
      <w:contextualSpacing/>
    </w:pPr>
    <w:rPr>
      <w:b/>
    </w:rPr>
  </w:style>
  <w:style w:type="character" w:customStyle="1" w:styleId="BodyStrongSciensanoChar">
    <w:name w:val="BodyStrong Sciensano Char"/>
    <w:basedOn w:val="DefaultParagraphFont"/>
    <w:link w:val="BodyStrongSciensano"/>
    <w:uiPriority w:val="17"/>
    <w:rsid w:val="004C0852"/>
    <w:rPr>
      <w:rFonts w:ascii="Arial" w:hAnsi="Arial"/>
      <w:b/>
      <w:color w:val="58595B"/>
      <w:sz w:val="20"/>
      <w:lang w:val="en-GB"/>
    </w:rPr>
  </w:style>
  <w:style w:type="character" w:styleId="BookTitle">
    <w:name w:val="Book Title"/>
    <w:basedOn w:val="DefaultParagraphFont"/>
    <w:uiPriority w:val="33"/>
    <w:qFormat/>
    <w:rsid w:val="006510FA"/>
    <w:rPr>
      <w:b/>
      <w:bCs/>
      <w:smallCaps/>
      <w:spacing w:val="5"/>
      <w:lang w:val="en-GB"/>
    </w:rPr>
  </w:style>
  <w:style w:type="paragraph" w:styleId="Caption">
    <w:name w:val="caption"/>
    <w:aliases w:val="Caption Sciensano"/>
    <w:basedOn w:val="Normal"/>
    <w:next w:val="BodySciensano"/>
    <w:uiPriority w:val="19"/>
    <w:qFormat/>
    <w:rsid w:val="00B03613"/>
    <w:pPr>
      <w:suppressAutoHyphens/>
      <w:contextualSpacing/>
    </w:pPr>
    <w:rPr>
      <w:b/>
      <w:bCs/>
      <w:color w:val="3AAA35"/>
      <w:szCs w:val="18"/>
    </w:rPr>
  </w:style>
  <w:style w:type="paragraph" w:styleId="Footer">
    <w:name w:val="footer"/>
    <w:basedOn w:val="Normal"/>
    <w:link w:val="FooterChar"/>
    <w:uiPriority w:val="99"/>
    <w:rsid w:val="00422096"/>
    <w:pPr>
      <w:tabs>
        <w:tab w:val="center" w:pos="4513"/>
        <w:tab w:val="right" w:pos="9026"/>
      </w:tabs>
      <w:contextualSpacing/>
    </w:pPr>
  </w:style>
  <w:style w:type="character" w:customStyle="1" w:styleId="FooterChar">
    <w:name w:val="Footer Char"/>
    <w:basedOn w:val="DefaultParagraphFont"/>
    <w:link w:val="Footer"/>
    <w:uiPriority w:val="99"/>
    <w:rsid w:val="00422096"/>
    <w:rPr>
      <w:rFonts w:ascii="Arial" w:hAnsi="Arial"/>
      <w:sz w:val="20"/>
      <w:lang w:val="en-GB"/>
    </w:rPr>
  </w:style>
  <w:style w:type="character" w:styleId="FootnoteReference">
    <w:name w:val="footnote reference"/>
    <w:aliases w:val="Footnote Reference Sciensano"/>
    <w:basedOn w:val="DefaultParagraphFont"/>
    <w:uiPriority w:val="18"/>
    <w:rsid w:val="00DF1C3C"/>
    <w:rPr>
      <w:rFonts w:ascii="Arial" w:hAnsi="Arial"/>
      <w:color w:val="3AAA35"/>
      <w:sz w:val="17"/>
      <w:vertAlign w:val="superscript"/>
      <w:lang w:val="en-GB"/>
    </w:rPr>
  </w:style>
  <w:style w:type="paragraph" w:styleId="FootnoteText">
    <w:name w:val="footnote text"/>
    <w:aliases w:val="Footnote Text Sciensano"/>
    <w:basedOn w:val="Normal"/>
    <w:link w:val="FootnoteTextChar"/>
    <w:uiPriority w:val="18"/>
    <w:rsid w:val="00D2082B"/>
    <w:pPr>
      <w:suppressAutoHyphens/>
      <w:contextualSpacing/>
    </w:pPr>
    <w:rPr>
      <w:sz w:val="17"/>
    </w:rPr>
  </w:style>
  <w:style w:type="character" w:customStyle="1" w:styleId="FootnoteTextChar">
    <w:name w:val="Footnote Text Char"/>
    <w:aliases w:val="Footnote Text Sciensano Char"/>
    <w:basedOn w:val="DefaultParagraphFont"/>
    <w:link w:val="FootnoteText"/>
    <w:uiPriority w:val="18"/>
    <w:rsid w:val="004C0852"/>
    <w:rPr>
      <w:rFonts w:ascii="Arial" w:hAnsi="Arial"/>
      <w:color w:val="58595B"/>
      <w:sz w:val="17"/>
      <w:szCs w:val="20"/>
      <w:lang w:val="en-GB"/>
    </w:rPr>
  </w:style>
  <w:style w:type="table" w:customStyle="1" w:styleId="TableGridLight1">
    <w:name w:val="Table Grid Light1"/>
    <w:basedOn w:val="TableNormal"/>
    <w:uiPriority w:val="40"/>
    <w:rsid w:val="0076109F"/>
    <w:pPr>
      <w:spacing w:line="240" w:lineRule="auto"/>
    </w:pPr>
    <w:tblPr>
      <w:tblBorders>
        <w:top w:val="single" w:sz="4" w:space="0" w:color="7B7B7B" w:themeColor="background1" w:themeShade="BF"/>
        <w:left w:val="single" w:sz="4" w:space="0" w:color="7B7B7B" w:themeColor="background1" w:themeShade="BF"/>
        <w:bottom w:val="single" w:sz="4" w:space="0" w:color="7B7B7B" w:themeColor="background1" w:themeShade="BF"/>
        <w:right w:val="single" w:sz="4" w:space="0" w:color="7B7B7B" w:themeColor="background1" w:themeShade="BF"/>
        <w:insideH w:val="single" w:sz="4" w:space="0" w:color="7B7B7B" w:themeColor="background1" w:themeShade="BF"/>
        <w:insideV w:val="single" w:sz="4" w:space="0" w:color="7B7B7B" w:themeColor="background1" w:themeShade="BF"/>
      </w:tblBorders>
    </w:tblPr>
  </w:style>
  <w:style w:type="paragraph" w:styleId="Header">
    <w:name w:val="header"/>
    <w:basedOn w:val="Normal"/>
    <w:link w:val="HeaderChar"/>
    <w:uiPriority w:val="99"/>
    <w:unhideWhenUsed/>
    <w:rsid w:val="00344B2E"/>
    <w:pPr>
      <w:tabs>
        <w:tab w:val="center" w:pos="4513"/>
        <w:tab w:val="right" w:pos="9026"/>
      </w:tabs>
      <w:contextualSpacing/>
    </w:pPr>
  </w:style>
  <w:style w:type="character" w:customStyle="1" w:styleId="HeaderChar">
    <w:name w:val="Header Char"/>
    <w:basedOn w:val="DefaultParagraphFont"/>
    <w:link w:val="Header"/>
    <w:uiPriority w:val="99"/>
    <w:rsid w:val="00344B2E"/>
    <w:rPr>
      <w:rFonts w:ascii="Arial" w:hAnsi="Arial"/>
      <w:sz w:val="20"/>
      <w:lang w:val="en-GB"/>
    </w:rPr>
  </w:style>
  <w:style w:type="character" w:customStyle="1" w:styleId="Heading1Char">
    <w:name w:val="Heading 1 Char"/>
    <w:aliases w:val="T1 Sciensano Char,T1 Char"/>
    <w:basedOn w:val="DefaultParagraphFont"/>
    <w:link w:val="Heading1"/>
    <w:uiPriority w:val="9"/>
    <w:rsid w:val="00816CDA"/>
    <w:rPr>
      <w:rFonts w:ascii="Arial" w:eastAsiaTheme="majorEastAsia" w:hAnsi="Arial" w:cstheme="majorBidi"/>
      <w:b/>
      <w:bCs/>
      <w:caps/>
      <w:color w:val="3AAA35"/>
      <w:spacing w:val="20"/>
      <w:sz w:val="40"/>
      <w:szCs w:val="28"/>
      <w:lang w:val="en-GB"/>
    </w:rPr>
  </w:style>
  <w:style w:type="character" w:customStyle="1" w:styleId="Heading2Char">
    <w:name w:val="Heading 2 Char"/>
    <w:aliases w:val="T2 Sciensano Char,T2 Char"/>
    <w:basedOn w:val="DefaultParagraphFont"/>
    <w:link w:val="Heading2"/>
    <w:uiPriority w:val="9"/>
    <w:rsid w:val="006A2B32"/>
    <w:rPr>
      <w:rFonts w:ascii="Arial" w:eastAsiaTheme="majorEastAsia" w:hAnsi="Arial" w:cstheme="majorBidi"/>
      <w:b/>
      <w:bCs/>
      <w:color w:val="BCCF00"/>
      <w:spacing w:val="20"/>
      <w:sz w:val="36"/>
      <w:szCs w:val="26"/>
      <w:lang w:val="en-GB"/>
    </w:rPr>
  </w:style>
  <w:style w:type="character" w:customStyle="1" w:styleId="Heading3Char">
    <w:name w:val="Heading 3 Char"/>
    <w:aliases w:val="T3 Sciensano Char,T3 Char"/>
    <w:basedOn w:val="DefaultParagraphFont"/>
    <w:link w:val="Heading3"/>
    <w:uiPriority w:val="9"/>
    <w:rsid w:val="00E93BFD"/>
    <w:rPr>
      <w:rFonts w:eastAsiaTheme="majorEastAsia" w:cstheme="majorBidi"/>
      <w:b/>
      <w:bCs/>
      <w:caps/>
      <w:color w:val="3AAA35"/>
      <w:sz w:val="22"/>
    </w:rPr>
  </w:style>
  <w:style w:type="character" w:customStyle="1" w:styleId="Heading4Char">
    <w:name w:val="Heading 4 Char"/>
    <w:aliases w:val="T4 Sciensano Char,T4 Char"/>
    <w:basedOn w:val="DefaultParagraphFont"/>
    <w:link w:val="Heading4"/>
    <w:uiPriority w:val="9"/>
    <w:rsid w:val="00E93BFD"/>
    <w:rPr>
      <w:rFonts w:eastAsiaTheme="majorEastAsia" w:cstheme="majorBidi"/>
      <w:b/>
      <w:bCs/>
      <w:iCs/>
      <w:color w:val="BCCF00"/>
      <w:sz w:val="22"/>
    </w:rPr>
  </w:style>
  <w:style w:type="character" w:customStyle="1" w:styleId="Heading5Char">
    <w:name w:val="Heading 5 Char"/>
    <w:aliases w:val="T5 Sciensano Char,T5 Char"/>
    <w:basedOn w:val="DefaultParagraphFont"/>
    <w:link w:val="Heading5"/>
    <w:uiPriority w:val="9"/>
    <w:rsid w:val="002C71DA"/>
    <w:rPr>
      <w:rFonts w:ascii="Arial" w:eastAsiaTheme="majorEastAsia" w:hAnsi="Arial" w:cstheme="majorBidi"/>
      <w:b/>
      <w:color w:val="006633"/>
      <w:sz w:val="20"/>
      <w:lang w:val="en-GB"/>
    </w:rPr>
  </w:style>
  <w:style w:type="paragraph" w:customStyle="1" w:styleId="HeadingT2hyphen">
    <w:name w:val="Heading T2 hyphen"/>
    <w:basedOn w:val="Normal"/>
    <w:uiPriority w:val="9"/>
    <w:qFormat/>
    <w:rsid w:val="00A22015"/>
    <w:pPr>
      <w:spacing w:after="360"/>
      <w:contextualSpacing/>
      <w:jc w:val="center"/>
    </w:pPr>
    <w:rPr>
      <w:b/>
      <w:caps/>
      <w:color w:val="BCCF00"/>
      <w:sz w:val="36"/>
    </w:rPr>
  </w:style>
  <w:style w:type="character" w:styleId="Hyperlink">
    <w:name w:val="Hyperlink"/>
    <w:basedOn w:val="DefaultParagraphFont"/>
    <w:uiPriority w:val="99"/>
    <w:unhideWhenUsed/>
    <w:rsid w:val="00811DF0"/>
    <w:rPr>
      <w:color w:val="58595B" w:themeColor="hyperlink"/>
      <w:u w:val="single"/>
      <w:lang w:val="en-GB"/>
    </w:rPr>
  </w:style>
  <w:style w:type="paragraph" w:styleId="ListBullet">
    <w:name w:val="List Bullet"/>
    <w:aliases w:val="Bullet level 1 Sciensano"/>
    <w:basedOn w:val="Normal"/>
    <w:uiPriority w:val="10"/>
    <w:qFormat/>
    <w:rsid w:val="003023F0"/>
    <w:pPr>
      <w:numPr>
        <w:numId w:val="1"/>
      </w:numPr>
    </w:pPr>
  </w:style>
  <w:style w:type="paragraph" w:styleId="ListBullet2">
    <w:name w:val="List Bullet 2"/>
    <w:aliases w:val="Bullet level 2 Sciensano"/>
    <w:basedOn w:val="Normal"/>
    <w:uiPriority w:val="10"/>
    <w:rsid w:val="003023F0"/>
    <w:pPr>
      <w:numPr>
        <w:ilvl w:val="1"/>
        <w:numId w:val="1"/>
      </w:numPr>
    </w:pPr>
  </w:style>
  <w:style w:type="paragraph" w:styleId="ListBullet3">
    <w:name w:val="List Bullet 3"/>
    <w:aliases w:val="Bullet level 3 Sciensano"/>
    <w:basedOn w:val="Normal"/>
    <w:uiPriority w:val="10"/>
    <w:rsid w:val="003023F0"/>
    <w:pPr>
      <w:numPr>
        <w:ilvl w:val="2"/>
        <w:numId w:val="1"/>
      </w:numPr>
      <w:contextualSpacing/>
    </w:pPr>
  </w:style>
  <w:style w:type="paragraph" w:styleId="ListNumber">
    <w:name w:val="List Number"/>
    <w:aliases w:val="Numbering level 1 Sciensano"/>
    <w:basedOn w:val="Normal"/>
    <w:uiPriority w:val="12"/>
    <w:rsid w:val="00571889"/>
    <w:pPr>
      <w:numPr>
        <w:numId w:val="5"/>
      </w:numPr>
    </w:pPr>
  </w:style>
  <w:style w:type="paragraph" w:styleId="ListNumber2">
    <w:name w:val="List Number 2"/>
    <w:aliases w:val="Numbering level 2 Sciensano"/>
    <w:basedOn w:val="Normal"/>
    <w:uiPriority w:val="13"/>
    <w:rsid w:val="00571889"/>
    <w:pPr>
      <w:numPr>
        <w:ilvl w:val="1"/>
        <w:numId w:val="5"/>
      </w:numPr>
    </w:pPr>
  </w:style>
  <w:style w:type="paragraph" w:styleId="ListNumber3">
    <w:name w:val="List Number 3"/>
    <w:aliases w:val="Numbering level 3 Sciensano"/>
    <w:basedOn w:val="Normal"/>
    <w:uiPriority w:val="13"/>
    <w:rsid w:val="00571889"/>
    <w:pPr>
      <w:numPr>
        <w:ilvl w:val="2"/>
        <w:numId w:val="5"/>
      </w:numPr>
    </w:pPr>
  </w:style>
  <w:style w:type="paragraph" w:styleId="ListParagraph">
    <w:name w:val="List Paragraph"/>
    <w:basedOn w:val="Normal"/>
    <w:uiPriority w:val="34"/>
    <w:qFormat/>
    <w:rsid w:val="009B622A"/>
    <w:pPr>
      <w:ind w:left="720"/>
      <w:contextualSpacing/>
    </w:pPr>
  </w:style>
  <w:style w:type="paragraph" w:styleId="NormalWeb">
    <w:name w:val="Normal (Web)"/>
    <w:basedOn w:val="Normal"/>
    <w:uiPriority w:val="99"/>
    <w:semiHidden/>
    <w:unhideWhenUsed/>
    <w:rsid w:val="00AB4A38"/>
    <w:pPr>
      <w:spacing w:before="100" w:beforeAutospacing="1" w:after="100" w:afterAutospacing="1"/>
    </w:pPr>
    <w:rPr>
      <w:rFonts w:ascii="Times New Roman" w:eastAsia="Times New Roman" w:hAnsi="Times New Roman" w:cs="Times New Roman"/>
      <w:sz w:val="24"/>
      <w:szCs w:val="24"/>
      <w:lang w:eastAsia="nl-BE"/>
    </w:rPr>
  </w:style>
  <w:style w:type="character" w:styleId="PlaceholderText">
    <w:name w:val="Placeholder Text"/>
    <w:basedOn w:val="DefaultParagraphFont"/>
    <w:uiPriority w:val="99"/>
    <w:semiHidden/>
    <w:rsid w:val="0084062F"/>
    <w:rPr>
      <w:color w:val="808080"/>
      <w:lang w:val="en-GB"/>
    </w:rPr>
  </w:style>
  <w:style w:type="paragraph" w:customStyle="1" w:styleId="AddressSciensano">
    <w:name w:val="Address Sciensano"/>
    <w:basedOn w:val="Normal"/>
    <w:uiPriority w:val="14"/>
    <w:qFormat/>
    <w:rsid w:val="00F77B99"/>
    <w:pPr>
      <w:tabs>
        <w:tab w:val="left" w:pos="5103"/>
      </w:tabs>
      <w:spacing w:after="120"/>
      <w:contextualSpacing/>
    </w:pPr>
  </w:style>
  <w:style w:type="numbering" w:customStyle="1" w:styleId="SciensanoListBullets">
    <w:name w:val="Sciensano List Bullets"/>
    <w:uiPriority w:val="99"/>
    <w:rsid w:val="003023F0"/>
    <w:pPr>
      <w:numPr>
        <w:numId w:val="1"/>
      </w:numPr>
    </w:pPr>
  </w:style>
  <w:style w:type="numbering" w:customStyle="1" w:styleId="SciensanoListNumber">
    <w:name w:val="Sciensano List Number"/>
    <w:uiPriority w:val="99"/>
    <w:rsid w:val="00D43E8D"/>
  </w:style>
  <w:style w:type="table" w:customStyle="1" w:styleId="SciensanoTable">
    <w:name w:val="Sciensano Table"/>
    <w:basedOn w:val="TableNormal"/>
    <w:uiPriority w:val="99"/>
    <w:rsid w:val="007733FA"/>
    <w:pPr>
      <w:spacing w:line="240" w:lineRule="auto"/>
      <w:jc w:val="center"/>
    </w:pPr>
    <w:tblPr>
      <w:tblStyleRowBandSize w:val="1"/>
      <w:tblBorders>
        <w:insideH w:val="single" w:sz="4" w:space="0" w:color="BCCF00"/>
      </w:tblBorders>
    </w:tblPr>
    <w:tblStylePr w:type="firstRow">
      <w:rPr>
        <w:rFonts w:ascii="Arial" w:hAnsi="Arial"/>
        <w:b/>
        <w:color w:val="FFFFFF"/>
        <w:sz w:val="20"/>
      </w:rPr>
      <w:tblPr/>
      <w:tcPr>
        <w:shd w:val="clear" w:color="auto" w:fill="3AAA35"/>
      </w:tcPr>
    </w:tblStylePr>
    <w:tblStylePr w:type="lastRow">
      <w:rPr>
        <w:rFonts w:ascii="Arial" w:hAnsi="Arial"/>
        <w:b w:val="0"/>
        <w:i w:val="0"/>
        <w:caps/>
        <w:smallCaps w:val="0"/>
        <w:color w:val="58595B"/>
        <w:sz w:val="20"/>
      </w:rPr>
      <w:tblPr/>
      <w:tcPr>
        <w:shd w:val="clear" w:color="auto" w:fill="BCCF00"/>
      </w:tcPr>
    </w:tblStylePr>
    <w:tblStylePr w:type="firstCol">
      <w:pPr>
        <w:wordWrap/>
        <w:jc w:val="left"/>
      </w:pPr>
    </w:tblStylePr>
    <w:tblStylePr w:type="band1Horz">
      <w:rPr>
        <w:rFonts w:ascii="Arial" w:hAnsi="Arial"/>
        <w:color w:val="58595B"/>
        <w:sz w:val="20"/>
      </w:rPr>
    </w:tblStylePr>
    <w:tblStylePr w:type="band2Horz">
      <w:rPr>
        <w:rFonts w:ascii="Arial" w:hAnsi="Arial"/>
        <w:color w:val="58595B"/>
      </w:rPr>
    </w:tblStylePr>
  </w:style>
  <w:style w:type="paragraph" w:customStyle="1" w:styleId="TableHeaderStyleSciensano">
    <w:name w:val="Table Header Style Sciensano"/>
    <w:basedOn w:val="Normal"/>
    <w:uiPriority w:val="16"/>
    <w:qFormat/>
    <w:rsid w:val="00421CB1"/>
    <w:pPr>
      <w:suppressAutoHyphens/>
      <w:contextualSpacing/>
    </w:pPr>
    <w:rPr>
      <w:b/>
      <w:color w:val="A5A5A5" w:themeColor="background1"/>
    </w:rPr>
  </w:style>
  <w:style w:type="numbering" w:customStyle="1" w:styleId="ScienscanoListNumbers">
    <w:name w:val="Scienscano List Numbers"/>
    <w:uiPriority w:val="99"/>
    <w:rsid w:val="00571889"/>
    <w:pPr>
      <w:numPr>
        <w:numId w:val="2"/>
      </w:numPr>
    </w:pPr>
  </w:style>
  <w:style w:type="table" w:styleId="TableGrid">
    <w:name w:val="Table Grid"/>
    <w:basedOn w:val="TableNormal"/>
    <w:uiPriority w:val="39"/>
    <w:rsid w:val="009600C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BodySciensano"/>
    <w:uiPriority w:val="99"/>
    <w:unhideWhenUsed/>
    <w:rsid w:val="009528F7"/>
    <w:pPr>
      <w:suppressAutoHyphens/>
      <w:ind w:right="567"/>
      <w:contextualSpacing/>
    </w:pPr>
    <w:rPr>
      <w:sz w:val="18"/>
    </w:rPr>
  </w:style>
  <w:style w:type="paragraph" w:styleId="Title">
    <w:name w:val="Title"/>
    <w:basedOn w:val="Normal"/>
    <w:next w:val="Normal"/>
    <w:link w:val="TitleChar"/>
    <w:uiPriority w:val="19"/>
    <w:unhideWhenUsed/>
    <w:qFormat/>
    <w:rsid w:val="00CD10C1"/>
    <w:pPr>
      <w:pBdr>
        <w:bottom w:val="single" w:sz="8" w:space="4" w:color="3AAA35" w:themeColor="accent1"/>
      </w:pBdr>
      <w:spacing w:after="300"/>
      <w:contextualSpacing/>
    </w:pPr>
    <w:rPr>
      <w:rFonts w:asciiTheme="majorHAnsi" w:eastAsiaTheme="majorEastAsia" w:hAnsiTheme="majorHAnsi" w:cstheme="majorBidi"/>
      <w:color w:val="004C26" w:themeColor="text2" w:themeShade="BF"/>
      <w:spacing w:val="5"/>
      <w:kern w:val="28"/>
      <w:sz w:val="52"/>
      <w:szCs w:val="52"/>
    </w:rPr>
  </w:style>
  <w:style w:type="character" w:customStyle="1" w:styleId="TitleChar">
    <w:name w:val="Title Char"/>
    <w:basedOn w:val="DefaultParagraphFont"/>
    <w:link w:val="Title"/>
    <w:uiPriority w:val="19"/>
    <w:rsid w:val="006C03D5"/>
    <w:rPr>
      <w:rFonts w:asciiTheme="majorHAnsi" w:eastAsiaTheme="majorEastAsia" w:hAnsiTheme="majorHAnsi" w:cstheme="majorBidi"/>
      <w:color w:val="004C26" w:themeColor="text2" w:themeShade="BF"/>
      <w:spacing w:val="5"/>
      <w:kern w:val="28"/>
      <w:sz w:val="52"/>
      <w:szCs w:val="52"/>
      <w:lang w:val="en-GB"/>
    </w:rPr>
  </w:style>
  <w:style w:type="paragraph" w:styleId="TOC1">
    <w:name w:val="toc 1"/>
    <w:basedOn w:val="Normal"/>
    <w:next w:val="BodySciensano"/>
    <w:autoRedefine/>
    <w:uiPriority w:val="39"/>
    <w:rsid w:val="00F45F34"/>
    <w:pPr>
      <w:tabs>
        <w:tab w:val="right" w:leader="dot" w:pos="9016"/>
      </w:tabs>
      <w:suppressAutoHyphens/>
      <w:ind w:right="454"/>
      <w:contextualSpacing/>
    </w:pPr>
    <w:rPr>
      <w:b/>
      <w:caps/>
      <w:color w:val="3AAA35"/>
      <w:sz w:val="18"/>
    </w:rPr>
  </w:style>
  <w:style w:type="paragraph" w:styleId="TOC2">
    <w:name w:val="toc 2"/>
    <w:basedOn w:val="Normal"/>
    <w:next w:val="BodySciensano"/>
    <w:autoRedefine/>
    <w:uiPriority w:val="39"/>
    <w:rsid w:val="00FD2969"/>
    <w:pPr>
      <w:tabs>
        <w:tab w:val="right" w:leader="dot" w:pos="9016"/>
      </w:tabs>
      <w:suppressAutoHyphens/>
      <w:spacing w:before="60"/>
      <w:ind w:left="170" w:right="454"/>
      <w:contextualSpacing/>
    </w:pPr>
    <w:rPr>
      <w:b/>
      <w:noProof/>
      <w:sz w:val="18"/>
    </w:rPr>
  </w:style>
  <w:style w:type="paragraph" w:styleId="TOC3">
    <w:name w:val="toc 3"/>
    <w:basedOn w:val="Normal"/>
    <w:next w:val="BodySciensano"/>
    <w:autoRedefine/>
    <w:uiPriority w:val="39"/>
    <w:rsid w:val="00F45F34"/>
    <w:pPr>
      <w:tabs>
        <w:tab w:val="right" w:leader="dot" w:pos="9016"/>
      </w:tabs>
      <w:suppressAutoHyphens/>
      <w:ind w:left="340" w:right="454"/>
      <w:contextualSpacing/>
    </w:pPr>
    <w:rPr>
      <w:noProof/>
      <w:sz w:val="18"/>
    </w:rPr>
  </w:style>
  <w:style w:type="paragraph" w:styleId="TOCHeading">
    <w:name w:val="TOC Heading"/>
    <w:basedOn w:val="Heading1"/>
    <w:next w:val="BodySciensano"/>
    <w:uiPriority w:val="39"/>
    <w:qFormat/>
    <w:rsid w:val="00CF2431"/>
    <w:pPr>
      <w:numPr>
        <w:numId w:val="0"/>
      </w:numPr>
      <w:spacing w:before="480"/>
      <w:contextualSpacing w:val="0"/>
      <w:outlineLvl w:val="9"/>
    </w:pPr>
    <w:rPr>
      <w:lang w:eastAsia="ja-JP"/>
    </w:rPr>
  </w:style>
  <w:style w:type="paragraph" w:styleId="EndnoteText">
    <w:name w:val="endnote text"/>
    <w:aliases w:val="Endnote Text Sciensano"/>
    <w:basedOn w:val="Normal"/>
    <w:link w:val="EndnoteTextChar"/>
    <w:uiPriority w:val="18"/>
    <w:rsid w:val="00370383"/>
    <w:rPr>
      <w:sz w:val="17"/>
    </w:rPr>
  </w:style>
  <w:style w:type="character" w:customStyle="1" w:styleId="EndnoteTextChar">
    <w:name w:val="Endnote Text Char"/>
    <w:aliases w:val="Endnote Text Sciensano Char"/>
    <w:basedOn w:val="DefaultParagraphFont"/>
    <w:link w:val="EndnoteText"/>
    <w:uiPriority w:val="18"/>
    <w:rsid w:val="004C0852"/>
    <w:rPr>
      <w:rFonts w:ascii="Arial" w:hAnsi="Arial"/>
      <w:color w:val="58595B"/>
      <w:sz w:val="17"/>
      <w:szCs w:val="20"/>
      <w:lang w:val="en-GB"/>
    </w:rPr>
  </w:style>
  <w:style w:type="character" w:styleId="EndnoteReference">
    <w:name w:val="endnote reference"/>
    <w:basedOn w:val="DefaultParagraphFont"/>
    <w:uiPriority w:val="18"/>
    <w:semiHidden/>
    <w:rsid w:val="00E173E9"/>
    <w:rPr>
      <w:vertAlign w:val="superscript"/>
      <w:lang w:val="en-GB"/>
    </w:rPr>
  </w:style>
  <w:style w:type="paragraph" w:styleId="NoSpacing">
    <w:name w:val="No Spacing"/>
    <w:uiPriority w:val="17"/>
    <w:semiHidden/>
    <w:qFormat/>
    <w:rsid w:val="00034DE5"/>
    <w:pPr>
      <w:spacing w:line="240" w:lineRule="auto"/>
    </w:pPr>
    <w:rPr>
      <w:lang w:val="en-GB"/>
    </w:rPr>
  </w:style>
  <w:style w:type="character" w:styleId="SubtleEmphasis">
    <w:name w:val="Subtle Emphasis"/>
    <w:basedOn w:val="DefaultParagraphFont"/>
    <w:uiPriority w:val="19"/>
    <w:qFormat/>
    <w:rsid w:val="00034DE5"/>
    <w:rPr>
      <w:i/>
      <w:iCs/>
      <w:color w:val="ABACAE" w:themeColor="text1" w:themeTint="7F"/>
      <w:lang w:val="en-GB"/>
    </w:rPr>
  </w:style>
  <w:style w:type="paragraph" w:customStyle="1" w:styleId="HeadingT2HyphenNoSpacing">
    <w:name w:val="Heading T2 Hyphen No Spacing"/>
    <w:basedOn w:val="HeadingT2hyphen"/>
    <w:next w:val="BodySciensano"/>
    <w:qFormat/>
    <w:rsid w:val="00891126"/>
    <w:pPr>
      <w:spacing w:after="0"/>
    </w:pPr>
  </w:style>
  <w:style w:type="paragraph" w:customStyle="1" w:styleId="ChapterHeaderSciensano">
    <w:name w:val="Chapter Header Sciensano"/>
    <w:basedOn w:val="BodySciensano"/>
    <w:uiPriority w:val="14"/>
    <w:qFormat/>
    <w:rsid w:val="009D2953"/>
    <w:pPr>
      <w:jc w:val="center"/>
    </w:pPr>
    <w:rPr>
      <w:caps/>
      <w:color w:val="A5A5A5"/>
    </w:rPr>
  </w:style>
  <w:style w:type="paragraph" w:customStyle="1" w:styleId="AbbreviationsSciensano">
    <w:name w:val="Abbreviations Sciensano"/>
    <w:basedOn w:val="BodySciensano"/>
    <w:next w:val="BodySciensano"/>
    <w:uiPriority w:val="17"/>
    <w:qFormat/>
    <w:rsid w:val="00B36DA1"/>
    <w:rPr>
      <w:b/>
      <w:color w:val="3AAA35"/>
    </w:rPr>
  </w:style>
  <w:style w:type="paragraph" w:customStyle="1" w:styleId="CaptionAnnexesSciensano">
    <w:name w:val="Caption Annexes Sciensano"/>
    <w:basedOn w:val="Caption"/>
    <w:next w:val="BodySciensano"/>
    <w:uiPriority w:val="19"/>
    <w:qFormat/>
    <w:rsid w:val="004E4ECF"/>
    <w:pPr>
      <w:jc w:val="center"/>
    </w:pPr>
  </w:style>
  <w:style w:type="paragraph" w:styleId="Bibliography">
    <w:name w:val="Bibliography"/>
    <w:basedOn w:val="Normal"/>
    <w:next w:val="Normal"/>
    <w:uiPriority w:val="37"/>
    <w:semiHidden/>
    <w:unhideWhenUsed/>
    <w:rsid w:val="00901205"/>
  </w:style>
  <w:style w:type="paragraph" w:styleId="BlockText">
    <w:name w:val="Block Text"/>
    <w:basedOn w:val="Normal"/>
    <w:uiPriority w:val="99"/>
    <w:semiHidden/>
    <w:unhideWhenUsed/>
    <w:rsid w:val="00901205"/>
    <w:pPr>
      <w:pBdr>
        <w:top w:val="single" w:sz="2" w:space="10" w:color="3AAA35" w:themeColor="accent1" w:shadow="1" w:frame="1"/>
        <w:left w:val="single" w:sz="2" w:space="10" w:color="3AAA35" w:themeColor="accent1" w:shadow="1" w:frame="1"/>
        <w:bottom w:val="single" w:sz="2" w:space="10" w:color="3AAA35" w:themeColor="accent1" w:shadow="1" w:frame="1"/>
        <w:right w:val="single" w:sz="2" w:space="10" w:color="3AAA35" w:themeColor="accent1" w:shadow="1" w:frame="1"/>
      </w:pBdr>
      <w:ind w:left="1152" w:right="1152"/>
    </w:pPr>
    <w:rPr>
      <w:rFonts w:eastAsiaTheme="minorEastAsia"/>
      <w:i/>
      <w:iCs/>
      <w:color w:val="3AAA35" w:themeColor="accent1"/>
    </w:rPr>
  </w:style>
  <w:style w:type="paragraph" w:styleId="BodyText">
    <w:name w:val="Body Text"/>
    <w:basedOn w:val="Normal"/>
    <w:link w:val="BodyTextChar"/>
    <w:uiPriority w:val="1"/>
    <w:unhideWhenUsed/>
    <w:qFormat/>
    <w:rsid w:val="00901205"/>
    <w:pPr>
      <w:spacing w:after="120"/>
    </w:pPr>
  </w:style>
  <w:style w:type="character" w:customStyle="1" w:styleId="BodyTextChar">
    <w:name w:val="Body Text Char"/>
    <w:basedOn w:val="DefaultParagraphFont"/>
    <w:link w:val="BodyText"/>
    <w:uiPriority w:val="99"/>
    <w:semiHidden/>
    <w:rsid w:val="00901205"/>
    <w:rPr>
      <w:lang w:val="en-GB"/>
    </w:rPr>
  </w:style>
  <w:style w:type="paragraph" w:styleId="BodyText2">
    <w:name w:val="Body Text 2"/>
    <w:basedOn w:val="Normal"/>
    <w:link w:val="BodyText2Char"/>
    <w:uiPriority w:val="99"/>
    <w:semiHidden/>
    <w:unhideWhenUsed/>
    <w:rsid w:val="00901205"/>
    <w:pPr>
      <w:spacing w:after="120" w:line="480" w:lineRule="auto"/>
    </w:pPr>
  </w:style>
  <w:style w:type="character" w:customStyle="1" w:styleId="BodyText2Char">
    <w:name w:val="Body Text 2 Char"/>
    <w:basedOn w:val="DefaultParagraphFont"/>
    <w:link w:val="BodyText2"/>
    <w:uiPriority w:val="99"/>
    <w:semiHidden/>
    <w:rsid w:val="00901205"/>
    <w:rPr>
      <w:lang w:val="en-GB"/>
    </w:rPr>
  </w:style>
  <w:style w:type="paragraph" w:styleId="BodyText3">
    <w:name w:val="Body Text 3"/>
    <w:basedOn w:val="Normal"/>
    <w:link w:val="BodyText3Char"/>
    <w:uiPriority w:val="99"/>
    <w:semiHidden/>
    <w:unhideWhenUsed/>
    <w:rsid w:val="00901205"/>
    <w:pPr>
      <w:spacing w:after="120"/>
    </w:pPr>
    <w:rPr>
      <w:sz w:val="16"/>
      <w:szCs w:val="16"/>
    </w:rPr>
  </w:style>
  <w:style w:type="character" w:customStyle="1" w:styleId="BodyText3Char">
    <w:name w:val="Body Text 3 Char"/>
    <w:basedOn w:val="DefaultParagraphFont"/>
    <w:link w:val="BodyText3"/>
    <w:uiPriority w:val="99"/>
    <w:semiHidden/>
    <w:rsid w:val="00901205"/>
    <w:rPr>
      <w:sz w:val="16"/>
      <w:szCs w:val="16"/>
      <w:lang w:val="en-GB"/>
    </w:rPr>
  </w:style>
  <w:style w:type="paragraph" w:styleId="BodyTextFirstIndent">
    <w:name w:val="Body Text First Indent"/>
    <w:basedOn w:val="BodyText"/>
    <w:link w:val="BodyTextFirstIndentChar"/>
    <w:uiPriority w:val="99"/>
    <w:semiHidden/>
    <w:unhideWhenUsed/>
    <w:rsid w:val="00901205"/>
    <w:pPr>
      <w:spacing w:after="0"/>
      <w:ind w:firstLine="360"/>
    </w:pPr>
  </w:style>
  <w:style w:type="character" w:customStyle="1" w:styleId="BodyTextFirstIndentChar">
    <w:name w:val="Body Text First Indent Char"/>
    <w:basedOn w:val="BodyTextChar"/>
    <w:link w:val="BodyTextFirstIndent"/>
    <w:uiPriority w:val="99"/>
    <w:semiHidden/>
    <w:rsid w:val="00901205"/>
    <w:rPr>
      <w:lang w:val="en-GB"/>
    </w:rPr>
  </w:style>
  <w:style w:type="paragraph" w:styleId="BodyTextIndent">
    <w:name w:val="Body Text Indent"/>
    <w:basedOn w:val="Normal"/>
    <w:link w:val="BodyTextIndentChar"/>
    <w:uiPriority w:val="99"/>
    <w:semiHidden/>
    <w:unhideWhenUsed/>
    <w:rsid w:val="00901205"/>
    <w:pPr>
      <w:spacing w:after="120"/>
      <w:ind w:left="283"/>
    </w:pPr>
  </w:style>
  <w:style w:type="character" w:customStyle="1" w:styleId="BodyTextIndentChar">
    <w:name w:val="Body Text Indent Char"/>
    <w:basedOn w:val="DefaultParagraphFont"/>
    <w:link w:val="BodyTextIndent"/>
    <w:uiPriority w:val="99"/>
    <w:semiHidden/>
    <w:rsid w:val="00901205"/>
    <w:rPr>
      <w:lang w:val="en-GB"/>
    </w:rPr>
  </w:style>
  <w:style w:type="paragraph" w:styleId="BodyTextFirstIndent2">
    <w:name w:val="Body Text First Indent 2"/>
    <w:basedOn w:val="BodyTextIndent"/>
    <w:link w:val="BodyTextFirstIndent2Char"/>
    <w:uiPriority w:val="99"/>
    <w:semiHidden/>
    <w:unhideWhenUsed/>
    <w:rsid w:val="00901205"/>
    <w:pPr>
      <w:spacing w:after="0"/>
      <w:ind w:left="360" w:firstLine="360"/>
    </w:pPr>
  </w:style>
  <w:style w:type="character" w:customStyle="1" w:styleId="BodyTextFirstIndent2Char">
    <w:name w:val="Body Text First Indent 2 Char"/>
    <w:basedOn w:val="BodyTextIndentChar"/>
    <w:link w:val="BodyTextFirstIndent2"/>
    <w:uiPriority w:val="99"/>
    <w:semiHidden/>
    <w:rsid w:val="00901205"/>
    <w:rPr>
      <w:lang w:val="en-GB"/>
    </w:rPr>
  </w:style>
  <w:style w:type="paragraph" w:styleId="BodyTextIndent2">
    <w:name w:val="Body Text Indent 2"/>
    <w:basedOn w:val="Normal"/>
    <w:link w:val="BodyTextIndent2Char"/>
    <w:uiPriority w:val="99"/>
    <w:semiHidden/>
    <w:unhideWhenUsed/>
    <w:rsid w:val="009012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205"/>
    <w:rPr>
      <w:lang w:val="en-GB"/>
    </w:rPr>
  </w:style>
  <w:style w:type="paragraph" w:styleId="BodyTextIndent3">
    <w:name w:val="Body Text Indent 3"/>
    <w:basedOn w:val="Normal"/>
    <w:link w:val="BodyTextIndent3Char"/>
    <w:uiPriority w:val="99"/>
    <w:semiHidden/>
    <w:unhideWhenUsed/>
    <w:rsid w:val="0090120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01205"/>
    <w:rPr>
      <w:sz w:val="16"/>
      <w:szCs w:val="16"/>
      <w:lang w:val="en-GB"/>
    </w:rPr>
  </w:style>
  <w:style w:type="paragraph" w:styleId="Closing">
    <w:name w:val="Closing"/>
    <w:basedOn w:val="Normal"/>
    <w:link w:val="ClosingChar"/>
    <w:uiPriority w:val="99"/>
    <w:semiHidden/>
    <w:unhideWhenUsed/>
    <w:rsid w:val="00901205"/>
    <w:pPr>
      <w:ind w:left="4252"/>
    </w:pPr>
  </w:style>
  <w:style w:type="character" w:customStyle="1" w:styleId="ClosingChar">
    <w:name w:val="Closing Char"/>
    <w:basedOn w:val="DefaultParagraphFont"/>
    <w:link w:val="Closing"/>
    <w:uiPriority w:val="99"/>
    <w:semiHidden/>
    <w:rsid w:val="00901205"/>
    <w:rPr>
      <w:lang w:val="en-GB"/>
    </w:rPr>
  </w:style>
  <w:style w:type="table" w:styleId="ColorfulGrid">
    <w:name w:val="Colorful Grid"/>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DDDDE" w:themeFill="text1" w:themeFillTint="33"/>
    </w:tcPr>
    <w:tblStylePr w:type="firstRow">
      <w:rPr>
        <w:b/>
        <w:bCs/>
      </w:rPr>
      <w:tblPr/>
      <w:tcPr>
        <w:shd w:val="clear" w:color="auto" w:fill="BBBCBD" w:themeFill="text1" w:themeFillTint="66"/>
      </w:tcPr>
    </w:tblStylePr>
    <w:tblStylePr w:type="lastRow">
      <w:rPr>
        <w:b/>
        <w:bCs/>
        <w:color w:val="58595B" w:themeColor="text1"/>
      </w:rPr>
      <w:tblPr/>
      <w:tcPr>
        <w:shd w:val="clear" w:color="auto" w:fill="BBBCBD" w:themeFill="text1" w:themeFillTint="66"/>
      </w:tcPr>
    </w:tblStylePr>
    <w:tblStylePr w:type="firstCol">
      <w:rPr>
        <w:color w:val="A5A5A5" w:themeColor="background1"/>
      </w:rPr>
      <w:tblPr/>
      <w:tcPr>
        <w:shd w:val="clear" w:color="auto" w:fill="424244" w:themeFill="text1" w:themeFillShade="BF"/>
      </w:tcPr>
    </w:tblStylePr>
    <w:tblStylePr w:type="lastCol">
      <w:rPr>
        <w:color w:val="A5A5A5" w:themeColor="background1"/>
      </w:rPr>
      <w:tblPr/>
      <w:tcPr>
        <w:shd w:val="clear" w:color="auto" w:fill="424244" w:themeFill="text1" w:themeFillShade="BF"/>
      </w:tc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ColorfulGrid-Accent1">
    <w:name w:val="Colorful Grid Accent 1"/>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4F1D3" w:themeFill="accent1" w:themeFillTint="33"/>
    </w:tcPr>
    <w:tblStylePr w:type="firstRow">
      <w:rPr>
        <w:b/>
        <w:bCs/>
      </w:rPr>
      <w:tblPr/>
      <w:tcPr>
        <w:shd w:val="clear" w:color="auto" w:fill="A9E3A7" w:themeFill="accent1" w:themeFillTint="66"/>
      </w:tcPr>
    </w:tblStylePr>
    <w:tblStylePr w:type="lastRow">
      <w:rPr>
        <w:b/>
        <w:bCs/>
        <w:color w:val="58595B" w:themeColor="text1"/>
      </w:rPr>
      <w:tblPr/>
      <w:tcPr>
        <w:shd w:val="clear" w:color="auto" w:fill="A9E3A7" w:themeFill="accent1" w:themeFillTint="66"/>
      </w:tcPr>
    </w:tblStylePr>
    <w:tblStylePr w:type="firstCol">
      <w:rPr>
        <w:color w:val="A5A5A5" w:themeColor="background1"/>
      </w:rPr>
      <w:tblPr/>
      <w:tcPr>
        <w:shd w:val="clear" w:color="auto" w:fill="2B7F27" w:themeFill="accent1" w:themeFillShade="BF"/>
      </w:tcPr>
    </w:tblStylePr>
    <w:tblStylePr w:type="lastCol">
      <w:rPr>
        <w:color w:val="A5A5A5" w:themeColor="background1"/>
      </w:rPr>
      <w:tblPr/>
      <w:tcPr>
        <w:shd w:val="clear" w:color="auto" w:fill="2B7F27" w:themeFill="accent1" w:themeFillShade="BF"/>
      </w:tc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ColorfulGrid-Accent2">
    <w:name w:val="Colorful Grid Accent 2"/>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ADFFD6" w:themeFill="accent2" w:themeFillTint="33"/>
    </w:tcPr>
    <w:tblStylePr w:type="firstRow">
      <w:rPr>
        <w:b/>
        <w:bCs/>
      </w:rPr>
      <w:tblPr/>
      <w:tcPr>
        <w:shd w:val="clear" w:color="auto" w:fill="5BFFAD" w:themeFill="accent2" w:themeFillTint="66"/>
      </w:tcPr>
    </w:tblStylePr>
    <w:tblStylePr w:type="lastRow">
      <w:rPr>
        <w:b/>
        <w:bCs/>
        <w:color w:val="58595B" w:themeColor="text1"/>
      </w:rPr>
      <w:tblPr/>
      <w:tcPr>
        <w:shd w:val="clear" w:color="auto" w:fill="5BFFAD" w:themeFill="accent2" w:themeFillTint="66"/>
      </w:tcPr>
    </w:tblStylePr>
    <w:tblStylePr w:type="firstCol">
      <w:rPr>
        <w:color w:val="A5A5A5" w:themeColor="background1"/>
      </w:rPr>
      <w:tblPr/>
      <w:tcPr>
        <w:shd w:val="clear" w:color="auto" w:fill="004C26" w:themeFill="accent2" w:themeFillShade="BF"/>
      </w:tcPr>
    </w:tblStylePr>
    <w:tblStylePr w:type="lastCol">
      <w:rPr>
        <w:color w:val="A5A5A5" w:themeColor="background1"/>
      </w:rPr>
      <w:tblPr/>
      <w:tcPr>
        <w:shd w:val="clear" w:color="auto" w:fill="004C26" w:themeFill="accent2" w:themeFillShade="BF"/>
      </w:tc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ColorfulGrid-Accent3">
    <w:name w:val="Colorful Grid Accent 3"/>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9FFC2" w:themeFill="accent3" w:themeFillTint="33"/>
    </w:tcPr>
    <w:tblStylePr w:type="firstRow">
      <w:rPr>
        <w:b/>
        <w:bCs/>
      </w:rPr>
      <w:tblPr/>
      <w:tcPr>
        <w:shd w:val="clear" w:color="auto" w:fill="F3FF85" w:themeFill="accent3" w:themeFillTint="66"/>
      </w:tcPr>
    </w:tblStylePr>
    <w:tblStylePr w:type="lastRow">
      <w:rPr>
        <w:b/>
        <w:bCs/>
        <w:color w:val="58595B" w:themeColor="text1"/>
      </w:rPr>
      <w:tblPr/>
      <w:tcPr>
        <w:shd w:val="clear" w:color="auto" w:fill="F3FF85" w:themeFill="accent3" w:themeFillTint="66"/>
      </w:tcPr>
    </w:tblStylePr>
    <w:tblStylePr w:type="firstCol">
      <w:rPr>
        <w:color w:val="A5A5A5" w:themeColor="background1"/>
      </w:rPr>
      <w:tblPr/>
      <w:tcPr>
        <w:shd w:val="clear" w:color="auto" w:fill="8C9B00" w:themeFill="accent3" w:themeFillShade="BF"/>
      </w:tcPr>
    </w:tblStylePr>
    <w:tblStylePr w:type="lastCol">
      <w:rPr>
        <w:color w:val="A5A5A5" w:themeColor="background1"/>
      </w:rPr>
      <w:tblPr/>
      <w:tcPr>
        <w:shd w:val="clear" w:color="auto" w:fill="8C9B00" w:themeFill="accent3" w:themeFillShade="BF"/>
      </w:tc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ColorfulGrid-Accent4">
    <w:name w:val="Colorful Grid Accent 4"/>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F7CB" w:themeFill="accent4" w:themeFillTint="33"/>
    </w:tcPr>
    <w:tblStylePr w:type="firstRow">
      <w:rPr>
        <w:b/>
        <w:bCs/>
      </w:rPr>
      <w:tblPr/>
      <w:tcPr>
        <w:shd w:val="clear" w:color="auto" w:fill="FFEF97" w:themeFill="accent4" w:themeFillTint="66"/>
      </w:tcPr>
    </w:tblStylePr>
    <w:tblStylePr w:type="lastRow">
      <w:rPr>
        <w:b/>
        <w:bCs/>
        <w:color w:val="58595B" w:themeColor="text1"/>
      </w:rPr>
      <w:tblPr/>
      <w:tcPr>
        <w:shd w:val="clear" w:color="auto" w:fill="FFEF97" w:themeFill="accent4" w:themeFillTint="66"/>
      </w:tcPr>
    </w:tblStylePr>
    <w:tblStylePr w:type="firstCol">
      <w:rPr>
        <w:color w:val="A5A5A5" w:themeColor="background1"/>
      </w:rPr>
      <w:tblPr/>
      <w:tcPr>
        <w:shd w:val="clear" w:color="auto" w:fill="BB9F00" w:themeFill="accent4" w:themeFillShade="BF"/>
      </w:tcPr>
    </w:tblStylePr>
    <w:tblStylePr w:type="lastCol">
      <w:rPr>
        <w:color w:val="A5A5A5" w:themeColor="background1"/>
      </w:rPr>
      <w:tblPr/>
      <w:tcPr>
        <w:shd w:val="clear" w:color="auto" w:fill="BB9F00" w:themeFill="accent4" w:themeFillShade="BF"/>
      </w:tc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ColorfulGrid-Accent5">
    <w:name w:val="Colorful Grid Accent 5"/>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ECC9" w:themeFill="accent5" w:themeFillTint="33"/>
    </w:tcPr>
    <w:tblStylePr w:type="firstRow">
      <w:rPr>
        <w:b/>
        <w:bCs/>
      </w:rPr>
      <w:tblPr/>
      <w:tcPr>
        <w:shd w:val="clear" w:color="auto" w:fill="FFD993" w:themeFill="accent5" w:themeFillTint="66"/>
      </w:tcPr>
    </w:tblStylePr>
    <w:tblStylePr w:type="lastRow">
      <w:rPr>
        <w:b/>
        <w:bCs/>
        <w:color w:val="58595B" w:themeColor="text1"/>
      </w:rPr>
      <w:tblPr/>
      <w:tcPr>
        <w:shd w:val="clear" w:color="auto" w:fill="FFD993" w:themeFill="accent5" w:themeFillTint="66"/>
      </w:tcPr>
    </w:tblStylePr>
    <w:tblStylePr w:type="firstCol">
      <w:rPr>
        <w:color w:val="A5A5A5" w:themeColor="background1"/>
      </w:rPr>
      <w:tblPr/>
      <w:tcPr>
        <w:shd w:val="clear" w:color="auto" w:fill="B57500" w:themeFill="accent5" w:themeFillShade="BF"/>
      </w:tcPr>
    </w:tblStylePr>
    <w:tblStylePr w:type="lastCol">
      <w:rPr>
        <w:color w:val="A5A5A5" w:themeColor="background1"/>
      </w:rPr>
      <w:tblPr/>
      <w:tcPr>
        <w:shd w:val="clear" w:color="auto" w:fill="B57500" w:themeFill="accent5" w:themeFillShade="BF"/>
      </w:tc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ColorfulGrid-Accent6">
    <w:name w:val="Colorful Grid Accent 6"/>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8DACC" w:themeFill="accent6" w:themeFillTint="33"/>
    </w:tcPr>
    <w:tblStylePr w:type="firstRow">
      <w:rPr>
        <w:b/>
        <w:bCs/>
      </w:rPr>
      <w:tblPr/>
      <w:tcPr>
        <w:shd w:val="clear" w:color="auto" w:fill="F2B599" w:themeFill="accent6" w:themeFillTint="66"/>
      </w:tcPr>
    </w:tblStylePr>
    <w:tblStylePr w:type="lastRow">
      <w:rPr>
        <w:b/>
        <w:bCs/>
        <w:color w:val="58595B" w:themeColor="text1"/>
      </w:rPr>
      <w:tblPr/>
      <w:tcPr>
        <w:shd w:val="clear" w:color="auto" w:fill="F2B599" w:themeFill="accent6" w:themeFillTint="66"/>
      </w:tcPr>
    </w:tblStylePr>
    <w:tblStylePr w:type="firstCol">
      <w:rPr>
        <w:color w:val="A5A5A5" w:themeColor="background1"/>
      </w:rPr>
      <w:tblPr/>
      <w:tcPr>
        <w:shd w:val="clear" w:color="auto" w:fill="953B12" w:themeFill="accent6" w:themeFillShade="BF"/>
      </w:tcPr>
    </w:tblStylePr>
    <w:tblStylePr w:type="lastCol">
      <w:rPr>
        <w:color w:val="A5A5A5" w:themeColor="background1"/>
      </w:rPr>
      <w:tblPr/>
      <w:tcPr>
        <w:shd w:val="clear" w:color="auto" w:fill="953B12" w:themeFill="accent6" w:themeFillShade="BF"/>
      </w:tc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ColorfulList">
    <w:name w:val="Colorful List"/>
    <w:basedOn w:val="TableNormal"/>
    <w:uiPriority w:val="72"/>
    <w:rsid w:val="00901205"/>
    <w:pPr>
      <w:spacing w:line="240" w:lineRule="auto"/>
    </w:pPr>
    <w:rPr>
      <w:color w:val="58595B" w:themeColor="text1"/>
    </w:rPr>
    <w:tblPr>
      <w:tblStyleRowBandSize w:val="1"/>
      <w:tblStyleColBandSize w:val="1"/>
    </w:tblPr>
    <w:tcPr>
      <w:shd w:val="clear" w:color="auto" w:fill="EEEEEF" w:themeFill="tex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5D6" w:themeFill="text1" w:themeFillTint="3F"/>
      </w:tcPr>
    </w:tblStylePr>
    <w:tblStylePr w:type="band1Horz">
      <w:tblPr/>
      <w:tcPr>
        <w:shd w:val="clear" w:color="auto" w:fill="DDDDDE" w:themeFill="text1" w:themeFillTint="33"/>
      </w:tcPr>
    </w:tblStylePr>
  </w:style>
  <w:style w:type="table" w:styleId="ColorfulList-Accent1">
    <w:name w:val="Colorful List Accent 1"/>
    <w:basedOn w:val="TableNormal"/>
    <w:uiPriority w:val="72"/>
    <w:rsid w:val="00901205"/>
    <w:pPr>
      <w:spacing w:line="240" w:lineRule="auto"/>
    </w:pPr>
    <w:rPr>
      <w:color w:val="58595B" w:themeColor="text1"/>
    </w:rPr>
    <w:tblPr>
      <w:tblStyleRowBandSize w:val="1"/>
      <w:tblStyleColBandSize w:val="1"/>
    </w:tblPr>
    <w:tcPr>
      <w:shd w:val="clear" w:color="auto" w:fill="E9F8E9" w:themeFill="accen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AEEC8" w:themeFill="accent1" w:themeFillTint="3F"/>
      </w:tcPr>
    </w:tblStylePr>
    <w:tblStylePr w:type="band1Horz">
      <w:tblPr/>
      <w:tcPr>
        <w:shd w:val="clear" w:color="auto" w:fill="D4F1D3" w:themeFill="accent1" w:themeFillTint="33"/>
      </w:tcPr>
    </w:tblStylePr>
  </w:style>
  <w:style w:type="table" w:styleId="ColorfulList-Accent2">
    <w:name w:val="Colorful List Accent 2"/>
    <w:basedOn w:val="TableNormal"/>
    <w:uiPriority w:val="72"/>
    <w:rsid w:val="00901205"/>
    <w:pPr>
      <w:spacing w:line="240" w:lineRule="auto"/>
    </w:pPr>
    <w:rPr>
      <w:color w:val="58595B" w:themeColor="text1"/>
    </w:rPr>
    <w:tblPr>
      <w:tblStyleRowBandSize w:val="1"/>
      <w:tblStyleColBandSize w:val="1"/>
    </w:tblPr>
    <w:tcPr>
      <w:shd w:val="clear" w:color="auto" w:fill="D7FFEA" w:themeFill="accent2"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CC" w:themeFill="accent2" w:themeFillTint="3F"/>
      </w:tcPr>
    </w:tblStylePr>
    <w:tblStylePr w:type="band1Horz">
      <w:tblPr/>
      <w:tcPr>
        <w:shd w:val="clear" w:color="auto" w:fill="ADFFD6" w:themeFill="accent2" w:themeFillTint="33"/>
      </w:tcPr>
    </w:tblStylePr>
  </w:style>
  <w:style w:type="table" w:styleId="ColorfulList-Accent3">
    <w:name w:val="Colorful List Accent 3"/>
    <w:basedOn w:val="TableNormal"/>
    <w:uiPriority w:val="72"/>
    <w:rsid w:val="00901205"/>
    <w:pPr>
      <w:spacing w:line="240" w:lineRule="auto"/>
    </w:pPr>
    <w:rPr>
      <w:color w:val="58595B" w:themeColor="text1"/>
    </w:rPr>
    <w:tblPr>
      <w:tblStyleRowBandSize w:val="1"/>
      <w:tblStyleColBandSize w:val="1"/>
    </w:tblPr>
    <w:tcPr>
      <w:shd w:val="clear" w:color="auto" w:fill="FCFFE1" w:themeFill="accent3" w:themeFillTint="19"/>
    </w:tcPr>
    <w:tblStylePr w:type="firstRow">
      <w:rPr>
        <w:b/>
        <w:bCs/>
        <w:color w:val="A5A5A5" w:themeColor="background1"/>
      </w:rPr>
      <w:tblPr/>
      <w:tcPr>
        <w:tcBorders>
          <w:bottom w:val="single" w:sz="12" w:space="0" w:color="A5A5A5" w:themeColor="background1"/>
        </w:tcBorders>
        <w:shd w:val="clear" w:color="auto" w:fill="C8AA00" w:themeFill="accent4" w:themeFillShade="CC"/>
      </w:tcPr>
    </w:tblStylePr>
    <w:tblStylePr w:type="lastRow">
      <w:rPr>
        <w:b/>
        <w:bCs/>
        <w:color w:val="C8AA00" w:themeColor="accent4"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FFB4" w:themeFill="accent3" w:themeFillTint="3F"/>
      </w:tcPr>
    </w:tblStylePr>
    <w:tblStylePr w:type="band1Horz">
      <w:tblPr/>
      <w:tcPr>
        <w:shd w:val="clear" w:color="auto" w:fill="F9FFC2" w:themeFill="accent3" w:themeFillTint="33"/>
      </w:tcPr>
    </w:tblStylePr>
  </w:style>
  <w:style w:type="table" w:styleId="ColorfulList-Accent4">
    <w:name w:val="Colorful List Accent 4"/>
    <w:basedOn w:val="TableNormal"/>
    <w:uiPriority w:val="72"/>
    <w:rsid w:val="00901205"/>
    <w:pPr>
      <w:spacing w:line="240" w:lineRule="auto"/>
    </w:pPr>
    <w:rPr>
      <w:color w:val="58595B" w:themeColor="text1"/>
    </w:rPr>
    <w:tblPr>
      <w:tblStyleRowBandSize w:val="1"/>
      <w:tblStyleColBandSize w:val="1"/>
    </w:tblPr>
    <w:tcPr>
      <w:shd w:val="clear" w:color="auto" w:fill="FFFBE5" w:themeFill="accent4" w:themeFillTint="19"/>
    </w:tcPr>
    <w:tblStylePr w:type="firstRow">
      <w:rPr>
        <w:b/>
        <w:bCs/>
        <w:color w:val="A5A5A5" w:themeColor="background1"/>
      </w:rPr>
      <w:tblPr/>
      <w:tcPr>
        <w:tcBorders>
          <w:bottom w:val="single" w:sz="12" w:space="0" w:color="A5A5A5" w:themeColor="background1"/>
        </w:tcBorders>
        <w:shd w:val="clear" w:color="auto" w:fill="95A500" w:themeFill="accent3" w:themeFillShade="CC"/>
      </w:tcPr>
    </w:tblStylePr>
    <w:tblStylePr w:type="lastRow">
      <w:rPr>
        <w:b/>
        <w:bCs/>
        <w:color w:val="95A500" w:themeColor="accent3"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BE" w:themeFill="accent4" w:themeFillTint="3F"/>
      </w:tcPr>
    </w:tblStylePr>
    <w:tblStylePr w:type="band1Horz">
      <w:tblPr/>
      <w:tcPr>
        <w:shd w:val="clear" w:color="auto" w:fill="FFF7CB" w:themeFill="accent4" w:themeFillTint="33"/>
      </w:tcPr>
    </w:tblStylePr>
  </w:style>
  <w:style w:type="table" w:styleId="ColorfulList-Accent5">
    <w:name w:val="Colorful List Accent 5"/>
    <w:basedOn w:val="TableNormal"/>
    <w:uiPriority w:val="72"/>
    <w:rsid w:val="00901205"/>
    <w:pPr>
      <w:spacing w:line="240" w:lineRule="auto"/>
    </w:pPr>
    <w:rPr>
      <w:color w:val="58595B" w:themeColor="text1"/>
    </w:rPr>
    <w:tblPr>
      <w:tblStyleRowBandSize w:val="1"/>
      <w:tblStyleColBandSize w:val="1"/>
    </w:tblPr>
    <w:tcPr>
      <w:shd w:val="clear" w:color="auto" w:fill="FFF5E4" w:themeFill="accent5" w:themeFillTint="19"/>
    </w:tcPr>
    <w:tblStylePr w:type="firstRow">
      <w:rPr>
        <w:b/>
        <w:bCs/>
        <w:color w:val="A5A5A5" w:themeColor="background1"/>
      </w:rPr>
      <w:tblPr/>
      <w:tcPr>
        <w:tcBorders>
          <w:bottom w:val="single" w:sz="12" w:space="0" w:color="A5A5A5" w:themeColor="background1"/>
        </w:tcBorders>
        <w:shd w:val="clear" w:color="auto" w:fill="A03F14" w:themeFill="accent6" w:themeFillShade="CC"/>
      </w:tcPr>
    </w:tblStylePr>
    <w:tblStylePr w:type="lastRow">
      <w:rPr>
        <w:b/>
        <w:bCs/>
        <w:color w:val="A03F14" w:themeColor="accent6"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7BC" w:themeFill="accent5" w:themeFillTint="3F"/>
      </w:tcPr>
    </w:tblStylePr>
    <w:tblStylePr w:type="band1Horz">
      <w:tblPr/>
      <w:tcPr>
        <w:shd w:val="clear" w:color="auto" w:fill="FFECC9" w:themeFill="accent5" w:themeFillTint="33"/>
      </w:tcPr>
    </w:tblStylePr>
  </w:style>
  <w:style w:type="table" w:styleId="ColorfulList-Accent6">
    <w:name w:val="Colorful List Accent 6"/>
    <w:basedOn w:val="TableNormal"/>
    <w:uiPriority w:val="72"/>
    <w:rsid w:val="00901205"/>
    <w:pPr>
      <w:spacing w:line="240" w:lineRule="auto"/>
    </w:pPr>
    <w:rPr>
      <w:color w:val="58595B" w:themeColor="text1"/>
    </w:rPr>
    <w:tblPr>
      <w:tblStyleRowBandSize w:val="1"/>
      <w:tblStyleColBandSize w:val="1"/>
    </w:tblPr>
    <w:tcPr>
      <w:shd w:val="clear" w:color="auto" w:fill="FCECE6" w:themeFill="accent6" w:themeFillTint="19"/>
    </w:tcPr>
    <w:tblStylePr w:type="firstRow">
      <w:rPr>
        <w:b/>
        <w:bCs/>
        <w:color w:val="A5A5A5" w:themeColor="background1"/>
      </w:rPr>
      <w:tblPr/>
      <w:tcPr>
        <w:tcBorders>
          <w:bottom w:val="single" w:sz="12" w:space="0" w:color="A5A5A5" w:themeColor="background1"/>
        </w:tcBorders>
        <w:shd w:val="clear" w:color="auto" w:fill="C17D00" w:themeFill="accent5" w:themeFillShade="CC"/>
      </w:tcPr>
    </w:tblStylePr>
    <w:tblStylePr w:type="lastRow">
      <w:rPr>
        <w:b/>
        <w:bCs/>
        <w:color w:val="C17D00" w:themeColor="accent5"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D1C0" w:themeFill="accent6" w:themeFillTint="3F"/>
      </w:tcPr>
    </w:tblStylePr>
    <w:tblStylePr w:type="band1Horz">
      <w:tblPr/>
      <w:tcPr>
        <w:shd w:val="clear" w:color="auto" w:fill="F8DACC" w:themeFill="accent6" w:themeFillTint="33"/>
      </w:tcPr>
    </w:tblStylePr>
  </w:style>
  <w:style w:type="table" w:styleId="ColorfulShading">
    <w:name w:val="Colorful Shading"/>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58595B" w:themeColor="text1"/>
        <w:bottom w:val="single" w:sz="4" w:space="0" w:color="58595B" w:themeColor="text1"/>
        <w:right w:val="single" w:sz="4" w:space="0" w:color="58595B" w:themeColor="text1"/>
        <w:insideH w:val="single" w:sz="4" w:space="0" w:color="A5A5A5" w:themeColor="background1"/>
        <w:insideV w:val="single" w:sz="4" w:space="0" w:color="A5A5A5" w:themeColor="background1"/>
      </w:tblBorders>
    </w:tblPr>
    <w:tcPr>
      <w:shd w:val="clear" w:color="auto" w:fill="EEEEEF" w:themeFill="tex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343536" w:themeFill="text1" w:themeFillShade="99"/>
      </w:tcPr>
    </w:tblStylePr>
    <w:tblStylePr w:type="firstCol">
      <w:rPr>
        <w:color w:val="A5A5A5" w:themeColor="background1"/>
      </w:rPr>
      <w:tblPr/>
      <w:tcPr>
        <w:tcBorders>
          <w:top w:val="nil"/>
          <w:left w:val="nil"/>
          <w:bottom w:val="nil"/>
          <w:right w:val="nil"/>
          <w:insideH w:val="single" w:sz="4" w:space="0" w:color="343536" w:themeColor="text1" w:themeShade="99"/>
          <w:insideV w:val="nil"/>
        </w:tcBorders>
        <w:shd w:val="clear" w:color="auto" w:fill="343536" w:themeFill="text1" w:themeFillShade="99"/>
      </w:tcPr>
    </w:tblStylePr>
    <w:tblStylePr w:type="lastCol">
      <w:rPr>
        <w:color w:val="A5A5A5" w:themeColor="background1"/>
      </w:rPr>
      <w:tblPr/>
      <w:tcPr>
        <w:tcBorders>
          <w:top w:val="nil"/>
          <w:left w:val="nil"/>
          <w:bottom w:val="nil"/>
          <w:right w:val="nil"/>
          <w:insideH w:val="nil"/>
          <w:insideV w:val="nil"/>
        </w:tcBorders>
        <w:shd w:val="clear" w:color="auto" w:fill="424244" w:themeFill="text1" w:themeFillShade="BF"/>
      </w:tcPr>
    </w:tblStylePr>
    <w:tblStylePr w:type="band1Vert">
      <w:tblPr/>
      <w:tcPr>
        <w:shd w:val="clear" w:color="auto" w:fill="BBBCBD" w:themeFill="text1" w:themeFillTint="66"/>
      </w:tcPr>
    </w:tblStylePr>
    <w:tblStylePr w:type="band1Horz">
      <w:tblPr/>
      <w:tcPr>
        <w:shd w:val="clear" w:color="auto" w:fill="ABACAE" w:themeFill="text1" w:themeFillTint="7F"/>
      </w:tcPr>
    </w:tblStylePr>
    <w:tblStylePr w:type="neCell">
      <w:rPr>
        <w:color w:val="58595B" w:themeColor="text1"/>
      </w:rPr>
    </w:tblStylePr>
    <w:tblStylePr w:type="nwCell">
      <w:rPr>
        <w:color w:val="58595B" w:themeColor="text1"/>
      </w:rPr>
    </w:tblStylePr>
  </w:style>
  <w:style w:type="table" w:styleId="ColorfulShading-Accent1">
    <w:name w:val="Colorful Shading Accent 1"/>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3AAA35" w:themeColor="accent1"/>
        <w:bottom w:val="single" w:sz="4" w:space="0" w:color="3AAA35" w:themeColor="accent1"/>
        <w:right w:val="single" w:sz="4" w:space="0" w:color="3AAA35" w:themeColor="accent1"/>
        <w:insideH w:val="single" w:sz="4" w:space="0" w:color="A5A5A5" w:themeColor="background1"/>
        <w:insideV w:val="single" w:sz="4" w:space="0" w:color="A5A5A5" w:themeColor="background1"/>
      </w:tblBorders>
    </w:tblPr>
    <w:tcPr>
      <w:shd w:val="clear" w:color="auto" w:fill="E9F8E9" w:themeFill="accen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22651F" w:themeFill="accent1" w:themeFillShade="99"/>
      </w:tcPr>
    </w:tblStylePr>
    <w:tblStylePr w:type="firstCol">
      <w:rPr>
        <w:color w:val="A5A5A5" w:themeColor="background1"/>
      </w:rPr>
      <w:tblPr/>
      <w:tcPr>
        <w:tcBorders>
          <w:top w:val="nil"/>
          <w:left w:val="nil"/>
          <w:bottom w:val="nil"/>
          <w:right w:val="nil"/>
          <w:insideH w:val="single" w:sz="4" w:space="0" w:color="22651F" w:themeColor="accent1" w:themeShade="99"/>
          <w:insideV w:val="nil"/>
        </w:tcBorders>
        <w:shd w:val="clear" w:color="auto" w:fill="22651F" w:themeFill="accent1" w:themeFillShade="99"/>
      </w:tcPr>
    </w:tblStylePr>
    <w:tblStylePr w:type="lastCol">
      <w:rPr>
        <w:color w:val="A5A5A5" w:themeColor="background1"/>
      </w:rPr>
      <w:tblPr/>
      <w:tcPr>
        <w:tcBorders>
          <w:top w:val="nil"/>
          <w:left w:val="nil"/>
          <w:bottom w:val="nil"/>
          <w:right w:val="nil"/>
          <w:insideH w:val="nil"/>
          <w:insideV w:val="nil"/>
        </w:tcBorders>
        <w:shd w:val="clear" w:color="auto" w:fill="22651F" w:themeFill="accent1" w:themeFillShade="99"/>
      </w:tcPr>
    </w:tblStylePr>
    <w:tblStylePr w:type="band1Vert">
      <w:tblPr/>
      <w:tcPr>
        <w:shd w:val="clear" w:color="auto" w:fill="A9E3A7" w:themeFill="accent1" w:themeFillTint="66"/>
      </w:tcPr>
    </w:tblStylePr>
    <w:tblStylePr w:type="band1Horz">
      <w:tblPr/>
      <w:tcPr>
        <w:shd w:val="clear" w:color="auto" w:fill="94DD92" w:themeFill="accent1" w:themeFillTint="7F"/>
      </w:tcPr>
    </w:tblStylePr>
    <w:tblStylePr w:type="neCell">
      <w:rPr>
        <w:color w:val="58595B" w:themeColor="text1"/>
      </w:rPr>
    </w:tblStylePr>
    <w:tblStylePr w:type="nwCell">
      <w:rPr>
        <w:color w:val="58595B" w:themeColor="text1"/>
      </w:rPr>
    </w:tblStylePr>
  </w:style>
  <w:style w:type="table" w:styleId="ColorfulShading-Accent2">
    <w:name w:val="Colorful Shading Accent 2"/>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006633" w:themeColor="accent2"/>
        <w:bottom w:val="single" w:sz="4" w:space="0" w:color="006633" w:themeColor="accent2"/>
        <w:right w:val="single" w:sz="4" w:space="0" w:color="006633" w:themeColor="accent2"/>
        <w:insideH w:val="single" w:sz="4" w:space="0" w:color="A5A5A5" w:themeColor="background1"/>
        <w:insideV w:val="single" w:sz="4" w:space="0" w:color="A5A5A5" w:themeColor="background1"/>
      </w:tblBorders>
    </w:tblPr>
    <w:tcPr>
      <w:shd w:val="clear" w:color="auto" w:fill="D7FFEA" w:themeFill="accent2"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003D1E" w:themeFill="accent2" w:themeFillShade="99"/>
      </w:tcPr>
    </w:tblStylePr>
    <w:tblStylePr w:type="firstCol">
      <w:rPr>
        <w:color w:val="A5A5A5" w:themeColor="background1"/>
      </w:rPr>
      <w:tblPr/>
      <w:tcPr>
        <w:tcBorders>
          <w:top w:val="nil"/>
          <w:left w:val="nil"/>
          <w:bottom w:val="nil"/>
          <w:right w:val="nil"/>
          <w:insideH w:val="single" w:sz="4" w:space="0" w:color="003D1E" w:themeColor="accent2" w:themeShade="99"/>
          <w:insideV w:val="nil"/>
        </w:tcBorders>
        <w:shd w:val="clear" w:color="auto" w:fill="003D1E" w:themeFill="accent2" w:themeFillShade="99"/>
      </w:tcPr>
    </w:tblStylePr>
    <w:tblStylePr w:type="lastCol">
      <w:rPr>
        <w:color w:val="A5A5A5" w:themeColor="background1"/>
      </w:rPr>
      <w:tblPr/>
      <w:tcPr>
        <w:tcBorders>
          <w:top w:val="nil"/>
          <w:left w:val="nil"/>
          <w:bottom w:val="nil"/>
          <w:right w:val="nil"/>
          <w:insideH w:val="nil"/>
          <w:insideV w:val="nil"/>
        </w:tcBorders>
        <w:shd w:val="clear" w:color="auto" w:fill="003D1E" w:themeFill="accent2" w:themeFillShade="99"/>
      </w:tcPr>
    </w:tblStylePr>
    <w:tblStylePr w:type="band1Vert">
      <w:tblPr/>
      <w:tcPr>
        <w:shd w:val="clear" w:color="auto" w:fill="5BFFAD" w:themeFill="accent2" w:themeFillTint="66"/>
      </w:tcPr>
    </w:tblStylePr>
    <w:tblStylePr w:type="band1Horz">
      <w:tblPr/>
      <w:tcPr>
        <w:shd w:val="clear" w:color="auto" w:fill="33FF98" w:themeFill="accent2" w:themeFillTint="7F"/>
      </w:tcPr>
    </w:tblStylePr>
    <w:tblStylePr w:type="neCell">
      <w:rPr>
        <w:color w:val="58595B" w:themeColor="text1"/>
      </w:rPr>
    </w:tblStylePr>
    <w:tblStylePr w:type="nwCell">
      <w:rPr>
        <w:color w:val="58595B" w:themeColor="text1"/>
      </w:rPr>
    </w:tblStylePr>
  </w:style>
  <w:style w:type="table" w:styleId="ColorfulShading-Accent3">
    <w:name w:val="Colorful Shading Accent 3"/>
    <w:basedOn w:val="TableNormal"/>
    <w:uiPriority w:val="71"/>
    <w:rsid w:val="00901205"/>
    <w:pPr>
      <w:spacing w:line="240" w:lineRule="auto"/>
    </w:pPr>
    <w:rPr>
      <w:color w:val="58595B" w:themeColor="text1"/>
    </w:rPr>
    <w:tblPr>
      <w:tblStyleRowBandSize w:val="1"/>
      <w:tblStyleColBandSize w:val="1"/>
      <w:tblBorders>
        <w:top w:val="single" w:sz="24" w:space="0" w:color="FAD500" w:themeColor="accent4"/>
        <w:left w:val="single" w:sz="4" w:space="0" w:color="BCCF00" w:themeColor="accent3"/>
        <w:bottom w:val="single" w:sz="4" w:space="0" w:color="BCCF00" w:themeColor="accent3"/>
        <w:right w:val="single" w:sz="4" w:space="0" w:color="BCCF00" w:themeColor="accent3"/>
        <w:insideH w:val="single" w:sz="4" w:space="0" w:color="A5A5A5" w:themeColor="background1"/>
        <w:insideV w:val="single" w:sz="4" w:space="0" w:color="A5A5A5" w:themeColor="background1"/>
      </w:tblBorders>
    </w:tblPr>
    <w:tcPr>
      <w:shd w:val="clear" w:color="auto" w:fill="FCFFE1" w:themeFill="accent3" w:themeFillTint="19"/>
    </w:tcPr>
    <w:tblStylePr w:type="firstRow">
      <w:rPr>
        <w:b/>
        <w:bCs/>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07C00" w:themeFill="accent3" w:themeFillShade="99"/>
      </w:tcPr>
    </w:tblStylePr>
    <w:tblStylePr w:type="firstCol">
      <w:rPr>
        <w:color w:val="A5A5A5" w:themeColor="background1"/>
      </w:rPr>
      <w:tblPr/>
      <w:tcPr>
        <w:tcBorders>
          <w:top w:val="nil"/>
          <w:left w:val="nil"/>
          <w:bottom w:val="nil"/>
          <w:right w:val="nil"/>
          <w:insideH w:val="single" w:sz="4" w:space="0" w:color="707C00" w:themeColor="accent3" w:themeShade="99"/>
          <w:insideV w:val="nil"/>
        </w:tcBorders>
        <w:shd w:val="clear" w:color="auto" w:fill="707C00" w:themeFill="accent3" w:themeFillShade="99"/>
      </w:tcPr>
    </w:tblStylePr>
    <w:tblStylePr w:type="lastCol">
      <w:rPr>
        <w:color w:val="A5A5A5" w:themeColor="background1"/>
      </w:rPr>
      <w:tblPr/>
      <w:tcPr>
        <w:tcBorders>
          <w:top w:val="nil"/>
          <w:left w:val="nil"/>
          <w:bottom w:val="nil"/>
          <w:right w:val="nil"/>
          <w:insideH w:val="nil"/>
          <w:insideV w:val="nil"/>
        </w:tcBorders>
        <w:shd w:val="clear" w:color="auto" w:fill="707C00" w:themeFill="accent3" w:themeFillShade="99"/>
      </w:tcPr>
    </w:tblStylePr>
    <w:tblStylePr w:type="band1Vert">
      <w:tblPr/>
      <w:tcPr>
        <w:shd w:val="clear" w:color="auto" w:fill="F3FF85" w:themeFill="accent3" w:themeFillTint="66"/>
      </w:tcPr>
    </w:tblStylePr>
    <w:tblStylePr w:type="band1Horz">
      <w:tblPr/>
      <w:tcPr>
        <w:shd w:val="clear" w:color="auto" w:fill="F0FF68" w:themeFill="accent3" w:themeFillTint="7F"/>
      </w:tcPr>
    </w:tblStylePr>
  </w:style>
  <w:style w:type="table" w:styleId="ColorfulShading-Accent4">
    <w:name w:val="Colorful Shading Accent 4"/>
    <w:basedOn w:val="TableNormal"/>
    <w:uiPriority w:val="71"/>
    <w:rsid w:val="00901205"/>
    <w:pPr>
      <w:spacing w:line="240" w:lineRule="auto"/>
    </w:pPr>
    <w:rPr>
      <w:color w:val="58595B" w:themeColor="text1"/>
    </w:rPr>
    <w:tblPr>
      <w:tblStyleRowBandSize w:val="1"/>
      <w:tblStyleColBandSize w:val="1"/>
      <w:tblBorders>
        <w:top w:val="single" w:sz="24" w:space="0" w:color="BCCF00" w:themeColor="accent3"/>
        <w:left w:val="single" w:sz="4" w:space="0" w:color="FAD500" w:themeColor="accent4"/>
        <w:bottom w:val="single" w:sz="4" w:space="0" w:color="FAD500" w:themeColor="accent4"/>
        <w:right w:val="single" w:sz="4" w:space="0" w:color="FAD500" w:themeColor="accent4"/>
        <w:insideH w:val="single" w:sz="4" w:space="0" w:color="A5A5A5" w:themeColor="background1"/>
        <w:insideV w:val="single" w:sz="4" w:space="0" w:color="A5A5A5" w:themeColor="background1"/>
      </w:tblBorders>
    </w:tblPr>
    <w:tcPr>
      <w:shd w:val="clear" w:color="auto" w:fill="FFFBE5" w:themeFill="accent4" w:themeFillTint="19"/>
    </w:tcPr>
    <w:tblStylePr w:type="firstRow">
      <w:rPr>
        <w:b/>
        <w:bCs/>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67F00" w:themeFill="accent4" w:themeFillShade="99"/>
      </w:tcPr>
    </w:tblStylePr>
    <w:tblStylePr w:type="firstCol">
      <w:rPr>
        <w:color w:val="A5A5A5" w:themeColor="background1"/>
      </w:rPr>
      <w:tblPr/>
      <w:tcPr>
        <w:tcBorders>
          <w:top w:val="nil"/>
          <w:left w:val="nil"/>
          <w:bottom w:val="nil"/>
          <w:right w:val="nil"/>
          <w:insideH w:val="single" w:sz="4" w:space="0" w:color="967F00" w:themeColor="accent4" w:themeShade="99"/>
          <w:insideV w:val="nil"/>
        </w:tcBorders>
        <w:shd w:val="clear" w:color="auto" w:fill="967F00" w:themeFill="accent4" w:themeFillShade="99"/>
      </w:tcPr>
    </w:tblStylePr>
    <w:tblStylePr w:type="lastCol">
      <w:rPr>
        <w:color w:val="A5A5A5" w:themeColor="background1"/>
      </w:rPr>
      <w:tblPr/>
      <w:tcPr>
        <w:tcBorders>
          <w:top w:val="nil"/>
          <w:left w:val="nil"/>
          <w:bottom w:val="nil"/>
          <w:right w:val="nil"/>
          <w:insideH w:val="nil"/>
          <w:insideV w:val="nil"/>
        </w:tcBorders>
        <w:shd w:val="clear" w:color="auto" w:fill="967F00" w:themeFill="accent4" w:themeFillShade="99"/>
      </w:tcPr>
    </w:tblStylePr>
    <w:tblStylePr w:type="band1Vert">
      <w:tblPr/>
      <w:tcPr>
        <w:shd w:val="clear" w:color="auto" w:fill="FFEF97" w:themeFill="accent4" w:themeFillTint="66"/>
      </w:tcPr>
    </w:tblStylePr>
    <w:tblStylePr w:type="band1Horz">
      <w:tblPr/>
      <w:tcPr>
        <w:shd w:val="clear" w:color="auto" w:fill="FFEB7D" w:themeFill="accent4" w:themeFillTint="7F"/>
      </w:tcPr>
    </w:tblStylePr>
    <w:tblStylePr w:type="neCell">
      <w:rPr>
        <w:color w:val="58595B" w:themeColor="text1"/>
      </w:rPr>
    </w:tblStylePr>
    <w:tblStylePr w:type="nwCell">
      <w:rPr>
        <w:color w:val="58595B" w:themeColor="text1"/>
      </w:rPr>
    </w:tblStylePr>
  </w:style>
  <w:style w:type="table" w:styleId="ColorfulShading-Accent5">
    <w:name w:val="Colorful Shading Accent 5"/>
    <w:basedOn w:val="TableNormal"/>
    <w:uiPriority w:val="71"/>
    <w:rsid w:val="00901205"/>
    <w:pPr>
      <w:spacing w:line="240" w:lineRule="auto"/>
    </w:pPr>
    <w:rPr>
      <w:color w:val="58595B" w:themeColor="text1"/>
    </w:rPr>
    <w:tblPr>
      <w:tblStyleRowBandSize w:val="1"/>
      <w:tblStyleColBandSize w:val="1"/>
      <w:tblBorders>
        <w:top w:val="single" w:sz="24" w:space="0" w:color="C85019" w:themeColor="accent6"/>
        <w:left w:val="single" w:sz="4" w:space="0" w:color="F29D00" w:themeColor="accent5"/>
        <w:bottom w:val="single" w:sz="4" w:space="0" w:color="F29D00" w:themeColor="accent5"/>
        <w:right w:val="single" w:sz="4" w:space="0" w:color="F29D00" w:themeColor="accent5"/>
        <w:insideH w:val="single" w:sz="4" w:space="0" w:color="A5A5A5" w:themeColor="background1"/>
        <w:insideV w:val="single" w:sz="4" w:space="0" w:color="A5A5A5" w:themeColor="background1"/>
      </w:tblBorders>
    </w:tblPr>
    <w:tcPr>
      <w:shd w:val="clear" w:color="auto" w:fill="FFF5E4" w:themeFill="accent5" w:themeFillTint="19"/>
    </w:tcPr>
    <w:tblStylePr w:type="firstRow">
      <w:rPr>
        <w:b/>
        <w:bCs/>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15D00" w:themeFill="accent5" w:themeFillShade="99"/>
      </w:tcPr>
    </w:tblStylePr>
    <w:tblStylePr w:type="firstCol">
      <w:rPr>
        <w:color w:val="A5A5A5" w:themeColor="background1"/>
      </w:rPr>
      <w:tblPr/>
      <w:tcPr>
        <w:tcBorders>
          <w:top w:val="nil"/>
          <w:left w:val="nil"/>
          <w:bottom w:val="nil"/>
          <w:right w:val="nil"/>
          <w:insideH w:val="single" w:sz="4" w:space="0" w:color="915D00" w:themeColor="accent5" w:themeShade="99"/>
          <w:insideV w:val="nil"/>
        </w:tcBorders>
        <w:shd w:val="clear" w:color="auto" w:fill="915D00" w:themeFill="accent5" w:themeFillShade="99"/>
      </w:tcPr>
    </w:tblStylePr>
    <w:tblStylePr w:type="lastCol">
      <w:rPr>
        <w:color w:val="A5A5A5" w:themeColor="background1"/>
      </w:rPr>
      <w:tblPr/>
      <w:tcPr>
        <w:tcBorders>
          <w:top w:val="nil"/>
          <w:left w:val="nil"/>
          <w:bottom w:val="nil"/>
          <w:right w:val="nil"/>
          <w:insideH w:val="nil"/>
          <w:insideV w:val="nil"/>
        </w:tcBorders>
        <w:shd w:val="clear" w:color="auto" w:fill="915D00" w:themeFill="accent5" w:themeFillShade="99"/>
      </w:tcPr>
    </w:tblStylePr>
    <w:tblStylePr w:type="band1Vert">
      <w:tblPr/>
      <w:tcPr>
        <w:shd w:val="clear" w:color="auto" w:fill="FFD993" w:themeFill="accent5" w:themeFillTint="66"/>
      </w:tcPr>
    </w:tblStylePr>
    <w:tblStylePr w:type="band1Horz">
      <w:tblPr/>
      <w:tcPr>
        <w:shd w:val="clear" w:color="auto" w:fill="FFCF79" w:themeFill="accent5" w:themeFillTint="7F"/>
      </w:tcPr>
    </w:tblStylePr>
    <w:tblStylePr w:type="neCell">
      <w:rPr>
        <w:color w:val="58595B" w:themeColor="text1"/>
      </w:rPr>
    </w:tblStylePr>
    <w:tblStylePr w:type="nwCell">
      <w:rPr>
        <w:color w:val="58595B" w:themeColor="text1"/>
      </w:rPr>
    </w:tblStylePr>
  </w:style>
  <w:style w:type="table" w:styleId="ColorfulShading-Accent6">
    <w:name w:val="Colorful Shading Accent 6"/>
    <w:basedOn w:val="TableNormal"/>
    <w:uiPriority w:val="71"/>
    <w:rsid w:val="00901205"/>
    <w:pPr>
      <w:spacing w:line="240" w:lineRule="auto"/>
    </w:pPr>
    <w:rPr>
      <w:color w:val="58595B" w:themeColor="text1"/>
    </w:rPr>
    <w:tblPr>
      <w:tblStyleRowBandSize w:val="1"/>
      <w:tblStyleColBandSize w:val="1"/>
      <w:tblBorders>
        <w:top w:val="single" w:sz="24" w:space="0" w:color="F29D00" w:themeColor="accent5"/>
        <w:left w:val="single" w:sz="4" w:space="0" w:color="C85019" w:themeColor="accent6"/>
        <w:bottom w:val="single" w:sz="4" w:space="0" w:color="C85019" w:themeColor="accent6"/>
        <w:right w:val="single" w:sz="4" w:space="0" w:color="C85019" w:themeColor="accent6"/>
        <w:insideH w:val="single" w:sz="4" w:space="0" w:color="A5A5A5" w:themeColor="background1"/>
        <w:insideV w:val="single" w:sz="4" w:space="0" w:color="A5A5A5" w:themeColor="background1"/>
      </w:tblBorders>
    </w:tblPr>
    <w:tcPr>
      <w:shd w:val="clear" w:color="auto" w:fill="FCECE6" w:themeFill="accent6" w:themeFillTint="19"/>
    </w:tcPr>
    <w:tblStylePr w:type="firstRow">
      <w:rPr>
        <w:b/>
        <w:bCs/>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82F0F" w:themeFill="accent6" w:themeFillShade="99"/>
      </w:tcPr>
    </w:tblStylePr>
    <w:tblStylePr w:type="firstCol">
      <w:rPr>
        <w:color w:val="A5A5A5" w:themeColor="background1"/>
      </w:rPr>
      <w:tblPr/>
      <w:tcPr>
        <w:tcBorders>
          <w:top w:val="nil"/>
          <w:left w:val="nil"/>
          <w:bottom w:val="nil"/>
          <w:right w:val="nil"/>
          <w:insideH w:val="single" w:sz="4" w:space="0" w:color="782F0F" w:themeColor="accent6" w:themeShade="99"/>
          <w:insideV w:val="nil"/>
        </w:tcBorders>
        <w:shd w:val="clear" w:color="auto" w:fill="782F0F" w:themeFill="accent6" w:themeFillShade="99"/>
      </w:tcPr>
    </w:tblStylePr>
    <w:tblStylePr w:type="lastCol">
      <w:rPr>
        <w:color w:val="A5A5A5" w:themeColor="background1"/>
      </w:rPr>
      <w:tblPr/>
      <w:tcPr>
        <w:tcBorders>
          <w:top w:val="nil"/>
          <w:left w:val="nil"/>
          <w:bottom w:val="nil"/>
          <w:right w:val="nil"/>
          <w:insideH w:val="nil"/>
          <w:insideV w:val="nil"/>
        </w:tcBorders>
        <w:shd w:val="clear" w:color="auto" w:fill="782F0F" w:themeFill="accent6" w:themeFillShade="99"/>
      </w:tcPr>
    </w:tblStylePr>
    <w:tblStylePr w:type="band1Vert">
      <w:tblPr/>
      <w:tcPr>
        <w:shd w:val="clear" w:color="auto" w:fill="F2B599" w:themeFill="accent6" w:themeFillTint="66"/>
      </w:tcPr>
    </w:tblStylePr>
    <w:tblStylePr w:type="band1Horz">
      <w:tblPr/>
      <w:tcPr>
        <w:shd w:val="clear" w:color="auto" w:fill="EFA380" w:themeFill="accent6" w:themeFillTint="7F"/>
      </w:tcPr>
    </w:tblStylePr>
    <w:tblStylePr w:type="neCell">
      <w:rPr>
        <w:color w:val="58595B" w:themeColor="text1"/>
      </w:rPr>
    </w:tblStylePr>
    <w:tblStylePr w:type="nwCell">
      <w:rPr>
        <w:color w:val="58595B" w:themeColor="text1"/>
      </w:rPr>
    </w:tblStylePr>
  </w:style>
  <w:style w:type="paragraph" w:styleId="CommentText">
    <w:name w:val="annotation text"/>
    <w:basedOn w:val="Normal"/>
    <w:link w:val="CommentTextChar"/>
    <w:uiPriority w:val="99"/>
    <w:semiHidden/>
    <w:unhideWhenUsed/>
    <w:rsid w:val="00901205"/>
  </w:style>
  <w:style w:type="character" w:customStyle="1" w:styleId="CommentTextChar">
    <w:name w:val="Comment Text Char"/>
    <w:basedOn w:val="DefaultParagraphFont"/>
    <w:link w:val="CommentText"/>
    <w:uiPriority w:val="99"/>
    <w:semiHidden/>
    <w:rsid w:val="00901205"/>
    <w:rPr>
      <w:sz w:val="20"/>
      <w:szCs w:val="20"/>
      <w:lang w:val="en-GB"/>
    </w:rPr>
  </w:style>
  <w:style w:type="paragraph" w:styleId="CommentSubject">
    <w:name w:val="annotation subject"/>
    <w:basedOn w:val="CommentText"/>
    <w:next w:val="CommentText"/>
    <w:link w:val="CommentSubjectChar"/>
    <w:uiPriority w:val="99"/>
    <w:semiHidden/>
    <w:unhideWhenUsed/>
    <w:rsid w:val="00901205"/>
    <w:rPr>
      <w:b/>
      <w:bCs/>
    </w:rPr>
  </w:style>
  <w:style w:type="character" w:customStyle="1" w:styleId="CommentSubjectChar">
    <w:name w:val="Comment Subject Char"/>
    <w:basedOn w:val="CommentTextChar"/>
    <w:link w:val="CommentSubject"/>
    <w:uiPriority w:val="99"/>
    <w:semiHidden/>
    <w:rsid w:val="00901205"/>
    <w:rPr>
      <w:b/>
      <w:bCs/>
      <w:sz w:val="20"/>
      <w:szCs w:val="20"/>
      <w:lang w:val="en-GB"/>
    </w:rPr>
  </w:style>
  <w:style w:type="table" w:styleId="DarkList">
    <w:name w:val="Dark List"/>
    <w:basedOn w:val="TableNormal"/>
    <w:uiPriority w:val="70"/>
    <w:rsid w:val="00901205"/>
    <w:pPr>
      <w:spacing w:line="240" w:lineRule="auto"/>
    </w:pPr>
    <w:rPr>
      <w:color w:val="A5A5A5" w:themeColor="background1"/>
    </w:rPr>
    <w:tblPr>
      <w:tblStyleRowBandSize w:val="1"/>
      <w:tblStyleColBandSize w:val="1"/>
    </w:tblPr>
    <w:tcPr>
      <w:shd w:val="clear" w:color="auto" w:fill="58595B" w:themeFill="tex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2B2C2D" w:themeFill="text1" w:themeFillShade="7F"/>
      </w:tcPr>
    </w:tblStylePr>
    <w:tblStylePr w:type="firstCol">
      <w:tblPr/>
      <w:tcPr>
        <w:tcBorders>
          <w:top w:val="nil"/>
          <w:left w:val="nil"/>
          <w:bottom w:val="nil"/>
          <w:right w:val="single" w:sz="18" w:space="0" w:color="A5A5A5" w:themeColor="background1"/>
          <w:insideH w:val="nil"/>
          <w:insideV w:val="nil"/>
        </w:tcBorders>
        <w:shd w:val="clear" w:color="auto" w:fill="424244" w:themeFill="text1" w:themeFillShade="BF"/>
      </w:tcPr>
    </w:tblStylePr>
    <w:tblStylePr w:type="lastCol">
      <w:tblPr/>
      <w:tcPr>
        <w:tcBorders>
          <w:top w:val="nil"/>
          <w:left w:val="single" w:sz="18" w:space="0" w:color="A5A5A5" w:themeColor="background1"/>
          <w:bottom w:val="nil"/>
          <w:right w:val="nil"/>
          <w:insideH w:val="nil"/>
          <w:insideV w:val="nil"/>
        </w:tcBorders>
        <w:shd w:val="clear" w:color="auto" w:fill="424244" w:themeFill="text1" w:themeFillShade="BF"/>
      </w:tcPr>
    </w:tblStylePr>
    <w:tblStylePr w:type="band1Vert">
      <w:tblPr/>
      <w:tcPr>
        <w:tcBorders>
          <w:top w:val="nil"/>
          <w:left w:val="nil"/>
          <w:bottom w:val="nil"/>
          <w:right w:val="nil"/>
          <w:insideH w:val="nil"/>
          <w:insideV w:val="nil"/>
        </w:tcBorders>
        <w:shd w:val="clear" w:color="auto" w:fill="424244" w:themeFill="text1" w:themeFillShade="BF"/>
      </w:tcPr>
    </w:tblStylePr>
    <w:tblStylePr w:type="band1Horz">
      <w:tblPr/>
      <w:tcPr>
        <w:tcBorders>
          <w:top w:val="nil"/>
          <w:left w:val="nil"/>
          <w:bottom w:val="nil"/>
          <w:right w:val="nil"/>
          <w:insideH w:val="nil"/>
          <w:insideV w:val="nil"/>
        </w:tcBorders>
        <w:shd w:val="clear" w:color="auto" w:fill="424244" w:themeFill="text1" w:themeFillShade="BF"/>
      </w:tcPr>
    </w:tblStylePr>
  </w:style>
  <w:style w:type="table" w:styleId="DarkList-Accent1">
    <w:name w:val="Dark List Accent 1"/>
    <w:basedOn w:val="TableNormal"/>
    <w:uiPriority w:val="70"/>
    <w:rsid w:val="00901205"/>
    <w:pPr>
      <w:spacing w:line="240" w:lineRule="auto"/>
    </w:pPr>
    <w:rPr>
      <w:color w:val="A5A5A5" w:themeColor="background1"/>
    </w:rPr>
    <w:tblPr>
      <w:tblStyleRowBandSize w:val="1"/>
      <w:tblStyleColBandSize w:val="1"/>
    </w:tblPr>
    <w:tcPr>
      <w:shd w:val="clear" w:color="auto" w:fill="3AAA35" w:themeFill="accen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1C541A" w:themeFill="accent1" w:themeFillShade="7F"/>
      </w:tcPr>
    </w:tblStylePr>
    <w:tblStylePr w:type="firstCol">
      <w:tblPr/>
      <w:tcPr>
        <w:tcBorders>
          <w:top w:val="nil"/>
          <w:left w:val="nil"/>
          <w:bottom w:val="nil"/>
          <w:right w:val="single" w:sz="18" w:space="0" w:color="A5A5A5" w:themeColor="background1"/>
          <w:insideH w:val="nil"/>
          <w:insideV w:val="nil"/>
        </w:tcBorders>
        <w:shd w:val="clear" w:color="auto" w:fill="2B7F27" w:themeFill="accent1" w:themeFillShade="BF"/>
      </w:tcPr>
    </w:tblStylePr>
    <w:tblStylePr w:type="lastCol">
      <w:tblPr/>
      <w:tcPr>
        <w:tcBorders>
          <w:top w:val="nil"/>
          <w:left w:val="single" w:sz="18" w:space="0" w:color="A5A5A5" w:themeColor="background1"/>
          <w:bottom w:val="nil"/>
          <w:right w:val="nil"/>
          <w:insideH w:val="nil"/>
          <w:insideV w:val="nil"/>
        </w:tcBorders>
        <w:shd w:val="clear" w:color="auto" w:fill="2B7F27" w:themeFill="accent1" w:themeFillShade="BF"/>
      </w:tcPr>
    </w:tblStylePr>
    <w:tblStylePr w:type="band1Vert">
      <w:tblPr/>
      <w:tcPr>
        <w:tcBorders>
          <w:top w:val="nil"/>
          <w:left w:val="nil"/>
          <w:bottom w:val="nil"/>
          <w:right w:val="nil"/>
          <w:insideH w:val="nil"/>
          <w:insideV w:val="nil"/>
        </w:tcBorders>
        <w:shd w:val="clear" w:color="auto" w:fill="2B7F27" w:themeFill="accent1" w:themeFillShade="BF"/>
      </w:tcPr>
    </w:tblStylePr>
    <w:tblStylePr w:type="band1Horz">
      <w:tblPr/>
      <w:tcPr>
        <w:tcBorders>
          <w:top w:val="nil"/>
          <w:left w:val="nil"/>
          <w:bottom w:val="nil"/>
          <w:right w:val="nil"/>
          <w:insideH w:val="nil"/>
          <w:insideV w:val="nil"/>
        </w:tcBorders>
        <w:shd w:val="clear" w:color="auto" w:fill="2B7F27" w:themeFill="accent1" w:themeFillShade="BF"/>
      </w:tcPr>
    </w:tblStylePr>
  </w:style>
  <w:style w:type="table" w:styleId="DarkList-Accent2">
    <w:name w:val="Dark List Accent 2"/>
    <w:basedOn w:val="TableNormal"/>
    <w:uiPriority w:val="70"/>
    <w:rsid w:val="00901205"/>
    <w:pPr>
      <w:spacing w:line="240" w:lineRule="auto"/>
    </w:pPr>
    <w:rPr>
      <w:color w:val="A5A5A5" w:themeColor="background1"/>
    </w:rPr>
    <w:tblPr>
      <w:tblStyleRowBandSize w:val="1"/>
      <w:tblStyleColBandSize w:val="1"/>
    </w:tblPr>
    <w:tcPr>
      <w:shd w:val="clear" w:color="auto" w:fill="006633" w:themeFill="accent2"/>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003219" w:themeFill="accent2" w:themeFillShade="7F"/>
      </w:tcPr>
    </w:tblStylePr>
    <w:tblStylePr w:type="firstCol">
      <w:tblPr/>
      <w:tcPr>
        <w:tcBorders>
          <w:top w:val="nil"/>
          <w:left w:val="nil"/>
          <w:bottom w:val="nil"/>
          <w:right w:val="single" w:sz="18" w:space="0" w:color="A5A5A5" w:themeColor="background1"/>
          <w:insideH w:val="nil"/>
          <w:insideV w:val="nil"/>
        </w:tcBorders>
        <w:shd w:val="clear" w:color="auto" w:fill="004C26" w:themeFill="accent2" w:themeFillShade="BF"/>
      </w:tcPr>
    </w:tblStylePr>
    <w:tblStylePr w:type="lastCol">
      <w:tblPr/>
      <w:tcPr>
        <w:tcBorders>
          <w:top w:val="nil"/>
          <w:left w:val="single" w:sz="18" w:space="0" w:color="A5A5A5" w:themeColor="background1"/>
          <w:bottom w:val="nil"/>
          <w:right w:val="nil"/>
          <w:insideH w:val="nil"/>
          <w:insideV w:val="nil"/>
        </w:tcBorders>
        <w:shd w:val="clear" w:color="auto" w:fill="004C26" w:themeFill="accent2" w:themeFillShade="BF"/>
      </w:tcPr>
    </w:tblStylePr>
    <w:tblStylePr w:type="band1Vert">
      <w:tblPr/>
      <w:tcPr>
        <w:tcBorders>
          <w:top w:val="nil"/>
          <w:left w:val="nil"/>
          <w:bottom w:val="nil"/>
          <w:right w:val="nil"/>
          <w:insideH w:val="nil"/>
          <w:insideV w:val="nil"/>
        </w:tcBorders>
        <w:shd w:val="clear" w:color="auto" w:fill="004C26" w:themeFill="accent2" w:themeFillShade="BF"/>
      </w:tcPr>
    </w:tblStylePr>
    <w:tblStylePr w:type="band1Horz">
      <w:tblPr/>
      <w:tcPr>
        <w:tcBorders>
          <w:top w:val="nil"/>
          <w:left w:val="nil"/>
          <w:bottom w:val="nil"/>
          <w:right w:val="nil"/>
          <w:insideH w:val="nil"/>
          <w:insideV w:val="nil"/>
        </w:tcBorders>
        <w:shd w:val="clear" w:color="auto" w:fill="004C26" w:themeFill="accent2" w:themeFillShade="BF"/>
      </w:tcPr>
    </w:tblStylePr>
  </w:style>
  <w:style w:type="table" w:styleId="DarkList-Accent3">
    <w:name w:val="Dark List Accent 3"/>
    <w:basedOn w:val="TableNormal"/>
    <w:uiPriority w:val="70"/>
    <w:rsid w:val="00901205"/>
    <w:pPr>
      <w:spacing w:line="240" w:lineRule="auto"/>
    </w:pPr>
    <w:rPr>
      <w:color w:val="A5A5A5" w:themeColor="background1"/>
    </w:rPr>
    <w:tblPr>
      <w:tblStyleRowBandSize w:val="1"/>
      <w:tblStyleColBandSize w:val="1"/>
    </w:tblPr>
    <w:tcPr>
      <w:shd w:val="clear" w:color="auto" w:fill="BCCF00" w:themeFill="accent3"/>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5D6700" w:themeFill="accent3" w:themeFillShade="7F"/>
      </w:tcPr>
    </w:tblStylePr>
    <w:tblStylePr w:type="firstCol">
      <w:tblPr/>
      <w:tcPr>
        <w:tcBorders>
          <w:top w:val="nil"/>
          <w:left w:val="nil"/>
          <w:bottom w:val="nil"/>
          <w:right w:val="single" w:sz="18" w:space="0" w:color="A5A5A5" w:themeColor="background1"/>
          <w:insideH w:val="nil"/>
          <w:insideV w:val="nil"/>
        </w:tcBorders>
        <w:shd w:val="clear" w:color="auto" w:fill="8C9B00" w:themeFill="accent3" w:themeFillShade="BF"/>
      </w:tcPr>
    </w:tblStylePr>
    <w:tblStylePr w:type="lastCol">
      <w:tblPr/>
      <w:tcPr>
        <w:tcBorders>
          <w:top w:val="nil"/>
          <w:left w:val="single" w:sz="18" w:space="0" w:color="A5A5A5" w:themeColor="background1"/>
          <w:bottom w:val="nil"/>
          <w:right w:val="nil"/>
          <w:insideH w:val="nil"/>
          <w:insideV w:val="nil"/>
        </w:tcBorders>
        <w:shd w:val="clear" w:color="auto" w:fill="8C9B00" w:themeFill="accent3" w:themeFillShade="BF"/>
      </w:tcPr>
    </w:tblStylePr>
    <w:tblStylePr w:type="band1Vert">
      <w:tblPr/>
      <w:tcPr>
        <w:tcBorders>
          <w:top w:val="nil"/>
          <w:left w:val="nil"/>
          <w:bottom w:val="nil"/>
          <w:right w:val="nil"/>
          <w:insideH w:val="nil"/>
          <w:insideV w:val="nil"/>
        </w:tcBorders>
        <w:shd w:val="clear" w:color="auto" w:fill="8C9B00" w:themeFill="accent3" w:themeFillShade="BF"/>
      </w:tcPr>
    </w:tblStylePr>
    <w:tblStylePr w:type="band1Horz">
      <w:tblPr/>
      <w:tcPr>
        <w:tcBorders>
          <w:top w:val="nil"/>
          <w:left w:val="nil"/>
          <w:bottom w:val="nil"/>
          <w:right w:val="nil"/>
          <w:insideH w:val="nil"/>
          <w:insideV w:val="nil"/>
        </w:tcBorders>
        <w:shd w:val="clear" w:color="auto" w:fill="8C9B00" w:themeFill="accent3" w:themeFillShade="BF"/>
      </w:tcPr>
    </w:tblStylePr>
  </w:style>
  <w:style w:type="table" w:styleId="DarkList-Accent4">
    <w:name w:val="Dark List Accent 4"/>
    <w:basedOn w:val="TableNormal"/>
    <w:uiPriority w:val="70"/>
    <w:rsid w:val="00901205"/>
    <w:pPr>
      <w:spacing w:line="240" w:lineRule="auto"/>
    </w:pPr>
    <w:rPr>
      <w:color w:val="A5A5A5" w:themeColor="background1"/>
    </w:rPr>
    <w:tblPr>
      <w:tblStyleRowBandSize w:val="1"/>
      <w:tblStyleColBandSize w:val="1"/>
    </w:tblPr>
    <w:tcPr>
      <w:shd w:val="clear" w:color="auto" w:fill="FAD500" w:themeFill="accent4"/>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C6900" w:themeFill="accent4" w:themeFillShade="7F"/>
      </w:tcPr>
    </w:tblStylePr>
    <w:tblStylePr w:type="firstCol">
      <w:tblPr/>
      <w:tcPr>
        <w:tcBorders>
          <w:top w:val="nil"/>
          <w:left w:val="nil"/>
          <w:bottom w:val="nil"/>
          <w:right w:val="single" w:sz="18" w:space="0" w:color="A5A5A5" w:themeColor="background1"/>
          <w:insideH w:val="nil"/>
          <w:insideV w:val="nil"/>
        </w:tcBorders>
        <w:shd w:val="clear" w:color="auto" w:fill="BB9F00" w:themeFill="accent4" w:themeFillShade="BF"/>
      </w:tcPr>
    </w:tblStylePr>
    <w:tblStylePr w:type="lastCol">
      <w:tblPr/>
      <w:tcPr>
        <w:tcBorders>
          <w:top w:val="nil"/>
          <w:left w:val="single" w:sz="18" w:space="0" w:color="A5A5A5" w:themeColor="background1"/>
          <w:bottom w:val="nil"/>
          <w:right w:val="nil"/>
          <w:insideH w:val="nil"/>
          <w:insideV w:val="nil"/>
        </w:tcBorders>
        <w:shd w:val="clear" w:color="auto" w:fill="BB9F00" w:themeFill="accent4" w:themeFillShade="BF"/>
      </w:tcPr>
    </w:tblStylePr>
    <w:tblStylePr w:type="band1Vert">
      <w:tblPr/>
      <w:tcPr>
        <w:tcBorders>
          <w:top w:val="nil"/>
          <w:left w:val="nil"/>
          <w:bottom w:val="nil"/>
          <w:right w:val="nil"/>
          <w:insideH w:val="nil"/>
          <w:insideV w:val="nil"/>
        </w:tcBorders>
        <w:shd w:val="clear" w:color="auto" w:fill="BB9F00" w:themeFill="accent4" w:themeFillShade="BF"/>
      </w:tcPr>
    </w:tblStylePr>
    <w:tblStylePr w:type="band1Horz">
      <w:tblPr/>
      <w:tcPr>
        <w:tcBorders>
          <w:top w:val="nil"/>
          <w:left w:val="nil"/>
          <w:bottom w:val="nil"/>
          <w:right w:val="nil"/>
          <w:insideH w:val="nil"/>
          <w:insideV w:val="nil"/>
        </w:tcBorders>
        <w:shd w:val="clear" w:color="auto" w:fill="BB9F00" w:themeFill="accent4" w:themeFillShade="BF"/>
      </w:tcPr>
    </w:tblStylePr>
  </w:style>
  <w:style w:type="table" w:styleId="DarkList-Accent5">
    <w:name w:val="Dark List Accent 5"/>
    <w:basedOn w:val="TableNormal"/>
    <w:uiPriority w:val="70"/>
    <w:rsid w:val="00901205"/>
    <w:pPr>
      <w:spacing w:line="240" w:lineRule="auto"/>
    </w:pPr>
    <w:rPr>
      <w:color w:val="A5A5A5" w:themeColor="background1"/>
    </w:rPr>
    <w:tblPr>
      <w:tblStyleRowBandSize w:val="1"/>
      <w:tblStyleColBandSize w:val="1"/>
    </w:tblPr>
    <w:tcPr>
      <w:shd w:val="clear" w:color="auto" w:fill="F29D00" w:themeFill="accent5"/>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84D00" w:themeFill="accent5" w:themeFillShade="7F"/>
      </w:tcPr>
    </w:tblStylePr>
    <w:tblStylePr w:type="firstCol">
      <w:tblPr/>
      <w:tcPr>
        <w:tcBorders>
          <w:top w:val="nil"/>
          <w:left w:val="nil"/>
          <w:bottom w:val="nil"/>
          <w:right w:val="single" w:sz="18" w:space="0" w:color="A5A5A5" w:themeColor="background1"/>
          <w:insideH w:val="nil"/>
          <w:insideV w:val="nil"/>
        </w:tcBorders>
        <w:shd w:val="clear" w:color="auto" w:fill="B57500" w:themeFill="accent5" w:themeFillShade="BF"/>
      </w:tcPr>
    </w:tblStylePr>
    <w:tblStylePr w:type="lastCol">
      <w:tblPr/>
      <w:tcPr>
        <w:tcBorders>
          <w:top w:val="nil"/>
          <w:left w:val="single" w:sz="18" w:space="0" w:color="A5A5A5" w:themeColor="background1"/>
          <w:bottom w:val="nil"/>
          <w:right w:val="nil"/>
          <w:insideH w:val="nil"/>
          <w:insideV w:val="nil"/>
        </w:tcBorders>
        <w:shd w:val="clear" w:color="auto" w:fill="B57500" w:themeFill="accent5" w:themeFillShade="BF"/>
      </w:tcPr>
    </w:tblStylePr>
    <w:tblStylePr w:type="band1Vert">
      <w:tblPr/>
      <w:tcPr>
        <w:tcBorders>
          <w:top w:val="nil"/>
          <w:left w:val="nil"/>
          <w:bottom w:val="nil"/>
          <w:right w:val="nil"/>
          <w:insideH w:val="nil"/>
          <w:insideV w:val="nil"/>
        </w:tcBorders>
        <w:shd w:val="clear" w:color="auto" w:fill="B57500" w:themeFill="accent5" w:themeFillShade="BF"/>
      </w:tcPr>
    </w:tblStylePr>
    <w:tblStylePr w:type="band1Horz">
      <w:tblPr/>
      <w:tcPr>
        <w:tcBorders>
          <w:top w:val="nil"/>
          <w:left w:val="nil"/>
          <w:bottom w:val="nil"/>
          <w:right w:val="nil"/>
          <w:insideH w:val="nil"/>
          <w:insideV w:val="nil"/>
        </w:tcBorders>
        <w:shd w:val="clear" w:color="auto" w:fill="B57500" w:themeFill="accent5" w:themeFillShade="BF"/>
      </w:tcPr>
    </w:tblStylePr>
  </w:style>
  <w:style w:type="table" w:styleId="DarkList-Accent6">
    <w:name w:val="Dark List Accent 6"/>
    <w:basedOn w:val="TableNormal"/>
    <w:uiPriority w:val="70"/>
    <w:rsid w:val="00901205"/>
    <w:pPr>
      <w:spacing w:line="240" w:lineRule="auto"/>
    </w:pPr>
    <w:rPr>
      <w:color w:val="A5A5A5" w:themeColor="background1"/>
    </w:rPr>
    <w:tblPr>
      <w:tblStyleRowBandSize w:val="1"/>
      <w:tblStyleColBandSize w:val="1"/>
    </w:tblPr>
    <w:tcPr>
      <w:shd w:val="clear" w:color="auto" w:fill="C85019" w:themeFill="accent6"/>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63270C" w:themeFill="accent6" w:themeFillShade="7F"/>
      </w:tcPr>
    </w:tblStylePr>
    <w:tblStylePr w:type="firstCol">
      <w:tblPr/>
      <w:tcPr>
        <w:tcBorders>
          <w:top w:val="nil"/>
          <w:left w:val="nil"/>
          <w:bottom w:val="nil"/>
          <w:right w:val="single" w:sz="18" w:space="0" w:color="A5A5A5" w:themeColor="background1"/>
          <w:insideH w:val="nil"/>
          <w:insideV w:val="nil"/>
        </w:tcBorders>
        <w:shd w:val="clear" w:color="auto" w:fill="953B12" w:themeFill="accent6" w:themeFillShade="BF"/>
      </w:tcPr>
    </w:tblStylePr>
    <w:tblStylePr w:type="lastCol">
      <w:tblPr/>
      <w:tcPr>
        <w:tcBorders>
          <w:top w:val="nil"/>
          <w:left w:val="single" w:sz="18" w:space="0" w:color="A5A5A5" w:themeColor="background1"/>
          <w:bottom w:val="nil"/>
          <w:right w:val="nil"/>
          <w:insideH w:val="nil"/>
          <w:insideV w:val="nil"/>
        </w:tcBorders>
        <w:shd w:val="clear" w:color="auto" w:fill="953B12" w:themeFill="accent6" w:themeFillShade="BF"/>
      </w:tcPr>
    </w:tblStylePr>
    <w:tblStylePr w:type="band1Vert">
      <w:tblPr/>
      <w:tcPr>
        <w:tcBorders>
          <w:top w:val="nil"/>
          <w:left w:val="nil"/>
          <w:bottom w:val="nil"/>
          <w:right w:val="nil"/>
          <w:insideH w:val="nil"/>
          <w:insideV w:val="nil"/>
        </w:tcBorders>
        <w:shd w:val="clear" w:color="auto" w:fill="953B12" w:themeFill="accent6" w:themeFillShade="BF"/>
      </w:tcPr>
    </w:tblStylePr>
    <w:tblStylePr w:type="band1Horz">
      <w:tblPr/>
      <w:tcPr>
        <w:tcBorders>
          <w:top w:val="nil"/>
          <w:left w:val="nil"/>
          <w:bottom w:val="nil"/>
          <w:right w:val="nil"/>
          <w:insideH w:val="nil"/>
          <w:insideV w:val="nil"/>
        </w:tcBorders>
        <w:shd w:val="clear" w:color="auto" w:fill="953B12" w:themeFill="accent6" w:themeFillShade="BF"/>
      </w:tcPr>
    </w:tblStylePr>
  </w:style>
  <w:style w:type="paragraph" w:styleId="Date">
    <w:name w:val="Date"/>
    <w:basedOn w:val="Normal"/>
    <w:next w:val="Normal"/>
    <w:link w:val="DateChar"/>
    <w:uiPriority w:val="99"/>
    <w:semiHidden/>
    <w:unhideWhenUsed/>
    <w:rsid w:val="00901205"/>
  </w:style>
  <w:style w:type="character" w:customStyle="1" w:styleId="DateChar">
    <w:name w:val="Date Char"/>
    <w:basedOn w:val="DefaultParagraphFont"/>
    <w:link w:val="Date"/>
    <w:uiPriority w:val="99"/>
    <w:semiHidden/>
    <w:rsid w:val="00901205"/>
    <w:rPr>
      <w:lang w:val="en-GB"/>
    </w:rPr>
  </w:style>
  <w:style w:type="paragraph" w:styleId="DocumentMap">
    <w:name w:val="Document Map"/>
    <w:basedOn w:val="Normal"/>
    <w:link w:val="DocumentMapChar"/>
    <w:uiPriority w:val="99"/>
    <w:semiHidden/>
    <w:unhideWhenUsed/>
    <w:rsid w:val="00901205"/>
    <w:rPr>
      <w:rFonts w:ascii="Tahoma" w:hAnsi="Tahoma" w:cs="Tahoma"/>
      <w:sz w:val="16"/>
      <w:szCs w:val="16"/>
    </w:rPr>
  </w:style>
  <w:style w:type="character" w:customStyle="1" w:styleId="DocumentMapChar">
    <w:name w:val="Document Map Char"/>
    <w:basedOn w:val="DefaultParagraphFont"/>
    <w:link w:val="DocumentMap"/>
    <w:uiPriority w:val="99"/>
    <w:semiHidden/>
    <w:rsid w:val="00901205"/>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901205"/>
  </w:style>
  <w:style w:type="character" w:customStyle="1" w:styleId="E-mailSignatureChar">
    <w:name w:val="E-mail Signature Char"/>
    <w:basedOn w:val="DefaultParagraphFont"/>
    <w:link w:val="E-mailSignature"/>
    <w:uiPriority w:val="99"/>
    <w:semiHidden/>
    <w:rsid w:val="00901205"/>
    <w:rPr>
      <w:lang w:val="en-GB"/>
    </w:rPr>
  </w:style>
  <w:style w:type="paragraph" w:styleId="EnvelopeAddress">
    <w:name w:val="envelope address"/>
    <w:basedOn w:val="Normal"/>
    <w:uiPriority w:val="99"/>
    <w:semiHidden/>
    <w:unhideWhenUsed/>
    <w:rsid w:val="00901205"/>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01205"/>
    <w:rPr>
      <w:rFonts w:asciiTheme="majorHAnsi" w:eastAsiaTheme="majorEastAsia" w:hAnsiTheme="majorHAnsi" w:cstheme="majorBidi"/>
    </w:rPr>
  </w:style>
  <w:style w:type="character" w:customStyle="1" w:styleId="Heading6Char">
    <w:name w:val="Heading 6 Char"/>
    <w:aliases w:val="T6 Sciensano Char,T6 Char"/>
    <w:basedOn w:val="DefaultParagraphFont"/>
    <w:link w:val="Heading6"/>
    <w:uiPriority w:val="9"/>
    <w:rsid w:val="00533651"/>
    <w:rPr>
      <w:rFonts w:asciiTheme="minorHAnsi" w:eastAsiaTheme="majorEastAsia" w:hAnsiTheme="minorHAnsi" w:cstheme="majorBidi"/>
      <w:b/>
      <w:iCs/>
      <w:color w:val="39B54A"/>
      <w:sz w:val="32"/>
    </w:rPr>
  </w:style>
  <w:style w:type="character" w:customStyle="1" w:styleId="Heading7Char">
    <w:name w:val="Heading 7 Char"/>
    <w:aliases w:val="T7 Sciensano Char,T7 Char"/>
    <w:basedOn w:val="DefaultParagraphFont"/>
    <w:link w:val="Heading7"/>
    <w:uiPriority w:val="9"/>
    <w:rsid w:val="00533651"/>
    <w:rPr>
      <w:rFonts w:asciiTheme="minorHAnsi" w:eastAsiaTheme="majorEastAsia" w:hAnsiTheme="minorHAnsi" w:cstheme="majorBidi"/>
      <w:b/>
      <w:iCs/>
      <w:smallCaps/>
      <w:color w:val="39B54A"/>
      <w:sz w:val="28"/>
    </w:rPr>
  </w:style>
  <w:style w:type="character" w:customStyle="1" w:styleId="Heading8Char">
    <w:name w:val="Heading 8 Char"/>
    <w:aliases w:val="T8 Sciensano Char,T8 Char"/>
    <w:basedOn w:val="DefaultParagraphFont"/>
    <w:link w:val="Heading8"/>
    <w:uiPriority w:val="9"/>
    <w:rsid w:val="00533651"/>
    <w:rPr>
      <w:rFonts w:asciiTheme="minorHAnsi" w:eastAsiaTheme="majorEastAsia" w:hAnsiTheme="minorHAnsi" w:cstheme="majorBidi"/>
      <w:b/>
      <w:color w:val="B2D235"/>
      <w:sz w:val="22"/>
    </w:rPr>
  </w:style>
  <w:style w:type="character" w:customStyle="1" w:styleId="Heading9Char">
    <w:name w:val="Heading 9 Char"/>
    <w:basedOn w:val="DefaultParagraphFont"/>
    <w:link w:val="Heading9"/>
    <w:uiPriority w:val="9"/>
    <w:semiHidden/>
    <w:rsid w:val="00E863A9"/>
    <w:rPr>
      <w:rFonts w:asciiTheme="majorHAnsi" w:eastAsiaTheme="majorEastAsia" w:hAnsiTheme="majorHAnsi" w:cstheme="majorBidi"/>
      <w:i/>
      <w:iCs/>
      <w:color w:val="808285" w:themeColor="text1" w:themeTint="BF"/>
    </w:rPr>
  </w:style>
  <w:style w:type="paragraph" w:styleId="HTMLAddress">
    <w:name w:val="HTML Address"/>
    <w:basedOn w:val="Normal"/>
    <w:link w:val="HTMLAddressChar"/>
    <w:uiPriority w:val="99"/>
    <w:semiHidden/>
    <w:unhideWhenUsed/>
    <w:rsid w:val="00901205"/>
    <w:rPr>
      <w:i/>
      <w:iCs/>
    </w:rPr>
  </w:style>
  <w:style w:type="character" w:customStyle="1" w:styleId="HTMLAddressChar">
    <w:name w:val="HTML Address Char"/>
    <w:basedOn w:val="DefaultParagraphFont"/>
    <w:link w:val="HTMLAddress"/>
    <w:uiPriority w:val="99"/>
    <w:semiHidden/>
    <w:rsid w:val="00901205"/>
    <w:rPr>
      <w:i/>
      <w:iCs/>
      <w:lang w:val="en-GB"/>
    </w:rPr>
  </w:style>
  <w:style w:type="paragraph" w:styleId="HTMLPreformatted">
    <w:name w:val="HTML Preformatted"/>
    <w:basedOn w:val="Normal"/>
    <w:link w:val="HTMLPreformattedChar"/>
    <w:uiPriority w:val="99"/>
    <w:semiHidden/>
    <w:unhideWhenUsed/>
    <w:rsid w:val="00901205"/>
    <w:rPr>
      <w:rFonts w:ascii="Consolas" w:hAnsi="Consolas"/>
    </w:rPr>
  </w:style>
  <w:style w:type="character" w:customStyle="1" w:styleId="HTMLPreformattedChar">
    <w:name w:val="HTML Preformatted Char"/>
    <w:basedOn w:val="DefaultParagraphFont"/>
    <w:link w:val="HTMLPreformatted"/>
    <w:uiPriority w:val="99"/>
    <w:semiHidden/>
    <w:rsid w:val="00901205"/>
    <w:rPr>
      <w:rFonts w:ascii="Consolas" w:hAnsi="Consolas"/>
      <w:sz w:val="20"/>
      <w:szCs w:val="20"/>
      <w:lang w:val="en-GB"/>
    </w:rPr>
  </w:style>
  <w:style w:type="paragraph" w:styleId="Index1">
    <w:name w:val="index 1"/>
    <w:basedOn w:val="Normal"/>
    <w:next w:val="Normal"/>
    <w:autoRedefine/>
    <w:uiPriority w:val="99"/>
    <w:semiHidden/>
    <w:unhideWhenUsed/>
    <w:rsid w:val="00901205"/>
    <w:pPr>
      <w:ind w:left="220" w:hanging="220"/>
    </w:pPr>
  </w:style>
  <w:style w:type="paragraph" w:styleId="Index2">
    <w:name w:val="index 2"/>
    <w:basedOn w:val="Normal"/>
    <w:next w:val="Normal"/>
    <w:autoRedefine/>
    <w:uiPriority w:val="99"/>
    <w:semiHidden/>
    <w:unhideWhenUsed/>
    <w:rsid w:val="00901205"/>
    <w:pPr>
      <w:ind w:left="440" w:hanging="220"/>
    </w:pPr>
  </w:style>
  <w:style w:type="paragraph" w:styleId="Index3">
    <w:name w:val="index 3"/>
    <w:basedOn w:val="Normal"/>
    <w:next w:val="Normal"/>
    <w:autoRedefine/>
    <w:uiPriority w:val="99"/>
    <w:semiHidden/>
    <w:unhideWhenUsed/>
    <w:rsid w:val="00901205"/>
    <w:pPr>
      <w:ind w:left="660" w:hanging="220"/>
    </w:pPr>
  </w:style>
  <w:style w:type="paragraph" w:styleId="Index4">
    <w:name w:val="index 4"/>
    <w:basedOn w:val="Normal"/>
    <w:next w:val="Normal"/>
    <w:autoRedefine/>
    <w:uiPriority w:val="99"/>
    <w:semiHidden/>
    <w:unhideWhenUsed/>
    <w:rsid w:val="00901205"/>
    <w:pPr>
      <w:ind w:left="880" w:hanging="220"/>
    </w:pPr>
  </w:style>
  <w:style w:type="paragraph" w:styleId="Index5">
    <w:name w:val="index 5"/>
    <w:basedOn w:val="Normal"/>
    <w:next w:val="Normal"/>
    <w:autoRedefine/>
    <w:uiPriority w:val="99"/>
    <w:semiHidden/>
    <w:unhideWhenUsed/>
    <w:rsid w:val="00901205"/>
    <w:pPr>
      <w:ind w:left="1100" w:hanging="220"/>
    </w:pPr>
  </w:style>
  <w:style w:type="paragraph" w:styleId="Index6">
    <w:name w:val="index 6"/>
    <w:basedOn w:val="Normal"/>
    <w:next w:val="Normal"/>
    <w:autoRedefine/>
    <w:uiPriority w:val="99"/>
    <w:semiHidden/>
    <w:unhideWhenUsed/>
    <w:rsid w:val="00901205"/>
    <w:pPr>
      <w:ind w:left="1320" w:hanging="220"/>
    </w:pPr>
  </w:style>
  <w:style w:type="paragraph" w:styleId="Index7">
    <w:name w:val="index 7"/>
    <w:basedOn w:val="Normal"/>
    <w:next w:val="Normal"/>
    <w:autoRedefine/>
    <w:uiPriority w:val="99"/>
    <w:semiHidden/>
    <w:unhideWhenUsed/>
    <w:rsid w:val="00901205"/>
    <w:pPr>
      <w:ind w:left="1540" w:hanging="220"/>
    </w:pPr>
  </w:style>
  <w:style w:type="paragraph" w:styleId="Index8">
    <w:name w:val="index 8"/>
    <w:basedOn w:val="Normal"/>
    <w:next w:val="Normal"/>
    <w:autoRedefine/>
    <w:uiPriority w:val="99"/>
    <w:semiHidden/>
    <w:unhideWhenUsed/>
    <w:rsid w:val="00901205"/>
    <w:pPr>
      <w:ind w:left="1760" w:hanging="220"/>
    </w:pPr>
  </w:style>
  <w:style w:type="paragraph" w:styleId="Index9">
    <w:name w:val="index 9"/>
    <w:basedOn w:val="Normal"/>
    <w:next w:val="Normal"/>
    <w:autoRedefine/>
    <w:uiPriority w:val="99"/>
    <w:semiHidden/>
    <w:unhideWhenUsed/>
    <w:rsid w:val="00901205"/>
    <w:pPr>
      <w:ind w:left="1980" w:hanging="220"/>
    </w:pPr>
  </w:style>
  <w:style w:type="paragraph" w:styleId="IndexHeading">
    <w:name w:val="index heading"/>
    <w:basedOn w:val="Normal"/>
    <w:next w:val="Index1"/>
    <w:uiPriority w:val="99"/>
    <w:semiHidden/>
    <w:unhideWhenUsed/>
    <w:rsid w:val="00901205"/>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901205"/>
    <w:pPr>
      <w:pBdr>
        <w:bottom w:val="single" w:sz="4" w:space="4" w:color="3AAA35" w:themeColor="accent1"/>
      </w:pBdr>
      <w:spacing w:before="200" w:after="280"/>
      <w:ind w:left="936" w:right="936"/>
    </w:pPr>
    <w:rPr>
      <w:b/>
      <w:bCs/>
      <w:i/>
      <w:iCs/>
      <w:color w:val="3AAA35" w:themeColor="accent1"/>
    </w:rPr>
  </w:style>
  <w:style w:type="character" w:customStyle="1" w:styleId="IntenseQuoteChar">
    <w:name w:val="Intense Quote Char"/>
    <w:basedOn w:val="DefaultParagraphFont"/>
    <w:link w:val="IntenseQuote"/>
    <w:uiPriority w:val="30"/>
    <w:rsid w:val="00901205"/>
    <w:rPr>
      <w:b/>
      <w:bCs/>
      <w:i/>
      <w:iCs/>
      <w:color w:val="3AAA35" w:themeColor="accent1"/>
      <w:lang w:val="en-GB"/>
    </w:rPr>
  </w:style>
  <w:style w:type="table" w:styleId="LightGrid">
    <w:name w:val="Light Grid"/>
    <w:basedOn w:val="TableNormal"/>
    <w:uiPriority w:val="62"/>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18" w:space="0" w:color="58595B" w:themeColor="text1"/>
          <w:right w:val="single" w:sz="8" w:space="0" w:color="58595B" w:themeColor="text1"/>
          <w:insideH w:val="nil"/>
          <w:insideV w:val="single" w:sz="8" w:space="0" w:color="58595B"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insideH w:val="nil"/>
          <w:insideV w:val="single" w:sz="8" w:space="0" w:color="58595B"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shd w:val="clear" w:color="auto" w:fill="D5D5D6" w:themeFill="text1" w:themeFillTint="3F"/>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shd w:val="clear" w:color="auto" w:fill="D5D5D6" w:themeFill="text1" w:themeFillTint="3F"/>
      </w:tcPr>
    </w:tblStylePr>
    <w:tblStylePr w:type="band2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tcPr>
    </w:tblStylePr>
  </w:style>
  <w:style w:type="table" w:styleId="LightGrid-Accent1">
    <w:name w:val="Light Grid Accent 1"/>
    <w:basedOn w:val="TableNormal"/>
    <w:uiPriority w:val="62"/>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18" w:space="0" w:color="3AAA35" w:themeColor="accent1"/>
          <w:right w:val="single" w:sz="8" w:space="0" w:color="3AAA35" w:themeColor="accent1"/>
          <w:insideH w:val="nil"/>
          <w:insideV w:val="single" w:sz="8" w:space="0" w:color="3AAA3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insideH w:val="nil"/>
          <w:insideV w:val="single" w:sz="8" w:space="0" w:color="3AAA3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shd w:val="clear" w:color="auto" w:fill="CAEEC8" w:themeFill="accent1" w:themeFillTint="3F"/>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shd w:val="clear" w:color="auto" w:fill="CAEEC8" w:themeFill="accent1" w:themeFillTint="3F"/>
      </w:tcPr>
    </w:tblStylePr>
    <w:tblStylePr w:type="band2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tcPr>
    </w:tblStylePr>
  </w:style>
  <w:style w:type="table" w:styleId="LightGrid-Accent2">
    <w:name w:val="Light Grid Accent 2"/>
    <w:basedOn w:val="TableNormal"/>
    <w:uiPriority w:val="62"/>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18" w:space="0" w:color="006633" w:themeColor="accent2"/>
          <w:right w:val="single" w:sz="8" w:space="0" w:color="006633" w:themeColor="accent2"/>
          <w:insideH w:val="nil"/>
          <w:insideV w:val="single" w:sz="8" w:space="0" w:color="0066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insideH w:val="nil"/>
          <w:insideV w:val="single" w:sz="8" w:space="0" w:color="0066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shd w:val="clear" w:color="auto" w:fill="9AFFCC" w:themeFill="accent2" w:themeFillTint="3F"/>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shd w:val="clear" w:color="auto" w:fill="9AFFCC" w:themeFill="accent2" w:themeFillTint="3F"/>
      </w:tcPr>
    </w:tblStylePr>
    <w:tblStylePr w:type="band2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tcPr>
    </w:tblStylePr>
  </w:style>
  <w:style w:type="table" w:styleId="LightGrid-Accent3">
    <w:name w:val="Light Grid Accent 3"/>
    <w:basedOn w:val="TableNormal"/>
    <w:uiPriority w:val="62"/>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18" w:space="0" w:color="BCCF00" w:themeColor="accent3"/>
          <w:right w:val="single" w:sz="8" w:space="0" w:color="BCCF00" w:themeColor="accent3"/>
          <w:insideH w:val="nil"/>
          <w:insideV w:val="single" w:sz="8" w:space="0" w:color="BCCF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insideH w:val="nil"/>
          <w:insideV w:val="single" w:sz="8" w:space="0" w:color="BCCF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shd w:val="clear" w:color="auto" w:fill="F7FFB4" w:themeFill="accent3" w:themeFillTint="3F"/>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shd w:val="clear" w:color="auto" w:fill="F7FFB4" w:themeFill="accent3" w:themeFillTint="3F"/>
      </w:tcPr>
    </w:tblStylePr>
    <w:tblStylePr w:type="band2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tcPr>
    </w:tblStylePr>
  </w:style>
  <w:style w:type="table" w:styleId="LightGrid-Accent4">
    <w:name w:val="Light Grid Accent 4"/>
    <w:basedOn w:val="TableNormal"/>
    <w:uiPriority w:val="62"/>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18" w:space="0" w:color="FAD500" w:themeColor="accent4"/>
          <w:right w:val="single" w:sz="8" w:space="0" w:color="FAD500" w:themeColor="accent4"/>
          <w:insideH w:val="nil"/>
          <w:insideV w:val="single" w:sz="8" w:space="0" w:color="FAD5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insideH w:val="nil"/>
          <w:insideV w:val="single" w:sz="8" w:space="0" w:color="FAD5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shd w:val="clear" w:color="auto" w:fill="FFF5BE" w:themeFill="accent4" w:themeFillTint="3F"/>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shd w:val="clear" w:color="auto" w:fill="FFF5BE" w:themeFill="accent4" w:themeFillTint="3F"/>
      </w:tcPr>
    </w:tblStylePr>
    <w:tblStylePr w:type="band2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tcPr>
    </w:tblStylePr>
  </w:style>
  <w:style w:type="table" w:styleId="LightGrid-Accent5">
    <w:name w:val="Light Grid Accent 5"/>
    <w:basedOn w:val="TableNormal"/>
    <w:uiPriority w:val="62"/>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18" w:space="0" w:color="F29D00" w:themeColor="accent5"/>
          <w:right w:val="single" w:sz="8" w:space="0" w:color="F29D00" w:themeColor="accent5"/>
          <w:insideH w:val="nil"/>
          <w:insideV w:val="single" w:sz="8" w:space="0" w:color="F29D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insideH w:val="nil"/>
          <w:insideV w:val="single" w:sz="8" w:space="0" w:color="F29D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shd w:val="clear" w:color="auto" w:fill="FFE7BC" w:themeFill="accent5" w:themeFillTint="3F"/>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shd w:val="clear" w:color="auto" w:fill="FFE7BC" w:themeFill="accent5" w:themeFillTint="3F"/>
      </w:tcPr>
    </w:tblStylePr>
    <w:tblStylePr w:type="band2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tcPr>
    </w:tblStylePr>
  </w:style>
  <w:style w:type="table" w:styleId="LightGrid-Accent6">
    <w:name w:val="Light Grid Accent 6"/>
    <w:basedOn w:val="TableNormal"/>
    <w:uiPriority w:val="62"/>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18" w:space="0" w:color="C85019" w:themeColor="accent6"/>
          <w:right w:val="single" w:sz="8" w:space="0" w:color="C85019" w:themeColor="accent6"/>
          <w:insideH w:val="nil"/>
          <w:insideV w:val="single" w:sz="8" w:space="0" w:color="C850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insideH w:val="nil"/>
          <w:insideV w:val="single" w:sz="8" w:space="0" w:color="C850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shd w:val="clear" w:color="auto" w:fill="F7D1C0" w:themeFill="accent6" w:themeFillTint="3F"/>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shd w:val="clear" w:color="auto" w:fill="F7D1C0" w:themeFill="accent6" w:themeFillTint="3F"/>
      </w:tcPr>
    </w:tblStylePr>
    <w:tblStylePr w:type="band2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tcPr>
    </w:tblStylePr>
  </w:style>
  <w:style w:type="table" w:styleId="LightList">
    <w:name w:val="Light List"/>
    <w:basedOn w:val="TableNormal"/>
    <w:uiPriority w:val="61"/>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pPr>
        <w:spacing w:before="0" w:after="0" w:line="240" w:lineRule="auto"/>
      </w:pPr>
      <w:rPr>
        <w:b/>
        <w:bCs/>
        <w:color w:val="A5A5A5" w:themeColor="background1"/>
      </w:rPr>
      <w:tblPr/>
      <w:tcPr>
        <w:shd w:val="clear" w:color="auto" w:fill="58595B" w:themeFill="text1"/>
      </w:tcPr>
    </w:tblStylePr>
    <w:tblStylePr w:type="lastRow">
      <w:pPr>
        <w:spacing w:before="0" w:after="0" w:line="240" w:lineRule="auto"/>
      </w:pPr>
      <w:rPr>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tcBorders>
      </w:tcPr>
    </w:tblStylePr>
    <w:tblStylePr w:type="firstCol">
      <w:rPr>
        <w:b/>
        <w:bCs/>
      </w:rPr>
    </w:tblStylePr>
    <w:tblStylePr w:type="lastCol">
      <w:rPr>
        <w:b/>
        <w:bCs/>
      </w:r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style>
  <w:style w:type="table" w:styleId="LightList-Accent1">
    <w:name w:val="Light List Accent 1"/>
    <w:basedOn w:val="TableNormal"/>
    <w:uiPriority w:val="61"/>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pPr>
        <w:spacing w:before="0" w:after="0" w:line="240" w:lineRule="auto"/>
      </w:pPr>
      <w:rPr>
        <w:b/>
        <w:bCs/>
        <w:color w:val="A5A5A5" w:themeColor="background1"/>
      </w:rPr>
      <w:tblPr/>
      <w:tcPr>
        <w:shd w:val="clear" w:color="auto" w:fill="3AAA35" w:themeFill="accent1"/>
      </w:tcPr>
    </w:tblStylePr>
    <w:tblStylePr w:type="lastRow">
      <w:pPr>
        <w:spacing w:before="0" w:after="0" w:line="240" w:lineRule="auto"/>
      </w:pPr>
      <w:rPr>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tcBorders>
      </w:tcPr>
    </w:tblStylePr>
    <w:tblStylePr w:type="firstCol">
      <w:rPr>
        <w:b/>
        <w:bCs/>
      </w:rPr>
    </w:tblStylePr>
    <w:tblStylePr w:type="lastCol">
      <w:rPr>
        <w:b/>
        <w:bCs/>
      </w:r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style>
  <w:style w:type="table" w:styleId="LightList-Accent2">
    <w:name w:val="Light List Accent 2"/>
    <w:basedOn w:val="TableNormal"/>
    <w:uiPriority w:val="61"/>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pPr>
        <w:spacing w:before="0" w:after="0" w:line="240" w:lineRule="auto"/>
      </w:pPr>
      <w:rPr>
        <w:b/>
        <w:bCs/>
        <w:color w:val="A5A5A5" w:themeColor="background1"/>
      </w:rPr>
      <w:tblPr/>
      <w:tcPr>
        <w:shd w:val="clear" w:color="auto" w:fill="006633" w:themeFill="accent2"/>
      </w:tcPr>
    </w:tblStylePr>
    <w:tblStylePr w:type="lastRow">
      <w:pPr>
        <w:spacing w:before="0" w:after="0" w:line="240" w:lineRule="auto"/>
      </w:pPr>
      <w:rPr>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tcBorders>
      </w:tcPr>
    </w:tblStylePr>
    <w:tblStylePr w:type="firstCol">
      <w:rPr>
        <w:b/>
        <w:bCs/>
      </w:rPr>
    </w:tblStylePr>
    <w:tblStylePr w:type="lastCol">
      <w:rPr>
        <w:b/>
        <w:bCs/>
      </w:r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style>
  <w:style w:type="table" w:styleId="LightList-Accent3">
    <w:name w:val="Light List Accent 3"/>
    <w:basedOn w:val="TableNormal"/>
    <w:uiPriority w:val="61"/>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pPr>
        <w:spacing w:before="0" w:after="0" w:line="240" w:lineRule="auto"/>
      </w:pPr>
      <w:rPr>
        <w:b/>
        <w:bCs/>
        <w:color w:val="A5A5A5" w:themeColor="background1"/>
      </w:rPr>
      <w:tblPr/>
      <w:tcPr>
        <w:shd w:val="clear" w:color="auto" w:fill="BCCF00" w:themeFill="accent3"/>
      </w:tcPr>
    </w:tblStylePr>
    <w:tblStylePr w:type="lastRow">
      <w:pPr>
        <w:spacing w:before="0" w:after="0" w:line="240" w:lineRule="auto"/>
      </w:pPr>
      <w:rPr>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tcBorders>
      </w:tcPr>
    </w:tblStylePr>
    <w:tblStylePr w:type="firstCol">
      <w:rPr>
        <w:b/>
        <w:bCs/>
      </w:rPr>
    </w:tblStylePr>
    <w:tblStylePr w:type="lastCol">
      <w:rPr>
        <w:b/>
        <w:bCs/>
      </w:r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style>
  <w:style w:type="table" w:styleId="LightList-Accent4">
    <w:name w:val="Light List Accent 4"/>
    <w:basedOn w:val="TableNormal"/>
    <w:uiPriority w:val="61"/>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pPr>
        <w:spacing w:before="0" w:after="0" w:line="240" w:lineRule="auto"/>
      </w:pPr>
      <w:rPr>
        <w:b/>
        <w:bCs/>
        <w:color w:val="A5A5A5" w:themeColor="background1"/>
      </w:rPr>
      <w:tblPr/>
      <w:tcPr>
        <w:shd w:val="clear" w:color="auto" w:fill="FAD500" w:themeFill="accent4"/>
      </w:tcPr>
    </w:tblStylePr>
    <w:tblStylePr w:type="lastRow">
      <w:pPr>
        <w:spacing w:before="0" w:after="0" w:line="240" w:lineRule="auto"/>
      </w:pPr>
      <w:rPr>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tcBorders>
      </w:tcPr>
    </w:tblStylePr>
    <w:tblStylePr w:type="firstCol">
      <w:rPr>
        <w:b/>
        <w:bCs/>
      </w:rPr>
    </w:tblStylePr>
    <w:tblStylePr w:type="lastCol">
      <w:rPr>
        <w:b/>
        <w:bCs/>
      </w:r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style>
  <w:style w:type="table" w:styleId="LightList-Accent5">
    <w:name w:val="Light List Accent 5"/>
    <w:basedOn w:val="TableNormal"/>
    <w:uiPriority w:val="61"/>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pPr>
        <w:spacing w:before="0" w:after="0" w:line="240" w:lineRule="auto"/>
      </w:pPr>
      <w:rPr>
        <w:b/>
        <w:bCs/>
        <w:color w:val="A5A5A5" w:themeColor="background1"/>
      </w:rPr>
      <w:tblPr/>
      <w:tcPr>
        <w:shd w:val="clear" w:color="auto" w:fill="F29D00" w:themeFill="accent5"/>
      </w:tcPr>
    </w:tblStylePr>
    <w:tblStylePr w:type="lastRow">
      <w:pPr>
        <w:spacing w:before="0" w:after="0" w:line="240" w:lineRule="auto"/>
      </w:pPr>
      <w:rPr>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tcBorders>
      </w:tcPr>
    </w:tblStylePr>
    <w:tblStylePr w:type="firstCol">
      <w:rPr>
        <w:b/>
        <w:bCs/>
      </w:rPr>
    </w:tblStylePr>
    <w:tblStylePr w:type="lastCol">
      <w:rPr>
        <w:b/>
        <w:bCs/>
      </w:r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style>
  <w:style w:type="table" w:styleId="LightList-Accent6">
    <w:name w:val="Light List Accent 6"/>
    <w:basedOn w:val="TableNormal"/>
    <w:uiPriority w:val="61"/>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pPr>
        <w:spacing w:before="0" w:after="0" w:line="240" w:lineRule="auto"/>
      </w:pPr>
      <w:rPr>
        <w:b/>
        <w:bCs/>
        <w:color w:val="A5A5A5" w:themeColor="background1"/>
      </w:rPr>
      <w:tblPr/>
      <w:tcPr>
        <w:shd w:val="clear" w:color="auto" w:fill="C85019" w:themeFill="accent6"/>
      </w:tcPr>
    </w:tblStylePr>
    <w:tblStylePr w:type="lastRow">
      <w:pPr>
        <w:spacing w:before="0" w:after="0" w:line="240" w:lineRule="auto"/>
      </w:pPr>
      <w:rPr>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tcBorders>
      </w:tcPr>
    </w:tblStylePr>
    <w:tblStylePr w:type="firstCol">
      <w:rPr>
        <w:b/>
        <w:bCs/>
      </w:rPr>
    </w:tblStylePr>
    <w:tblStylePr w:type="lastCol">
      <w:rPr>
        <w:b/>
        <w:bCs/>
      </w:r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style>
  <w:style w:type="table" w:styleId="LightShading">
    <w:name w:val="Light Shading"/>
    <w:basedOn w:val="TableNormal"/>
    <w:uiPriority w:val="60"/>
    <w:rsid w:val="00901205"/>
    <w:pPr>
      <w:spacing w:line="240" w:lineRule="auto"/>
    </w:pPr>
    <w:rPr>
      <w:color w:val="424244" w:themeColor="text1" w:themeShade="BF"/>
    </w:rPr>
    <w:tblPr>
      <w:tblStyleRowBandSize w:val="1"/>
      <w:tblStyleColBandSize w:val="1"/>
      <w:tblBorders>
        <w:top w:val="single" w:sz="8" w:space="0" w:color="58595B" w:themeColor="text1"/>
        <w:bottom w:val="single" w:sz="8" w:space="0" w:color="58595B" w:themeColor="text1"/>
      </w:tblBorders>
    </w:tblPr>
    <w:tblStylePr w:type="fir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la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left w:val="nil"/>
          <w:right w:val="nil"/>
          <w:insideH w:val="nil"/>
          <w:insideV w:val="nil"/>
        </w:tcBorders>
        <w:shd w:val="clear" w:color="auto" w:fill="D5D5D6" w:themeFill="text1" w:themeFillTint="3F"/>
      </w:tcPr>
    </w:tblStylePr>
  </w:style>
  <w:style w:type="table" w:styleId="LightShading-Accent1">
    <w:name w:val="Light Shading Accent 1"/>
    <w:basedOn w:val="TableNormal"/>
    <w:uiPriority w:val="60"/>
    <w:rsid w:val="00901205"/>
    <w:pPr>
      <w:spacing w:line="240" w:lineRule="auto"/>
    </w:pPr>
    <w:rPr>
      <w:color w:val="2B7F27" w:themeColor="accent1" w:themeShade="BF"/>
    </w:rPr>
    <w:tblPr>
      <w:tblStyleRowBandSize w:val="1"/>
      <w:tblStyleColBandSize w:val="1"/>
      <w:tblBorders>
        <w:top w:val="single" w:sz="8" w:space="0" w:color="3AAA35" w:themeColor="accent1"/>
        <w:bottom w:val="single" w:sz="8" w:space="0" w:color="3AAA35" w:themeColor="accent1"/>
      </w:tblBorders>
    </w:tblPr>
    <w:tblStylePr w:type="fir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la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left w:val="nil"/>
          <w:right w:val="nil"/>
          <w:insideH w:val="nil"/>
          <w:insideV w:val="nil"/>
        </w:tcBorders>
        <w:shd w:val="clear" w:color="auto" w:fill="CAEEC8" w:themeFill="accent1" w:themeFillTint="3F"/>
      </w:tcPr>
    </w:tblStylePr>
  </w:style>
  <w:style w:type="table" w:styleId="LightShading-Accent2">
    <w:name w:val="Light Shading Accent 2"/>
    <w:basedOn w:val="TableNormal"/>
    <w:uiPriority w:val="60"/>
    <w:rsid w:val="00901205"/>
    <w:pPr>
      <w:spacing w:line="240" w:lineRule="auto"/>
    </w:pPr>
    <w:rPr>
      <w:color w:val="004C26" w:themeColor="accent2" w:themeShade="BF"/>
    </w:rPr>
    <w:tblPr>
      <w:tblStyleRowBandSize w:val="1"/>
      <w:tblStyleColBandSize w:val="1"/>
      <w:tblBorders>
        <w:top w:val="single" w:sz="8" w:space="0" w:color="006633" w:themeColor="accent2"/>
        <w:bottom w:val="single" w:sz="8" w:space="0" w:color="006633" w:themeColor="accent2"/>
      </w:tblBorders>
    </w:tblPr>
    <w:tblStylePr w:type="fir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la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left w:val="nil"/>
          <w:right w:val="nil"/>
          <w:insideH w:val="nil"/>
          <w:insideV w:val="nil"/>
        </w:tcBorders>
        <w:shd w:val="clear" w:color="auto" w:fill="9AFFCC" w:themeFill="accent2" w:themeFillTint="3F"/>
      </w:tcPr>
    </w:tblStylePr>
  </w:style>
  <w:style w:type="table" w:styleId="LightShading-Accent3">
    <w:name w:val="Light Shading Accent 3"/>
    <w:basedOn w:val="TableNormal"/>
    <w:uiPriority w:val="60"/>
    <w:rsid w:val="00901205"/>
    <w:pPr>
      <w:spacing w:line="240" w:lineRule="auto"/>
    </w:pPr>
    <w:rPr>
      <w:color w:val="8C9B00" w:themeColor="accent3" w:themeShade="BF"/>
    </w:rPr>
    <w:tblPr>
      <w:tblStyleRowBandSize w:val="1"/>
      <w:tblStyleColBandSize w:val="1"/>
      <w:tblBorders>
        <w:top w:val="single" w:sz="8" w:space="0" w:color="BCCF00" w:themeColor="accent3"/>
        <w:bottom w:val="single" w:sz="8" w:space="0" w:color="BCCF00" w:themeColor="accent3"/>
      </w:tblBorders>
    </w:tblPr>
    <w:tblStylePr w:type="fir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la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left w:val="nil"/>
          <w:right w:val="nil"/>
          <w:insideH w:val="nil"/>
          <w:insideV w:val="nil"/>
        </w:tcBorders>
        <w:shd w:val="clear" w:color="auto" w:fill="F7FFB4" w:themeFill="accent3" w:themeFillTint="3F"/>
      </w:tcPr>
    </w:tblStylePr>
  </w:style>
  <w:style w:type="table" w:styleId="LightShading-Accent4">
    <w:name w:val="Light Shading Accent 4"/>
    <w:basedOn w:val="TableNormal"/>
    <w:uiPriority w:val="60"/>
    <w:rsid w:val="00901205"/>
    <w:pPr>
      <w:spacing w:line="240" w:lineRule="auto"/>
    </w:pPr>
    <w:rPr>
      <w:color w:val="BB9F00" w:themeColor="accent4" w:themeShade="BF"/>
    </w:rPr>
    <w:tblPr>
      <w:tblStyleRowBandSize w:val="1"/>
      <w:tblStyleColBandSize w:val="1"/>
      <w:tblBorders>
        <w:top w:val="single" w:sz="8" w:space="0" w:color="FAD500" w:themeColor="accent4"/>
        <w:bottom w:val="single" w:sz="8" w:space="0" w:color="FAD500" w:themeColor="accent4"/>
      </w:tblBorders>
    </w:tblPr>
    <w:tblStylePr w:type="fir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la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left w:val="nil"/>
          <w:right w:val="nil"/>
          <w:insideH w:val="nil"/>
          <w:insideV w:val="nil"/>
        </w:tcBorders>
        <w:shd w:val="clear" w:color="auto" w:fill="FFF5BE" w:themeFill="accent4" w:themeFillTint="3F"/>
      </w:tcPr>
    </w:tblStylePr>
  </w:style>
  <w:style w:type="table" w:styleId="LightShading-Accent5">
    <w:name w:val="Light Shading Accent 5"/>
    <w:basedOn w:val="TableNormal"/>
    <w:uiPriority w:val="60"/>
    <w:rsid w:val="00901205"/>
    <w:pPr>
      <w:spacing w:line="240" w:lineRule="auto"/>
    </w:pPr>
    <w:rPr>
      <w:color w:val="B57500" w:themeColor="accent5" w:themeShade="BF"/>
    </w:rPr>
    <w:tblPr>
      <w:tblStyleRowBandSize w:val="1"/>
      <w:tblStyleColBandSize w:val="1"/>
      <w:tblBorders>
        <w:top w:val="single" w:sz="8" w:space="0" w:color="F29D00" w:themeColor="accent5"/>
        <w:bottom w:val="single" w:sz="8" w:space="0" w:color="F29D00" w:themeColor="accent5"/>
      </w:tblBorders>
    </w:tblPr>
    <w:tblStylePr w:type="fir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la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left w:val="nil"/>
          <w:right w:val="nil"/>
          <w:insideH w:val="nil"/>
          <w:insideV w:val="nil"/>
        </w:tcBorders>
        <w:shd w:val="clear" w:color="auto" w:fill="FFE7BC" w:themeFill="accent5" w:themeFillTint="3F"/>
      </w:tcPr>
    </w:tblStylePr>
  </w:style>
  <w:style w:type="table" w:styleId="LightShading-Accent6">
    <w:name w:val="Light Shading Accent 6"/>
    <w:basedOn w:val="TableNormal"/>
    <w:uiPriority w:val="60"/>
    <w:rsid w:val="00901205"/>
    <w:pPr>
      <w:spacing w:line="240" w:lineRule="auto"/>
    </w:pPr>
    <w:rPr>
      <w:color w:val="953B12" w:themeColor="accent6" w:themeShade="BF"/>
    </w:rPr>
    <w:tblPr>
      <w:tblStyleRowBandSize w:val="1"/>
      <w:tblStyleColBandSize w:val="1"/>
      <w:tblBorders>
        <w:top w:val="single" w:sz="8" w:space="0" w:color="C85019" w:themeColor="accent6"/>
        <w:bottom w:val="single" w:sz="8" w:space="0" w:color="C85019" w:themeColor="accent6"/>
      </w:tblBorders>
    </w:tblPr>
    <w:tblStylePr w:type="fir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la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left w:val="nil"/>
          <w:right w:val="nil"/>
          <w:insideH w:val="nil"/>
          <w:insideV w:val="nil"/>
        </w:tcBorders>
        <w:shd w:val="clear" w:color="auto" w:fill="F7D1C0" w:themeFill="accent6" w:themeFillTint="3F"/>
      </w:tcPr>
    </w:tblStylePr>
  </w:style>
  <w:style w:type="paragraph" w:styleId="List">
    <w:name w:val="List"/>
    <w:basedOn w:val="Normal"/>
    <w:uiPriority w:val="99"/>
    <w:semiHidden/>
    <w:unhideWhenUsed/>
    <w:rsid w:val="00901205"/>
    <w:pPr>
      <w:ind w:left="283" w:hanging="283"/>
      <w:contextualSpacing/>
    </w:pPr>
  </w:style>
  <w:style w:type="paragraph" w:styleId="List2">
    <w:name w:val="List 2"/>
    <w:basedOn w:val="Normal"/>
    <w:uiPriority w:val="99"/>
    <w:semiHidden/>
    <w:unhideWhenUsed/>
    <w:rsid w:val="00901205"/>
    <w:pPr>
      <w:ind w:left="566" w:hanging="283"/>
      <w:contextualSpacing/>
    </w:pPr>
  </w:style>
  <w:style w:type="paragraph" w:styleId="List3">
    <w:name w:val="List 3"/>
    <w:basedOn w:val="Normal"/>
    <w:uiPriority w:val="99"/>
    <w:semiHidden/>
    <w:unhideWhenUsed/>
    <w:rsid w:val="00901205"/>
    <w:pPr>
      <w:ind w:left="849" w:hanging="283"/>
      <w:contextualSpacing/>
    </w:pPr>
  </w:style>
  <w:style w:type="paragraph" w:styleId="List4">
    <w:name w:val="List 4"/>
    <w:basedOn w:val="Normal"/>
    <w:uiPriority w:val="99"/>
    <w:semiHidden/>
    <w:unhideWhenUsed/>
    <w:rsid w:val="00901205"/>
    <w:pPr>
      <w:ind w:left="1132" w:hanging="283"/>
      <w:contextualSpacing/>
    </w:pPr>
  </w:style>
  <w:style w:type="paragraph" w:styleId="List5">
    <w:name w:val="List 5"/>
    <w:basedOn w:val="Normal"/>
    <w:uiPriority w:val="99"/>
    <w:semiHidden/>
    <w:unhideWhenUsed/>
    <w:rsid w:val="00901205"/>
    <w:pPr>
      <w:ind w:left="1415" w:hanging="283"/>
      <w:contextualSpacing/>
    </w:pPr>
  </w:style>
  <w:style w:type="paragraph" w:styleId="ListBullet4">
    <w:name w:val="List Bullet 4"/>
    <w:basedOn w:val="Normal"/>
    <w:uiPriority w:val="99"/>
    <w:semiHidden/>
    <w:unhideWhenUsed/>
    <w:rsid w:val="00901205"/>
    <w:pPr>
      <w:numPr>
        <w:numId w:val="10"/>
      </w:numPr>
      <w:contextualSpacing/>
    </w:pPr>
  </w:style>
  <w:style w:type="paragraph" w:styleId="ListBullet5">
    <w:name w:val="List Bullet 5"/>
    <w:basedOn w:val="Normal"/>
    <w:uiPriority w:val="99"/>
    <w:semiHidden/>
    <w:unhideWhenUsed/>
    <w:rsid w:val="00901205"/>
    <w:pPr>
      <w:numPr>
        <w:numId w:val="11"/>
      </w:numPr>
      <w:contextualSpacing/>
    </w:pPr>
  </w:style>
  <w:style w:type="paragraph" w:styleId="ListContinue">
    <w:name w:val="List Continue"/>
    <w:basedOn w:val="Normal"/>
    <w:uiPriority w:val="99"/>
    <w:semiHidden/>
    <w:unhideWhenUsed/>
    <w:rsid w:val="00901205"/>
    <w:pPr>
      <w:spacing w:after="120"/>
      <w:ind w:left="283"/>
      <w:contextualSpacing/>
    </w:pPr>
  </w:style>
  <w:style w:type="paragraph" w:styleId="ListContinue2">
    <w:name w:val="List Continue 2"/>
    <w:basedOn w:val="Normal"/>
    <w:uiPriority w:val="99"/>
    <w:semiHidden/>
    <w:unhideWhenUsed/>
    <w:rsid w:val="00901205"/>
    <w:pPr>
      <w:spacing w:after="120"/>
      <w:ind w:left="566"/>
      <w:contextualSpacing/>
    </w:pPr>
  </w:style>
  <w:style w:type="paragraph" w:styleId="ListContinue3">
    <w:name w:val="List Continue 3"/>
    <w:basedOn w:val="Normal"/>
    <w:uiPriority w:val="99"/>
    <w:semiHidden/>
    <w:unhideWhenUsed/>
    <w:rsid w:val="00901205"/>
    <w:pPr>
      <w:spacing w:after="120"/>
      <w:ind w:left="849"/>
      <w:contextualSpacing/>
    </w:pPr>
  </w:style>
  <w:style w:type="paragraph" w:styleId="ListContinue4">
    <w:name w:val="List Continue 4"/>
    <w:basedOn w:val="Normal"/>
    <w:uiPriority w:val="99"/>
    <w:semiHidden/>
    <w:unhideWhenUsed/>
    <w:rsid w:val="00901205"/>
    <w:pPr>
      <w:spacing w:after="120"/>
      <w:ind w:left="1132"/>
      <w:contextualSpacing/>
    </w:pPr>
  </w:style>
  <w:style w:type="paragraph" w:styleId="ListContinue5">
    <w:name w:val="List Continue 5"/>
    <w:basedOn w:val="Normal"/>
    <w:uiPriority w:val="99"/>
    <w:semiHidden/>
    <w:unhideWhenUsed/>
    <w:rsid w:val="00901205"/>
    <w:pPr>
      <w:spacing w:after="120"/>
      <w:ind w:left="1415"/>
      <w:contextualSpacing/>
    </w:pPr>
  </w:style>
  <w:style w:type="paragraph" w:styleId="ListNumber4">
    <w:name w:val="List Number 4"/>
    <w:basedOn w:val="Normal"/>
    <w:uiPriority w:val="99"/>
    <w:semiHidden/>
    <w:unhideWhenUsed/>
    <w:rsid w:val="00901205"/>
    <w:pPr>
      <w:numPr>
        <w:numId w:val="12"/>
      </w:numPr>
      <w:contextualSpacing/>
    </w:pPr>
  </w:style>
  <w:style w:type="paragraph" w:styleId="ListNumber5">
    <w:name w:val="List Number 5"/>
    <w:basedOn w:val="Normal"/>
    <w:uiPriority w:val="99"/>
    <w:semiHidden/>
    <w:unhideWhenUsed/>
    <w:rsid w:val="00901205"/>
    <w:pPr>
      <w:numPr>
        <w:numId w:val="13"/>
      </w:numPr>
      <w:contextualSpacing/>
    </w:pPr>
  </w:style>
  <w:style w:type="paragraph" w:styleId="MacroText">
    <w:name w:val="macro"/>
    <w:link w:val="MacroTextChar"/>
    <w:uiPriority w:val="99"/>
    <w:semiHidden/>
    <w:unhideWhenUsed/>
    <w:rsid w:val="00901205"/>
    <w:pPr>
      <w:tabs>
        <w:tab w:val="left" w:pos="480"/>
        <w:tab w:val="left" w:pos="960"/>
        <w:tab w:val="left" w:pos="1440"/>
        <w:tab w:val="left" w:pos="1920"/>
        <w:tab w:val="left" w:pos="2400"/>
        <w:tab w:val="left" w:pos="2880"/>
        <w:tab w:val="left" w:pos="3360"/>
        <w:tab w:val="left" w:pos="3840"/>
        <w:tab w:val="left" w:pos="4320"/>
      </w:tabs>
    </w:pPr>
    <w:rPr>
      <w:rFonts w:ascii="Consolas" w:hAnsi="Consolas"/>
      <w:lang w:val="en-GB"/>
    </w:rPr>
  </w:style>
  <w:style w:type="character" w:customStyle="1" w:styleId="MacroTextChar">
    <w:name w:val="Macro Text Char"/>
    <w:basedOn w:val="DefaultParagraphFont"/>
    <w:link w:val="MacroText"/>
    <w:uiPriority w:val="99"/>
    <w:semiHidden/>
    <w:rsid w:val="00901205"/>
    <w:rPr>
      <w:rFonts w:ascii="Consolas" w:hAnsi="Consolas"/>
      <w:sz w:val="20"/>
      <w:szCs w:val="20"/>
      <w:lang w:val="en-GB"/>
    </w:rPr>
  </w:style>
  <w:style w:type="table" w:styleId="MediumGrid1">
    <w:name w:val="Medium Grid 1"/>
    <w:basedOn w:val="TableNormal"/>
    <w:uiPriority w:val="67"/>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insideV w:val="single" w:sz="8" w:space="0" w:color="808285" w:themeColor="text1" w:themeTint="BF"/>
      </w:tblBorders>
    </w:tblPr>
    <w:tcPr>
      <w:shd w:val="clear" w:color="auto" w:fill="D5D5D6" w:themeFill="text1" w:themeFillTint="3F"/>
    </w:tcPr>
    <w:tblStylePr w:type="firstRow">
      <w:rPr>
        <w:b/>
        <w:bCs/>
      </w:rPr>
    </w:tblStylePr>
    <w:tblStylePr w:type="lastRow">
      <w:rPr>
        <w:b/>
        <w:bCs/>
      </w:rPr>
      <w:tblPr/>
      <w:tcPr>
        <w:tcBorders>
          <w:top w:val="single" w:sz="18" w:space="0" w:color="808285" w:themeColor="text1" w:themeTint="BF"/>
        </w:tcBorders>
      </w:tcPr>
    </w:tblStylePr>
    <w:tblStylePr w:type="firstCol">
      <w:rPr>
        <w:b/>
        <w:bCs/>
      </w:rPr>
    </w:tblStylePr>
    <w:tblStylePr w:type="lastCol">
      <w:rPr>
        <w:b/>
        <w:bCs/>
      </w:r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MediumGrid1-Accent1">
    <w:name w:val="Medium Grid 1 Accent 1"/>
    <w:basedOn w:val="TableNormal"/>
    <w:uiPriority w:val="67"/>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insideV w:val="single" w:sz="8" w:space="0" w:color="5FCC5B" w:themeColor="accent1" w:themeTint="BF"/>
      </w:tblBorders>
    </w:tblPr>
    <w:tcPr>
      <w:shd w:val="clear" w:color="auto" w:fill="CAEEC8" w:themeFill="accent1" w:themeFillTint="3F"/>
    </w:tcPr>
    <w:tblStylePr w:type="firstRow">
      <w:rPr>
        <w:b/>
        <w:bCs/>
      </w:rPr>
    </w:tblStylePr>
    <w:tblStylePr w:type="lastRow">
      <w:rPr>
        <w:b/>
        <w:bCs/>
      </w:rPr>
      <w:tblPr/>
      <w:tcPr>
        <w:tcBorders>
          <w:top w:val="single" w:sz="18" w:space="0" w:color="5FCC5B" w:themeColor="accent1" w:themeTint="BF"/>
        </w:tcBorders>
      </w:tcPr>
    </w:tblStylePr>
    <w:tblStylePr w:type="firstCol">
      <w:rPr>
        <w:b/>
        <w:bCs/>
      </w:rPr>
    </w:tblStylePr>
    <w:tblStylePr w:type="lastCol">
      <w:rPr>
        <w:b/>
        <w:bCs/>
      </w:r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MediumGrid1-Accent2">
    <w:name w:val="Medium Grid 1 Accent 2"/>
    <w:basedOn w:val="TableNormal"/>
    <w:uiPriority w:val="67"/>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insideV w:val="single" w:sz="8" w:space="0" w:color="00CC65" w:themeColor="accent2" w:themeTint="BF"/>
      </w:tblBorders>
    </w:tblPr>
    <w:tcPr>
      <w:shd w:val="clear" w:color="auto" w:fill="9AFFCC" w:themeFill="accent2" w:themeFillTint="3F"/>
    </w:tcPr>
    <w:tblStylePr w:type="firstRow">
      <w:rPr>
        <w:b/>
        <w:bCs/>
      </w:rPr>
    </w:tblStylePr>
    <w:tblStylePr w:type="lastRow">
      <w:rPr>
        <w:b/>
        <w:bCs/>
      </w:rPr>
      <w:tblPr/>
      <w:tcPr>
        <w:tcBorders>
          <w:top w:val="single" w:sz="18" w:space="0" w:color="00CC65" w:themeColor="accent2" w:themeTint="BF"/>
        </w:tcBorders>
      </w:tcPr>
    </w:tblStylePr>
    <w:tblStylePr w:type="firstCol">
      <w:rPr>
        <w:b/>
        <w:bCs/>
      </w:rPr>
    </w:tblStylePr>
    <w:tblStylePr w:type="lastCol">
      <w:rPr>
        <w:b/>
        <w:bCs/>
      </w:r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MediumGrid1-Accent3">
    <w:name w:val="Medium Grid 1 Accent 3"/>
    <w:basedOn w:val="TableNormal"/>
    <w:uiPriority w:val="67"/>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insideV w:val="single" w:sz="8" w:space="0" w:color="E9FF1C" w:themeColor="accent3" w:themeTint="BF"/>
      </w:tblBorders>
    </w:tblPr>
    <w:tcPr>
      <w:shd w:val="clear" w:color="auto" w:fill="F7FFB4" w:themeFill="accent3" w:themeFillTint="3F"/>
    </w:tcPr>
    <w:tblStylePr w:type="firstRow">
      <w:rPr>
        <w:b/>
        <w:bCs/>
      </w:rPr>
    </w:tblStylePr>
    <w:tblStylePr w:type="lastRow">
      <w:rPr>
        <w:b/>
        <w:bCs/>
      </w:rPr>
      <w:tblPr/>
      <w:tcPr>
        <w:tcBorders>
          <w:top w:val="single" w:sz="18" w:space="0" w:color="E9FF1C" w:themeColor="accent3" w:themeTint="BF"/>
        </w:tcBorders>
      </w:tcPr>
    </w:tblStylePr>
    <w:tblStylePr w:type="firstCol">
      <w:rPr>
        <w:b/>
        <w:bCs/>
      </w:rPr>
    </w:tblStylePr>
    <w:tblStylePr w:type="lastCol">
      <w:rPr>
        <w:b/>
        <w:bCs/>
      </w:r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MediumGrid1-Accent4">
    <w:name w:val="Medium Grid 1 Accent 4"/>
    <w:basedOn w:val="TableNormal"/>
    <w:uiPriority w:val="67"/>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insideV w:val="single" w:sz="8" w:space="0" w:color="FFE13C" w:themeColor="accent4" w:themeTint="BF"/>
      </w:tblBorders>
    </w:tblPr>
    <w:tcPr>
      <w:shd w:val="clear" w:color="auto" w:fill="FFF5BE" w:themeFill="accent4" w:themeFillTint="3F"/>
    </w:tcPr>
    <w:tblStylePr w:type="firstRow">
      <w:rPr>
        <w:b/>
        <w:bCs/>
      </w:rPr>
    </w:tblStylePr>
    <w:tblStylePr w:type="lastRow">
      <w:rPr>
        <w:b/>
        <w:bCs/>
      </w:rPr>
      <w:tblPr/>
      <w:tcPr>
        <w:tcBorders>
          <w:top w:val="single" w:sz="18" w:space="0" w:color="FFE13C" w:themeColor="accent4" w:themeTint="BF"/>
        </w:tcBorders>
      </w:tcPr>
    </w:tblStylePr>
    <w:tblStylePr w:type="firstCol">
      <w:rPr>
        <w:b/>
        <w:bCs/>
      </w:rPr>
    </w:tblStylePr>
    <w:tblStylePr w:type="lastCol">
      <w:rPr>
        <w:b/>
        <w:bCs/>
      </w:r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MediumGrid1-Accent5">
    <w:name w:val="Medium Grid 1 Accent 5"/>
    <w:basedOn w:val="TableNormal"/>
    <w:uiPriority w:val="67"/>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insideV w:val="single" w:sz="8" w:space="0" w:color="FFB836" w:themeColor="accent5" w:themeTint="BF"/>
      </w:tblBorders>
    </w:tblPr>
    <w:tcPr>
      <w:shd w:val="clear" w:color="auto" w:fill="FFE7BC" w:themeFill="accent5" w:themeFillTint="3F"/>
    </w:tcPr>
    <w:tblStylePr w:type="firstRow">
      <w:rPr>
        <w:b/>
        <w:bCs/>
      </w:rPr>
    </w:tblStylePr>
    <w:tblStylePr w:type="lastRow">
      <w:rPr>
        <w:b/>
        <w:bCs/>
      </w:rPr>
      <w:tblPr/>
      <w:tcPr>
        <w:tcBorders>
          <w:top w:val="single" w:sz="18" w:space="0" w:color="FFB836" w:themeColor="accent5" w:themeTint="BF"/>
        </w:tcBorders>
      </w:tcPr>
    </w:tblStylePr>
    <w:tblStylePr w:type="firstCol">
      <w:rPr>
        <w:b/>
        <w:bCs/>
      </w:rPr>
    </w:tblStylePr>
    <w:tblStylePr w:type="lastCol">
      <w:rPr>
        <w:b/>
        <w:bCs/>
      </w:r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MediumGrid1-Accent6">
    <w:name w:val="Medium Grid 1 Accent 6"/>
    <w:basedOn w:val="TableNormal"/>
    <w:uiPriority w:val="67"/>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insideV w:val="single" w:sz="8" w:space="0" w:color="E77541" w:themeColor="accent6" w:themeTint="BF"/>
      </w:tblBorders>
    </w:tblPr>
    <w:tcPr>
      <w:shd w:val="clear" w:color="auto" w:fill="F7D1C0" w:themeFill="accent6" w:themeFillTint="3F"/>
    </w:tcPr>
    <w:tblStylePr w:type="firstRow">
      <w:rPr>
        <w:b/>
        <w:bCs/>
      </w:rPr>
    </w:tblStylePr>
    <w:tblStylePr w:type="lastRow">
      <w:rPr>
        <w:b/>
        <w:bCs/>
      </w:rPr>
      <w:tblPr/>
      <w:tcPr>
        <w:tcBorders>
          <w:top w:val="single" w:sz="18" w:space="0" w:color="E77541" w:themeColor="accent6" w:themeTint="BF"/>
        </w:tcBorders>
      </w:tcPr>
    </w:tblStylePr>
    <w:tblStylePr w:type="firstCol">
      <w:rPr>
        <w:b/>
        <w:bCs/>
      </w:rPr>
    </w:tblStylePr>
    <w:tblStylePr w:type="lastCol">
      <w:rPr>
        <w:b/>
        <w:bCs/>
      </w:r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MediumGrid2">
    <w:name w:val="Medium Grid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cPr>
      <w:shd w:val="clear" w:color="auto" w:fill="D5D5D6" w:themeFill="text1" w:themeFillTint="3F"/>
    </w:tcPr>
    <w:tblStylePr w:type="firstRow">
      <w:rPr>
        <w:b/>
        <w:bCs/>
        <w:color w:val="58595B" w:themeColor="text1"/>
      </w:rPr>
      <w:tblPr/>
      <w:tcPr>
        <w:shd w:val="clear" w:color="auto" w:fill="EEEEEF" w:themeFill="tex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DDDDE" w:themeFill="text1" w:themeFillTint="33"/>
      </w:tcPr>
    </w:tblStylePr>
    <w:tblStylePr w:type="band1Vert">
      <w:tblPr/>
      <w:tcPr>
        <w:shd w:val="clear" w:color="auto" w:fill="ABACAE" w:themeFill="text1" w:themeFillTint="7F"/>
      </w:tcPr>
    </w:tblStylePr>
    <w:tblStylePr w:type="band1Horz">
      <w:tblPr/>
      <w:tcPr>
        <w:tcBorders>
          <w:insideH w:val="single" w:sz="6" w:space="0" w:color="58595B" w:themeColor="text1"/>
          <w:insideV w:val="single" w:sz="6" w:space="0" w:color="58595B" w:themeColor="text1"/>
        </w:tcBorders>
        <w:shd w:val="clear" w:color="auto" w:fill="ABACAE" w:themeFill="text1" w:themeFillTint="7F"/>
      </w:tcPr>
    </w:tblStylePr>
    <w:tblStylePr w:type="nwCell">
      <w:tblPr/>
      <w:tcPr>
        <w:shd w:val="clear" w:color="auto" w:fill="A5A5A5" w:themeFill="background1"/>
      </w:tcPr>
    </w:tblStylePr>
  </w:style>
  <w:style w:type="table" w:styleId="MediumGrid2-Accent1">
    <w:name w:val="Medium Grid 2 Accent 1"/>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cPr>
      <w:shd w:val="clear" w:color="auto" w:fill="CAEEC8" w:themeFill="accent1" w:themeFillTint="3F"/>
    </w:tcPr>
    <w:tblStylePr w:type="firstRow">
      <w:rPr>
        <w:b/>
        <w:bCs/>
        <w:color w:val="58595B" w:themeColor="text1"/>
      </w:rPr>
      <w:tblPr/>
      <w:tcPr>
        <w:shd w:val="clear" w:color="auto" w:fill="E9F8E9" w:themeFill="accen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4F1D3" w:themeFill="accent1" w:themeFillTint="33"/>
      </w:tcPr>
    </w:tblStylePr>
    <w:tblStylePr w:type="band1Vert">
      <w:tblPr/>
      <w:tcPr>
        <w:shd w:val="clear" w:color="auto" w:fill="94DD92" w:themeFill="accent1" w:themeFillTint="7F"/>
      </w:tcPr>
    </w:tblStylePr>
    <w:tblStylePr w:type="band1Horz">
      <w:tblPr/>
      <w:tcPr>
        <w:tcBorders>
          <w:insideH w:val="single" w:sz="6" w:space="0" w:color="3AAA35" w:themeColor="accent1"/>
          <w:insideV w:val="single" w:sz="6" w:space="0" w:color="3AAA35" w:themeColor="accent1"/>
        </w:tcBorders>
        <w:shd w:val="clear" w:color="auto" w:fill="94DD92" w:themeFill="accent1" w:themeFillTint="7F"/>
      </w:tcPr>
    </w:tblStylePr>
    <w:tblStylePr w:type="nwCell">
      <w:tblPr/>
      <w:tcPr>
        <w:shd w:val="clear" w:color="auto" w:fill="A5A5A5" w:themeFill="background1"/>
      </w:tcPr>
    </w:tblStylePr>
  </w:style>
  <w:style w:type="table" w:styleId="MediumGrid2-Accent2">
    <w:name w:val="Medium Grid 2 Accent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cPr>
      <w:shd w:val="clear" w:color="auto" w:fill="9AFFCC" w:themeFill="accent2" w:themeFillTint="3F"/>
    </w:tcPr>
    <w:tblStylePr w:type="firstRow">
      <w:rPr>
        <w:b/>
        <w:bCs/>
        <w:color w:val="58595B" w:themeColor="text1"/>
      </w:rPr>
      <w:tblPr/>
      <w:tcPr>
        <w:shd w:val="clear" w:color="auto" w:fill="D7FFEA" w:themeFill="accent2"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ADFFD6" w:themeFill="accent2" w:themeFillTint="33"/>
      </w:tcPr>
    </w:tblStylePr>
    <w:tblStylePr w:type="band1Vert">
      <w:tblPr/>
      <w:tcPr>
        <w:shd w:val="clear" w:color="auto" w:fill="33FF98" w:themeFill="accent2" w:themeFillTint="7F"/>
      </w:tcPr>
    </w:tblStylePr>
    <w:tblStylePr w:type="band1Horz">
      <w:tblPr/>
      <w:tcPr>
        <w:tcBorders>
          <w:insideH w:val="single" w:sz="6" w:space="0" w:color="006633" w:themeColor="accent2"/>
          <w:insideV w:val="single" w:sz="6" w:space="0" w:color="006633" w:themeColor="accent2"/>
        </w:tcBorders>
        <w:shd w:val="clear" w:color="auto" w:fill="33FF98" w:themeFill="accent2" w:themeFillTint="7F"/>
      </w:tcPr>
    </w:tblStylePr>
    <w:tblStylePr w:type="nwCell">
      <w:tblPr/>
      <w:tcPr>
        <w:shd w:val="clear" w:color="auto" w:fill="A5A5A5" w:themeFill="background1"/>
      </w:tcPr>
    </w:tblStylePr>
  </w:style>
  <w:style w:type="table" w:styleId="MediumGrid2-Accent3">
    <w:name w:val="Medium Grid 2 Accent 3"/>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cPr>
      <w:shd w:val="clear" w:color="auto" w:fill="F7FFB4" w:themeFill="accent3" w:themeFillTint="3F"/>
    </w:tcPr>
    <w:tblStylePr w:type="firstRow">
      <w:rPr>
        <w:b/>
        <w:bCs/>
        <w:color w:val="58595B" w:themeColor="text1"/>
      </w:rPr>
      <w:tblPr/>
      <w:tcPr>
        <w:shd w:val="clear" w:color="auto" w:fill="FCFFE1" w:themeFill="accent3"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9FFC2" w:themeFill="accent3" w:themeFillTint="33"/>
      </w:tcPr>
    </w:tblStylePr>
    <w:tblStylePr w:type="band1Vert">
      <w:tblPr/>
      <w:tcPr>
        <w:shd w:val="clear" w:color="auto" w:fill="F0FF68" w:themeFill="accent3" w:themeFillTint="7F"/>
      </w:tcPr>
    </w:tblStylePr>
    <w:tblStylePr w:type="band1Horz">
      <w:tblPr/>
      <w:tcPr>
        <w:tcBorders>
          <w:insideH w:val="single" w:sz="6" w:space="0" w:color="BCCF00" w:themeColor="accent3"/>
          <w:insideV w:val="single" w:sz="6" w:space="0" w:color="BCCF00" w:themeColor="accent3"/>
        </w:tcBorders>
        <w:shd w:val="clear" w:color="auto" w:fill="F0FF68" w:themeFill="accent3" w:themeFillTint="7F"/>
      </w:tcPr>
    </w:tblStylePr>
    <w:tblStylePr w:type="nwCell">
      <w:tblPr/>
      <w:tcPr>
        <w:shd w:val="clear" w:color="auto" w:fill="A5A5A5" w:themeFill="background1"/>
      </w:tcPr>
    </w:tblStylePr>
  </w:style>
  <w:style w:type="table" w:styleId="MediumGrid2-Accent4">
    <w:name w:val="Medium Grid 2 Accent 4"/>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cPr>
      <w:shd w:val="clear" w:color="auto" w:fill="FFF5BE" w:themeFill="accent4" w:themeFillTint="3F"/>
    </w:tcPr>
    <w:tblStylePr w:type="firstRow">
      <w:rPr>
        <w:b/>
        <w:bCs/>
        <w:color w:val="58595B" w:themeColor="text1"/>
      </w:rPr>
      <w:tblPr/>
      <w:tcPr>
        <w:shd w:val="clear" w:color="auto" w:fill="FFFBE5" w:themeFill="accent4"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F7CB" w:themeFill="accent4" w:themeFillTint="33"/>
      </w:tcPr>
    </w:tblStylePr>
    <w:tblStylePr w:type="band1Vert">
      <w:tblPr/>
      <w:tcPr>
        <w:shd w:val="clear" w:color="auto" w:fill="FFEB7D" w:themeFill="accent4" w:themeFillTint="7F"/>
      </w:tcPr>
    </w:tblStylePr>
    <w:tblStylePr w:type="band1Horz">
      <w:tblPr/>
      <w:tcPr>
        <w:tcBorders>
          <w:insideH w:val="single" w:sz="6" w:space="0" w:color="FAD500" w:themeColor="accent4"/>
          <w:insideV w:val="single" w:sz="6" w:space="0" w:color="FAD500" w:themeColor="accent4"/>
        </w:tcBorders>
        <w:shd w:val="clear" w:color="auto" w:fill="FFEB7D" w:themeFill="accent4" w:themeFillTint="7F"/>
      </w:tcPr>
    </w:tblStylePr>
    <w:tblStylePr w:type="nwCell">
      <w:tblPr/>
      <w:tcPr>
        <w:shd w:val="clear" w:color="auto" w:fill="A5A5A5" w:themeFill="background1"/>
      </w:tcPr>
    </w:tblStylePr>
  </w:style>
  <w:style w:type="table" w:styleId="MediumGrid2-Accent5">
    <w:name w:val="Medium Grid 2 Accent 5"/>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cPr>
      <w:shd w:val="clear" w:color="auto" w:fill="FFE7BC" w:themeFill="accent5" w:themeFillTint="3F"/>
    </w:tcPr>
    <w:tblStylePr w:type="firstRow">
      <w:rPr>
        <w:b/>
        <w:bCs/>
        <w:color w:val="58595B" w:themeColor="text1"/>
      </w:rPr>
      <w:tblPr/>
      <w:tcPr>
        <w:shd w:val="clear" w:color="auto" w:fill="FFF5E4" w:themeFill="accent5"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ECC9" w:themeFill="accent5" w:themeFillTint="33"/>
      </w:tcPr>
    </w:tblStylePr>
    <w:tblStylePr w:type="band1Vert">
      <w:tblPr/>
      <w:tcPr>
        <w:shd w:val="clear" w:color="auto" w:fill="FFCF79" w:themeFill="accent5" w:themeFillTint="7F"/>
      </w:tcPr>
    </w:tblStylePr>
    <w:tblStylePr w:type="band1Horz">
      <w:tblPr/>
      <w:tcPr>
        <w:tcBorders>
          <w:insideH w:val="single" w:sz="6" w:space="0" w:color="F29D00" w:themeColor="accent5"/>
          <w:insideV w:val="single" w:sz="6" w:space="0" w:color="F29D00" w:themeColor="accent5"/>
        </w:tcBorders>
        <w:shd w:val="clear" w:color="auto" w:fill="FFCF79" w:themeFill="accent5" w:themeFillTint="7F"/>
      </w:tcPr>
    </w:tblStylePr>
    <w:tblStylePr w:type="nwCell">
      <w:tblPr/>
      <w:tcPr>
        <w:shd w:val="clear" w:color="auto" w:fill="A5A5A5" w:themeFill="background1"/>
      </w:tcPr>
    </w:tblStylePr>
  </w:style>
  <w:style w:type="table" w:styleId="MediumGrid2-Accent6">
    <w:name w:val="Medium Grid 2 Accent 6"/>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cPr>
      <w:shd w:val="clear" w:color="auto" w:fill="F7D1C0" w:themeFill="accent6" w:themeFillTint="3F"/>
    </w:tcPr>
    <w:tblStylePr w:type="firstRow">
      <w:rPr>
        <w:b/>
        <w:bCs/>
        <w:color w:val="58595B" w:themeColor="text1"/>
      </w:rPr>
      <w:tblPr/>
      <w:tcPr>
        <w:shd w:val="clear" w:color="auto" w:fill="FCECE6" w:themeFill="accent6"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8DACC" w:themeFill="accent6" w:themeFillTint="33"/>
      </w:tcPr>
    </w:tblStylePr>
    <w:tblStylePr w:type="band1Vert">
      <w:tblPr/>
      <w:tcPr>
        <w:shd w:val="clear" w:color="auto" w:fill="EFA380" w:themeFill="accent6" w:themeFillTint="7F"/>
      </w:tcPr>
    </w:tblStylePr>
    <w:tblStylePr w:type="band1Horz">
      <w:tblPr/>
      <w:tcPr>
        <w:tcBorders>
          <w:insideH w:val="single" w:sz="6" w:space="0" w:color="C85019" w:themeColor="accent6"/>
          <w:insideV w:val="single" w:sz="6" w:space="0" w:color="C85019" w:themeColor="accent6"/>
        </w:tcBorders>
        <w:shd w:val="clear" w:color="auto" w:fill="EFA380" w:themeFill="accent6" w:themeFillTint="7F"/>
      </w:tcPr>
    </w:tblStylePr>
    <w:tblStylePr w:type="nwCell">
      <w:tblPr/>
      <w:tcPr>
        <w:shd w:val="clear" w:color="auto" w:fill="A5A5A5" w:themeFill="background1"/>
      </w:tcPr>
    </w:tblStylePr>
  </w:style>
  <w:style w:type="table" w:styleId="MediumGrid3">
    <w:name w:val="Medium Grid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D5D5D6" w:themeFill="tex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58595B" w:themeFill="tex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58595B" w:themeFill="tex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ABACAE" w:themeFill="tex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ABACAE" w:themeFill="text1" w:themeFillTint="7F"/>
      </w:tcPr>
    </w:tblStylePr>
  </w:style>
  <w:style w:type="table" w:styleId="MediumGrid3-Accent1">
    <w:name w:val="Medium Grid 3 Accent 1"/>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CAEEC8" w:themeFill="accen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3AAA35" w:themeFill="accen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3AAA35" w:themeFill="accen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94DD92" w:themeFill="accen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94DD92" w:themeFill="accent1" w:themeFillTint="7F"/>
      </w:tcPr>
    </w:tblStylePr>
  </w:style>
  <w:style w:type="table" w:styleId="MediumGrid3-Accent2">
    <w:name w:val="Medium Grid 3 Accent 2"/>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9AFFCC" w:themeFill="accent2"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006633" w:themeFill="accent2"/>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006633" w:themeFill="accent2"/>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33FF98" w:themeFill="accent2"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33FF98" w:themeFill="accent2" w:themeFillTint="7F"/>
      </w:tcPr>
    </w:tblStylePr>
  </w:style>
  <w:style w:type="table" w:styleId="MediumGrid3-Accent3">
    <w:name w:val="Medium Grid 3 Accent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FFB4" w:themeFill="accent3"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BCCF00" w:themeFill="accent3"/>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BCCF00" w:themeFill="accent3"/>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0FF68" w:themeFill="accent3"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0FF68" w:themeFill="accent3" w:themeFillTint="7F"/>
      </w:tcPr>
    </w:tblStylePr>
  </w:style>
  <w:style w:type="table" w:styleId="MediumGrid3-Accent4">
    <w:name w:val="Medium Grid 3 Accent 4"/>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F5BE" w:themeFill="accent4"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AD500" w:themeFill="accent4"/>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AD500" w:themeFill="accent4"/>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EB7D" w:themeFill="accent4"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EB7D" w:themeFill="accent4" w:themeFillTint="7F"/>
      </w:tcPr>
    </w:tblStylePr>
  </w:style>
  <w:style w:type="table" w:styleId="MediumGrid3-Accent5">
    <w:name w:val="Medium Grid 3 Accent 5"/>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E7BC" w:themeFill="accent5"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29D00" w:themeFill="accent5"/>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29D00" w:themeFill="accent5"/>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CF79" w:themeFill="accent5"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CF79" w:themeFill="accent5" w:themeFillTint="7F"/>
      </w:tcPr>
    </w:tblStylePr>
  </w:style>
  <w:style w:type="table" w:styleId="MediumGrid3-Accent6">
    <w:name w:val="Medium Grid 3 Accent 6"/>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D1C0" w:themeFill="accent6"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C85019" w:themeFill="accent6"/>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C85019" w:themeFill="accent6"/>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EFA380" w:themeFill="accent6"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EFA380" w:themeFill="accent6" w:themeFillTint="7F"/>
      </w:tcPr>
    </w:tblStylePr>
  </w:style>
  <w:style w:type="table" w:styleId="MediumList1">
    <w:name w:val="Medium List 1"/>
    <w:basedOn w:val="TableNormal"/>
    <w:uiPriority w:val="65"/>
    <w:rsid w:val="00901205"/>
    <w:pPr>
      <w:spacing w:line="240" w:lineRule="auto"/>
    </w:pPr>
    <w:rPr>
      <w:color w:val="58595B" w:themeColor="text1"/>
    </w:rPr>
    <w:tblPr>
      <w:tblStyleRowBandSize w:val="1"/>
      <w:tblStyleColBandSize w:val="1"/>
      <w:tblBorders>
        <w:top w:val="single" w:sz="8" w:space="0" w:color="58595B" w:themeColor="text1"/>
        <w:bottom w:val="single" w:sz="8" w:space="0" w:color="58595B" w:themeColor="text1"/>
      </w:tblBorders>
    </w:tblPr>
    <w:tblStylePr w:type="firstRow">
      <w:rPr>
        <w:rFonts w:asciiTheme="majorHAnsi" w:eastAsiaTheme="majorEastAsia" w:hAnsiTheme="majorHAnsi" w:cstheme="majorBidi"/>
      </w:rPr>
      <w:tblPr/>
      <w:tcPr>
        <w:tcBorders>
          <w:top w:val="nil"/>
          <w:bottom w:val="single" w:sz="8" w:space="0" w:color="58595B" w:themeColor="text1"/>
        </w:tcBorders>
      </w:tcPr>
    </w:tblStylePr>
    <w:tblStylePr w:type="lastRow">
      <w:rPr>
        <w:b/>
        <w:bCs/>
        <w:color w:val="006633" w:themeColor="text2"/>
      </w:rPr>
      <w:tblPr/>
      <w:tcPr>
        <w:tcBorders>
          <w:top w:val="single" w:sz="8" w:space="0" w:color="58595B" w:themeColor="text1"/>
          <w:bottom w:val="single" w:sz="8" w:space="0" w:color="58595B" w:themeColor="text1"/>
        </w:tcBorders>
      </w:tcPr>
    </w:tblStylePr>
    <w:tblStylePr w:type="firstCol">
      <w:rPr>
        <w:b/>
        <w:bCs/>
      </w:rPr>
    </w:tblStylePr>
    <w:tblStylePr w:type="lastCol">
      <w:rPr>
        <w:b/>
        <w:bCs/>
      </w:rPr>
      <w:tblPr/>
      <w:tcPr>
        <w:tcBorders>
          <w:top w:val="single" w:sz="8" w:space="0" w:color="58595B" w:themeColor="text1"/>
          <w:bottom w:val="single" w:sz="8" w:space="0" w:color="58595B" w:themeColor="text1"/>
        </w:tcBorders>
      </w:tcPr>
    </w:tblStylePr>
    <w:tblStylePr w:type="band1Vert">
      <w:tblPr/>
      <w:tcPr>
        <w:shd w:val="clear" w:color="auto" w:fill="D5D5D6" w:themeFill="text1" w:themeFillTint="3F"/>
      </w:tcPr>
    </w:tblStylePr>
    <w:tblStylePr w:type="band1Horz">
      <w:tblPr/>
      <w:tcPr>
        <w:shd w:val="clear" w:color="auto" w:fill="D5D5D6" w:themeFill="text1" w:themeFillTint="3F"/>
      </w:tcPr>
    </w:tblStylePr>
  </w:style>
  <w:style w:type="table" w:styleId="MediumList1-Accent1">
    <w:name w:val="Medium List 1 Accent 1"/>
    <w:basedOn w:val="TableNormal"/>
    <w:uiPriority w:val="65"/>
    <w:rsid w:val="00901205"/>
    <w:pPr>
      <w:spacing w:line="240" w:lineRule="auto"/>
    </w:pPr>
    <w:rPr>
      <w:color w:val="58595B" w:themeColor="text1"/>
    </w:rPr>
    <w:tblPr>
      <w:tblStyleRowBandSize w:val="1"/>
      <w:tblStyleColBandSize w:val="1"/>
      <w:tblBorders>
        <w:top w:val="single" w:sz="8" w:space="0" w:color="3AAA35" w:themeColor="accent1"/>
        <w:bottom w:val="single" w:sz="8" w:space="0" w:color="3AAA35" w:themeColor="accent1"/>
      </w:tblBorders>
    </w:tblPr>
    <w:tblStylePr w:type="firstRow">
      <w:rPr>
        <w:rFonts w:asciiTheme="majorHAnsi" w:eastAsiaTheme="majorEastAsia" w:hAnsiTheme="majorHAnsi" w:cstheme="majorBidi"/>
      </w:rPr>
      <w:tblPr/>
      <w:tcPr>
        <w:tcBorders>
          <w:top w:val="nil"/>
          <w:bottom w:val="single" w:sz="8" w:space="0" w:color="3AAA35" w:themeColor="accent1"/>
        </w:tcBorders>
      </w:tcPr>
    </w:tblStylePr>
    <w:tblStylePr w:type="lastRow">
      <w:rPr>
        <w:b/>
        <w:bCs/>
        <w:color w:val="006633" w:themeColor="text2"/>
      </w:rPr>
      <w:tblPr/>
      <w:tcPr>
        <w:tcBorders>
          <w:top w:val="single" w:sz="8" w:space="0" w:color="3AAA35" w:themeColor="accent1"/>
          <w:bottom w:val="single" w:sz="8" w:space="0" w:color="3AAA35" w:themeColor="accent1"/>
        </w:tcBorders>
      </w:tcPr>
    </w:tblStylePr>
    <w:tblStylePr w:type="firstCol">
      <w:rPr>
        <w:b/>
        <w:bCs/>
      </w:rPr>
    </w:tblStylePr>
    <w:tblStylePr w:type="lastCol">
      <w:rPr>
        <w:b/>
        <w:bCs/>
      </w:rPr>
      <w:tblPr/>
      <w:tcPr>
        <w:tcBorders>
          <w:top w:val="single" w:sz="8" w:space="0" w:color="3AAA35" w:themeColor="accent1"/>
          <w:bottom w:val="single" w:sz="8" w:space="0" w:color="3AAA35" w:themeColor="accent1"/>
        </w:tcBorders>
      </w:tcPr>
    </w:tblStylePr>
    <w:tblStylePr w:type="band1Vert">
      <w:tblPr/>
      <w:tcPr>
        <w:shd w:val="clear" w:color="auto" w:fill="CAEEC8" w:themeFill="accent1" w:themeFillTint="3F"/>
      </w:tcPr>
    </w:tblStylePr>
    <w:tblStylePr w:type="band1Horz">
      <w:tblPr/>
      <w:tcPr>
        <w:shd w:val="clear" w:color="auto" w:fill="CAEEC8" w:themeFill="accent1" w:themeFillTint="3F"/>
      </w:tcPr>
    </w:tblStylePr>
  </w:style>
  <w:style w:type="table" w:styleId="MediumList1-Accent2">
    <w:name w:val="Medium List 1 Accent 2"/>
    <w:basedOn w:val="TableNormal"/>
    <w:uiPriority w:val="65"/>
    <w:rsid w:val="00901205"/>
    <w:pPr>
      <w:spacing w:line="240" w:lineRule="auto"/>
    </w:pPr>
    <w:rPr>
      <w:color w:val="58595B" w:themeColor="text1"/>
    </w:rPr>
    <w:tblPr>
      <w:tblStyleRowBandSize w:val="1"/>
      <w:tblStyleColBandSize w:val="1"/>
      <w:tblBorders>
        <w:top w:val="single" w:sz="8" w:space="0" w:color="006633" w:themeColor="accent2"/>
        <w:bottom w:val="single" w:sz="8" w:space="0" w:color="006633" w:themeColor="accent2"/>
      </w:tblBorders>
    </w:tblPr>
    <w:tblStylePr w:type="firstRow">
      <w:rPr>
        <w:rFonts w:asciiTheme="majorHAnsi" w:eastAsiaTheme="majorEastAsia" w:hAnsiTheme="majorHAnsi" w:cstheme="majorBidi"/>
      </w:rPr>
      <w:tblPr/>
      <w:tcPr>
        <w:tcBorders>
          <w:top w:val="nil"/>
          <w:bottom w:val="single" w:sz="8" w:space="0" w:color="006633" w:themeColor="accent2"/>
        </w:tcBorders>
      </w:tcPr>
    </w:tblStylePr>
    <w:tblStylePr w:type="lastRow">
      <w:rPr>
        <w:b/>
        <w:bCs/>
        <w:color w:val="006633" w:themeColor="text2"/>
      </w:rPr>
      <w:tblPr/>
      <w:tcPr>
        <w:tcBorders>
          <w:top w:val="single" w:sz="8" w:space="0" w:color="006633" w:themeColor="accent2"/>
          <w:bottom w:val="single" w:sz="8" w:space="0" w:color="006633" w:themeColor="accent2"/>
        </w:tcBorders>
      </w:tcPr>
    </w:tblStylePr>
    <w:tblStylePr w:type="firstCol">
      <w:rPr>
        <w:b/>
        <w:bCs/>
      </w:rPr>
    </w:tblStylePr>
    <w:tblStylePr w:type="lastCol">
      <w:rPr>
        <w:b/>
        <w:bCs/>
      </w:rPr>
      <w:tblPr/>
      <w:tcPr>
        <w:tcBorders>
          <w:top w:val="single" w:sz="8" w:space="0" w:color="006633" w:themeColor="accent2"/>
          <w:bottom w:val="single" w:sz="8" w:space="0" w:color="006633" w:themeColor="accent2"/>
        </w:tcBorders>
      </w:tcPr>
    </w:tblStylePr>
    <w:tblStylePr w:type="band1Vert">
      <w:tblPr/>
      <w:tcPr>
        <w:shd w:val="clear" w:color="auto" w:fill="9AFFCC" w:themeFill="accent2" w:themeFillTint="3F"/>
      </w:tcPr>
    </w:tblStylePr>
    <w:tblStylePr w:type="band1Horz">
      <w:tblPr/>
      <w:tcPr>
        <w:shd w:val="clear" w:color="auto" w:fill="9AFFCC" w:themeFill="accent2" w:themeFillTint="3F"/>
      </w:tcPr>
    </w:tblStylePr>
  </w:style>
  <w:style w:type="table" w:styleId="MediumList1-Accent3">
    <w:name w:val="Medium List 1 Accent 3"/>
    <w:basedOn w:val="TableNormal"/>
    <w:uiPriority w:val="65"/>
    <w:rsid w:val="00901205"/>
    <w:pPr>
      <w:spacing w:line="240" w:lineRule="auto"/>
    </w:pPr>
    <w:rPr>
      <w:color w:val="58595B" w:themeColor="text1"/>
    </w:rPr>
    <w:tblPr>
      <w:tblStyleRowBandSize w:val="1"/>
      <w:tblStyleColBandSize w:val="1"/>
      <w:tblBorders>
        <w:top w:val="single" w:sz="8" w:space="0" w:color="BCCF00" w:themeColor="accent3"/>
        <w:bottom w:val="single" w:sz="8" w:space="0" w:color="BCCF00" w:themeColor="accent3"/>
      </w:tblBorders>
    </w:tblPr>
    <w:tblStylePr w:type="firstRow">
      <w:rPr>
        <w:rFonts w:asciiTheme="majorHAnsi" w:eastAsiaTheme="majorEastAsia" w:hAnsiTheme="majorHAnsi" w:cstheme="majorBidi"/>
      </w:rPr>
      <w:tblPr/>
      <w:tcPr>
        <w:tcBorders>
          <w:top w:val="nil"/>
          <w:bottom w:val="single" w:sz="8" w:space="0" w:color="BCCF00" w:themeColor="accent3"/>
        </w:tcBorders>
      </w:tcPr>
    </w:tblStylePr>
    <w:tblStylePr w:type="lastRow">
      <w:rPr>
        <w:b/>
        <w:bCs/>
        <w:color w:val="006633" w:themeColor="text2"/>
      </w:rPr>
      <w:tblPr/>
      <w:tcPr>
        <w:tcBorders>
          <w:top w:val="single" w:sz="8" w:space="0" w:color="BCCF00" w:themeColor="accent3"/>
          <w:bottom w:val="single" w:sz="8" w:space="0" w:color="BCCF00" w:themeColor="accent3"/>
        </w:tcBorders>
      </w:tcPr>
    </w:tblStylePr>
    <w:tblStylePr w:type="firstCol">
      <w:rPr>
        <w:b/>
        <w:bCs/>
      </w:rPr>
    </w:tblStylePr>
    <w:tblStylePr w:type="lastCol">
      <w:rPr>
        <w:b/>
        <w:bCs/>
      </w:rPr>
      <w:tblPr/>
      <w:tcPr>
        <w:tcBorders>
          <w:top w:val="single" w:sz="8" w:space="0" w:color="BCCF00" w:themeColor="accent3"/>
          <w:bottom w:val="single" w:sz="8" w:space="0" w:color="BCCF00" w:themeColor="accent3"/>
        </w:tcBorders>
      </w:tcPr>
    </w:tblStylePr>
    <w:tblStylePr w:type="band1Vert">
      <w:tblPr/>
      <w:tcPr>
        <w:shd w:val="clear" w:color="auto" w:fill="F7FFB4" w:themeFill="accent3" w:themeFillTint="3F"/>
      </w:tcPr>
    </w:tblStylePr>
    <w:tblStylePr w:type="band1Horz">
      <w:tblPr/>
      <w:tcPr>
        <w:shd w:val="clear" w:color="auto" w:fill="F7FFB4" w:themeFill="accent3" w:themeFillTint="3F"/>
      </w:tcPr>
    </w:tblStylePr>
  </w:style>
  <w:style w:type="table" w:styleId="MediumList1-Accent4">
    <w:name w:val="Medium List 1 Accent 4"/>
    <w:basedOn w:val="TableNormal"/>
    <w:uiPriority w:val="65"/>
    <w:rsid w:val="00901205"/>
    <w:pPr>
      <w:spacing w:line="240" w:lineRule="auto"/>
    </w:pPr>
    <w:rPr>
      <w:color w:val="58595B" w:themeColor="text1"/>
    </w:rPr>
    <w:tblPr>
      <w:tblStyleRowBandSize w:val="1"/>
      <w:tblStyleColBandSize w:val="1"/>
      <w:tblBorders>
        <w:top w:val="single" w:sz="8" w:space="0" w:color="FAD500" w:themeColor="accent4"/>
        <w:bottom w:val="single" w:sz="8" w:space="0" w:color="FAD500" w:themeColor="accent4"/>
      </w:tblBorders>
    </w:tblPr>
    <w:tblStylePr w:type="firstRow">
      <w:rPr>
        <w:rFonts w:asciiTheme="majorHAnsi" w:eastAsiaTheme="majorEastAsia" w:hAnsiTheme="majorHAnsi" w:cstheme="majorBidi"/>
      </w:rPr>
      <w:tblPr/>
      <w:tcPr>
        <w:tcBorders>
          <w:top w:val="nil"/>
          <w:bottom w:val="single" w:sz="8" w:space="0" w:color="FAD500" w:themeColor="accent4"/>
        </w:tcBorders>
      </w:tcPr>
    </w:tblStylePr>
    <w:tblStylePr w:type="lastRow">
      <w:rPr>
        <w:b/>
        <w:bCs/>
        <w:color w:val="006633" w:themeColor="text2"/>
      </w:rPr>
      <w:tblPr/>
      <w:tcPr>
        <w:tcBorders>
          <w:top w:val="single" w:sz="8" w:space="0" w:color="FAD500" w:themeColor="accent4"/>
          <w:bottom w:val="single" w:sz="8" w:space="0" w:color="FAD500" w:themeColor="accent4"/>
        </w:tcBorders>
      </w:tcPr>
    </w:tblStylePr>
    <w:tblStylePr w:type="firstCol">
      <w:rPr>
        <w:b/>
        <w:bCs/>
      </w:rPr>
    </w:tblStylePr>
    <w:tblStylePr w:type="lastCol">
      <w:rPr>
        <w:b/>
        <w:bCs/>
      </w:rPr>
      <w:tblPr/>
      <w:tcPr>
        <w:tcBorders>
          <w:top w:val="single" w:sz="8" w:space="0" w:color="FAD500" w:themeColor="accent4"/>
          <w:bottom w:val="single" w:sz="8" w:space="0" w:color="FAD500" w:themeColor="accent4"/>
        </w:tcBorders>
      </w:tcPr>
    </w:tblStylePr>
    <w:tblStylePr w:type="band1Vert">
      <w:tblPr/>
      <w:tcPr>
        <w:shd w:val="clear" w:color="auto" w:fill="FFF5BE" w:themeFill="accent4" w:themeFillTint="3F"/>
      </w:tcPr>
    </w:tblStylePr>
    <w:tblStylePr w:type="band1Horz">
      <w:tblPr/>
      <w:tcPr>
        <w:shd w:val="clear" w:color="auto" w:fill="FFF5BE" w:themeFill="accent4" w:themeFillTint="3F"/>
      </w:tcPr>
    </w:tblStylePr>
  </w:style>
  <w:style w:type="table" w:styleId="MediumList1-Accent5">
    <w:name w:val="Medium List 1 Accent 5"/>
    <w:basedOn w:val="TableNormal"/>
    <w:uiPriority w:val="65"/>
    <w:rsid w:val="00901205"/>
    <w:pPr>
      <w:spacing w:line="240" w:lineRule="auto"/>
    </w:pPr>
    <w:rPr>
      <w:color w:val="58595B" w:themeColor="text1"/>
    </w:rPr>
    <w:tblPr>
      <w:tblStyleRowBandSize w:val="1"/>
      <w:tblStyleColBandSize w:val="1"/>
      <w:tblBorders>
        <w:top w:val="single" w:sz="8" w:space="0" w:color="F29D00" w:themeColor="accent5"/>
        <w:bottom w:val="single" w:sz="8" w:space="0" w:color="F29D00" w:themeColor="accent5"/>
      </w:tblBorders>
    </w:tblPr>
    <w:tblStylePr w:type="firstRow">
      <w:rPr>
        <w:rFonts w:asciiTheme="majorHAnsi" w:eastAsiaTheme="majorEastAsia" w:hAnsiTheme="majorHAnsi" w:cstheme="majorBidi"/>
      </w:rPr>
      <w:tblPr/>
      <w:tcPr>
        <w:tcBorders>
          <w:top w:val="nil"/>
          <w:bottom w:val="single" w:sz="8" w:space="0" w:color="F29D00" w:themeColor="accent5"/>
        </w:tcBorders>
      </w:tcPr>
    </w:tblStylePr>
    <w:tblStylePr w:type="lastRow">
      <w:rPr>
        <w:b/>
        <w:bCs/>
        <w:color w:val="006633" w:themeColor="text2"/>
      </w:rPr>
      <w:tblPr/>
      <w:tcPr>
        <w:tcBorders>
          <w:top w:val="single" w:sz="8" w:space="0" w:color="F29D00" w:themeColor="accent5"/>
          <w:bottom w:val="single" w:sz="8" w:space="0" w:color="F29D00" w:themeColor="accent5"/>
        </w:tcBorders>
      </w:tcPr>
    </w:tblStylePr>
    <w:tblStylePr w:type="firstCol">
      <w:rPr>
        <w:b/>
        <w:bCs/>
      </w:rPr>
    </w:tblStylePr>
    <w:tblStylePr w:type="lastCol">
      <w:rPr>
        <w:b/>
        <w:bCs/>
      </w:rPr>
      <w:tblPr/>
      <w:tcPr>
        <w:tcBorders>
          <w:top w:val="single" w:sz="8" w:space="0" w:color="F29D00" w:themeColor="accent5"/>
          <w:bottom w:val="single" w:sz="8" w:space="0" w:color="F29D00" w:themeColor="accent5"/>
        </w:tcBorders>
      </w:tcPr>
    </w:tblStylePr>
    <w:tblStylePr w:type="band1Vert">
      <w:tblPr/>
      <w:tcPr>
        <w:shd w:val="clear" w:color="auto" w:fill="FFE7BC" w:themeFill="accent5" w:themeFillTint="3F"/>
      </w:tcPr>
    </w:tblStylePr>
    <w:tblStylePr w:type="band1Horz">
      <w:tblPr/>
      <w:tcPr>
        <w:shd w:val="clear" w:color="auto" w:fill="FFE7BC" w:themeFill="accent5" w:themeFillTint="3F"/>
      </w:tcPr>
    </w:tblStylePr>
  </w:style>
  <w:style w:type="table" w:styleId="MediumList1-Accent6">
    <w:name w:val="Medium List 1 Accent 6"/>
    <w:basedOn w:val="TableNormal"/>
    <w:uiPriority w:val="65"/>
    <w:rsid w:val="00901205"/>
    <w:pPr>
      <w:spacing w:line="240" w:lineRule="auto"/>
    </w:pPr>
    <w:rPr>
      <w:color w:val="58595B" w:themeColor="text1"/>
    </w:rPr>
    <w:tblPr>
      <w:tblStyleRowBandSize w:val="1"/>
      <w:tblStyleColBandSize w:val="1"/>
      <w:tblBorders>
        <w:top w:val="single" w:sz="8" w:space="0" w:color="C85019" w:themeColor="accent6"/>
        <w:bottom w:val="single" w:sz="8" w:space="0" w:color="C85019" w:themeColor="accent6"/>
      </w:tblBorders>
    </w:tblPr>
    <w:tblStylePr w:type="firstRow">
      <w:rPr>
        <w:rFonts w:asciiTheme="majorHAnsi" w:eastAsiaTheme="majorEastAsia" w:hAnsiTheme="majorHAnsi" w:cstheme="majorBidi"/>
      </w:rPr>
      <w:tblPr/>
      <w:tcPr>
        <w:tcBorders>
          <w:top w:val="nil"/>
          <w:bottom w:val="single" w:sz="8" w:space="0" w:color="C85019" w:themeColor="accent6"/>
        </w:tcBorders>
      </w:tcPr>
    </w:tblStylePr>
    <w:tblStylePr w:type="lastRow">
      <w:rPr>
        <w:b/>
        <w:bCs/>
        <w:color w:val="006633" w:themeColor="text2"/>
      </w:rPr>
      <w:tblPr/>
      <w:tcPr>
        <w:tcBorders>
          <w:top w:val="single" w:sz="8" w:space="0" w:color="C85019" w:themeColor="accent6"/>
          <w:bottom w:val="single" w:sz="8" w:space="0" w:color="C85019" w:themeColor="accent6"/>
        </w:tcBorders>
      </w:tcPr>
    </w:tblStylePr>
    <w:tblStylePr w:type="firstCol">
      <w:rPr>
        <w:b/>
        <w:bCs/>
      </w:rPr>
    </w:tblStylePr>
    <w:tblStylePr w:type="lastCol">
      <w:rPr>
        <w:b/>
        <w:bCs/>
      </w:rPr>
      <w:tblPr/>
      <w:tcPr>
        <w:tcBorders>
          <w:top w:val="single" w:sz="8" w:space="0" w:color="C85019" w:themeColor="accent6"/>
          <w:bottom w:val="single" w:sz="8" w:space="0" w:color="C85019" w:themeColor="accent6"/>
        </w:tcBorders>
      </w:tcPr>
    </w:tblStylePr>
    <w:tblStylePr w:type="band1Vert">
      <w:tblPr/>
      <w:tcPr>
        <w:shd w:val="clear" w:color="auto" w:fill="F7D1C0" w:themeFill="accent6" w:themeFillTint="3F"/>
      </w:tcPr>
    </w:tblStylePr>
    <w:tblStylePr w:type="band1Horz">
      <w:tblPr/>
      <w:tcPr>
        <w:shd w:val="clear" w:color="auto" w:fill="F7D1C0" w:themeFill="accent6" w:themeFillTint="3F"/>
      </w:tcPr>
    </w:tblStylePr>
  </w:style>
  <w:style w:type="table" w:styleId="MediumList2">
    <w:name w:val="Medium Lis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rPr>
        <w:sz w:val="24"/>
        <w:szCs w:val="24"/>
      </w:rPr>
      <w:tblPr/>
      <w:tcPr>
        <w:tcBorders>
          <w:top w:val="nil"/>
          <w:left w:val="nil"/>
          <w:bottom w:val="single" w:sz="24" w:space="0" w:color="58595B" w:themeColor="text1"/>
          <w:right w:val="nil"/>
          <w:insideH w:val="nil"/>
          <w:insideV w:val="nil"/>
        </w:tcBorders>
        <w:shd w:val="clear" w:color="auto" w:fill="A5A5A5" w:themeFill="background1"/>
      </w:tcPr>
    </w:tblStylePr>
    <w:tblStylePr w:type="lastRow">
      <w:tblPr/>
      <w:tcPr>
        <w:tcBorders>
          <w:top w:val="single" w:sz="8" w:space="0" w:color="58595B" w:themeColor="tex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58595B" w:themeColor="text1"/>
          <w:insideH w:val="nil"/>
          <w:insideV w:val="nil"/>
        </w:tcBorders>
        <w:shd w:val="clear" w:color="auto" w:fill="A5A5A5" w:themeFill="background1"/>
      </w:tcPr>
    </w:tblStylePr>
    <w:tblStylePr w:type="lastCol">
      <w:tblPr/>
      <w:tcPr>
        <w:tcBorders>
          <w:top w:val="nil"/>
          <w:left w:val="single" w:sz="8" w:space="0" w:color="58595B" w:themeColor="tex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top w:val="nil"/>
          <w:bottom w:val="nil"/>
          <w:insideH w:val="nil"/>
          <w:insideV w:val="nil"/>
        </w:tcBorders>
        <w:shd w:val="clear" w:color="auto" w:fill="D5D5D6" w:themeFill="tex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1">
    <w:name w:val="Medium List 2 Accent 1"/>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rPr>
        <w:sz w:val="24"/>
        <w:szCs w:val="24"/>
      </w:rPr>
      <w:tblPr/>
      <w:tcPr>
        <w:tcBorders>
          <w:top w:val="nil"/>
          <w:left w:val="nil"/>
          <w:bottom w:val="single" w:sz="24" w:space="0" w:color="3AAA35" w:themeColor="accent1"/>
          <w:right w:val="nil"/>
          <w:insideH w:val="nil"/>
          <w:insideV w:val="nil"/>
        </w:tcBorders>
        <w:shd w:val="clear" w:color="auto" w:fill="A5A5A5" w:themeFill="background1"/>
      </w:tcPr>
    </w:tblStylePr>
    <w:tblStylePr w:type="lastRow">
      <w:tblPr/>
      <w:tcPr>
        <w:tcBorders>
          <w:top w:val="single" w:sz="8" w:space="0" w:color="3AAA35" w:themeColor="accen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3AAA35" w:themeColor="accent1"/>
          <w:insideH w:val="nil"/>
          <w:insideV w:val="nil"/>
        </w:tcBorders>
        <w:shd w:val="clear" w:color="auto" w:fill="A5A5A5" w:themeFill="background1"/>
      </w:tcPr>
    </w:tblStylePr>
    <w:tblStylePr w:type="lastCol">
      <w:tblPr/>
      <w:tcPr>
        <w:tcBorders>
          <w:top w:val="nil"/>
          <w:left w:val="single" w:sz="8" w:space="0" w:color="3AAA35" w:themeColor="accen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top w:val="nil"/>
          <w:bottom w:val="nil"/>
          <w:insideH w:val="nil"/>
          <w:insideV w:val="nil"/>
        </w:tcBorders>
        <w:shd w:val="clear" w:color="auto" w:fill="CAEEC8" w:themeFill="accen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2">
    <w:name w:val="Medium List 2 Accen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rPr>
        <w:sz w:val="24"/>
        <w:szCs w:val="24"/>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tblPr/>
      <w:tcPr>
        <w:tcBorders>
          <w:top w:val="single" w:sz="8" w:space="0" w:color="006633" w:themeColor="accent2"/>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006633" w:themeColor="accent2"/>
          <w:insideH w:val="nil"/>
          <w:insideV w:val="nil"/>
        </w:tcBorders>
        <w:shd w:val="clear" w:color="auto" w:fill="A5A5A5" w:themeFill="background1"/>
      </w:tcPr>
    </w:tblStylePr>
    <w:tblStylePr w:type="lastCol">
      <w:tblPr/>
      <w:tcPr>
        <w:tcBorders>
          <w:top w:val="nil"/>
          <w:left w:val="single" w:sz="8" w:space="0" w:color="006633" w:themeColor="accent2"/>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top w:val="nil"/>
          <w:bottom w:val="nil"/>
          <w:insideH w:val="nil"/>
          <w:insideV w:val="nil"/>
        </w:tcBorders>
        <w:shd w:val="clear" w:color="auto" w:fill="9AFFCC" w:themeFill="accent2"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3">
    <w:name w:val="Medium List 2 Accent 3"/>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rPr>
        <w:sz w:val="24"/>
        <w:szCs w:val="24"/>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tblPr/>
      <w:tcPr>
        <w:tcBorders>
          <w:top w:val="single" w:sz="8" w:space="0" w:color="BCCF00" w:themeColor="accent3"/>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BCCF00" w:themeColor="accent3"/>
          <w:insideH w:val="nil"/>
          <w:insideV w:val="nil"/>
        </w:tcBorders>
        <w:shd w:val="clear" w:color="auto" w:fill="A5A5A5" w:themeFill="background1"/>
      </w:tcPr>
    </w:tblStylePr>
    <w:tblStylePr w:type="lastCol">
      <w:tblPr/>
      <w:tcPr>
        <w:tcBorders>
          <w:top w:val="nil"/>
          <w:left w:val="single" w:sz="8" w:space="0" w:color="BCCF00" w:themeColor="accent3"/>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top w:val="nil"/>
          <w:bottom w:val="nil"/>
          <w:insideH w:val="nil"/>
          <w:insideV w:val="nil"/>
        </w:tcBorders>
        <w:shd w:val="clear" w:color="auto" w:fill="F7FFB4" w:themeFill="accent3"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4">
    <w:name w:val="Medium List 2 Accent 4"/>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rPr>
        <w:sz w:val="24"/>
        <w:szCs w:val="24"/>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tblPr/>
      <w:tcPr>
        <w:tcBorders>
          <w:top w:val="single" w:sz="8" w:space="0" w:color="FAD500" w:themeColor="accent4"/>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AD500" w:themeColor="accent4"/>
          <w:insideH w:val="nil"/>
          <w:insideV w:val="nil"/>
        </w:tcBorders>
        <w:shd w:val="clear" w:color="auto" w:fill="A5A5A5" w:themeFill="background1"/>
      </w:tcPr>
    </w:tblStylePr>
    <w:tblStylePr w:type="lastCol">
      <w:tblPr/>
      <w:tcPr>
        <w:tcBorders>
          <w:top w:val="nil"/>
          <w:left w:val="single" w:sz="8" w:space="0" w:color="FAD500" w:themeColor="accent4"/>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top w:val="nil"/>
          <w:bottom w:val="nil"/>
          <w:insideH w:val="nil"/>
          <w:insideV w:val="nil"/>
        </w:tcBorders>
        <w:shd w:val="clear" w:color="auto" w:fill="FFF5BE" w:themeFill="accent4"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5">
    <w:name w:val="Medium List 2 Accent 5"/>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rPr>
        <w:sz w:val="24"/>
        <w:szCs w:val="24"/>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tblPr/>
      <w:tcPr>
        <w:tcBorders>
          <w:top w:val="single" w:sz="8" w:space="0" w:color="F29D00" w:themeColor="accent5"/>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29D00" w:themeColor="accent5"/>
          <w:insideH w:val="nil"/>
          <w:insideV w:val="nil"/>
        </w:tcBorders>
        <w:shd w:val="clear" w:color="auto" w:fill="A5A5A5" w:themeFill="background1"/>
      </w:tcPr>
    </w:tblStylePr>
    <w:tblStylePr w:type="lastCol">
      <w:tblPr/>
      <w:tcPr>
        <w:tcBorders>
          <w:top w:val="nil"/>
          <w:left w:val="single" w:sz="8" w:space="0" w:color="F29D00" w:themeColor="accent5"/>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top w:val="nil"/>
          <w:bottom w:val="nil"/>
          <w:insideH w:val="nil"/>
          <w:insideV w:val="nil"/>
        </w:tcBorders>
        <w:shd w:val="clear" w:color="auto" w:fill="FFE7BC" w:themeFill="accent5"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6">
    <w:name w:val="Medium List 2 Accent 6"/>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rPr>
        <w:sz w:val="24"/>
        <w:szCs w:val="24"/>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tblPr/>
      <w:tcPr>
        <w:tcBorders>
          <w:top w:val="single" w:sz="8" w:space="0" w:color="C85019" w:themeColor="accent6"/>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C85019" w:themeColor="accent6"/>
          <w:insideH w:val="nil"/>
          <w:insideV w:val="nil"/>
        </w:tcBorders>
        <w:shd w:val="clear" w:color="auto" w:fill="A5A5A5" w:themeFill="background1"/>
      </w:tcPr>
    </w:tblStylePr>
    <w:tblStylePr w:type="lastCol">
      <w:tblPr/>
      <w:tcPr>
        <w:tcBorders>
          <w:top w:val="nil"/>
          <w:left w:val="single" w:sz="8" w:space="0" w:color="C85019" w:themeColor="accent6"/>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top w:val="nil"/>
          <w:bottom w:val="nil"/>
          <w:insideH w:val="nil"/>
          <w:insideV w:val="nil"/>
        </w:tcBorders>
        <w:shd w:val="clear" w:color="auto" w:fill="F7D1C0" w:themeFill="accent6"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Shading1">
    <w:name w:val="Medium Shading 1"/>
    <w:basedOn w:val="TableNormal"/>
    <w:uiPriority w:val="63"/>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tblBorders>
    </w:tblPr>
    <w:tblStylePr w:type="firstRow">
      <w:pPr>
        <w:spacing w:before="0" w:after="0" w:line="240" w:lineRule="auto"/>
      </w:pPr>
      <w:rPr>
        <w:b/>
        <w:bCs/>
        <w:color w:val="A5A5A5" w:themeColor="background1"/>
      </w:rPr>
      <w:tblPr/>
      <w:tcPr>
        <w:tc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shd w:val="clear" w:color="auto" w:fill="58595B" w:themeFill="text1"/>
      </w:tcPr>
    </w:tblStylePr>
    <w:tblStylePr w:type="lastRow">
      <w:pPr>
        <w:spacing w:before="0" w:after="0" w:line="240" w:lineRule="auto"/>
      </w:pPr>
      <w:rPr>
        <w:b/>
        <w:bCs/>
      </w:rPr>
      <w:tblPr/>
      <w:tcPr>
        <w:tcBorders>
          <w:top w:val="double" w:sz="6"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tcPr>
    </w:tblStylePr>
    <w:tblStylePr w:type="firstCol">
      <w:rPr>
        <w:b/>
        <w:bCs/>
      </w:rPr>
    </w:tblStylePr>
    <w:tblStylePr w:type="lastCol">
      <w:rPr>
        <w:b/>
        <w:bCs/>
      </w:rPr>
    </w:tblStylePr>
    <w:tblStylePr w:type="band1Vert">
      <w:tblPr/>
      <w:tcPr>
        <w:shd w:val="clear" w:color="auto" w:fill="D5D5D6" w:themeFill="text1" w:themeFillTint="3F"/>
      </w:tcPr>
    </w:tblStylePr>
    <w:tblStylePr w:type="band1Horz">
      <w:tblPr/>
      <w:tcPr>
        <w:tcBorders>
          <w:insideH w:val="nil"/>
          <w:insideV w:val="nil"/>
        </w:tcBorders>
        <w:shd w:val="clear" w:color="auto" w:fill="D5D5D6"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tblBorders>
    </w:tblPr>
    <w:tblStylePr w:type="firstRow">
      <w:pPr>
        <w:spacing w:before="0" w:after="0" w:line="240" w:lineRule="auto"/>
      </w:pPr>
      <w:rPr>
        <w:b/>
        <w:bCs/>
        <w:color w:val="A5A5A5" w:themeColor="background1"/>
      </w:rPr>
      <w:tblPr/>
      <w:tcPr>
        <w:tc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shd w:val="clear" w:color="auto" w:fill="3AAA35" w:themeFill="accent1"/>
      </w:tcPr>
    </w:tblStylePr>
    <w:tblStylePr w:type="lastRow">
      <w:pPr>
        <w:spacing w:before="0" w:after="0" w:line="240" w:lineRule="auto"/>
      </w:pPr>
      <w:rPr>
        <w:b/>
        <w:bCs/>
      </w:rPr>
      <w:tblPr/>
      <w:tcPr>
        <w:tcBorders>
          <w:top w:val="double" w:sz="6"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tcPr>
    </w:tblStylePr>
    <w:tblStylePr w:type="firstCol">
      <w:rPr>
        <w:b/>
        <w:bCs/>
      </w:rPr>
    </w:tblStylePr>
    <w:tblStylePr w:type="lastCol">
      <w:rPr>
        <w:b/>
        <w:bCs/>
      </w:rPr>
    </w:tblStylePr>
    <w:tblStylePr w:type="band1Vert">
      <w:tblPr/>
      <w:tcPr>
        <w:shd w:val="clear" w:color="auto" w:fill="CAEEC8" w:themeFill="accent1" w:themeFillTint="3F"/>
      </w:tcPr>
    </w:tblStylePr>
    <w:tblStylePr w:type="band1Horz">
      <w:tblPr/>
      <w:tcPr>
        <w:tcBorders>
          <w:insideH w:val="nil"/>
          <w:insideV w:val="nil"/>
        </w:tcBorders>
        <w:shd w:val="clear" w:color="auto" w:fill="CAEEC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tblBorders>
    </w:tblPr>
    <w:tblStylePr w:type="firstRow">
      <w:pPr>
        <w:spacing w:before="0" w:after="0" w:line="240" w:lineRule="auto"/>
      </w:pPr>
      <w:rPr>
        <w:b/>
        <w:bCs/>
        <w:color w:val="A5A5A5" w:themeColor="background1"/>
      </w:rPr>
      <w:tblPr/>
      <w:tcPr>
        <w:tc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shd w:val="clear" w:color="auto" w:fill="006633" w:themeFill="accent2"/>
      </w:tcPr>
    </w:tblStylePr>
    <w:tblStylePr w:type="lastRow">
      <w:pPr>
        <w:spacing w:before="0" w:after="0" w:line="240" w:lineRule="auto"/>
      </w:pPr>
      <w:rPr>
        <w:b/>
        <w:bCs/>
      </w:rPr>
      <w:tblPr/>
      <w:tcPr>
        <w:tcBorders>
          <w:top w:val="double" w:sz="6"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9AFFCC" w:themeFill="accent2" w:themeFillTint="3F"/>
      </w:tcPr>
    </w:tblStylePr>
    <w:tblStylePr w:type="band1Horz">
      <w:tblPr/>
      <w:tcPr>
        <w:tcBorders>
          <w:insideH w:val="nil"/>
          <w:insideV w:val="nil"/>
        </w:tcBorders>
        <w:shd w:val="clear" w:color="auto" w:fill="9AFF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tblBorders>
    </w:tblPr>
    <w:tblStylePr w:type="firstRow">
      <w:pPr>
        <w:spacing w:before="0" w:after="0" w:line="240" w:lineRule="auto"/>
      </w:pPr>
      <w:rPr>
        <w:b/>
        <w:bCs/>
        <w:color w:val="A5A5A5" w:themeColor="background1"/>
      </w:rPr>
      <w:tblPr/>
      <w:tcPr>
        <w:tc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shd w:val="clear" w:color="auto" w:fill="BCCF00" w:themeFill="accent3"/>
      </w:tcPr>
    </w:tblStylePr>
    <w:tblStylePr w:type="lastRow">
      <w:pPr>
        <w:spacing w:before="0" w:after="0" w:line="240" w:lineRule="auto"/>
      </w:pPr>
      <w:rPr>
        <w:b/>
        <w:bCs/>
      </w:rPr>
      <w:tblPr/>
      <w:tcPr>
        <w:tcBorders>
          <w:top w:val="double" w:sz="6"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tcPr>
    </w:tblStylePr>
    <w:tblStylePr w:type="firstCol">
      <w:rPr>
        <w:b/>
        <w:bCs/>
      </w:rPr>
    </w:tblStylePr>
    <w:tblStylePr w:type="lastCol">
      <w:rPr>
        <w:b/>
        <w:bCs/>
      </w:rPr>
    </w:tblStylePr>
    <w:tblStylePr w:type="band1Vert">
      <w:tblPr/>
      <w:tcPr>
        <w:shd w:val="clear" w:color="auto" w:fill="F7FFB4" w:themeFill="accent3" w:themeFillTint="3F"/>
      </w:tcPr>
    </w:tblStylePr>
    <w:tblStylePr w:type="band1Horz">
      <w:tblPr/>
      <w:tcPr>
        <w:tcBorders>
          <w:insideH w:val="nil"/>
          <w:insideV w:val="nil"/>
        </w:tcBorders>
        <w:shd w:val="clear" w:color="auto" w:fill="F7FFB4"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tblBorders>
    </w:tblPr>
    <w:tblStylePr w:type="firstRow">
      <w:pPr>
        <w:spacing w:before="0" w:after="0" w:line="240" w:lineRule="auto"/>
      </w:pPr>
      <w:rPr>
        <w:b/>
        <w:bCs/>
        <w:color w:val="A5A5A5" w:themeColor="background1"/>
      </w:rPr>
      <w:tblPr/>
      <w:tcPr>
        <w:tc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shd w:val="clear" w:color="auto" w:fill="FAD500" w:themeFill="accent4"/>
      </w:tcPr>
    </w:tblStylePr>
    <w:tblStylePr w:type="lastRow">
      <w:pPr>
        <w:spacing w:before="0" w:after="0" w:line="240" w:lineRule="auto"/>
      </w:pPr>
      <w:rPr>
        <w:b/>
        <w:bCs/>
      </w:rPr>
      <w:tblPr/>
      <w:tcPr>
        <w:tcBorders>
          <w:top w:val="double" w:sz="6"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F5BE" w:themeFill="accent4" w:themeFillTint="3F"/>
      </w:tcPr>
    </w:tblStylePr>
    <w:tblStylePr w:type="band1Horz">
      <w:tblPr/>
      <w:tcPr>
        <w:tcBorders>
          <w:insideH w:val="nil"/>
          <w:insideV w:val="nil"/>
        </w:tcBorders>
        <w:shd w:val="clear" w:color="auto" w:fill="FFF5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tblBorders>
    </w:tblPr>
    <w:tblStylePr w:type="firstRow">
      <w:pPr>
        <w:spacing w:before="0" w:after="0" w:line="240" w:lineRule="auto"/>
      </w:pPr>
      <w:rPr>
        <w:b/>
        <w:bCs/>
        <w:color w:val="A5A5A5" w:themeColor="background1"/>
      </w:rPr>
      <w:tblPr/>
      <w:tcPr>
        <w:tc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shd w:val="clear" w:color="auto" w:fill="F29D00" w:themeFill="accent5"/>
      </w:tcPr>
    </w:tblStylePr>
    <w:tblStylePr w:type="lastRow">
      <w:pPr>
        <w:spacing w:before="0" w:after="0" w:line="240" w:lineRule="auto"/>
      </w:pPr>
      <w:rPr>
        <w:b/>
        <w:bCs/>
      </w:rPr>
      <w:tblPr/>
      <w:tcPr>
        <w:tcBorders>
          <w:top w:val="double" w:sz="6"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7BC" w:themeFill="accent5" w:themeFillTint="3F"/>
      </w:tcPr>
    </w:tblStylePr>
    <w:tblStylePr w:type="band1Horz">
      <w:tblPr/>
      <w:tcPr>
        <w:tcBorders>
          <w:insideH w:val="nil"/>
          <w:insideV w:val="nil"/>
        </w:tcBorders>
        <w:shd w:val="clear" w:color="auto" w:fill="FFE7B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tblBorders>
    </w:tblPr>
    <w:tblStylePr w:type="firstRow">
      <w:pPr>
        <w:spacing w:before="0" w:after="0" w:line="240" w:lineRule="auto"/>
      </w:pPr>
      <w:rPr>
        <w:b/>
        <w:bCs/>
        <w:color w:val="A5A5A5" w:themeColor="background1"/>
      </w:rPr>
      <w:tblPr/>
      <w:tcPr>
        <w:tc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shd w:val="clear" w:color="auto" w:fill="C85019" w:themeFill="accent6"/>
      </w:tcPr>
    </w:tblStylePr>
    <w:tblStylePr w:type="lastRow">
      <w:pPr>
        <w:spacing w:before="0" w:after="0" w:line="240" w:lineRule="auto"/>
      </w:pPr>
      <w:rPr>
        <w:b/>
        <w:bCs/>
      </w:rPr>
      <w:tblPr/>
      <w:tcPr>
        <w:tcBorders>
          <w:top w:val="double" w:sz="6"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7D1C0" w:themeFill="accent6" w:themeFillTint="3F"/>
      </w:tcPr>
    </w:tblStylePr>
    <w:tblStylePr w:type="band1Horz">
      <w:tblPr/>
      <w:tcPr>
        <w:tcBorders>
          <w:insideH w:val="nil"/>
          <w:insideV w:val="nil"/>
        </w:tcBorders>
        <w:shd w:val="clear" w:color="auto" w:fill="F7D1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58595B"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58595B" w:themeFill="text1"/>
      </w:tcPr>
    </w:tblStylePr>
    <w:tblStylePr w:type="lastCol">
      <w:rPr>
        <w:b/>
        <w:bCs/>
        <w:color w:val="A5A5A5" w:themeColor="background1"/>
      </w:rPr>
      <w:tblPr/>
      <w:tcPr>
        <w:tcBorders>
          <w:left w:val="nil"/>
          <w:right w:val="nil"/>
          <w:insideH w:val="nil"/>
          <w:insideV w:val="nil"/>
        </w:tcBorders>
        <w:shd w:val="clear" w:color="auto" w:fill="58595B" w:themeFill="tex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3AAA3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3AAA35" w:themeFill="accent1"/>
      </w:tcPr>
    </w:tblStylePr>
    <w:tblStylePr w:type="lastCol">
      <w:rPr>
        <w:b/>
        <w:bCs/>
        <w:color w:val="A5A5A5" w:themeColor="background1"/>
      </w:rPr>
      <w:tblPr/>
      <w:tcPr>
        <w:tcBorders>
          <w:left w:val="nil"/>
          <w:right w:val="nil"/>
          <w:insideH w:val="nil"/>
          <w:insideV w:val="nil"/>
        </w:tcBorders>
        <w:shd w:val="clear" w:color="auto" w:fill="3AAA35" w:themeFill="accen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0066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006633" w:themeFill="accent2"/>
      </w:tcPr>
    </w:tblStylePr>
    <w:tblStylePr w:type="lastCol">
      <w:rPr>
        <w:b/>
        <w:bCs/>
        <w:color w:val="A5A5A5" w:themeColor="background1"/>
      </w:rPr>
      <w:tblPr/>
      <w:tcPr>
        <w:tcBorders>
          <w:left w:val="nil"/>
          <w:right w:val="nil"/>
          <w:insideH w:val="nil"/>
          <w:insideV w:val="nil"/>
        </w:tcBorders>
        <w:shd w:val="clear" w:color="auto" w:fill="006633" w:themeFill="accent2"/>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BCCF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BCCF00" w:themeFill="accent3"/>
      </w:tcPr>
    </w:tblStylePr>
    <w:tblStylePr w:type="lastCol">
      <w:rPr>
        <w:b/>
        <w:bCs/>
        <w:color w:val="A5A5A5" w:themeColor="background1"/>
      </w:rPr>
      <w:tblPr/>
      <w:tcPr>
        <w:tcBorders>
          <w:left w:val="nil"/>
          <w:right w:val="nil"/>
          <w:insideH w:val="nil"/>
          <w:insideV w:val="nil"/>
        </w:tcBorders>
        <w:shd w:val="clear" w:color="auto" w:fill="BCCF00" w:themeFill="accent3"/>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AD5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AD500" w:themeFill="accent4"/>
      </w:tcPr>
    </w:tblStylePr>
    <w:tblStylePr w:type="lastCol">
      <w:rPr>
        <w:b/>
        <w:bCs/>
        <w:color w:val="A5A5A5" w:themeColor="background1"/>
      </w:rPr>
      <w:tblPr/>
      <w:tcPr>
        <w:tcBorders>
          <w:left w:val="nil"/>
          <w:right w:val="nil"/>
          <w:insideH w:val="nil"/>
          <w:insideV w:val="nil"/>
        </w:tcBorders>
        <w:shd w:val="clear" w:color="auto" w:fill="FAD500" w:themeFill="accent4"/>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29D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29D00" w:themeFill="accent5"/>
      </w:tcPr>
    </w:tblStylePr>
    <w:tblStylePr w:type="lastCol">
      <w:rPr>
        <w:b/>
        <w:bCs/>
        <w:color w:val="A5A5A5" w:themeColor="background1"/>
      </w:rPr>
      <w:tblPr/>
      <w:tcPr>
        <w:tcBorders>
          <w:left w:val="nil"/>
          <w:right w:val="nil"/>
          <w:insideH w:val="nil"/>
          <w:insideV w:val="nil"/>
        </w:tcBorders>
        <w:shd w:val="clear" w:color="auto" w:fill="F29D00" w:themeFill="accent5"/>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C850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C85019" w:themeFill="accent6"/>
      </w:tcPr>
    </w:tblStylePr>
    <w:tblStylePr w:type="lastCol">
      <w:rPr>
        <w:b/>
        <w:bCs/>
        <w:color w:val="A5A5A5" w:themeColor="background1"/>
      </w:rPr>
      <w:tblPr/>
      <w:tcPr>
        <w:tcBorders>
          <w:left w:val="nil"/>
          <w:right w:val="nil"/>
          <w:insideH w:val="nil"/>
          <w:insideV w:val="nil"/>
        </w:tcBorders>
        <w:shd w:val="clear" w:color="auto" w:fill="C85019" w:themeFill="accent6"/>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901205"/>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01205"/>
    <w:rPr>
      <w:rFonts w:asciiTheme="majorHAnsi" w:eastAsiaTheme="majorEastAsia" w:hAnsiTheme="majorHAnsi" w:cstheme="majorBidi"/>
      <w:sz w:val="24"/>
      <w:szCs w:val="24"/>
      <w:shd w:val="pct20" w:color="auto" w:fill="auto"/>
      <w:lang w:val="en-GB"/>
    </w:rPr>
  </w:style>
  <w:style w:type="paragraph" w:styleId="NormalIndent">
    <w:name w:val="Normal Indent"/>
    <w:basedOn w:val="Normal"/>
    <w:uiPriority w:val="99"/>
    <w:semiHidden/>
    <w:unhideWhenUsed/>
    <w:rsid w:val="00901205"/>
    <w:pPr>
      <w:ind w:left="708"/>
    </w:pPr>
  </w:style>
  <w:style w:type="paragraph" w:styleId="NoteHeading">
    <w:name w:val="Note Heading"/>
    <w:basedOn w:val="Normal"/>
    <w:next w:val="Normal"/>
    <w:link w:val="NoteHeadingChar"/>
    <w:uiPriority w:val="99"/>
    <w:semiHidden/>
    <w:unhideWhenUsed/>
    <w:rsid w:val="00901205"/>
  </w:style>
  <w:style w:type="character" w:customStyle="1" w:styleId="NoteHeadingChar">
    <w:name w:val="Note Heading Char"/>
    <w:basedOn w:val="DefaultParagraphFont"/>
    <w:link w:val="NoteHeading"/>
    <w:uiPriority w:val="99"/>
    <w:semiHidden/>
    <w:rsid w:val="00901205"/>
    <w:rPr>
      <w:lang w:val="en-GB"/>
    </w:rPr>
  </w:style>
  <w:style w:type="paragraph" w:styleId="PlainText">
    <w:name w:val="Plain Text"/>
    <w:basedOn w:val="Normal"/>
    <w:link w:val="PlainTextChar"/>
    <w:uiPriority w:val="99"/>
    <w:semiHidden/>
    <w:unhideWhenUsed/>
    <w:rsid w:val="00901205"/>
    <w:rPr>
      <w:rFonts w:ascii="Consolas" w:hAnsi="Consolas"/>
      <w:sz w:val="21"/>
      <w:szCs w:val="21"/>
    </w:rPr>
  </w:style>
  <w:style w:type="character" w:customStyle="1" w:styleId="PlainTextChar">
    <w:name w:val="Plain Text Char"/>
    <w:basedOn w:val="DefaultParagraphFont"/>
    <w:link w:val="PlainText"/>
    <w:uiPriority w:val="99"/>
    <w:semiHidden/>
    <w:rsid w:val="00901205"/>
    <w:rPr>
      <w:rFonts w:ascii="Consolas" w:hAnsi="Consolas"/>
      <w:sz w:val="21"/>
      <w:szCs w:val="21"/>
      <w:lang w:val="en-GB"/>
    </w:rPr>
  </w:style>
  <w:style w:type="paragraph" w:styleId="Quote">
    <w:name w:val="Quote"/>
    <w:basedOn w:val="Normal"/>
    <w:next w:val="Normal"/>
    <w:link w:val="QuoteChar"/>
    <w:uiPriority w:val="29"/>
    <w:qFormat/>
    <w:rsid w:val="00901205"/>
    <w:rPr>
      <w:i/>
      <w:iCs/>
      <w:color w:val="58595B" w:themeColor="text1"/>
    </w:rPr>
  </w:style>
  <w:style w:type="character" w:customStyle="1" w:styleId="QuoteChar">
    <w:name w:val="Quote Char"/>
    <w:basedOn w:val="DefaultParagraphFont"/>
    <w:link w:val="Quote"/>
    <w:uiPriority w:val="29"/>
    <w:rsid w:val="00901205"/>
    <w:rPr>
      <w:i/>
      <w:iCs/>
      <w:color w:val="58595B" w:themeColor="text1"/>
      <w:lang w:val="en-GB"/>
    </w:rPr>
  </w:style>
  <w:style w:type="paragraph" w:styleId="Salutation">
    <w:name w:val="Salutation"/>
    <w:basedOn w:val="Normal"/>
    <w:next w:val="Normal"/>
    <w:link w:val="SalutationChar"/>
    <w:uiPriority w:val="99"/>
    <w:semiHidden/>
    <w:unhideWhenUsed/>
    <w:rsid w:val="00901205"/>
  </w:style>
  <w:style w:type="character" w:customStyle="1" w:styleId="SalutationChar">
    <w:name w:val="Salutation Char"/>
    <w:basedOn w:val="DefaultParagraphFont"/>
    <w:link w:val="Salutation"/>
    <w:uiPriority w:val="99"/>
    <w:semiHidden/>
    <w:rsid w:val="00901205"/>
    <w:rPr>
      <w:lang w:val="en-GB"/>
    </w:rPr>
  </w:style>
  <w:style w:type="paragraph" w:styleId="Signature">
    <w:name w:val="Signature"/>
    <w:basedOn w:val="Normal"/>
    <w:link w:val="SignatureChar"/>
    <w:uiPriority w:val="99"/>
    <w:semiHidden/>
    <w:unhideWhenUsed/>
    <w:rsid w:val="00901205"/>
    <w:pPr>
      <w:ind w:left="4252"/>
    </w:pPr>
  </w:style>
  <w:style w:type="character" w:customStyle="1" w:styleId="SignatureChar">
    <w:name w:val="Signature Char"/>
    <w:basedOn w:val="DefaultParagraphFont"/>
    <w:link w:val="Signature"/>
    <w:uiPriority w:val="99"/>
    <w:semiHidden/>
    <w:rsid w:val="00901205"/>
    <w:rPr>
      <w:lang w:val="en-GB"/>
    </w:rPr>
  </w:style>
  <w:style w:type="paragraph" w:styleId="Subtitle">
    <w:name w:val="Subtitle"/>
    <w:basedOn w:val="Normal"/>
    <w:next w:val="Normal"/>
    <w:link w:val="SubtitleChar"/>
    <w:uiPriority w:val="17"/>
    <w:semiHidden/>
    <w:qFormat/>
    <w:rsid w:val="00901205"/>
    <w:pPr>
      <w:numPr>
        <w:ilvl w:val="1"/>
      </w:numPr>
    </w:pPr>
    <w:rPr>
      <w:rFonts w:asciiTheme="majorHAnsi" w:eastAsiaTheme="majorEastAsia" w:hAnsiTheme="majorHAnsi" w:cstheme="majorBidi"/>
      <w:i/>
      <w:iCs/>
      <w:color w:val="3AAA35" w:themeColor="accent1"/>
      <w:spacing w:val="15"/>
      <w:sz w:val="24"/>
      <w:szCs w:val="24"/>
    </w:rPr>
  </w:style>
  <w:style w:type="character" w:customStyle="1" w:styleId="SubtitleChar">
    <w:name w:val="Subtitle Char"/>
    <w:basedOn w:val="DefaultParagraphFont"/>
    <w:link w:val="Subtitle"/>
    <w:uiPriority w:val="17"/>
    <w:semiHidden/>
    <w:rsid w:val="00901205"/>
    <w:rPr>
      <w:rFonts w:asciiTheme="majorHAnsi" w:eastAsiaTheme="majorEastAsia" w:hAnsiTheme="majorHAnsi" w:cstheme="majorBidi"/>
      <w:i/>
      <w:iCs/>
      <w:color w:val="3AAA35" w:themeColor="accent1"/>
      <w:spacing w:val="15"/>
      <w:sz w:val="24"/>
      <w:szCs w:val="24"/>
      <w:lang w:val="en-GB"/>
    </w:rPr>
  </w:style>
  <w:style w:type="table" w:styleId="Table3Deffects1">
    <w:name w:val="Table 3D effects 1"/>
    <w:basedOn w:val="TableNormal"/>
    <w:uiPriority w:val="99"/>
    <w:semiHidden/>
    <w:unhideWhenUsed/>
    <w:rsid w:val="0090120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0120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0120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0120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0120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0120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012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0120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0120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0120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0120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0120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0120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0120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0120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0120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0120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0120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0120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0120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0120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0120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0120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0120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01205"/>
    <w:pPr>
      <w:ind w:left="220" w:hanging="220"/>
    </w:pPr>
  </w:style>
  <w:style w:type="table" w:styleId="TableProfessional">
    <w:name w:val="Table Professional"/>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0120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0120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0120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0120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01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0120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0120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0120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01205"/>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901205"/>
    <w:pPr>
      <w:spacing w:after="100"/>
      <w:ind w:left="660"/>
    </w:pPr>
  </w:style>
  <w:style w:type="paragraph" w:styleId="TOC5">
    <w:name w:val="toc 5"/>
    <w:basedOn w:val="Normal"/>
    <w:next w:val="Normal"/>
    <w:autoRedefine/>
    <w:uiPriority w:val="39"/>
    <w:semiHidden/>
    <w:unhideWhenUsed/>
    <w:rsid w:val="00901205"/>
    <w:pPr>
      <w:spacing w:after="100"/>
      <w:ind w:left="880"/>
    </w:pPr>
  </w:style>
  <w:style w:type="paragraph" w:styleId="TOC6">
    <w:name w:val="toc 6"/>
    <w:basedOn w:val="Normal"/>
    <w:next w:val="Normal"/>
    <w:autoRedefine/>
    <w:uiPriority w:val="39"/>
    <w:semiHidden/>
    <w:unhideWhenUsed/>
    <w:rsid w:val="00901205"/>
    <w:pPr>
      <w:spacing w:after="100"/>
      <w:ind w:left="1100"/>
    </w:pPr>
  </w:style>
  <w:style w:type="paragraph" w:styleId="TOC7">
    <w:name w:val="toc 7"/>
    <w:basedOn w:val="Normal"/>
    <w:next w:val="Normal"/>
    <w:autoRedefine/>
    <w:uiPriority w:val="39"/>
    <w:semiHidden/>
    <w:unhideWhenUsed/>
    <w:rsid w:val="00901205"/>
    <w:pPr>
      <w:spacing w:after="100"/>
      <w:ind w:left="1320"/>
    </w:pPr>
  </w:style>
  <w:style w:type="paragraph" w:styleId="TOC8">
    <w:name w:val="toc 8"/>
    <w:basedOn w:val="Normal"/>
    <w:next w:val="Normal"/>
    <w:autoRedefine/>
    <w:uiPriority w:val="39"/>
    <w:semiHidden/>
    <w:unhideWhenUsed/>
    <w:rsid w:val="00901205"/>
    <w:pPr>
      <w:spacing w:after="100"/>
      <w:ind w:left="1540"/>
    </w:pPr>
  </w:style>
  <w:style w:type="paragraph" w:styleId="TOC9">
    <w:name w:val="toc 9"/>
    <w:basedOn w:val="Normal"/>
    <w:next w:val="Normal"/>
    <w:autoRedefine/>
    <w:uiPriority w:val="39"/>
    <w:semiHidden/>
    <w:unhideWhenUsed/>
    <w:rsid w:val="00901205"/>
    <w:pPr>
      <w:spacing w:after="100"/>
      <w:ind w:left="1760"/>
    </w:pPr>
  </w:style>
  <w:style w:type="paragraph" w:customStyle="1" w:styleId="T1SciensanoInternalNote">
    <w:name w:val="T1 Sciensano Internal Note"/>
    <w:basedOn w:val="Heading1"/>
    <w:semiHidden/>
    <w:qFormat/>
    <w:rsid w:val="00DA4C54"/>
    <w:pPr>
      <w:ind w:left="0" w:firstLine="0"/>
      <w:jc w:val="left"/>
    </w:pPr>
    <w:rPr>
      <w:spacing w:val="0"/>
      <w:sz w:val="20"/>
    </w:rPr>
  </w:style>
  <w:style w:type="paragraph" w:customStyle="1" w:styleId="T2SciensanoInternalNote">
    <w:name w:val="T2 Sciensano Internal Note"/>
    <w:basedOn w:val="Heading2"/>
    <w:next w:val="BodySciensano"/>
    <w:semiHidden/>
    <w:qFormat/>
    <w:rsid w:val="009034A6"/>
    <w:pPr>
      <w:spacing w:before="0" w:after="0"/>
      <w:jc w:val="left"/>
    </w:pPr>
    <w:rPr>
      <w:spacing w:val="0"/>
      <w:sz w:val="20"/>
    </w:rPr>
  </w:style>
  <w:style w:type="paragraph" w:customStyle="1" w:styleId="BodyStrongGreenSciensano">
    <w:name w:val="BodyStrong Green Sciensano"/>
    <w:basedOn w:val="BodyStrongSciensano"/>
    <w:next w:val="BodySciensano"/>
    <w:uiPriority w:val="17"/>
    <w:qFormat/>
    <w:rsid w:val="0030240A"/>
    <w:rPr>
      <w:color w:val="3AAA35"/>
    </w:rPr>
  </w:style>
  <w:style w:type="paragraph" w:customStyle="1" w:styleId="T1SciensanoScientificReport">
    <w:name w:val="T1 Sciensano Scientific Report"/>
    <w:next w:val="BodySciensano"/>
    <w:semiHidden/>
    <w:qFormat/>
    <w:rsid w:val="0044271D"/>
    <w:pPr>
      <w:jc w:val="center"/>
    </w:pPr>
    <w:rPr>
      <w:rFonts w:eastAsiaTheme="majorEastAsia" w:cstheme="majorBidi"/>
      <w:b/>
      <w:bCs/>
      <w:caps/>
      <w:color w:val="FFFFFF"/>
      <w:spacing w:val="20"/>
      <w:sz w:val="70"/>
      <w:szCs w:val="28"/>
      <w:lang w:val="en-GB"/>
    </w:rPr>
  </w:style>
  <w:style w:type="character" w:styleId="CommentReference">
    <w:name w:val="annotation reference"/>
    <w:basedOn w:val="DefaultParagraphFont"/>
    <w:uiPriority w:val="99"/>
    <w:semiHidden/>
    <w:unhideWhenUsed/>
    <w:rsid w:val="006F7518"/>
    <w:rPr>
      <w:sz w:val="16"/>
      <w:szCs w:val="16"/>
      <w:lang w:val="en-GB"/>
    </w:rPr>
  </w:style>
  <w:style w:type="character" w:styleId="Emphasis">
    <w:name w:val="Emphasis"/>
    <w:basedOn w:val="DefaultParagraphFont"/>
    <w:uiPriority w:val="20"/>
    <w:qFormat/>
    <w:rsid w:val="006F7518"/>
    <w:rPr>
      <w:i/>
      <w:iCs/>
      <w:lang w:val="en-GB"/>
    </w:rPr>
  </w:style>
  <w:style w:type="character" w:styleId="FollowedHyperlink">
    <w:name w:val="FollowedHyperlink"/>
    <w:basedOn w:val="DefaultParagraphFont"/>
    <w:uiPriority w:val="99"/>
    <w:semiHidden/>
    <w:unhideWhenUsed/>
    <w:rsid w:val="006F7518"/>
    <w:rPr>
      <w:color w:val="3AAA35" w:themeColor="followedHyperlink"/>
      <w:u w:val="single"/>
      <w:lang w:val="en-GB"/>
    </w:rPr>
  </w:style>
  <w:style w:type="character" w:styleId="HTMLAcronym">
    <w:name w:val="HTML Acronym"/>
    <w:basedOn w:val="DefaultParagraphFont"/>
    <w:uiPriority w:val="99"/>
    <w:semiHidden/>
    <w:unhideWhenUsed/>
    <w:rsid w:val="006F7518"/>
    <w:rPr>
      <w:lang w:val="en-GB"/>
    </w:rPr>
  </w:style>
  <w:style w:type="character" w:styleId="HTMLCite">
    <w:name w:val="HTML Cite"/>
    <w:basedOn w:val="DefaultParagraphFont"/>
    <w:uiPriority w:val="99"/>
    <w:semiHidden/>
    <w:unhideWhenUsed/>
    <w:rsid w:val="006F7518"/>
    <w:rPr>
      <w:i/>
      <w:iCs/>
      <w:lang w:val="en-GB"/>
    </w:rPr>
  </w:style>
  <w:style w:type="character" w:styleId="HTMLCode">
    <w:name w:val="HTML Code"/>
    <w:basedOn w:val="DefaultParagraphFont"/>
    <w:uiPriority w:val="99"/>
    <w:semiHidden/>
    <w:unhideWhenUsed/>
    <w:rsid w:val="006F7518"/>
    <w:rPr>
      <w:rFonts w:ascii="Consolas" w:hAnsi="Consolas"/>
      <w:sz w:val="20"/>
      <w:szCs w:val="20"/>
      <w:lang w:val="en-GB"/>
    </w:rPr>
  </w:style>
  <w:style w:type="character" w:styleId="HTMLDefinition">
    <w:name w:val="HTML Definition"/>
    <w:basedOn w:val="DefaultParagraphFont"/>
    <w:uiPriority w:val="99"/>
    <w:semiHidden/>
    <w:unhideWhenUsed/>
    <w:rsid w:val="006F7518"/>
    <w:rPr>
      <w:i/>
      <w:iCs/>
      <w:lang w:val="en-GB"/>
    </w:rPr>
  </w:style>
  <w:style w:type="character" w:styleId="HTMLKeyboard">
    <w:name w:val="HTML Keyboard"/>
    <w:basedOn w:val="DefaultParagraphFont"/>
    <w:uiPriority w:val="99"/>
    <w:semiHidden/>
    <w:unhideWhenUsed/>
    <w:rsid w:val="006F7518"/>
    <w:rPr>
      <w:rFonts w:ascii="Consolas" w:hAnsi="Consolas"/>
      <w:sz w:val="20"/>
      <w:szCs w:val="20"/>
      <w:lang w:val="en-GB"/>
    </w:rPr>
  </w:style>
  <w:style w:type="character" w:styleId="HTMLSample">
    <w:name w:val="HTML Sample"/>
    <w:basedOn w:val="DefaultParagraphFont"/>
    <w:uiPriority w:val="99"/>
    <w:semiHidden/>
    <w:unhideWhenUsed/>
    <w:rsid w:val="006F7518"/>
    <w:rPr>
      <w:rFonts w:ascii="Consolas" w:hAnsi="Consolas"/>
      <w:sz w:val="24"/>
      <w:szCs w:val="24"/>
      <w:lang w:val="en-GB"/>
    </w:rPr>
  </w:style>
  <w:style w:type="character" w:styleId="HTMLTypewriter">
    <w:name w:val="HTML Typewriter"/>
    <w:basedOn w:val="DefaultParagraphFont"/>
    <w:uiPriority w:val="99"/>
    <w:semiHidden/>
    <w:unhideWhenUsed/>
    <w:rsid w:val="006F7518"/>
    <w:rPr>
      <w:rFonts w:ascii="Consolas" w:hAnsi="Consolas"/>
      <w:sz w:val="20"/>
      <w:szCs w:val="20"/>
      <w:lang w:val="en-GB"/>
    </w:rPr>
  </w:style>
  <w:style w:type="character" w:styleId="HTMLVariable">
    <w:name w:val="HTML Variable"/>
    <w:basedOn w:val="DefaultParagraphFont"/>
    <w:uiPriority w:val="99"/>
    <w:semiHidden/>
    <w:unhideWhenUsed/>
    <w:rsid w:val="006F7518"/>
    <w:rPr>
      <w:i/>
      <w:iCs/>
      <w:lang w:val="en-GB"/>
    </w:rPr>
  </w:style>
  <w:style w:type="character" w:styleId="IntenseEmphasis">
    <w:name w:val="Intense Emphasis"/>
    <w:basedOn w:val="DefaultParagraphFont"/>
    <w:uiPriority w:val="21"/>
    <w:qFormat/>
    <w:rsid w:val="006F7518"/>
    <w:rPr>
      <w:b/>
      <w:bCs/>
      <w:i/>
      <w:iCs/>
      <w:color w:val="3AAA35" w:themeColor="accent1"/>
      <w:lang w:val="en-GB"/>
    </w:rPr>
  </w:style>
  <w:style w:type="character" w:styleId="IntenseReference">
    <w:name w:val="Intense Reference"/>
    <w:basedOn w:val="DefaultParagraphFont"/>
    <w:uiPriority w:val="32"/>
    <w:qFormat/>
    <w:rsid w:val="006F7518"/>
    <w:rPr>
      <w:b/>
      <w:bCs/>
      <w:smallCaps/>
      <w:color w:val="006633" w:themeColor="accent2"/>
      <w:spacing w:val="5"/>
      <w:u w:val="single"/>
      <w:lang w:val="en-GB"/>
    </w:rPr>
  </w:style>
  <w:style w:type="character" w:styleId="LineNumber">
    <w:name w:val="line number"/>
    <w:basedOn w:val="DefaultParagraphFont"/>
    <w:uiPriority w:val="99"/>
    <w:semiHidden/>
    <w:unhideWhenUsed/>
    <w:rsid w:val="006F7518"/>
    <w:rPr>
      <w:lang w:val="en-GB"/>
    </w:rPr>
  </w:style>
  <w:style w:type="character" w:styleId="PageNumber">
    <w:name w:val="page number"/>
    <w:basedOn w:val="DefaultParagraphFont"/>
    <w:uiPriority w:val="99"/>
    <w:semiHidden/>
    <w:unhideWhenUsed/>
    <w:rsid w:val="006F7518"/>
    <w:rPr>
      <w:lang w:val="en-GB"/>
    </w:rPr>
  </w:style>
  <w:style w:type="character" w:styleId="Strong">
    <w:name w:val="Strong"/>
    <w:basedOn w:val="DefaultParagraphFont"/>
    <w:uiPriority w:val="22"/>
    <w:qFormat/>
    <w:rsid w:val="006F7518"/>
    <w:rPr>
      <w:b/>
      <w:bCs/>
      <w:lang w:val="en-GB"/>
    </w:rPr>
  </w:style>
  <w:style w:type="character" w:styleId="SubtleReference">
    <w:name w:val="Subtle Reference"/>
    <w:basedOn w:val="DefaultParagraphFont"/>
    <w:uiPriority w:val="31"/>
    <w:qFormat/>
    <w:rsid w:val="006F7518"/>
    <w:rPr>
      <w:smallCaps/>
      <w:color w:val="006633" w:themeColor="accent2"/>
      <w:u w:val="single"/>
      <w:lang w:val="en-GB"/>
    </w:rPr>
  </w:style>
  <w:style w:type="paragraph" w:customStyle="1" w:styleId="T2SciensanoScientificReport">
    <w:name w:val="T2 Sciensano Scientific Report"/>
    <w:next w:val="BodySciensano"/>
    <w:semiHidden/>
    <w:qFormat/>
    <w:rsid w:val="00390C8B"/>
    <w:pPr>
      <w:jc w:val="center"/>
    </w:pPr>
    <w:rPr>
      <w:rFonts w:eastAsiaTheme="majorEastAsia" w:cstheme="majorBidi"/>
      <w:b/>
      <w:bCs/>
      <w:color w:val="BCCF00"/>
      <w:spacing w:val="20"/>
      <w:sz w:val="3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Sciensano">
      <a:dk1>
        <a:srgbClr val="58595B"/>
      </a:dk1>
      <a:lt1>
        <a:srgbClr val="A5A5A5"/>
      </a:lt1>
      <a:dk2>
        <a:srgbClr val="006633"/>
      </a:dk2>
      <a:lt2>
        <a:srgbClr val="3AAA35"/>
      </a:lt2>
      <a:accent1>
        <a:srgbClr val="3AAA35"/>
      </a:accent1>
      <a:accent2>
        <a:srgbClr val="006633"/>
      </a:accent2>
      <a:accent3>
        <a:srgbClr val="BCCF00"/>
      </a:accent3>
      <a:accent4>
        <a:srgbClr val="FAD500"/>
      </a:accent4>
      <a:accent5>
        <a:srgbClr val="F29D00"/>
      </a:accent5>
      <a:accent6>
        <a:srgbClr val="C85019"/>
      </a:accent6>
      <a:hlink>
        <a:srgbClr val="58595B"/>
      </a:hlink>
      <a:folHlink>
        <a:srgbClr val="3AAA35"/>
      </a:folHlink>
    </a:clrScheme>
    <a:fontScheme name="Sciensan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2EDDB9-6BE1-4ECA-9AB3-83FCE0E54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5</Pages>
  <Words>1183</Words>
  <Characters>6509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SCIENSANO</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Braekman</dc:creator>
  <cp:keywords/>
  <dc:description/>
  <cp:lastModifiedBy>Elise Braekman</cp:lastModifiedBy>
  <cp:revision>12</cp:revision>
  <dcterms:created xsi:type="dcterms:W3CDTF">2022-09-01T09:49:00Z</dcterms:created>
  <dcterms:modified xsi:type="dcterms:W3CDTF">2023-03-20T12:56:00Z</dcterms:modified>
</cp:coreProperties>
</file>