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C5D8FE" w14:textId="4390EE11" w:rsidR="00C91F98" w:rsidRPr="00EA5CE7" w:rsidRDefault="007E5469" w:rsidP="00EA5CE7">
      <w:pPr>
        <w:widowControl/>
        <w:wordWrap/>
        <w:spacing w:line="276" w:lineRule="auto"/>
        <w:jc w:val="center"/>
        <w:rPr>
          <w:rFonts w:ascii="Times New Roman" w:hAnsi="Times New Roman" w:cs="Times New Roman"/>
          <w:sz w:val="28"/>
          <w:szCs w:val="28"/>
        </w:rPr>
      </w:pPr>
      <w:r>
        <w:rPr>
          <w:rFonts w:ascii="Times New Roman" w:hAnsi="Times New Roman" w:cs="Times New Roman" w:hint="eastAsia"/>
          <w:sz w:val="28"/>
          <w:szCs w:val="28"/>
        </w:rPr>
        <w:t>N</w:t>
      </w:r>
      <w:r>
        <w:rPr>
          <w:rFonts w:ascii="Times New Roman" w:hAnsi="Times New Roman" w:cs="Times New Roman"/>
          <w:sz w:val="28"/>
          <w:szCs w:val="28"/>
        </w:rPr>
        <w:t>ature Communications</w:t>
      </w:r>
    </w:p>
    <w:p w14:paraId="3C686391" w14:textId="54FC09E0" w:rsidR="003B3B69" w:rsidRDefault="00B47D1E" w:rsidP="00EA5CE7">
      <w:pPr>
        <w:widowControl/>
        <w:wordWrap/>
        <w:spacing w:line="276" w:lineRule="auto"/>
        <w:jc w:val="center"/>
        <w:rPr>
          <w:rFonts w:ascii="Times New Roman" w:hAnsi="Times New Roman" w:cs="Times New Roman"/>
          <w:sz w:val="28"/>
          <w:szCs w:val="28"/>
        </w:rPr>
      </w:pPr>
      <w:r w:rsidRPr="00EA5CE7">
        <w:rPr>
          <w:rFonts w:ascii="Times New Roman" w:hAnsi="Times New Roman" w:cs="Times New Roman"/>
          <w:sz w:val="28"/>
          <w:szCs w:val="28"/>
        </w:rPr>
        <w:t>Supp</w:t>
      </w:r>
      <w:r w:rsidR="00EA5CE7" w:rsidRPr="00EA5CE7">
        <w:rPr>
          <w:rFonts w:ascii="Times New Roman" w:hAnsi="Times New Roman" w:cs="Times New Roman"/>
          <w:sz w:val="28"/>
          <w:szCs w:val="28"/>
        </w:rPr>
        <w:t>lementary</w:t>
      </w:r>
      <w:r w:rsidRPr="00EA5CE7">
        <w:rPr>
          <w:rFonts w:ascii="Times New Roman" w:hAnsi="Times New Roman" w:cs="Times New Roman"/>
          <w:sz w:val="28"/>
          <w:szCs w:val="28"/>
        </w:rPr>
        <w:t xml:space="preserve"> Information</w:t>
      </w:r>
    </w:p>
    <w:p w14:paraId="6413BC33" w14:textId="77777777" w:rsidR="0064045B" w:rsidRPr="0011149B" w:rsidRDefault="0064045B" w:rsidP="00EA5CE7">
      <w:pPr>
        <w:widowControl/>
        <w:wordWrap/>
        <w:spacing w:line="276" w:lineRule="auto"/>
        <w:jc w:val="center"/>
        <w:rPr>
          <w:rFonts w:ascii="Times New Roman" w:hAnsi="Times New Roman" w:cs="Times New Roman"/>
          <w:sz w:val="28"/>
          <w:szCs w:val="28"/>
        </w:rPr>
      </w:pPr>
    </w:p>
    <w:p w14:paraId="364C7F5E" w14:textId="77777777" w:rsidR="00B47D1E" w:rsidRPr="00EA5CE7" w:rsidRDefault="00B47D1E" w:rsidP="00EA5CE7">
      <w:pPr>
        <w:widowControl/>
        <w:wordWrap/>
        <w:spacing w:line="276" w:lineRule="auto"/>
        <w:jc w:val="center"/>
        <w:rPr>
          <w:rFonts w:ascii="Times New Roman" w:hAnsi="Times New Roman" w:cs="Times New Roman"/>
          <w:sz w:val="28"/>
          <w:szCs w:val="28"/>
        </w:rPr>
      </w:pPr>
    </w:p>
    <w:p w14:paraId="6C00635B" w14:textId="77777777" w:rsidR="0065327C" w:rsidRPr="00A25EFB" w:rsidRDefault="0065327C" w:rsidP="0065327C">
      <w:pPr>
        <w:pStyle w:val="BCAuthorAddress"/>
        <w:spacing w:line="276" w:lineRule="auto"/>
        <w:jc w:val="left"/>
        <w:rPr>
          <w:rFonts w:ascii="Times New Roman" w:hAnsi="Times New Roman"/>
          <w:b/>
          <w:bCs/>
          <w:iCs/>
          <w:sz w:val="32"/>
          <w:szCs w:val="32"/>
        </w:rPr>
      </w:pPr>
      <w:bookmarkStart w:id="0" w:name="_Hlk67936622"/>
      <w:r>
        <w:rPr>
          <w:rFonts w:ascii="Times New Roman" w:hAnsi="Times New Roman"/>
          <w:b/>
          <w:bCs/>
          <w:iCs/>
          <w:sz w:val="32"/>
          <w:szCs w:val="32"/>
        </w:rPr>
        <w:t xml:space="preserve">Pioneering the Early Diagnosis of Alzheimer’s Disease: </w:t>
      </w:r>
      <w:r w:rsidRPr="00A25EFB">
        <w:rPr>
          <w:rFonts w:ascii="Times New Roman" w:hAnsi="Times New Roman"/>
          <w:b/>
          <w:bCs/>
          <w:iCs/>
          <w:sz w:val="32"/>
          <w:szCs w:val="32"/>
        </w:rPr>
        <w:t>A</w:t>
      </w:r>
      <w:r w:rsidRPr="00A25EFB">
        <w:rPr>
          <w:rFonts w:ascii="Times New Roman" w:hAnsi="Times New Roman"/>
          <w:b/>
          <w:bCs/>
          <w:sz w:val="32"/>
          <w:szCs w:val="32"/>
          <w:lang w:eastAsia="ko-KR"/>
        </w:rPr>
        <w:t xml:space="preserve">β </w:t>
      </w:r>
      <w:r>
        <w:rPr>
          <w:rFonts w:ascii="Times New Roman" w:hAnsi="Times New Roman"/>
          <w:b/>
          <w:bCs/>
          <w:sz w:val="32"/>
          <w:szCs w:val="32"/>
          <w:lang w:eastAsia="ko-KR"/>
        </w:rPr>
        <w:t>O</w:t>
      </w:r>
      <w:r w:rsidRPr="00A25EFB">
        <w:rPr>
          <w:rFonts w:ascii="Times New Roman" w:hAnsi="Times New Roman"/>
          <w:b/>
          <w:bCs/>
          <w:sz w:val="32"/>
          <w:szCs w:val="32"/>
          <w:lang w:eastAsia="ko-KR"/>
        </w:rPr>
        <w:t>ligomers</w:t>
      </w:r>
      <w:r>
        <w:rPr>
          <w:rFonts w:ascii="Times New Roman" w:hAnsi="Times New Roman"/>
          <w:b/>
          <w:bCs/>
          <w:sz w:val="32"/>
          <w:szCs w:val="32"/>
          <w:lang w:eastAsia="ko-KR"/>
        </w:rPr>
        <w:t xml:space="preserve">-Sensing Probe for </w:t>
      </w:r>
      <w:r>
        <w:rPr>
          <w:rFonts w:ascii="Times New Roman" w:hAnsi="Times New Roman"/>
          <w:b/>
          <w:bCs/>
          <w:iCs/>
          <w:sz w:val="32"/>
          <w:szCs w:val="32"/>
        </w:rPr>
        <w:t>Cerebrospinal Fluid Analysis in Patients</w:t>
      </w:r>
    </w:p>
    <w:p w14:paraId="65F084D4" w14:textId="77777777" w:rsidR="0065327C" w:rsidRPr="002B10AA" w:rsidRDefault="0065327C" w:rsidP="0065327C">
      <w:pPr>
        <w:pStyle w:val="TAMainText"/>
        <w:spacing w:line="360" w:lineRule="auto"/>
        <w:ind w:firstLine="0"/>
        <w:rPr>
          <w:rFonts w:ascii="Times New Roman" w:hAnsi="Times New Roman"/>
          <w:sz w:val="22"/>
          <w:szCs w:val="22"/>
          <w:vertAlign w:val="superscript"/>
          <w:lang w:eastAsia="ko-KR"/>
        </w:rPr>
      </w:pPr>
      <w:bookmarkStart w:id="1" w:name="_Hlk127558716"/>
      <w:bookmarkEnd w:id="0"/>
      <w:r w:rsidRPr="002B10AA">
        <w:rPr>
          <w:rFonts w:ascii="Times New Roman" w:hAnsi="Times New Roman"/>
          <w:sz w:val="22"/>
          <w:szCs w:val="22"/>
          <w:lang w:eastAsia="ko-KR"/>
        </w:rPr>
        <w:t xml:space="preserve">Jusung </w:t>
      </w:r>
      <w:proofErr w:type="spellStart"/>
      <w:proofErr w:type="gramStart"/>
      <w:r w:rsidRPr="002B10AA">
        <w:rPr>
          <w:rFonts w:ascii="Times New Roman" w:hAnsi="Times New Roman"/>
          <w:sz w:val="22"/>
          <w:szCs w:val="22"/>
          <w:lang w:eastAsia="ko-KR"/>
        </w:rPr>
        <w:t>An,</w:t>
      </w:r>
      <w:r w:rsidRPr="002B10AA">
        <w:rPr>
          <w:rFonts w:ascii="Times New Roman" w:hAnsi="Times New Roman"/>
          <w:sz w:val="22"/>
          <w:szCs w:val="22"/>
          <w:vertAlign w:val="superscript"/>
          <w:lang w:eastAsia="ko-KR"/>
        </w:rPr>
        <w:t>a</w:t>
      </w:r>
      <w:proofErr w:type="spellEnd"/>
      <w:proofErr w:type="gramEnd"/>
      <w:r w:rsidRPr="002B10AA">
        <w:rPr>
          <w:rFonts w:ascii="Times New Roman" w:eastAsia="맑은 고딕" w:hAnsi="Times New Roman"/>
          <w:sz w:val="22"/>
          <w:szCs w:val="22"/>
          <w:lang w:eastAsia="ko-KR"/>
        </w:rPr>
        <w:t xml:space="preserve"> </w:t>
      </w:r>
      <w:proofErr w:type="spellStart"/>
      <w:r w:rsidRPr="002B10AA">
        <w:rPr>
          <w:rFonts w:ascii="Times New Roman" w:hAnsi="Times New Roman"/>
          <w:sz w:val="22"/>
          <w:szCs w:val="22"/>
          <w:lang w:eastAsia="ko-KR"/>
        </w:rPr>
        <w:t>Kyeonghwan</w:t>
      </w:r>
      <w:proofErr w:type="spellEnd"/>
      <w:r w:rsidRPr="002B10AA">
        <w:rPr>
          <w:rFonts w:ascii="Times New Roman" w:hAnsi="Times New Roman"/>
          <w:sz w:val="22"/>
          <w:szCs w:val="22"/>
          <w:lang w:eastAsia="ko-KR"/>
        </w:rPr>
        <w:t xml:space="preserve"> </w:t>
      </w:r>
      <w:proofErr w:type="spellStart"/>
      <w:r w:rsidRPr="002B10AA">
        <w:rPr>
          <w:rFonts w:ascii="Times New Roman" w:hAnsi="Times New Roman"/>
          <w:sz w:val="22"/>
          <w:szCs w:val="22"/>
          <w:lang w:eastAsia="ko-KR"/>
        </w:rPr>
        <w:t>Kim,</w:t>
      </w:r>
      <w:r w:rsidRPr="002B10AA">
        <w:rPr>
          <w:rFonts w:ascii="Times New Roman" w:hAnsi="Times New Roman"/>
          <w:sz w:val="22"/>
          <w:szCs w:val="22"/>
          <w:vertAlign w:val="superscript"/>
          <w:lang w:eastAsia="ko-KR"/>
        </w:rPr>
        <w:t>b</w:t>
      </w:r>
      <w:r>
        <w:rPr>
          <w:rFonts w:ascii="Times New Roman" w:hAnsi="Times New Roman"/>
          <w:sz w:val="22"/>
          <w:szCs w:val="22"/>
          <w:vertAlign w:val="superscript"/>
          <w:lang w:eastAsia="ko-KR"/>
        </w:rPr>
        <w:t>,c</w:t>
      </w:r>
      <w:proofErr w:type="spellEnd"/>
      <w:r w:rsidRPr="002B10AA">
        <w:rPr>
          <w:rFonts w:ascii="Times New Roman" w:eastAsia="맑은 고딕" w:hAnsi="Times New Roman"/>
          <w:sz w:val="22"/>
          <w:szCs w:val="22"/>
          <w:lang w:eastAsia="ko-KR"/>
        </w:rPr>
        <w:t xml:space="preserve"> </w:t>
      </w:r>
      <w:r w:rsidRPr="002B10AA">
        <w:rPr>
          <w:rFonts w:ascii="Times New Roman" w:hAnsi="Times New Roman"/>
          <w:sz w:val="22"/>
          <w:szCs w:val="22"/>
          <w:lang w:eastAsia="ko-KR"/>
        </w:rPr>
        <w:t xml:space="preserve">Ho Jae </w:t>
      </w:r>
      <w:proofErr w:type="spellStart"/>
      <w:r w:rsidRPr="002B10AA">
        <w:rPr>
          <w:rFonts w:ascii="Times New Roman" w:hAnsi="Times New Roman"/>
          <w:sz w:val="22"/>
          <w:szCs w:val="22"/>
          <w:lang w:eastAsia="ko-KR"/>
        </w:rPr>
        <w:t>Lim,</w:t>
      </w:r>
      <w:r>
        <w:rPr>
          <w:rFonts w:ascii="Times New Roman" w:hAnsi="Times New Roman"/>
          <w:sz w:val="22"/>
          <w:szCs w:val="22"/>
          <w:vertAlign w:val="superscript"/>
          <w:lang w:eastAsia="ko-KR"/>
        </w:rPr>
        <w:t>d</w:t>
      </w:r>
      <w:proofErr w:type="spellEnd"/>
      <w:r w:rsidRPr="002B10AA">
        <w:rPr>
          <w:rFonts w:ascii="Times New Roman" w:hAnsi="Times New Roman"/>
          <w:sz w:val="22"/>
          <w:szCs w:val="22"/>
          <w:lang w:eastAsia="ko-KR"/>
        </w:rPr>
        <w:t xml:space="preserve"> </w:t>
      </w:r>
      <w:proofErr w:type="spellStart"/>
      <w:r w:rsidRPr="002B10AA">
        <w:rPr>
          <w:rFonts w:ascii="Times New Roman" w:hAnsi="Times New Roman"/>
          <w:sz w:val="22"/>
          <w:szCs w:val="22"/>
          <w:lang w:eastAsia="ko-KR"/>
        </w:rPr>
        <w:t>Jinwoo</w:t>
      </w:r>
      <w:proofErr w:type="spellEnd"/>
      <w:r w:rsidRPr="002B10AA">
        <w:rPr>
          <w:rFonts w:ascii="Times New Roman" w:hAnsi="Times New Roman"/>
          <w:sz w:val="22"/>
          <w:szCs w:val="22"/>
          <w:lang w:eastAsia="ko-KR"/>
        </w:rPr>
        <w:t xml:space="preserve"> </w:t>
      </w:r>
      <w:proofErr w:type="spellStart"/>
      <w:r w:rsidRPr="002B10AA">
        <w:rPr>
          <w:rFonts w:ascii="Times New Roman" w:hAnsi="Times New Roman"/>
          <w:sz w:val="22"/>
          <w:szCs w:val="22"/>
          <w:lang w:eastAsia="ko-KR"/>
        </w:rPr>
        <w:t>Shin,</w:t>
      </w:r>
      <w:r w:rsidRPr="002B10AA">
        <w:rPr>
          <w:rFonts w:ascii="Times New Roman" w:hAnsi="Times New Roman"/>
          <w:sz w:val="22"/>
          <w:szCs w:val="22"/>
          <w:vertAlign w:val="superscript"/>
          <w:lang w:eastAsia="ko-KR"/>
        </w:rPr>
        <w:t>a</w:t>
      </w:r>
      <w:proofErr w:type="spellEnd"/>
      <w:r w:rsidRPr="002B10AA">
        <w:rPr>
          <w:rFonts w:ascii="Times New Roman" w:hAnsi="Times New Roman"/>
          <w:sz w:val="22"/>
          <w:szCs w:val="22"/>
          <w:vertAlign w:val="superscript"/>
          <w:lang w:eastAsia="ko-KR"/>
        </w:rPr>
        <w:t xml:space="preserve"> </w:t>
      </w:r>
      <w:r w:rsidRPr="002B10AA">
        <w:rPr>
          <w:rFonts w:ascii="Times New Roman" w:hAnsi="Times New Roman"/>
          <w:sz w:val="22"/>
          <w:szCs w:val="22"/>
          <w:lang w:eastAsia="ko-KR"/>
        </w:rPr>
        <w:t xml:space="preserve">In Wook </w:t>
      </w:r>
      <w:proofErr w:type="spellStart"/>
      <w:r w:rsidRPr="002B10AA">
        <w:rPr>
          <w:rFonts w:ascii="Times New Roman" w:hAnsi="Times New Roman"/>
          <w:sz w:val="22"/>
          <w:szCs w:val="22"/>
          <w:lang w:eastAsia="ko-KR"/>
        </w:rPr>
        <w:t>Park,</w:t>
      </w:r>
      <w:r w:rsidRPr="002B10AA">
        <w:rPr>
          <w:rFonts w:ascii="Times New Roman" w:hAnsi="Times New Roman"/>
          <w:sz w:val="22"/>
          <w:szCs w:val="22"/>
          <w:vertAlign w:val="superscript"/>
          <w:lang w:eastAsia="ko-KR"/>
        </w:rPr>
        <w:t>b,</w:t>
      </w:r>
      <w:r>
        <w:rPr>
          <w:rFonts w:ascii="Times New Roman" w:hAnsi="Times New Roman"/>
          <w:sz w:val="22"/>
          <w:szCs w:val="22"/>
          <w:vertAlign w:val="superscript"/>
          <w:lang w:eastAsia="ko-KR"/>
        </w:rPr>
        <w:t>c</w:t>
      </w:r>
      <w:proofErr w:type="spellEnd"/>
      <w:r w:rsidRPr="002B10AA">
        <w:rPr>
          <w:rFonts w:ascii="Times New Roman" w:hAnsi="Times New Roman"/>
          <w:sz w:val="22"/>
          <w:szCs w:val="22"/>
          <w:lang w:eastAsia="ko-KR"/>
        </w:rPr>
        <w:t xml:space="preserve"> </w:t>
      </w:r>
      <w:proofErr w:type="spellStart"/>
      <w:r w:rsidRPr="002B10AA">
        <w:rPr>
          <w:rFonts w:ascii="Times New Roman" w:hAnsi="Times New Roman"/>
          <w:sz w:val="22"/>
          <w:szCs w:val="22"/>
          <w:lang w:eastAsia="ko-KR"/>
        </w:rPr>
        <w:t>Illhwan</w:t>
      </w:r>
      <w:proofErr w:type="spellEnd"/>
      <w:r w:rsidRPr="002B10AA">
        <w:rPr>
          <w:rFonts w:ascii="Times New Roman" w:hAnsi="Times New Roman"/>
          <w:sz w:val="22"/>
          <w:szCs w:val="22"/>
          <w:lang w:eastAsia="ko-KR"/>
        </w:rPr>
        <w:t xml:space="preserve"> </w:t>
      </w:r>
      <w:proofErr w:type="spellStart"/>
      <w:r w:rsidRPr="002B10AA">
        <w:rPr>
          <w:rFonts w:ascii="Times New Roman" w:hAnsi="Times New Roman"/>
          <w:sz w:val="22"/>
          <w:szCs w:val="22"/>
          <w:lang w:eastAsia="ko-KR"/>
        </w:rPr>
        <w:t>Cho,</w:t>
      </w:r>
      <w:r w:rsidRPr="002B10AA">
        <w:rPr>
          <w:rFonts w:ascii="Times New Roman" w:hAnsi="Times New Roman"/>
          <w:sz w:val="22"/>
          <w:szCs w:val="22"/>
          <w:vertAlign w:val="superscript"/>
          <w:lang w:eastAsia="ko-KR"/>
        </w:rPr>
        <w:t>b,</w:t>
      </w:r>
      <w:r>
        <w:rPr>
          <w:rFonts w:ascii="Times New Roman" w:hAnsi="Times New Roman"/>
          <w:sz w:val="22"/>
          <w:szCs w:val="22"/>
          <w:vertAlign w:val="superscript"/>
          <w:lang w:eastAsia="ko-KR"/>
        </w:rPr>
        <w:t>c</w:t>
      </w:r>
      <w:proofErr w:type="spellEnd"/>
      <w:r w:rsidRPr="002B10AA">
        <w:rPr>
          <w:rFonts w:ascii="Times New Roman" w:hAnsi="Times New Roman"/>
          <w:sz w:val="22"/>
          <w:szCs w:val="22"/>
          <w:lang w:eastAsia="ko-KR"/>
        </w:rPr>
        <w:t xml:space="preserve"> Hyeong Yun </w:t>
      </w:r>
      <w:proofErr w:type="spellStart"/>
      <w:r w:rsidRPr="002B10AA">
        <w:rPr>
          <w:rFonts w:ascii="Times New Roman" w:hAnsi="Times New Roman"/>
          <w:sz w:val="22"/>
          <w:szCs w:val="22"/>
          <w:lang w:eastAsia="ko-KR"/>
        </w:rPr>
        <w:t>Kim,</w:t>
      </w:r>
      <w:r w:rsidRPr="002B10AA">
        <w:rPr>
          <w:rFonts w:ascii="Times New Roman" w:hAnsi="Times New Roman"/>
          <w:sz w:val="22"/>
          <w:szCs w:val="22"/>
          <w:vertAlign w:val="superscript"/>
          <w:lang w:eastAsia="ko-KR"/>
        </w:rPr>
        <w:t>b</w:t>
      </w:r>
      <w:proofErr w:type="spellEnd"/>
      <w:r w:rsidRPr="002B10AA">
        <w:rPr>
          <w:rFonts w:ascii="Times New Roman" w:hAnsi="Times New Roman"/>
          <w:sz w:val="22"/>
          <w:szCs w:val="22"/>
          <w:lang w:eastAsia="ko-KR"/>
        </w:rPr>
        <w:t xml:space="preserve"> </w:t>
      </w:r>
      <w:proofErr w:type="spellStart"/>
      <w:r w:rsidRPr="002B10AA">
        <w:rPr>
          <w:rFonts w:ascii="Times New Roman" w:hAnsi="Times New Roman"/>
          <w:sz w:val="22"/>
          <w:szCs w:val="22"/>
          <w:lang w:eastAsia="ko-KR"/>
        </w:rPr>
        <w:t>Sunghoon</w:t>
      </w:r>
      <w:proofErr w:type="spellEnd"/>
      <w:r w:rsidRPr="002B10AA">
        <w:rPr>
          <w:rFonts w:ascii="Times New Roman" w:hAnsi="Times New Roman"/>
          <w:sz w:val="22"/>
          <w:szCs w:val="22"/>
          <w:lang w:eastAsia="ko-KR"/>
        </w:rPr>
        <w:t xml:space="preserve"> </w:t>
      </w:r>
      <w:proofErr w:type="spellStart"/>
      <w:r w:rsidRPr="002B10AA">
        <w:rPr>
          <w:rFonts w:ascii="Times New Roman" w:hAnsi="Times New Roman"/>
          <w:sz w:val="22"/>
          <w:szCs w:val="22"/>
          <w:lang w:eastAsia="ko-KR"/>
        </w:rPr>
        <w:t>Kim,</w:t>
      </w:r>
      <w:r w:rsidRPr="002B10AA">
        <w:rPr>
          <w:rFonts w:ascii="Times New Roman" w:hAnsi="Times New Roman"/>
          <w:sz w:val="22"/>
          <w:szCs w:val="22"/>
          <w:vertAlign w:val="superscript"/>
          <w:lang w:eastAsia="ko-KR"/>
        </w:rPr>
        <w:t>b,e,f</w:t>
      </w:r>
      <w:proofErr w:type="spellEnd"/>
      <w:r w:rsidRPr="002B10AA">
        <w:rPr>
          <w:rFonts w:ascii="Times New Roman" w:hAnsi="Times New Roman"/>
          <w:sz w:val="22"/>
          <w:szCs w:val="22"/>
          <w:vertAlign w:val="superscript"/>
          <w:lang w:eastAsia="ko-KR"/>
        </w:rPr>
        <w:t>,</w:t>
      </w:r>
      <w:r w:rsidRPr="002B10AA">
        <w:rPr>
          <w:rFonts w:ascii="Times New Roman" w:hAnsi="Times New Roman"/>
          <w:sz w:val="22"/>
          <w:szCs w:val="22"/>
          <w:lang w:eastAsia="ko-KR"/>
        </w:rPr>
        <w:t xml:space="preserve">* </w:t>
      </w:r>
      <w:proofErr w:type="spellStart"/>
      <w:r w:rsidRPr="002B10AA">
        <w:rPr>
          <w:rFonts w:ascii="Times New Roman" w:hAnsi="Times New Roman"/>
          <w:sz w:val="22"/>
          <w:szCs w:val="22"/>
          <w:lang w:eastAsia="ko-KR"/>
        </w:rPr>
        <w:t>YoungSoo</w:t>
      </w:r>
      <w:proofErr w:type="spellEnd"/>
      <w:r w:rsidRPr="002B10AA">
        <w:rPr>
          <w:rFonts w:ascii="Times New Roman" w:hAnsi="Times New Roman"/>
          <w:sz w:val="22"/>
          <w:szCs w:val="22"/>
          <w:lang w:eastAsia="ko-KR"/>
        </w:rPr>
        <w:t xml:space="preserve"> </w:t>
      </w:r>
      <w:proofErr w:type="spellStart"/>
      <w:r w:rsidRPr="002B10AA">
        <w:rPr>
          <w:rFonts w:ascii="Times New Roman" w:hAnsi="Times New Roman"/>
          <w:sz w:val="22"/>
          <w:szCs w:val="22"/>
          <w:lang w:eastAsia="ko-KR"/>
        </w:rPr>
        <w:t>Kim,</w:t>
      </w:r>
      <w:r w:rsidRPr="002B10AA">
        <w:rPr>
          <w:rFonts w:ascii="Times New Roman" w:hAnsi="Times New Roman"/>
          <w:sz w:val="22"/>
          <w:szCs w:val="22"/>
          <w:vertAlign w:val="superscript"/>
          <w:lang w:eastAsia="ko-KR"/>
        </w:rPr>
        <w:t>b,</w:t>
      </w:r>
      <w:r>
        <w:rPr>
          <w:rFonts w:ascii="Times New Roman" w:hAnsi="Times New Roman"/>
          <w:sz w:val="22"/>
          <w:szCs w:val="22"/>
          <w:vertAlign w:val="superscript"/>
          <w:lang w:eastAsia="ko-KR"/>
        </w:rPr>
        <w:t>c</w:t>
      </w:r>
      <w:proofErr w:type="spellEnd"/>
      <w:r>
        <w:rPr>
          <w:rFonts w:ascii="Times New Roman" w:hAnsi="Times New Roman"/>
          <w:sz w:val="22"/>
          <w:szCs w:val="22"/>
          <w:vertAlign w:val="superscript"/>
          <w:lang w:eastAsia="ko-KR"/>
        </w:rPr>
        <w:t>,</w:t>
      </w:r>
      <w:r w:rsidRPr="002B10AA">
        <w:rPr>
          <w:rFonts w:ascii="Times New Roman" w:hAnsi="Times New Roman"/>
          <w:sz w:val="22"/>
          <w:szCs w:val="22"/>
          <w:lang w:eastAsia="ko-KR"/>
        </w:rPr>
        <w:t xml:space="preserve">* Kun Ho </w:t>
      </w:r>
      <w:proofErr w:type="spellStart"/>
      <w:r w:rsidRPr="002B10AA">
        <w:rPr>
          <w:rFonts w:ascii="Times New Roman" w:hAnsi="Times New Roman"/>
          <w:sz w:val="22"/>
          <w:szCs w:val="22"/>
          <w:lang w:eastAsia="ko-KR"/>
        </w:rPr>
        <w:t>Lee</w:t>
      </w:r>
      <w:r w:rsidRPr="002B10AA">
        <w:rPr>
          <w:rFonts w:ascii="Times New Roman" w:hAnsi="Times New Roman"/>
          <w:sz w:val="22"/>
          <w:szCs w:val="22"/>
          <w:vertAlign w:val="superscript"/>
          <w:lang w:eastAsia="ko-KR"/>
        </w:rPr>
        <w:t>c,g,h</w:t>
      </w:r>
      <w:proofErr w:type="spellEnd"/>
      <w:r w:rsidRPr="002B10AA">
        <w:rPr>
          <w:rFonts w:ascii="Times New Roman" w:hAnsi="Times New Roman"/>
          <w:sz w:val="22"/>
          <w:szCs w:val="22"/>
          <w:vertAlign w:val="superscript"/>
          <w:lang w:eastAsia="ko-KR"/>
        </w:rPr>
        <w:t>,</w:t>
      </w:r>
      <w:r w:rsidRPr="002B10AA">
        <w:rPr>
          <w:rFonts w:ascii="Times New Roman" w:hAnsi="Times New Roman"/>
          <w:sz w:val="22"/>
          <w:szCs w:val="22"/>
          <w:lang w:eastAsia="ko-KR"/>
        </w:rPr>
        <w:t xml:space="preserve">* and Jong Seung </w:t>
      </w:r>
      <w:proofErr w:type="spellStart"/>
      <w:r w:rsidRPr="002B10AA">
        <w:rPr>
          <w:rFonts w:ascii="Times New Roman" w:hAnsi="Times New Roman"/>
          <w:sz w:val="22"/>
          <w:szCs w:val="22"/>
          <w:lang w:eastAsia="ko-KR"/>
        </w:rPr>
        <w:t>Kim</w:t>
      </w:r>
      <w:r w:rsidRPr="002B10AA">
        <w:rPr>
          <w:rFonts w:ascii="Times New Roman" w:hAnsi="Times New Roman"/>
          <w:sz w:val="22"/>
          <w:szCs w:val="22"/>
          <w:vertAlign w:val="superscript"/>
          <w:lang w:eastAsia="ko-KR"/>
        </w:rPr>
        <w:t>a,i</w:t>
      </w:r>
      <w:proofErr w:type="spellEnd"/>
      <w:r w:rsidRPr="002B10AA">
        <w:rPr>
          <w:rFonts w:ascii="Times New Roman" w:hAnsi="Times New Roman"/>
          <w:sz w:val="22"/>
          <w:szCs w:val="22"/>
          <w:lang w:eastAsia="ko-KR"/>
        </w:rPr>
        <w:t>*</w:t>
      </w:r>
    </w:p>
    <w:p w14:paraId="5724B313" w14:textId="77777777" w:rsidR="0065327C" w:rsidRPr="00927246" w:rsidRDefault="0065327C" w:rsidP="0065327C">
      <w:pPr>
        <w:pStyle w:val="TAMainText"/>
        <w:spacing w:line="360" w:lineRule="auto"/>
        <w:ind w:firstLine="0"/>
        <w:jc w:val="left"/>
        <w:rPr>
          <w:rFonts w:ascii="Times New Roman" w:hAnsi="Times New Roman"/>
          <w:sz w:val="20"/>
          <w:shd w:val="clear" w:color="auto" w:fill="FFFFFF"/>
        </w:rPr>
      </w:pPr>
    </w:p>
    <w:p w14:paraId="35F6B59F" w14:textId="77777777" w:rsidR="0065327C" w:rsidRPr="00BF1446" w:rsidRDefault="0065327C" w:rsidP="0065327C">
      <w:pPr>
        <w:pStyle w:val="BIEmailAddress"/>
        <w:spacing w:after="0" w:line="360" w:lineRule="auto"/>
        <w:ind w:left="128" w:hangingChars="64" w:hanging="128"/>
        <w:rPr>
          <w:rFonts w:ascii="Times New Roman" w:hAnsi="Times New Roman"/>
          <w:sz w:val="20"/>
        </w:rPr>
      </w:pPr>
      <w:r w:rsidRPr="00BF1446">
        <w:rPr>
          <w:rFonts w:ascii="Times New Roman" w:hAnsi="Times New Roman"/>
          <w:sz w:val="20"/>
          <w:vertAlign w:val="superscript"/>
        </w:rPr>
        <w:t>a</w:t>
      </w:r>
      <w:r w:rsidRPr="00BF1446">
        <w:rPr>
          <w:rFonts w:ascii="Times New Roman" w:hAnsi="Times New Roman"/>
          <w:sz w:val="20"/>
        </w:rPr>
        <w:t xml:space="preserve"> Department of Chemistry, Korea University, Seoul 02841, Korea.</w:t>
      </w:r>
    </w:p>
    <w:p w14:paraId="54A266CF" w14:textId="77777777" w:rsidR="0065327C" w:rsidRPr="00BF1446" w:rsidRDefault="0065327C" w:rsidP="0065327C">
      <w:pPr>
        <w:pStyle w:val="BIEmailAddress"/>
        <w:spacing w:after="0" w:line="360" w:lineRule="auto"/>
        <w:ind w:left="128" w:hangingChars="64" w:hanging="128"/>
        <w:rPr>
          <w:rFonts w:ascii="Times New Roman" w:hAnsi="Times New Roman"/>
          <w:sz w:val="20"/>
        </w:rPr>
      </w:pPr>
      <w:r w:rsidRPr="00BF1446">
        <w:rPr>
          <w:rFonts w:ascii="Times New Roman" w:hAnsi="Times New Roman"/>
          <w:sz w:val="20"/>
          <w:vertAlign w:val="superscript"/>
        </w:rPr>
        <w:t>b</w:t>
      </w:r>
      <w:r w:rsidRPr="00BF1446">
        <w:rPr>
          <w:rFonts w:ascii="Times New Roman" w:hAnsi="Times New Roman"/>
          <w:sz w:val="20"/>
        </w:rPr>
        <w:t xml:space="preserve"> Department of Pharmacy, College of Pharmacy, Yonsei University, Incheon 21983, Korea.</w:t>
      </w:r>
    </w:p>
    <w:p w14:paraId="754EE910" w14:textId="77777777" w:rsidR="0065327C" w:rsidRPr="00BF1446" w:rsidRDefault="0065327C" w:rsidP="0065327C">
      <w:pPr>
        <w:pStyle w:val="BIEmailAddress"/>
        <w:spacing w:after="0" w:line="360" w:lineRule="auto"/>
        <w:ind w:left="128" w:hangingChars="64" w:hanging="128"/>
        <w:rPr>
          <w:rFonts w:ascii="Times New Roman" w:hAnsi="Times New Roman"/>
          <w:sz w:val="20"/>
        </w:rPr>
      </w:pPr>
      <w:r w:rsidRPr="00BF1446">
        <w:rPr>
          <w:rFonts w:ascii="Times New Roman" w:hAnsi="Times New Roman"/>
          <w:sz w:val="20"/>
          <w:vertAlign w:val="superscript"/>
        </w:rPr>
        <w:t>c</w:t>
      </w:r>
      <w:r w:rsidRPr="00BF1446">
        <w:rPr>
          <w:rFonts w:ascii="Times New Roman" w:hAnsi="Times New Roman"/>
          <w:bCs/>
          <w:sz w:val="20"/>
        </w:rPr>
        <w:t xml:space="preserve"> </w:t>
      </w:r>
      <w:r w:rsidRPr="00BF1446">
        <w:rPr>
          <w:rFonts w:ascii="Times New Roman" w:hAnsi="Times New Roman"/>
          <w:sz w:val="20"/>
        </w:rPr>
        <w:t>Yonsei Institute of Pharmaceutical Sciences, College of Pharmacy, Yonsei University, Incheon 21983, Korea.</w:t>
      </w:r>
    </w:p>
    <w:p w14:paraId="6F501128" w14:textId="77777777" w:rsidR="0065327C" w:rsidRPr="00BF1446" w:rsidRDefault="0065327C" w:rsidP="0065327C">
      <w:pPr>
        <w:pStyle w:val="BIEmailAddress"/>
        <w:spacing w:after="0" w:line="360" w:lineRule="auto"/>
        <w:ind w:left="128" w:hangingChars="64" w:hanging="128"/>
        <w:rPr>
          <w:rFonts w:ascii="Times New Roman" w:hAnsi="Times New Roman"/>
          <w:sz w:val="20"/>
        </w:rPr>
      </w:pPr>
      <w:r w:rsidRPr="00BF1446">
        <w:rPr>
          <w:rFonts w:ascii="Times New Roman" w:hAnsi="Times New Roman"/>
          <w:sz w:val="20"/>
          <w:vertAlign w:val="superscript"/>
        </w:rPr>
        <w:t>d</w:t>
      </w:r>
      <w:r w:rsidRPr="00BF1446">
        <w:rPr>
          <w:rFonts w:ascii="Times New Roman" w:hAnsi="Times New Roman"/>
          <w:sz w:val="20"/>
        </w:rPr>
        <w:t xml:space="preserve"> Department of Biomedical Science, Chosun University, Gwangju 61452, Korea.</w:t>
      </w:r>
    </w:p>
    <w:p w14:paraId="6DAF1F98" w14:textId="77777777" w:rsidR="0065327C" w:rsidRPr="00BF1446" w:rsidRDefault="0065327C" w:rsidP="0065327C">
      <w:pPr>
        <w:pStyle w:val="BIEmailAddress"/>
        <w:spacing w:after="0" w:line="360" w:lineRule="auto"/>
        <w:ind w:left="128" w:hangingChars="64" w:hanging="128"/>
        <w:rPr>
          <w:rFonts w:ascii="Times New Roman" w:hAnsi="Times New Roman"/>
          <w:sz w:val="20"/>
        </w:rPr>
      </w:pPr>
      <w:r w:rsidRPr="00BF1446">
        <w:rPr>
          <w:rFonts w:ascii="Times New Roman" w:hAnsi="Times New Roman"/>
          <w:sz w:val="20"/>
          <w:vertAlign w:val="superscript"/>
          <w:lang w:eastAsia="ko-KR"/>
        </w:rPr>
        <w:t>e</w:t>
      </w:r>
      <w:r w:rsidRPr="00BF1446">
        <w:rPr>
          <w:rFonts w:ascii="Times New Roman" w:hAnsi="Times New Roman"/>
          <w:sz w:val="20"/>
          <w:lang w:eastAsia="ko-KR"/>
        </w:rPr>
        <w:t xml:space="preserve"> Medicinal </w:t>
      </w:r>
      <w:proofErr w:type="spellStart"/>
      <w:r w:rsidRPr="00BF1446">
        <w:rPr>
          <w:rFonts w:ascii="Times New Roman" w:hAnsi="Times New Roman"/>
          <w:sz w:val="20"/>
          <w:lang w:eastAsia="ko-KR"/>
        </w:rPr>
        <w:t>Bioconvergence</w:t>
      </w:r>
      <w:proofErr w:type="spellEnd"/>
      <w:r w:rsidRPr="00BF1446">
        <w:rPr>
          <w:rFonts w:ascii="Times New Roman" w:hAnsi="Times New Roman"/>
          <w:sz w:val="20"/>
          <w:lang w:eastAsia="ko-KR"/>
        </w:rPr>
        <w:t xml:space="preserve"> Research Center, Institute for Artificial Intelligence and Biomedical Research, Gangnam Severance Hospital</w:t>
      </w:r>
      <w:r w:rsidRPr="00BF1446">
        <w:rPr>
          <w:rFonts w:ascii="Times New Roman" w:hAnsi="Times New Roman"/>
          <w:sz w:val="20"/>
        </w:rPr>
        <w:t>, Yonsei University, Incheon 21983, Korea.</w:t>
      </w:r>
    </w:p>
    <w:p w14:paraId="725BF1FE" w14:textId="77777777" w:rsidR="0065327C" w:rsidRPr="00BF1446" w:rsidRDefault="0065327C" w:rsidP="0065327C">
      <w:pPr>
        <w:pStyle w:val="BIEmailAddress"/>
        <w:spacing w:after="0" w:line="360" w:lineRule="auto"/>
        <w:ind w:left="128" w:hangingChars="64" w:hanging="128"/>
        <w:rPr>
          <w:rFonts w:ascii="Times New Roman" w:hAnsi="Times New Roman"/>
          <w:sz w:val="20"/>
          <w:lang w:eastAsia="ko-KR"/>
        </w:rPr>
      </w:pPr>
      <w:r w:rsidRPr="00BF1446">
        <w:rPr>
          <w:rFonts w:ascii="Times New Roman" w:hAnsi="Times New Roman"/>
          <w:sz w:val="20"/>
          <w:vertAlign w:val="superscript"/>
          <w:lang w:eastAsia="ko-KR"/>
        </w:rPr>
        <w:t>f</w:t>
      </w:r>
      <w:r w:rsidRPr="00BF1446">
        <w:rPr>
          <w:rFonts w:ascii="Times New Roman" w:hAnsi="Times New Roman"/>
          <w:sz w:val="20"/>
          <w:lang w:eastAsia="ko-KR"/>
        </w:rPr>
        <w:t xml:space="preserve"> College of Pharmacy, College of Medicine, Interdisciplinary Biomedical Center, Gangnam Severance Hospital, Yonsei University, Incheon 21983, Korea.</w:t>
      </w:r>
    </w:p>
    <w:p w14:paraId="4C5F8D24" w14:textId="77777777" w:rsidR="0065327C" w:rsidRPr="00BF1446" w:rsidRDefault="0065327C" w:rsidP="0065327C">
      <w:pPr>
        <w:pStyle w:val="BIEmailAddress"/>
        <w:spacing w:after="0" w:line="360" w:lineRule="auto"/>
        <w:ind w:left="128" w:hangingChars="64" w:hanging="128"/>
        <w:rPr>
          <w:rFonts w:ascii="Times New Roman" w:hAnsi="Times New Roman"/>
          <w:sz w:val="20"/>
        </w:rPr>
      </w:pPr>
      <w:r w:rsidRPr="00BF1446">
        <w:rPr>
          <w:rFonts w:ascii="Times New Roman" w:hAnsi="Times New Roman"/>
          <w:sz w:val="20"/>
          <w:vertAlign w:val="superscript"/>
        </w:rPr>
        <w:t>g</w:t>
      </w:r>
      <w:r w:rsidRPr="00BF1446">
        <w:rPr>
          <w:rFonts w:ascii="Times New Roman" w:hAnsi="Times New Roman"/>
          <w:sz w:val="20"/>
        </w:rPr>
        <w:t xml:space="preserve"> Gwangju Alzheimer’s Disease and Related Dementia Cohort Research Center, Chosun University, Gwangju 61452, Korea.</w:t>
      </w:r>
    </w:p>
    <w:p w14:paraId="08B67F44" w14:textId="77777777" w:rsidR="0065327C" w:rsidRPr="00BF1446" w:rsidRDefault="0065327C" w:rsidP="0065327C">
      <w:pPr>
        <w:pStyle w:val="BIEmailAddress"/>
        <w:spacing w:after="0" w:line="360" w:lineRule="auto"/>
        <w:rPr>
          <w:rFonts w:ascii="Times New Roman" w:hAnsi="Times New Roman"/>
          <w:sz w:val="20"/>
        </w:rPr>
      </w:pPr>
      <w:r w:rsidRPr="00BF1446">
        <w:rPr>
          <w:rFonts w:ascii="Times New Roman" w:hAnsi="Times New Roman"/>
          <w:sz w:val="20"/>
          <w:vertAlign w:val="superscript"/>
        </w:rPr>
        <w:t>h</w:t>
      </w:r>
      <w:r w:rsidRPr="00BF1446">
        <w:rPr>
          <w:rFonts w:ascii="Times New Roman" w:hAnsi="Times New Roman"/>
          <w:sz w:val="20"/>
        </w:rPr>
        <w:t xml:space="preserve"> Department of Neural Development and Disease, Korea Brain Research Institute, Daegu 41062, Korea.</w:t>
      </w:r>
    </w:p>
    <w:p w14:paraId="5C3CF75E" w14:textId="77777777" w:rsidR="0065327C" w:rsidRDefault="0065327C" w:rsidP="0065327C">
      <w:pPr>
        <w:pStyle w:val="BIEmailAddress"/>
        <w:spacing w:after="0" w:line="360" w:lineRule="auto"/>
        <w:rPr>
          <w:rFonts w:ascii="Times New Roman" w:hAnsi="Times New Roman"/>
          <w:sz w:val="22"/>
          <w:szCs w:val="22"/>
        </w:rPr>
      </w:pPr>
      <w:proofErr w:type="spellStart"/>
      <w:r w:rsidRPr="00BF1446">
        <w:rPr>
          <w:rFonts w:ascii="Times New Roman" w:hAnsi="Times New Roman"/>
          <w:sz w:val="20"/>
          <w:vertAlign w:val="superscript"/>
        </w:rPr>
        <w:t>i</w:t>
      </w:r>
      <w:proofErr w:type="spellEnd"/>
      <w:r w:rsidRPr="00BF1446">
        <w:rPr>
          <w:rFonts w:ascii="Times New Roman" w:hAnsi="Times New Roman"/>
          <w:sz w:val="20"/>
        </w:rPr>
        <w:t xml:space="preserve"> </w:t>
      </w:r>
      <w:proofErr w:type="spellStart"/>
      <w:r w:rsidRPr="00BF1446">
        <w:rPr>
          <w:rFonts w:ascii="Times New Roman" w:hAnsi="Times New Roman"/>
          <w:sz w:val="20"/>
        </w:rPr>
        <w:t>TheranoChem</w:t>
      </w:r>
      <w:proofErr w:type="spellEnd"/>
      <w:r w:rsidRPr="00BF1446">
        <w:rPr>
          <w:rFonts w:ascii="Times New Roman" w:hAnsi="Times New Roman"/>
          <w:sz w:val="20"/>
        </w:rPr>
        <w:t xml:space="preserve"> Co., Ltd, Seoul 02841, Korea.</w:t>
      </w:r>
    </w:p>
    <w:p w14:paraId="29EABCAC" w14:textId="77777777" w:rsidR="0065327C" w:rsidRPr="000659F1" w:rsidRDefault="0065327C" w:rsidP="0065327C">
      <w:pPr>
        <w:pStyle w:val="AIReceivedDate"/>
      </w:pPr>
    </w:p>
    <w:p w14:paraId="2D54DF10" w14:textId="77777777" w:rsidR="0065327C" w:rsidRPr="00046E38" w:rsidRDefault="0065327C" w:rsidP="0065327C">
      <w:pPr>
        <w:pStyle w:val="FACorrespondingAuthorFootnote"/>
        <w:spacing w:after="0" w:line="360" w:lineRule="auto"/>
        <w:jc w:val="left"/>
        <w:rPr>
          <w:rFonts w:ascii="Times New Roman" w:hAnsi="Times New Roman"/>
          <w:sz w:val="20"/>
          <w:shd w:val="clear" w:color="auto" w:fill="FFFFFF"/>
        </w:rPr>
      </w:pPr>
      <w:r w:rsidRPr="004A2E5C">
        <w:rPr>
          <w:rFonts w:ascii="Times New Roman" w:hAnsi="Times New Roman"/>
          <w:b/>
          <w:bCs/>
          <w:sz w:val="22"/>
          <w:szCs w:val="22"/>
        </w:rPr>
        <w:t>Corresponding Author</w:t>
      </w:r>
      <w:r w:rsidRPr="004A2E5C">
        <w:rPr>
          <w:rFonts w:ascii="Times New Roman" w:hAnsi="Times New Roman"/>
          <w:b/>
          <w:bCs/>
          <w:sz w:val="22"/>
          <w:szCs w:val="22"/>
        </w:rPr>
        <w:br/>
      </w:r>
      <w:r w:rsidRPr="00046E38">
        <w:rPr>
          <w:rFonts w:ascii="Times New Roman" w:hAnsi="Times New Roman"/>
          <w:sz w:val="20"/>
        </w:rPr>
        <w:t>Jong Seung Kim (</w:t>
      </w:r>
      <w:r w:rsidRPr="00046E38">
        <w:rPr>
          <w:rFonts w:ascii="Times New Roman" w:hAnsi="Times New Roman"/>
          <w:sz w:val="20"/>
          <w:shd w:val="clear" w:color="auto" w:fill="FFFFFF"/>
        </w:rPr>
        <w:t>jongskim@korea.ac.kr)</w:t>
      </w:r>
    </w:p>
    <w:p w14:paraId="2BFE34B7" w14:textId="77777777" w:rsidR="0065327C" w:rsidRPr="00046E38" w:rsidRDefault="0065327C" w:rsidP="0065327C">
      <w:pPr>
        <w:pStyle w:val="FACorrespondingAuthorFootnote"/>
        <w:spacing w:after="0" w:line="360" w:lineRule="auto"/>
        <w:jc w:val="left"/>
        <w:rPr>
          <w:rFonts w:ascii="Times New Roman" w:hAnsi="Times New Roman"/>
          <w:sz w:val="20"/>
          <w:shd w:val="clear" w:color="auto" w:fill="FFFFFF"/>
        </w:rPr>
      </w:pPr>
      <w:r w:rsidRPr="00046E38">
        <w:rPr>
          <w:rFonts w:ascii="Times New Roman" w:hAnsi="Times New Roman"/>
          <w:sz w:val="20"/>
          <w:shd w:val="clear" w:color="auto" w:fill="FFFFFF"/>
        </w:rPr>
        <w:t>Kun Ho Lee (leekh@chosun.ac.kr)</w:t>
      </w:r>
    </w:p>
    <w:p w14:paraId="52392A65" w14:textId="77777777" w:rsidR="0065327C" w:rsidRPr="00046E38" w:rsidRDefault="0065327C" w:rsidP="0065327C">
      <w:pPr>
        <w:pStyle w:val="FACorrespondingAuthorFootnote"/>
        <w:spacing w:after="0" w:line="360" w:lineRule="auto"/>
        <w:jc w:val="left"/>
        <w:rPr>
          <w:rFonts w:ascii="Times New Roman" w:hAnsi="Times New Roman"/>
          <w:sz w:val="20"/>
          <w:shd w:val="clear" w:color="auto" w:fill="FFFFFF"/>
        </w:rPr>
      </w:pPr>
      <w:proofErr w:type="spellStart"/>
      <w:r w:rsidRPr="00046E38">
        <w:rPr>
          <w:rFonts w:ascii="Times New Roman" w:hAnsi="Times New Roman"/>
          <w:sz w:val="20"/>
          <w:shd w:val="clear" w:color="auto" w:fill="FFFFFF"/>
        </w:rPr>
        <w:t>YoungSoo</w:t>
      </w:r>
      <w:proofErr w:type="spellEnd"/>
      <w:r w:rsidRPr="00046E38">
        <w:rPr>
          <w:rFonts w:ascii="Times New Roman" w:hAnsi="Times New Roman"/>
          <w:sz w:val="20"/>
          <w:shd w:val="clear" w:color="auto" w:fill="FFFFFF"/>
        </w:rPr>
        <w:t xml:space="preserve"> Kim (y.kim@yonsei.ac.kr)</w:t>
      </w:r>
      <w:bookmarkEnd w:id="1"/>
    </w:p>
    <w:p w14:paraId="0C362B6D" w14:textId="761C3D54" w:rsidR="00204F04" w:rsidRPr="00EA5CE7" w:rsidRDefault="0065327C" w:rsidP="0065327C">
      <w:pPr>
        <w:widowControl/>
        <w:wordWrap/>
        <w:spacing w:line="360" w:lineRule="auto"/>
        <w:rPr>
          <w:rFonts w:ascii="Times New Roman" w:hAnsi="Times New Roman" w:cs="Times New Roman"/>
          <w:kern w:val="0"/>
          <w:szCs w:val="20"/>
        </w:rPr>
        <w:sectPr w:rsidR="00204F04" w:rsidRPr="00EA5CE7" w:rsidSect="0093069B">
          <w:pgSz w:w="11906" w:h="16838"/>
          <w:pgMar w:top="720" w:right="720" w:bottom="720" w:left="720" w:header="851" w:footer="992" w:gutter="0"/>
          <w:cols w:space="425"/>
          <w:docGrid w:linePitch="360"/>
        </w:sectPr>
      </w:pPr>
      <w:proofErr w:type="spellStart"/>
      <w:r w:rsidRPr="00046E38">
        <w:rPr>
          <w:rFonts w:ascii="Times New Roman" w:hAnsi="Times New Roman"/>
          <w:shd w:val="clear" w:color="auto" w:fill="FFFFFF"/>
        </w:rPr>
        <w:t>Sunghoon</w:t>
      </w:r>
      <w:proofErr w:type="spellEnd"/>
      <w:r w:rsidRPr="00046E38">
        <w:rPr>
          <w:rFonts w:ascii="Times New Roman" w:hAnsi="Times New Roman"/>
          <w:shd w:val="clear" w:color="auto" w:fill="FFFFFF"/>
        </w:rPr>
        <w:t xml:space="preserve"> Kim (sunghoonkim@yonsei.ac.kr)</w:t>
      </w:r>
      <w:r w:rsidRPr="004A2E5C">
        <w:rPr>
          <w:rFonts w:ascii="Times New Roman" w:hAnsi="Times New Roman"/>
          <w:sz w:val="22"/>
          <w:shd w:val="clear" w:color="auto" w:fill="FFFFFF"/>
        </w:rPr>
        <w:br/>
      </w:r>
    </w:p>
    <w:p w14:paraId="0C320602" w14:textId="67D31CAD" w:rsidR="00480974" w:rsidRPr="00EA5CE7" w:rsidRDefault="00480974" w:rsidP="00EA5CE7">
      <w:pPr>
        <w:widowControl/>
        <w:wordWrap/>
        <w:spacing w:line="480" w:lineRule="auto"/>
        <w:rPr>
          <w:rFonts w:ascii="Times New Roman" w:hAnsi="Times New Roman" w:cs="Times New Roman"/>
          <w:b/>
          <w:bCs/>
          <w:sz w:val="24"/>
          <w:szCs w:val="24"/>
        </w:rPr>
      </w:pPr>
      <w:r w:rsidRPr="00EA5CE7">
        <w:rPr>
          <w:rFonts w:ascii="Times New Roman" w:hAnsi="Times New Roman" w:cs="Times New Roman"/>
          <w:b/>
          <w:bCs/>
          <w:sz w:val="24"/>
          <w:szCs w:val="24"/>
        </w:rPr>
        <w:lastRenderedPageBreak/>
        <w:t>Supporting Materials and Methods</w:t>
      </w:r>
    </w:p>
    <w:p w14:paraId="0DDB7C14" w14:textId="333F764F" w:rsidR="00CA4209" w:rsidRPr="00EA5CE7" w:rsidRDefault="00CA4209" w:rsidP="00BB4F2E">
      <w:pPr>
        <w:widowControl/>
        <w:wordWrap/>
        <w:spacing w:after="120" w:line="480" w:lineRule="auto"/>
        <w:rPr>
          <w:rFonts w:ascii="Times New Roman" w:hAnsi="Times New Roman" w:cs="Times New Roman"/>
          <w:b/>
          <w:bCs/>
          <w:sz w:val="22"/>
        </w:rPr>
      </w:pPr>
      <w:r w:rsidRPr="00EA5CE7">
        <w:rPr>
          <w:rFonts w:ascii="Times New Roman" w:hAnsi="Times New Roman" w:cs="Times New Roman"/>
          <w:b/>
          <w:bCs/>
          <w:sz w:val="22"/>
        </w:rPr>
        <w:t>General materials and instrume</w:t>
      </w:r>
      <w:r w:rsidR="000D1D0D">
        <w:rPr>
          <w:rFonts w:ascii="Times New Roman" w:hAnsi="Times New Roman" w:cs="Times New Roman"/>
          <w:b/>
          <w:bCs/>
          <w:sz w:val="22"/>
        </w:rPr>
        <w:t>ntation for synthetic studies and characterization</w:t>
      </w:r>
    </w:p>
    <w:p w14:paraId="0D666624" w14:textId="1C692CD5" w:rsidR="00AF79E2" w:rsidRDefault="00EA5CE7" w:rsidP="00E2142D">
      <w:pPr>
        <w:widowControl/>
        <w:wordWrap/>
        <w:spacing w:after="0" w:line="480" w:lineRule="auto"/>
        <w:rPr>
          <w:rFonts w:ascii="Times New Roman" w:hAnsi="Times New Roman"/>
          <w:sz w:val="22"/>
        </w:rPr>
      </w:pPr>
      <w:r w:rsidRPr="00EA5CE7">
        <w:rPr>
          <w:rFonts w:ascii="Times New Roman" w:hAnsi="Times New Roman"/>
          <w:sz w:val="22"/>
        </w:rPr>
        <w:t xml:space="preserve">All chemical reagents and solvents used for synthesis were purchased from commercial suppliers (Sigma-Aldrich [Merck], Thermo-Fisher, TCI-Korea, </w:t>
      </w:r>
      <w:proofErr w:type="spellStart"/>
      <w:r w:rsidRPr="00EA5CE7">
        <w:rPr>
          <w:rFonts w:ascii="Times New Roman" w:hAnsi="Times New Roman"/>
          <w:sz w:val="22"/>
        </w:rPr>
        <w:t>Samchun</w:t>
      </w:r>
      <w:proofErr w:type="spellEnd"/>
      <w:r w:rsidRPr="00EA5CE7">
        <w:rPr>
          <w:rFonts w:ascii="Times New Roman" w:hAnsi="Times New Roman"/>
          <w:sz w:val="22"/>
        </w:rPr>
        <w:t xml:space="preserve">, and </w:t>
      </w:r>
      <w:proofErr w:type="spellStart"/>
      <w:r w:rsidRPr="00EA5CE7">
        <w:rPr>
          <w:rFonts w:ascii="Times New Roman" w:hAnsi="Times New Roman"/>
          <w:sz w:val="22"/>
        </w:rPr>
        <w:t>Duksan</w:t>
      </w:r>
      <w:proofErr w:type="spellEnd"/>
      <w:r w:rsidRPr="00EA5CE7">
        <w:rPr>
          <w:rFonts w:ascii="Times New Roman" w:hAnsi="Times New Roman"/>
          <w:sz w:val="22"/>
        </w:rPr>
        <w:t>) and used as received. Column chromatography was used with silica gel 100 (Merck) as a stationary phase for purification purposes of all synthetic compounds. To monitor the synthesis progress, thin layer chromatography (TLC) was used with Merck 60 F</w:t>
      </w:r>
      <w:r w:rsidRPr="00EA5CE7">
        <w:rPr>
          <w:rFonts w:ascii="Times New Roman" w:hAnsi="Times New Roman"/>
          <w:sz w:val="22"/>
          <w:vertAlign w:val="subscript"/>
        </w:rPr>
        <w:t>254</w:t>
      </w:r>
      <w:r w:rsidRPr="00EA5CE7">
        <w:rPr>
          <w:rFonts w:ascii="Times New Roman" w:hAnsi="Times New Roman"/>
          <w:sz w:val="22"/>
        </w:rPr>
        <w:t xml:space="preserve"> (pre-coated sheets, 0.25 mm thick) plates. Moisture-sensitive reactions were carried out under an inert atmosphere (high purity grade Argon gas), and anhydrous solvents were prepared with distilling filters. </w:t>
      </w:r>
      <w:r w:rsidRPr="00EA5CE7">
        <w:rPr>
          <w:rFonts w:ascii="Times New Roman" w:hAnsi="Times New Roman"/>
          <w:sz w:val="22"/>
          <w:vertAlign w:val="superscript"/>
        </w:rPr>
        <w:t>1</w:t>
      </w:r>
      <w:r w:rsidRPr="00EA5CE7">
        <w:rPr>
          <w:rFonts w:ascii="Times New Roman" w:hAnsi="Times New Roman"/>
          <w:sz w:val="22"/>
        </w:rPr>
        <w:t xml:space="preserve">H and </w:t>
      </w:r>
      <w:r w:rsidRPr="00EA5CE7">
        <w:rPr>
          <w:rFonts w:ascii="Times New Roman" w:hAnsi="Times New Roman"/>
          <w:sz w:val="22"/>
          <w:vertAlign w:val="superscript"/>
        </w:rPr>
        <w:t>13</w:t>
      </w:r>
      <w:r w:rsidRPr="00EA5CE7">
        <w:rPr>
          <w:rFonts w:ascii="Times New Roman" w:hAnsi="Times New Roman"/>
          <w:sz w:val="22"/>
        </w:rPr>
        <w:t>C nuclear magnetic resonance (NMR) spectral analysis was performed for the characterization of synthesized compounds on a 500 MHz Bruker NMR spectrometer at room temperature using deuterated chloroform-</w:t>
      </w:r>
      <w:r w:rsidRPr="00EA5CE7">
        <w:rPr>
          <w:rFonts w:ascii="Times New Roman" w:hAnsi="Times New Roman"/>
          <w:i/>
          <w:iCs/>
          <w:sz w:val="22"/>
        </w:rPr>
        <w:t>d</w:t>
      </w:r>
      <w:r w:rsidRPr="00EA5CE7">
        <w:rPr>
          <w:rFonts w:ascii="Times New Roman" w:hAnsi="Times New Roman"/>
          <w:sz w:val="22"/>
        </w:rPr>
        <w:t xml:space="preserve"> (CDCl</w:t>
      </w:r>
      <w:r w:rsidRPr="00EA5CE7">
        <w:rPr>
          <w:rFonts w:ascii="Times New Roman" w:hAnsi="Times New Roman"/>
          <w:sz w:val="22"/>
          <w:vertAlign w:val="subscript"/>
        </w:rPr>
        <w:t>3</w:t>
      </w:r>
      <w:r w:rsidRPr="00EA5CE7">
        <w:rPr>
          <w:rFonts w:ascii="Times New Roman" w:hAnsi="Times New Roman"/>
          <w:sz w:val="22"/>
        </w:rPr>
        <w:t xml:space="preserve">) with </w:t>
      </w:r>
      <w:proofErr w:type="spellStart"/>
      <w:r w:rsidRPr="00EA5CE7">
        <w:rPr>
          <w:rFonts w:ascii="Times New Roman" w:hAnsi="Times New Roman"/>
          <w:sz w:val="22"/>
        </w:rPr>
        <w:t>tetramethylsilane</w:t>
      </w:r>
      <w:proofErr w:type="spellEnd"/>
      <w:r w:rsidRPr="00EA5CE7">
        <w:rPr>
          <w:rFonts w:ascii="Times New Roman" w:hAnsi="Times New Roman"/>
          <w:sz w:val="22"/>
        </w:rPr>
        <w:t xml:space="preserve"> (TMS) as an internal standard (NMR spectra are presented by chemical shifts in ppm values and coupling constants in Hz). Mass spectroscopy (MS) was conducted on a Shimadzu LCMS-2020 electrospray ionization (ESI) mass spectrometer. UV/</w:t>
      </w:r>
      <w:proofErr w:type="gramStart"/>
      <w:r w:rsidRPr="00EA5CE7">
        <w:rPr>
          <w:rFonts w:ascii="Times New Roman" w:hAnsi="Times New Roman"/>
          <w:sz w:val="22"/>
        </w:rPr>
        <w:t>Vis</w:t>
      </w:r>
      <w:proofErr w:type="gramEnd"/>
      <w:r w:rsidRPr="00EA5CE7">
        <w:rPr>
          <w:rFonts w:ascii="Times New Roman" w:hAnsi="Times New Roman"/>
          <w:sz w:val="22"/>
        </w:rPr>
        <w:t xml:space="preserve"> spectra were recorded on a Jasco V-750 spectrometer, and fluorescence spectra were obtained using a Jasco FP-8500 spectrofluorometer.</w:t>
      </w:r>
      <w:r w:rsidR="007547D5">
        <w:rPr>
          <w:rFonts w:ascii="Times New Roman" w:hAnsi="Times New Roman"/>
          <w:sz w:val="22"/>
        </w:rPr>
        <w:t xml:space="preserve"> Circular dichroism (CD) spectra were measured on a Jasco J-1500 spectrometer (Korea Basic Science Institute, KBSI, </w:t>
      </w:r>
      <w:proofErr w:type="spellStart"/>
      <w:r w:rsidR="007547D5">
        <w:rPr>
          <w:rFonts w:ascii="Times New Roman" w:hAnsi="Times New Roman"/>
          <w:sz w:val="22"/>
        </w:rPr>
        <w:t>Ochang</w:t>
      </w:r>
      <w:proofErr w:type="spellEnd"/>
      <w:r w:rsidR="007547D5">
        <w:rPr>
          <w:rFonts w:ascii="Times New Roman" w:hAnsi="Times New Roman"/>
          <w:sz w:val="22"/>
        </w:rPr>
        <w:t>, Korea)</w:t>
      </w:r>
      <w:r w:rsidR="00B377CF">
        <w:rPr>
          <w:rFonts w:ascii="Times New Roman" w:hAnsi="Times New Roman"/>
          <w:sz w:val="22"/>
        </w:rPr>
        <w:t>.</w:t>
      </w:r>
      <w:r w:rsidRPr="00EA5CE7">
        <w:rPr>
          <w:rFonts w:ascii="Times New Roman" w:hAnsi="Times New Roman"/>
          <w:sz w:val="22"/>
        </w:rPr>
        <w:t xml:space="preserve"> Time course fluorescence intensity was recorded using a </w:t>
      </w:r>
      <w:proofErr w:type="spellStart"/>
      <w:r w:rsidRPr="00EA5CE7">
        <w:rPr>
          <w:rFonts w:ascii="Times New Roman" w:hAnsi="Times New Roman"/>
          <w:sz w:val="22"/>
        </w:rPr>
        <w:t>Hidex</w:t>
      </w:r>
      <w:proofErr w:type="spellEnd"/>
      <w:r w:rsidRPr="00EA5CE7">
        <w:rPr>
          <w:rFonts w:ascii="Times New Roman" w:hAnsi="Times New Roman"/>
          <w:sz w:val="22"/>
        </w:rPr>
        <w:t xml:space="preserve"> Sense Microplate Reader with</w:t>
      </w:r>
      <w:r w:rsidR="000547B5">
        <w:rPr>
          <w:rFonts w:ascii="Times New Roman" w:hAnsi="Times New Roman"/>
          <w:sz w:val="22"/>
        </w:rPr>
        <w:t xml:space="preserve"> a</w:t>
      </w:r>
      <w:r w:rsidRPr="00EA5CE7">
        <w:rPr>
          <w:rFonts w:ascii="Times New Roman" w:hAnsi="Times New Roman"/>
          <w:sz w:val="22"/>
        </w:rPr>
        <w:t xml:space="preserve"> 96-well black plate (SPL, Korea) and adhesive optical sealing film (</w:t>
      </w:r>
      <w:proofErr w:type="spellStart"/>
      <w:r w:rsidRPr="00EA5CE7">
        <w:rPr>
          <w:rFonts w:ascii="Times New Roman" w:hAnsi="Times New Roman"/>
          <w:sz w:val="22"/>
        </w:rPr>
        <w:t>Bioneer</w:t>
      </w:r>
      <w:proofErr w:type="spellEnd"/>
      <w:r w:rsidRPr="00EA5CE7">
        <w:rPr>
          <w:rFonts w:ascii="Times New Roman" w:hAnsi="Times New Roman"/>
          <w:sz w:val="22"/>
        </w:rPr>
        <w:t xml:space="preserve"> Inc., Korea). Various organic solvents for photophysical analysis were used with HPLC-grade solvents purchased from J. T. Baker. Aβ</w:t>
      </w:r>
      <w:r w:rsidRPr="00EA5CE7">
        <w:rPr>
          <w:rFonts w:ascii="Times New Roman" w:hAnsi="Times New Roman"/>
          <w:sz w:val="22"/>
          <w:vertAlign w:val="subscript"/>
        </w:rPr>
        <w:t>1</w:t>
      </w:r>
      <w:r w:rsidR="003E7D64" w:rsidRPr="00337067">
        <w:rPr>
          <w:rFonts w:ascii="Times New Roman" w:eastAsia="맑은 고딕" w:hAnsi="Times New Roman" w:cs="Times New Roman"/>
          <w:b/>
          <w:bCs/>
          <w:sz w:val="22"/>
          <w:vertAlign w:val="subscript"/>
        </w:rPr>
        <w:t>–</w:t>
      </w:r>
      <w:r w:rsidRPr="00EA5CE7">
        <w:rPr>
          <w:rFonts w:ascii="Times New Roman" w:hAnsi="Times New Roman"/>
          <w:sz w:val="22"/>
          <w:vertAlign w:val="subscript"/>
        </w:rPr>
        <w:t xml:space="preserve">42 </w:t>
      </w:r>
      <w:r w:rsidRPr="00EA5CE7">
        <w:rPr>
          <w:rFonts w:ascii="Times New Roman" w:hAnsi="Times New Roman"/>
          <w:sz w:val="22"/>
        </w:rPr>
        <w:t>was prepared by synthesizing and purchasing HFIP-pretreated Aβ</w:t>
      </w:r>
      <w:r w:rsidRPr="00EA5CE7">
        <w:rPr>
          <w:rFonts w:ascii="Times New Roman" w:hAnsi="Times New Roman"/>
          <w:sz w:val="22"/>
          <w:vertAlign w:val="subscript"/>
        </w:rPr>
        <w:t>1</w:t>
      </w:r>
      <w:r w:rsidR="001F62D0" w:rsidRPr="00337067">
        <w:rPr>
          <w:rFonts w:ascii="Times New Roman" w:eastAsia="맑은 고딕" w:hAnsi="Times New Roman" w:cs="Times New Roman"/>
          <w:b/>
          <w:bCs/>
          <w:sz w:val="22"/>
          <w:vertAlign w:val="subscript"/>
        </w:rPr>
        <w:t>–</w:t>
      </w:r>
      <w:r w:rsidRPr="00EA5CE7">
        <w:rPr>
          <w:rFonts w:ascii="Times New Roman" w:hAnsi="Times New Roman"/>
          <w:sz w:val="22"/>
          <w:vertAlign w:val="subscript"/>
        </w:rPr>
        <w:t>42</w:t>
      </w:r>
      <w:r w:rsidRPr="00EA5CE7">
        <w:rPr>
          <w:rFonts w:ascii="Times New Roman" w:hAnsi="Times New Roman"/>
          <w:sz w:val="22"/>
        </w:rPr>
        <w:t xml:space="preserve"> (Human) peptides (purity</w:t>
      </w:r>
      <w:r w:rsidR="0020538B">
        <w:rPr>
          <w:rFonts w:ascii="Times New Roman" w:hAnsi="Times New Roman"/>
          <w:sz w:val="22"/>
        </w:rPr>
        <w:t xml:space="preserve"> =</w:t>
      </w:r>
      <w:r w:rsidRPr="00EA5CE7">
        <w:rPr>
          <w:rFonts w:ascii="Times New Roman" w:hAnsi="Times New Roman"/>
          <w:sz w:val="22"/>
        </w:rPr>
        <w:t xml:space="preserve"> 95.47%), and Aβ</w:t>
      </w:r>
      <w:r w:rsidRPr="00EA5CE7">
        <w:rPr>
          <w:rFonts w:ascii="Times New Roman" w:hAnsi="Times New Roman"/>
          <w:sz w:val="22"/>
          <w:vertAlign w:val="subscript"/>
        </w:rPr>
        <w:t>1</w:t>
      </w:r>
      <w:r w:rsidR="00337067" w:rsidRPr="00337067">
        <w:rPr>
          <w:rFonts w:ascii="Times New Roman" w:eastAsia="맑은 고딕" w:hAnsi="Times New Roman" w:cs="Times New Roman"/>
          <w:b/>
          <w:bCs/>
          <w:sz w:val="22"/>
          <w:vertAlign w:val="subscript"/>
        </w:rPr>
        <w:t>–</w:t>
      </w:r>
      <w:r w:rsidRPr="00EA5CE7">
        <w:rPr>
          <w:rFonts w:ascii="Times New Roman" w:hAnsi="Times New Roman"/>
          <w:sz w:val="22"/>
          <w:vertAlign w:val="subscript"/>
        </w:rPr>
        <w:t>40</w:t>
      </w:r>
      <w:r w:rsidRPr="00EA5CE7">
        <w:rPr>
          <w:rFonts w:ascii="Times New Roman" w:hAnsi="Times New Roman"/>
          <w:sz w:val="22"/>
        </w:rPr>
        <w:t xml:space="preserve"> was prepared by purchasing HFIP-pretreated Aβ</w:t>
      </w:r>
      <w:r w:rsidRPr="00EA5CE7">
        <w:rPr>
          <w:rFonts w:ascii="Times New Roman" w:hAnsi="Times New Roman"/>
          <w:sz w:val="22"/>
          <w:vertAlign w:val="subscript"/>
        </w:rPr>
        <w:t>1</w:t>
      </w:r>
      <w:r w:rsidR="00337067" w:rsidRPr="00337067">
        <w:rPr>
          <w:rFonts w:ascii="Times New Roman" w:eastAsia="맑은 고딕" w:hAnsi="Times New Roman" w:cs="Times New Roman"/>
          <w:b/>
          <w:bCs/>
          <w:sz w:val="22"/>
          <w:vertAlign w:val="subscript"/>
        </w:rPr>
        <w:t>–</w:t>
      </w:r>
      <w:r w:rsidRPr="00EA5CE7">
        <w:rPr>
          <w:rFonts w:ascii="Times New Roman" w:hAnsi="Times New Roman"/>
          <w:sz w:val="22"/>
          <w:vertAlign w:val="subscript"/>
        </w:rPr>
        <w:t>40</w:t>
      </w:r>
      <w:r w:rsidRPr="00EA5CE7">
        <w:rPr>
          <w:rFonts w:ascii="Times New Roman" w:hAnsi="Times New Roman"/>
          <w:sz w:val="22"/>
        </w:rPr>
        <w:t xml:space="preserve"> (Human) peptides (purity &gt;</w:t>
      </w:r>
      <w:r w:rsidR="00C12DB4">
        <w:rPr>
          <w:rFonts w:ascii="Times New Roman" w:hAnsi="Times New Roman"/>
          <w:sz w:val="22"/>
        </w:rPr>
        <w:t xml:space="preserve"> </w:t>
      </w:r>
      <w:r w:rsidRPr="00EA5CE7">
        <w:rPr>
          <w:rFonts w:ascii="Times New Roman" w:hAnsi="Times New Roman"/>
          <w:sz w:val="22"/>
        </w:rPr>
        <w:t xml:space="preserve">95%) from </w:t>
      </w:r>
      <w:proofErr w:type="spellStart"/>
      <w:r w:rsidRPr="00EA5CE7">
        <w:rPr>
          <w:rFonts w:ascii="Times New Roman" w:hAnsi="Times New Roman"/>
          <w:sz w:val="22"/>
        </w:rPr>
        <w:t>GenicBio</w:t>
      </w:r>
      <w:proofErr w:type="spellEnd"/>
      <w:r w:rsidRPr="00EA5CE7">
        <w:rPr>
          <w:rFonts w:ascii="Times New Roman" w:hAnsi="Times New Roman"/>
          <w:sz w:val="22"/>
        </w:rPr>
        <w:t xml:space="preserve"> Synthetic Peptide (Shanghai, China).</w:t>
      </w:r>
    </w:p>
    <w:p w14:paraId="6AE07C4C" w14:textId="77777777" w:rsidR="00E2142D" w:rsidRPr="00E2142D" w:rsidRDefault="00E2142D" w:rsidP="00E2142D">
      <w:pPr>
        <w:widowControl/>
        <w:wordWrap/>
        <w:spacing w:after="0" w:line="480" w:lineRule="auto"/>
        <w:rPr>
          <w:rFonts w:ascii="Times New Roman" w:hAnsi="Times New Roman" w:cs="Times New Roman"/>
          <w:kern w:val="0"/>
          <w:sz w:val="22"/>
          <w:lang w:eastAsia="en-US"/>
        </w:rPr>
      </w:pPr>
    </w:p>
    <w:p w14:paraId="599B87BF" w14:textId="1337379D" w:rsidR="00AF79E2" w:rsidRPr="00EA5CE7" w:rsidRDefault="00EA5CE7" w:rsidP="007072FD">
      <w:pPr>
        <w:widowControl/>
        <w:wordWrap/>
        <w:spacing w:after="120" w:line="480" w:lineRule="auto"/>
        <w:rPr>
          <w:rFonts w:ascii="Times New Roman" w:hAnsi="Times New Roman" w:cs="Times New Roman"/>
          <w:b/>
          <w:bCs/>
          <w:sz w:val="22"/>
        </w:rPr>
      </w:pPr>
      <w:r w:rsidRPr="00EA5CE7">
        <w:rPr>
          <w:rFonts w:ascii="Times New Roman" w:hAnsi="Times New Roman" w:cs="Times New Roman"/>
          <w:b/>
          <w:bCs/>
          <w:sz w:val="22"/>
        </w:rPr>
        <w:t xml:space="preserve">Compound </w:t>
      </w:r>
      <w:r w:rsidR="0059764B">
        <w:rPr>
          <w:rFonts w:ascii="Times New Roman" w:hAnsi="Times New Roman" w:cs="Times New Roman"/>
          <w:b/>
          <w:bCs/>
          <w:sz w:val="22"/>
        </w:rPr>
        <w:t>s</w:t>
      </w:r>
      <w:r w:rsidR="00AF79E2" w:rsidRPr="00EA5CE7">
        <w:rPr>
          <w:rFonts w:ascii="Times New Roman" w:hAnsi="Times New Roman" w:cs="Times New Roman"/>
          <w:b/>
          <w:bCs/>
          <w:sz w:val="22"/>
        </w:rPr>
        <w:t>ynthesis</w:t>
      </w:r>
    </w:p>
    <w:p w14:paraId="36DB4BFF" w14:textId="6A531C88" w:rsidR="00EA5CE7" w:rsidRPr="00EA5CE7" w:rsidRDefault="00EA5CE7" w:rsidP="00463473">
      <w:pPr>
        <w:pStyle w:val="TAMainText"/>
        <w:spacing w:after="120"/>
        <w:ind w:firstLine="0"/>
        <w:rPr>
          <w:rFonts w:ascii="Times New Roman" w:hAnsi="Times New Roman"/>
          <w:b/>
          <w:sz w:val="22"/>
          <w:szCs w:val="22"/>
          <w:lang w:eastAsia="ko-KR"/>
        </w:rPr>
      </w:pPr>
      <w:r w:rsidRPr="00EA5CE7">
        <w:rPr>
          <w:rFonts w:ascii="Times New Roman" w:hAnsi="Times New Roman" w:hint="eastAsia"/>
          <w:b/>
          <w:sz w:val="22"/>
          <w:szCs w:val="22"/>
          <w:lang w:eastAsia="ko-KR"/>
        </w:rPr>
        <w:t>S</w:t>
      </w:r>
      <w:r w:rsidRPr="00EA5CE7">
        <w:rPr>
          <w:rFonts w:ascii="Times New Roman" w:hAnsi="Times New Roman"/>
          <w:b/>
          <w:sz w:val="22"/>
          <w:szCs w:val="22"/>
          <w:lang w:eastAsia="ko-KR"/>
        </w:rPr>
        <w:t>ynthesis of 1</w:t>
      </w:r>
      <w:r w:rsidRPr="00EA5CE7">
        <w:rPr>
          <w:rFonts w:ascii="Times New Roman" w:hAnsi="Times New Roman" w:hint="eastAsia"/>
          <w:b/>
          <w:sz w:val="22"/>
          <w:szCs w:val="22"/>
          <w:lang w:eastAsia="ko-KR"/>
        </w:rPr>
        <w:t>.</w:t>
      </w:r>
      <w:r w:rsidRPr="00EA5CE7">
        <w:rPr>
          <w:rFonts w:ascii="Times New Roman" w:hAnsi="Times New Roman"/>
          <w:b/>
          <w:sz w:val="22"/>
          <w:szCs w:val="22"/>
          <w:lang w:eastAsia="ko-KR"/>
        </w:rPr>
        <w:t xml:space="preserve"> </w:t>
      </w:r>
      <w:r w:rsidRPr="00EA5CE7">
        <w:rPr>
          <w:rFonts w:ascii="Times New Roman" w:hAnsi="Times New Roman" w:hint="eastAsia"/>
          <w:bCs/>
          <w:sz w:val="22"/>
          <w:szCs w:val="22"/>
          <w:lang w:eastAsia="ko-KR"/>
        </w:rPr>
        <w:t>A</w:t>
      </w:r>
      <w:r w:rsidRPr="00EA5CE7">
        <w:rPr>
          <w:rFonts w:ascii="Times New Roman" w:hAnsi="Times New Roman"/>
          <w:bCs/>
          <w:sz w:val="22"/>
          <w:szCs w:val="22"/>
          <w:lang w:eastAsia="ko-KR"/>
        </w:rPr>
        <w:t xml:space="preserve"> pressure seal tube was equipped with 2-chloro-6-bromoquinoline and Me</w:t>
      </w:r>
      <w:r w:rsidRPr="00EA5CE7">
        <w:rPr>
          <w:rFonts w:ascii="Times New Roman" w:hAnsi="Times New Roman"/>
          <w:bCs/>
          <w:sz w:val="22"/>
          <w:szCs w:val="22"/>
          <w:vertAlign w:val="subscript"/>
          <w:lang w:eastAsia="ko-KR"/>
        </w:rPr>
        <w:t>2</w:t>
      </w:r>
      <w:r w:rsidRPr="00EA5CE7">
        <w:rPr>
          <w:rFonts w:ascii="Times New Roman" w:hAnsi="Times New Roman"/>
          <w:bCs/>
          <w:sz w:val="22"/>
          <w:szCs w:val="22"/>
          <w:lang w:eastAsia="ko-KR"/>
        </w:rPr>
        <w:t xml:space="preserve">NH </w:t>
      </w:r>
      <w:r w:rsidR="00CA6B71">
        <w:rPr>
          <w:rFonts w:ascii="Times New Roman" w:hAnsi="Times New Roman"/>
          <w:bCs/>
          <w:sz w:val="22"/>
          <w:szCs w:val="22"/>
          <w:lang w:eastAsia="ko-KR"/>
        </w:rPr>
        <w:t>[</w:t>
      </w:r>
      <w:r w:rsidRPr="00EA5CE7">
        <w:rPr>
          <w:rFonts w:ascii="Times New Roman" w:hAnsi="Times New Roman"/>
          <w:bCs/>
          <w:sz w:val="22"/>
          <w:szCs w:val="22"/>
          <w:lang w:eastAsia="ko-KR"/>
        </w:rPr>
        <w:t xml:space="preserve">2 M in tetrahydrofuran </w:t>
      </w:r>
      <w:r w:rsidR="00CA6B71">
        <w:rPr>
          <w:rFonts w:ascii="Times New Roman" w:hAnsi="Times New Roman"/>
          <w:bCs/>
          <w:sz w:val="22"/>
          <w:szCs w:val="22"/>
          <w:lang w:eastAsia="ko-KR"/>
        </w:rPr>
        <w:t>(</w:t>
      </w:r>
      <w:r w:rsidRPr="00EA5CE7">
        <w:rPr>
          <w:rFonts w:ascii="Times New Roman" w:hAnsi="Times New Roman"/>
          <w:bCs/>
          <w:sz w:val="22"/>
          <w:szCs w:val="22"/>
          <w:lang w:eastAsia="ko-KR"/>
        </w:rPr>
        <w:t>THF</w:t>
      </w:r>
      <w:r w:rsidR="00CA6B71">
        <w:rPr>
          <w:rFonts w:ascii="Times New Roman" w:hAnsi="Times New Roman"/>
          <w:bCs/>
          <w:sz w:val="22"/>
          <w:szCs w:val="22"/>
          <w:lang w:eastAsia="ko-KR"/>
        </w:rPr>
        <w:t>)</w:t>
      </w:r>
      <w:r w:rsidRPr="00EA5CE7">
        <w:rPr>
          <w:rFonts w:ascii="Times New Roman" w:hAnsi="Times New Roman"/>
          <w:bCs/>
          <w:sz w:val="22"/>
          <w:szCs w:val="22"/>
          <w:lang w:eastAsia="ko-KR"/>
        </w:rPr>
        <w:t>, 11 mL, 22 mmol</w:t>
      </w:r>
      <w:r w:rsidR="00CA6B71">
        <w:rPr>
          <w:rFonts w:ascii="Times New Roman" w:hAnsi="Times New Roman"/>
          <w:bCs/>
          <w:sz w:val="22"/>
          <w:szCs w:val="22"/>
          <w:lang w:eastAsia="ko-KR"/>
        </w:rPr>
        <w:t>]</w:t>
      </w:r>
      <w:r w:rsidRPr="00EA5CE7">
        <w:rPr>
          <w:rFonts w:ascii="Times New Roman" w:hAnsi="Times New Roman"/>
          <w:bCs/>
          <w:sz w:val="22"/>
          <w:szCs w:val="22"/>
          <w:lang w:eastAsia="ko-KR"/>
        </w:rPr>
        <w:t xml:space="preserve"> and stirred at 90</w:t>
      </w:r>
      <w:r w:rsidR="0079186A" w:rsidRPr="0079186A">
        <w:rPr>
          <w:rFonts w:ascii="Times New Roman" w:hAnsi="Times New Roman"/>
          <w:sz w:val="22"/>
          <w:szCs w:val="22"/>
        </w:rPr>
        <w:t>°</w:t>
      </w:r>
      <w:r w:rsidRPr="00EA5CE7">
        <w:rPr>
          <w:rFonts w:ascii="Times New Roman" w:hAnsi="Times New Roman"/>
          <w:bCs/>
          <w:sz w:val="22"/>
          <w:szCs w:val="22"/>
          <w:lang w:eastAsia="ko-KR"/>
        </w:rPr>
        <w:t>C for 40 h. The reaction mixture was cooled down to room temperature, subsequently quenched with H</w:t>
      </w:r>
      <w:r w:rsidRPr="00EA5CE7">
        <w:rPr>
          <w:rFonts w:ascii="Times New Roman" w:hAnsi="Times New Roman"/>
          <w:bCs/>
          <w:sz w:val="22"/>
          <w:szCs w:val="22"/>
          <w:vertAlign w:val="subscript"/>
          <w:lang w:eastAsia="ko-KR"/>
        </w:rPr>
        <w:t>2</w:t>
      </w:r>
      <w:r w:rsidRPr="00EA5CE7">
        <w:rPr>
          <w:rFonts w:ascii="Times New Roman" w:hAnsi="Times New Roman"/>
          <w:bCs/>
          <w:sz w:val="22"/>
          <w:szCs w:val="22"/>
          <w:lang w:eastAsia="ko-KR"/>
        </w:rPr>
        <w:t>O and concentrated under reduced pressure. The residue was extracted using ethyl acetate (3 ×</w:t>
      </w:r>
      <w:r w:rsidRPr="00EA5CE7">
        <w:rPr>
          <w:rFonts w:ascii="Times New Roman" w:hAnsi="Times New Roman" w:hint="eastAsia"/>
          <w:bCs/>
          <w:sz w:val="22"/>
          <w:szCs w:val="22"/>
          <w:lang w:eastAsia="ko-KR"/>
        </w:rPr>
        <w:t xml:space="preserve"> </w:t>
      </w:r>
      <w:r w:rsidRPr="00EA5CE7">
        <w:rPr>
          <w:rFonts w:ascii="Times New Roman" w:hAnsi="Times New Roman"/>
          <w:bCs/>
          <w:sz w:val="22"/>
          <w:szCs w:val="22"/>
          <w:lang w:eastAsia="ko-KR"/>
        </w:rPr>
        <w:t>100 mL), washed with brine</w:t>
      </w:r>
      <w:r w:rsidR="00CA3280">
        <w:rPr>
          <w:rFonts w:ascii="Times New Roman" w:hAnsi="Times New Roman"/>
          <w:bCs/>
          <w:sz w:val="22"/>
          <w:szCs w:val="22"/>
          <w:lang w:eastAsia="ko-KR"/>
        </w:rPr>
        <w:t>,</w:t>
      </w:r>
      <w:r w:rsidRPr="00EA5CE7">
        <w:rPr>
          <w:rFonts w:ascii="Times New Roman" w:hAnsi="Times New Roman"/>
          <w:bCs/>
          <w:sz w:val="22"/>
          <w:szCs w:val="22"/>
          <w:lang w:eastAsia="ko-KR"/>
        </w:rPr>
        <w:t xml:space="preserve"> and the organic layer was dried over anhydrous Na</w:t>
      </w:r>
      <w:r w:rsidRPr="00EA5CE7">
        <w:rPr>
          <w:rFonts w:ascii="Times New Roman" w:hAnsi="Times New Roman"/>
          <w:bCs/>
          <w:sz w:val="22"/>
          <w:szCs w:val="22"/>
          <w:vertAlign w:val="subscript"/>
          <w:lang w:eastAsia="ko-KR"/>
        </w:rPr>
        <w:t>2</w:t>
      </w:r>
      <w:r w:rsidRPr="00EA5CE7">
        <w:rPr>
          <w:rFonts w:ascii="Times New Roman" w:hAnsi="Times New Roman"/>
          <w:bCs/>
          <w:sz w:val="22"/>
          <w:szCs w:val="22"/>
          <w:lang w:eastAsia="ko-KR"/>
        </w:rPr>
        <w:t>SO</w:t>
      </w:r>
      <w:r w:rsidRPr="00EA5CE7">
        <w:rPr>
          <w:rFonts w:ascii="Times New Roman" w:hAnsi="Times New Roman"/>
          <w:bCs/>
          <w:sz w:val="22"/>
          <w:szCs w:val="22"/>
          <w:vertAlign w:val="subscript"/>
          <w:lang w:eastAsia="ko-KR"/>
        </w:rPr>
        <w:t>4</w:t>
      </w:r>
      <w:r w:rsidRPr="00EA5CE7">
        <w:rPr>
          <w:rFonts w:ascii="Times New Roman" w:hAnsi="Times New Roman"/>
          <w:bCs/>
          <w:sz w:val="22"/>
          <w:szCs w:val="22"/>
          <w:lang w:eastAsia="ko-KR"/>
        </w:rPr>
        <w:t xml:space="preserve">, filtered, and concentrated </w:t>
      </w:r>
      <w:r w:rsidRPr="00EA5CE7">
        <w:rPr>
          <w:rFonts w:ascii="Times New Roman" w:hAnsi="Times New Roman"/>
          <w:bCs/>
          <w:i/>
          <w:iCs/>
          <w:sz w:val="22"/>
          <w:szCs w:val="22"/>
          <w:lang w:eastAsia="ko-KR"/>
        </w:rPr>
        <w:t>in vacuo</w:t>
      </w:r>
      <w:r w:rsidRPr="00EA5CE7">
        <w:rPr>
          <w:rFonts w:ascii="Times New Roman" w:hAnsi="Times New Roman"/>
          <w:bCs/>
          <w:sz w:val="22"/>
          <w:szCs w:val="22"/>
          <w:lang w:eastAsia="ko-KR"/>
        </w:rPr>
        <w:t xml:space="preserve">. The crude was purified by silica gel column chromatography (ethyl acetate/hexane, 1:9) to afford compound </w:t>
      </w:r>
      <w:r w:rsidRPr="00EA5CE7">
        <w:rPr>
          <w:rFonts w:ascii="Times New Roman" w:hAnsi="Times New Roman"/>
          <w:b/>
          <w:sz w:val="22"/>
          <w:szCs w:val="22"/>
          <w:lang w:eastAsia="ko-KR"/>
        </w:rPr>
        <w:t>1</w:t>
      </w:r>
      <w:r w:rsidRPr="00EA5CE7">
        <w:rPr>
          <w:rFonts w:ascii="Times New Roman" w:hAnsi="Times New Roman"/>
          <w:bCs/>
          <w:sz w:val="22"/>
          <w:szCs w:val="22"/>
          <w:lang w:eastAsia="ko-KR"/>
        </w:rPr>
        <w:t xml:space="preserve"> (yield: </w:t>
      </w:r>
      <w:r w:rsidR="00E47873">
        <w:rPr>
          <w:rFonts w:ascii="Times New Roman" w:hAnsi="Times New Roman"/>
          <w:bCs/>
          <w:sz w:val="22"/>
          <w:szCs w:val="22"/>
          <w:lang w:eastAsia="ko-KR"/>
        </w:rPr>
        <w:t>89</w:t>
      </w:r>
      <w:r w:rsidRPr="00EA5CE7">
        <w:rPr>
          <w:rFonts w:ascii="Times New Roman" w:hAnsi="Times New Roman"/>
          <w:bCs/>
          <w:sz w:val="22"/>
          <w:szCs w:val="22"/>
          <w:lang w:eastAsia="ko-KR"/>
        </w:rPr>
        <w:t xml:space="preserve">%). </w:t>
      </w:r>
      <w:r w:rsidRPr="00EA5CE7">
        <w:rPr>
          <w:rFonts w:ascii="Times New Roman" w:hAnsi="Times New Roman"/>
          <w:bCs/>
          <w:sz w:val="22"/>
          <w:szCs w:val="22"/>
          <w:vertAlign w:val="superscript"/>
          <w:lang w:eastAsia="ko-KR"/>
        </w:rPr>
        <w:t>1</w:t>
      </w:r>
      <w:r w:rsidRPr="00EA5CE7">
        <w:rPr>
          <w:rFonts w:ascii="Times New Roman" w:hAnsi="Times New Roman"/>
          <w:bCs/>
          <w:sz w:val="22"/>
          <w:szCs w:val="22"/>
          <w:lang w:eastAsia="ko-KR"/>
        </w:rPr>
        <w:t>H NMR (500 MHz, CDCl</w:t>
      </w:r>
      <w:r w:rsidRPr="00EA5CE7">
        <w:rPr>
          <w:rFonts w:ascii="Times New Roman" w:hAnsi="Times New Roman"/>
          <w:bCs/>
          <w:sz w:val="22"/>
          <w:szCs w:val="22"/>
          <w:vertAlign w:val="subscript"/>
          <w:lang w:eastAsia="ko-KR"/>
        </w:rPr>
        <w:t>3</w:t>
      </w:r>
      <w:r w:rsidRPr="00EA5CE7">
        <w:rPr>
          <w:rFonts w:ascii="Times New Roman" w:hAnsi="Times New Roman"/>
          <w:bCs/>
          <w:sz w:val="22"/>
          <w:szCs w:val="22"/>
          <w:lang w:eastAsia="ko-KR"/>
        </w:rPr>
        <w:t xml:space="preserve">) δ 7.58 (m, J = 1.3 Hz, 1H), 7.54 (d, J = 9.1 Hz, 1H), 7.51 (d, J = 1.5 Hz, 2H), 3.09 (s, 6H) ppm. </w:t>
      </w:r>
      <w:r w:rsidRPr="00EA5CE7">
        <w:rPr>
          <w:rFonts w:ascii="Times New Roman" w:hAnsi="Times New Roman"/>
          <w:bCs/>
          <w:sz w:val="22"/>
          <w:szCs w:val="22"/>
          <w:vertAlign w:val="superscript"/>
          <w:lang w:eastAsia="ko-KR"/>
        </w:rPr>
        <w:t>13</w:t>
      </w:r>
      <w:r w:rsidRPr="00EA5CE7">
        <w:rPr>
          <w:rFonts w:ascii="Times New Roman" w:hAnsi="Times New Roman"/>
          <w:bCs/>
          <w:sz w:val="22"/>
          <w:szCs w:val="22"/>
          <w:lang w:eastAsia="ko-KR"/>
        </w:rPr>
        <w:t>C NMR (125 MHz, CDCl</w:t>
      </w:r>
      <w:r w:rsidRPr="00EA5CE7">
        <w:rPr>
          <w:rFonts w:ascii="Times New Roman" w:hAnsi="Times New Roman"/>
          <w:bCs/>
          <w:sz w:val="22"/>
          <w:szCs w:val="22"/>
          <w:vertAlign w:val="subscript"/>
          <w:lang w:eastAsia="ko-KR"/>
        </w:rPr>
        <w:t>3</w:t>
      </w:r>
      <w:r w:rsidRPr="00EA5CE7">
        <w:rPr>
          <w:rFonts w:ascii="Times New Roman" w:hAnsi="Times New Roman"/>
          <w:bCs/>
          <w:sz w:val="22"/>
          <w:szCs w:val="22"/>
          <w:lang w:eastAsia="ko-KR"/>
        </w:rPr>
        <w:t>) δ 157.55, 146.92, 136.01, 132.40, 129.25, 128.15, 123.61, 114.09, 109.79, 37.96 ppm.</w:t>
      </w:r>
    </w:p>
    <w:p w14:paraId="15FF57F2" w14:textId="0497515A" w:rsidR="00EA5CE7" w:rsidRPr="00EA5CE7" w:rsidRDefault="00EA5CE7" w:rsidP="00463473">
      <w:pPr>
        <w:pStyle w:val="TAMainText"/>
        <w:spacing w:after="120"/>
        <w:ind w:firstLine="0"/>
        <w:rPr>
          <w:rFonts w:ascii="Times New Roman" w:hAnsi="Times New Roman"/>
          <w:b/>
          <w:sz w:val="22"/>
          <w:szCs w:val="22"/>
          <w:lang w:eastAsia="ko-KR"/>
        </w:rPr>
      </w:pPr>
      <w:r w:rsidRPr="00EA5CE7">
        <w:rPr>
          <w:rFonts w:ascii="Times New Roman" w:hAnsi="Times New Roman" w:hint="eastAsia"/>
          <w:b/>
          <w:sz w:val="22"/>
          <w:szCs w:val="22"/>
          <w:lang w:eastAsia="ko-KR"/>
        </w:rPr>
        <w:lastRenderedPageBreak/>
        <w:t>S</w:t>
      </w:r>
      <w:r w:rsidRPr="00EA5CE7">
        <w:rPr>
          <w:rFonts w:ascii="Times New Roman" w:hAnsi="Times New Roman"/>
          <w:b/>
          <w:sz w:val="22"/>
          <w:szCs w:val="22"/>
          <w:lang w:eastAsia="ko-KR"/>
        </w:rPr>
        <w:t>ynthesis of 2</w:t>
      </w:r>
      <w:r w:rsidRPr="00EA5CE7">
        <w:rPr>
          <w:rFonts w:ascii="Times New Roman" w:hAnsi="Times New Roman" w:hint="eastAsia"/>
          <w:b/>
          <w:sz w:val="22"/>
          <w:szCs w:val="22"/>
          <w:lang w:eastAsia="ko-KR"/>
        </w:rPr>
        <w:t>.</w:t>
      </w:r>
      <w:r w:rsidRPr="00EA5CE7">
        <w:rPr>
          <w:rFonts w:ascii="Times New Roman" w:hAnsi="Times New Roman"/>
          <w:b/>
          <w:sz w:val="22"/>
          <w:szCs w:val="22"/>
          <w:lang w:eastAsia="ko-KR"/>
        </w:rPr>
        <w:t xml:space="preserve"> </w:t>
      </w:r>
      <w:r w:rsidRPr="00EA5CE7">
        <w:rPr>
          <w:rFonts w:ascii="Times New Roman" w:hAnsi="Times New Roman"/>
          <w:bCs/>
          <w:sz w:val="22"/>
          <w:szCs w:val="22"/>
          <w:lang w:eastAsia="ko-KR"/>
        </w:rPr>
        <w:t xml:space="preserve">To a solution of compound </w:t>
      </w:r>
      <w:r w:rsidRPr="00EA5CE7">
        <w:rPr>
          <w:rFonts w:ascii="Times New Roman" w:hAnsi="Times New Roman"/>
          <w:b/>
          <w:sz w:val="22"/>
          <w:szCs w:val="22"/>
          <w:lang w:eastAsia="ko-KR"/>
        </w:rPr>
        <w:t>1</w:t>
      </w:r>
      <w:r w:rsidRPr="00EA5CE7">
        <w:rPr>
          <w:rFonts w:ascii="Times New Roman" w:hAnsi="Times New Roman"/>
          <w:bCs/>
          <w:sz w:val="22"/>
          <w:szCs w:val="22"/>
          <w:lang w:eastAsia="ko-KR"/>
        </w:rPr>
        <w:t xml:space="preserve"> (0.50 g, 2.0 mmol) in anhydrous THF (5 mL) at −78°C under argon atmosphere was added n-butyl lithium (2.5 M in hexanes, 0.96 mL, 2.39 mmol). After the mixture was stirred for 30 min, </w:t>
      </w:r>
      <w:proofErr w:type="gramStart"/>
      <w:r w:rsidRPr="00EA5CE7">
        <w:rPr>
          <w:rFonts w:ascii="Times New Roman" w:hAnsi="Times New Roman"/>
          <w:bCs/>
          <w:i/>
          <w:iCs/>
          <w:sz w:val="22"/>
          <w:szCs w:val="22"/>
          <w:lang w:eastAsia="ko-KR"/>
        </w:rPr>
        <w:t>N</w:t>
      </w:r>
      <w:r w:rsidRPr="00EA5CE7">
        <w:rPr>
          <w:rFonts w:ascii="Times New Roman" w:hAnsi="Times New Roman"/>
          <w:bCs/>
          <w:sz w:val="22"/>
          <w:szCs w:val="22"/>
          <w:lang w:eastAsia="ko-KR"/>
        </w:rPr>
        <w:t>,</w:t>
      </w:r>
      <w:r w:rsidRPr="00EA5CE7">
        <w:rPr>
          <w:rFonts w:ascii="Times New Roman" w:hAnsi="Times New Roman"/>
          <w:bCs/>
          <w:i/>
          <w:iCs/>
          <w:sz w:val="22"/>
          <w:szCs w:val="22"/>
          <w:lang w:eastAsia="ko-KR"/>
        </w:rPr>
        <w:t>N</w:t>
      </w:r>
      <w:proofErr w:type="gramEnd"/>
      <w:r w:rsidRPr="00EA5CE7">
        <w:rPr>
          <w:rFonts w:ascii="Times New Roman" w:hAnsi="Times New Roman"/>
          <w:bCs/>
          <w:sz w:val="22"/>
          <w:szCs w:val="22"/>
          <w:lang w:eastAsia="ko-KR"/>
        </w:rPr>
        <w:t>-dimethylformamide (DMF) was added, and the mixture was stirred for a further 2 h at 0°C. The reaction mixture was quenched by the dropwise addition of saturated NH</w:t>
      </w:r>
      <w:r w:rsidRPr="00EA5CE7">
        <w:rPr>
          <w:rFonts w:ascii="Times New Roman" w:hAnsi="Times New Roman"/>
          <w:bCs/>
          <w:sz w:val="22"/>
          <w:szCs w:val="22"/>
          <w:vertAlign w:val="subscript"/>
          <w:lang w:eastAsia="ko-KR"/>
        </w:rPr>
        <w:t>4</w:t>
      </w:r>
      <w:r w:rsidRPr="00EA5CE7">
        <w:rPr>
          <w:rFonts w:ascii="Times New Roman" w:hAnsi="Times New Roman"/>
          <w:bCs/>
          <w:sz w:val="22"/>
          <w:szCs w:val="22"/>
          <w:lang w:eastAsia="ko-KR"/>
        </w:rPr>
        <w:t>Cl solution (10 mL) over 10 min. Next, the reaction mixture was extracted with ethyl acetate (3 × 100 mL)</w:t>
      </w:r>
      <w:r w:rsidR="00CA3280">
        <w:rPr>
          <w:rFonts w:ascii="Times New Roman" w:hAnsi="Times New Roman"/>
          <w:bCs/>
          <w:sz w:val="22"/>
          <w:szCs w:val="22"/>
          <w:lang w:eastAsia="ko-KR"/>
        </w:rPr>
        <w:t>,</w:t>
      </w:r>
      <w:r w:rsidRPr="00EA5CE7">
        <w:rPr>
          <w:rFonts w:ascii="Times New Roman" w:hAnsi="Times New Roman"/>
          <w:bCs/>
          <w:sz w:val="22"/>
          <w:szCs w:val="22"/>
          <w:lang w:eastAsia="ko-KR"/>
        </w:rPr>
        <w:t xml:space="preserve"> and the combined organic layers were dried over anhydrous Na</w:t>
      </w:r>
      <w:r w:rsidRPr="00EA5CE7">
        <w:rPr>
          <w:rFonts w:ascii="Times New Roman" w:hAnsi="Times New Roman"/>
          <w:bCs/>
          <w:sz w:val="22"/>
          <w:szCs w:val="22"/>
          <w:vertAlign w:val="subscript"/>
          <w:lang w:eastAsia="ko-KR"/>
        </w:rPr>
        <w:t>2</w:t>
      </w:r>
      <w:r w:rsidRPr="00EA5CE7">
        <w:rPr>
          <w:rFonts w:ascii="Times New Roman" w:hAnsi="Times New Roman"/>
          <w:bCs/>
          <w:sz w:val="22"/>
          <w:szCs w:val="22"/>
          <w:lang w:eastAsia="ko-KR"/>
        </w:rPr>
        <w:t>SO</w:t>
      </w:r>
      <w:r w:rsidRPr="00EA5CE7">
        <w:rPr>
          <w:rFonts w:ascii="Times New Roman" w:hAnsi="Times New Roman"/>
          <w:bCs/>
          <w:sz w:val="22"/>
          <w:szCs w:val="22"/>
          <w:vertAlign w:val="subscript"/>
          <w:lang w:eastAsia="ko-KR"/>
        </w:rPr>
        <w:t>4</w:t>
      </w:r>
      <w:r w:rsidRPr="00EA5CE7">
        <w:rPr>
          <w:rFonts w:ascii="Times New Roman" w:hAnsi="Times New Roman"/>
          <w:bCs/>
          <w:sz w:val="22"/>
          <w:szCs w:val="22"/>
          <w:lang w:eastAsia="ko-KR"/>
        </w:rPr>
        <w:t xml:space="preserve">, filtered, and concentrated under reduced pressure. The residue was purified by silica gel column chromatography (ethyl acetate/hexane, 1:3) to afford compound </w:t>
      </w:r>
      <w:r w:rsidRPr="00EA5CE7">
        <w:rPr>
          <w:rFonts w:ascii="Times New Roman" w:hAnsi="Times New Roman"/>
          <w:b/>
          <w:sz w:val="22"/>
          <w:szCs w:val="22"/>
          <w:lang w:eastAsia="ko-KR"/>
        </w:rPr>
        <w:t>2</w:t>
      </w:r>
      <w:r w:rsidRPr="00EA5CE7">
        <w:rPr>
          <w:rFonts w:ascii="Times New Roman" w:hAnsi="Times New Roman"/>
          <w:bCs/>
          <w:sz w:val="22"/>
          <w:szCs w:val="22"/>
          <w:lang w:eastAsia="ko-KR"/>
        </w:rPr>
        <w:t xml:space="preserve"> (yield: </w:t>
      </w:r>
      <w:r w:rsidR="00A3148F">
        <w:rPr>
          <w:rFonts w:ascii="Times New Roman" w:hAnsi="Times New Roman"/>
          <w:bCs/>
          <w:sz w:val="22"/>
          <w:szCs w:val="22"/>
          <w:lang w:eastAsia="ko-KR"/>
        </w:rPr>
        <w:t>8</w:t>
      </w:r>
      <w:r w:rsidR="00E47873">
        <w:rPr>
          <w:rFonts w:ascii="Times New Roman" w:hAnsi="Times New Roman"/>
          <w:bCs/>
          <w:sz w:val="22"/>
          <w:szCs w:val="22"/>
          <w:lang w:eastAsia="ko-KR"/>
        </w:rPr>
        <w:t>2</w:t>
      </w:r>
      <w:r w:rsidRPr="00EA5CE7">
        <w:rPr>
          <w:rFonts w:ascii="Times New Roman" w:hAnsi="Times New Roman"/>
          <w:bCs/>
          <w:sz w:val="22"/>
          <w:szCs w:val="22"/>
          <w:lang w:eastAsia="ko-KR"/>
        </w:rPr>
        <w:t xml:space="preserve">%). </w:t>
      </w:r>
      <w:r w:rsidRPr="00EA5CE7">
        <w:rPr>
          <w:rFonts w:ascii="Times New Roman" w:hAnsi="Times New Roman"/>
          <w:bCs/>
          <w:sz w:val="22"/>
          <w:szCs w:val="22"/>
          <w:vertAlign w:val="superscript"/>
          <w:lang w:eastAsia="ko-KR"/>
        </w:rPr>
        <w:t>1</w:t>
      </w:r>
      <w:r w:rsidRPr="00EA5CE7">
        <w:rPr>
          <w:rFonts w:ascii="Times New Roman" w:hAnsi="Times New Roman"/>
          <w:bCs/>
          <w:sz w:val="22"/>
          <w:szCs w:val="22"/>
          <w:lang w:eastAsia="ko-KR"/>
        </w:rPr>
        <w:t>H NMR (500 MHz, CDCl</w:t>
      </w:r>
      <w:r w:rsidRPr="00EA5CE7">
        <w:rPr>
          <w:rFonts w:ascii="Times New Roman" w:hAnsi="Times New Roman"/>
          <w:bCs/>
          <w:sz w:val="22"/>
          <w:szCs w:val="22"/>
          <w:vertAlign w:val="subscript"/>
          <w:lang w:eastAsia="ko-KR"/>
        </w:rPr>
        <w:t>3</w:t>
      </w:r>
      <w:r w:rsidRPr="00EA5CE7">
        <w:rPr>
          <w:rFonts w:ascii="Times New Roman" w:hAnsi="Times New Roman"/>
          <w:bCs/>
          <w:sz w:val="22"/>
          <w:szCs w:val="22"/>
          <w:lang w:eastAsia="ko-KR"/>
        </w:rPr>
        <w:t xml:space="preserve">) δ 10.01 (s, 1H), 8.07 (d, J = 1.9 Hz, 1H), 8.00 (dd, J = 8.7, 1.9 Hz, 1H), 7.94 (d, J = 9.1 Hz, 1H), 7.71 (d, J = 8.7 Hz, 1H), 6.94 (d, J = 9.2 Hz, 1H), 3.28 (s, 6H) ppm. </w:t>
      </w:r>
      <w:r w:rsidRPr="00EA5CE7">
        <w:rPr>
          <w:rFonts w:ascii="Times New Roman" w:hAnsi="Times New Roman"/>
          <w:bCs/>
          <w:sz w:val="22"/>
          <w:szCs w:val="22"/>
          <w:vertAlign w:val="superscript"/>
          <w:lang w:eastAsia="ko-KR"/>
        </w:rPr>
        <w:t>13</w:t>
      </w:r>
      <w:r w:rsidRPr="00EA5CE7">
        <w:rPr>
          <w:rFonts w:ascii="Times New Roman" w:hAnsi="Times New Roman"/>
          <w:bCs/>
          <w:sz w:val="22"/>
          <w:szCs w:val="22"/>
          <w:lang w:eastAsia="ko-KR"/>
        </w:rPr>
        <w:t>C NMR (125 MHz, CDCl</w:t>
      </w:r>
      <w:r w:rsidRPr="00EA5CE7">
        <w:rPr>
          <w:rFonts w:ascii="Times New Roman" w:hAnsi="Times New Roman"/>
          <w:bCs/>
          <w:sz w:val="22"/>
          <w:szCs w:val="22"/>
          <w:vertAlign w:val="subscript"/>
          <w:lang w:eastAsia="ko-KR"/>
        </w:rPr>
        <w:t>3</w:t>
      </w:r>
      <w:r w:rsidRPr="00EA5CE7">
        <w:rPr>
          <w:rFonts w:ascii="Times New Roman" w:hAnsi="Times New Roman"/>
          <w:bCs/>
          <w:sz w:val="22"/>
          <w:szCs w:val="22"/>
          <w:lang w:eastAsia="ko-KR"/>
        </w:rPr>
        <w:t>) δ 191.29, 158.80, 152.11, 138.12, 133.22, 130.08, 127.57, 127.06, 121.44, 109.86, 37.96 ppm.</w:t>
      </w:r>
    </w:p>
    <w:p w14:paraId="35BC4A2A" w14:textId="19C3AACD" w:rsidR="00AF79E2" w:rsidRDefault="00EA5CE7" w:rsidP="00EA5CE7">
      <w:pPr>
        <w:pStyle w:val="TAMainText"/>
        <w:ind w:firstLine="0"/>
        <w:rPr>
          <w:rFonts w:ascii="Times New Roman" w:hAnsi="Times New Roman"/>
          <w:bCs/>
          <w:sz w:val="22"/>
          <w:szCs w:val="22"/>
          <w:lang w:eastAsia="ko-KR"/>
        </w:rPr>
      </w:pPr>
      <w:r w:rsidRPr="00EA5CE7">
        <w:rPr>
          <w:rFonts w:ascii="Times New Roman" w:hAnsi="Times New Roman" w:hint="eastAsia"/>
          <w:b/>
          <w:sz w:val="22"/>
          <w:szCs w:val="22"/>
          <w:lang w:eastAsia="ko-KR"/>
        </w:rPr>
        <w:t>S</w:t>
      </w:r>
      <w:r w:rsidRPr="00EA5CE7">
        <w:rPr>
          <w:rFonts w:ascii="Times New Roman" w:hAnsi="Times New Roman"/>
          <w:b/>
          <w:sz w:val="22"/>
          <w:szCs w:val="22"/>
          <w:lang w:eastAsia="ko-KR"/>
        </w:rPr>
        <w:t>ynthesis of Q-OB</w:t>
      </w:r>
      <w:r w:rsidRPr="00EA5CE7">
        <w:rPr>
          <w:rFonts w:ascii="Times New Roman" w:hAnsi="Times New Roman" w:hint="eastAsia"/>
          <w:b/>
          <w:sz w:val="22"/>
          <w:szCs w:val="22"/>
          <w:lang w:eastAsia="ko-KR"/>
        </w:rPr>
        <w:t>.</w:t>
      </w:r>
      <w:r w:rsidRPr="00EA5CE7">
        <w:rPr>
          <w:rFonts w:ascii="Times New Roman" w:hAnsi="Times New Roman"/>
          <w:b/>
          <w:sz w:val="22"/>
          <w:szCs w:val="22"/>
          <w:lang w:eastAsia="ko-KR"/>
        </w:rPr>
        <w:t xml:space="preserve"> </w:t>
      </w:r>
      <w:r w:rsidRPr="00EA5CE7">
        <w:rPr>
          <w:rFonts w:ascii="Times New Roman" w:hAnsi="Times New Roman"/>
          <w:bCs/>
          <w:sz w:val="22"/>
          <w:szCs w:val="22"/>
          <w:lang w:eastAsia="ko-KR"/>
        </w:rPr>
        <w:t>To a solution of 6-methylheptane-2,4-dione (0.041 mL, 0.26 mmol) in anhydrous DMF (0.5 mL) at 65</w:t>
      </w:r>
      <w:r w:rsidR="0079186A" w:rsidRPr="0079186A">
        <w:rPr>
          <w:rFonts w:ascii="Times New Roman" w:hAnsi="Times New Roman"/>
          <w:sz w:val="22"/>
          <w:szCs w:val="22"/>
        </w:rPr>
        <w:t>°</w:t>
      </w:r>
      <w:r w:rsidRPr="00EA5CE7">
        <w:rPr>
          <w:rFonts w:ascii="Times New Roman" w:hAnsi="Times New Roman"/>
          <w:bCs/>
          <w:sz w:val="22"/>
          <w:szCs w:val="22"/>
          <w:lang w:eastAsia="ko-KR"/>
        </w:rPr>
        <w:t xml:space="preserve">C under argon atmosphere was added boron trifluoride etherate (0.049 mL, 0.40 mmol). After the reaction mixture was stirred for 30 min, compound </w:t>
      </w:r>
      <w:r w:rsidRPr="00EA5CE7">
        <w:rPr>
          <w:rFonts w:ascii="Times New Roman" w:hAnsi="Times New Roman"/>
          <w:b/>
          <w:sz w:val="22"/>
          <w:szCs w:val="22"/>
          <w:lang w:eastAsia="ko-KR"/>
        </w:rPr>
        <w:t>2</w:t>
      </w:r>
      <w:r w:rsidRPr="00EA5CE7">
        <w:rPr>
          <w:rFonts w:ascii="Times New Roman" w:hAnsi="Times New Roman"/>
          <w:bCs/>
          <w:sz w:val="22"/>
          <w:szCs w:val="22"/>
          <w:lang w:eastAsia="ko-KR"/>
        </w:rPr>
        <w:t xml:space="preserve"> (50 mg, 0.26 mmol), tributyl borate (0.14 mL, 0.53 mmol), and </w:t>
      </w:r>
      <w:r w:rsidRPr="00EA5CE7">
        <w:rPr>
          <w:rFonts w:ascii="Times New Roman" w:hAnsi="Times New Roman"/>
          <w:bCs/>
          <w:i/>
          <w:iCs/>
          <w:sz w:val="22"/>
          <w:szCs w:val="22"/>
          <w:lang w:eastAsia="ko-KR"/>
        </w:rPr>
        <w:t>n</w:t>
      </w:r>
      <w:r w:rsidRPr="00EA5CE7">
        <w:rPr>
          <w:rFonts w:ascii="Times New Roman" w:hAnsi="Times New Roman"/>
          <w:bCs/>
          <w:sz w:val="22"/>
          <w:szCs w:val="22"/>
          <w:lang w:eastAsia="ko-KR"/>
        </w:rPr>
        <w:t>-BuNH</w:t>
      </w:r>
      <w:r w:rsidRPr="00EA5CE7">
        <w:rPr>
          <w:rFonts w:ascii="Times New Roman" w:hAnsi="Times New Roman"/>
          <w:bCs/>
          <w:sz w:val="22"/>
          <w:szCs w:val="22"/>
          <w:vertAlign w:val="subscript"/>
          <w:lang w:eastAsia="ko-KR"/>
        </w:rPr>
        <w:t>2</w:t>
      </w:r>
      <w:r w:rsidRPr="00EA5CE7">
        <w:rPr>
          <w:rFonts w:ascii="Times New Roman" w:hAnsi="Times New Roman"/>
          <w:bCs/>
          <w:sz w:val="22"/>
          <w:szCs w:val="22"/>
          <w:lang w:eastAsia="ko-KR"/>
        </w:rPr>
        <w:t xml:space="preserve"> (20 mol %) were added and then stirred at 90</w:t>
      </w:r>
      <w:r w:rsidR="0079186A" w:rsidRPr="0079186A">
        <w:rPr>
          <w:rFonts w:ascii="Times New Roman" w:hAnsi="Times New Roman"/>
          <w:sz w:val="22"/>
          <w:szCs w:val="22"/>
        </w:rPr>
        <w:t>°</w:t>
      </w:r>
      <w:r w:rsidRPr="00EA5CE7">
        <w:rPr>
          <w:rFonts w:ascii="Times New Roman" w:hAnsi="Times New Roman"/>
          <w:bCs/>
          <w:sz w:val="22"/>
          <w:szCs w:val="22"/>
          <w:lang w:eastAsia="ko-KR"/>
        </w:rPr>
        <w:t>C for 4 h. The reaction mixture was cooled down to room temperature</w:t>
      </w:r>
      <w:r w:rsidR="00CC14CB">
        <w:rPr>
          <w:rFonts w:ascii="Times New Roman" w:hAnsi="Times New Roman"/>
          <w:bCs/>
          <w:sz w:val="22"/>
          <w:szCs w:val="22"/>
          <w:lang w:eastAsia="ko-KR"/>
        </w:rPr>
        <w:t>,</w:t>
      </w:r>
      <w:r w:rsidRPr="00EA5CE7">
        <w:rPr>
          <w:rFonts w:ascii="Times New Roman" w:hAnsi="Times New Roman"/>
          <w:bCs/>
          <w:sz w:val="22"/>
          <w:szCs w:val="22"/>
          <w:lang w:eastAsia="ko-KR"/>
        </w:rPr>
        <w:t xml:space="preserve"> and all solvents were removed </w:t>
      </w:r>
      <w:r w:rsidRPr="00EA5CE7">
        <w:rPr>
          <w:rFonts w:ascii="Times New Roman" w:hAnsi="Times New Roman"/>
          <w:bCs/>
          <w:i/>
          <w:iCs/>
          <w:sz w:val="22"/>
          <w:szCs w:val="22"/>
          <w:lang w:eastAsia="ko-KR"/>
        </w:rPr>
        <w:t>in vacuo</w:t>
      </w:r>
      <w:r w:rsidRPr="00EA5CE7">
        <w:rPr>
          <w:rFonts w:ascii="Times New Roman" w:hAnsi="Times New Roman"/>
          <w:bCs/>
          <w:sz w:val="22"/>
          <w:szCs w:val="22"/>
          <w:lang w:eastAsia="ko-KR"/>
        </w:rPr>
        <w:t xml:space="preserve">. The residue was purified by silica gel column chromatography (ethyl acetate/hexane, 1:2) to afford compound </w:t>
      </w:r>
      <w:r w:rsidRPr="00EA5CE7">
        <w:rPr>
          <w:rFonts w:ascii="Times New Roman" w:hAnsi="Times New Roman"/>
          <w:b/>
          <w:sz w:val="22"/>
          <w:szCs w:val="22"/>
          <w:lang w:eastAsia="ko-KR"/>
        </w:rPr>
        <w:t>Q-OB</w:t>
      </w:r>
      <w:r w:rsidRPr="00EA5CE7">
        <w:rPr>
          <w:rFonts w:ascii="Times New Roman" w:hAnsi="Times New Roman"/>
          <w:bCs/>
          <w:sz w:val="22"/>
          <w:szCs w:val="22"/>
          <w:lang w:eastAsia="ko-KR"/>
        </w:rPr>
        <w:t xml:space="preserve"> (yield: </w:t>
      </w:r>
      <w:r w:rsidR="00CF488A">
        <w:rPr>
          <w:rFonts w:ascii="Times New Roman" w:hAnsi="Times New Roman"/>
          <w:bCs/>
          <w:sz w:val="22"/>
          <w:szCs w:val="22"/>
          <w:lang w:eastAsia="ko-KR"/>
        </w:rPr>
        <w:t>46</w:t>
      </w:r>
      <w:r w:rsidRPr="00EA5CE7">
        <w:rPr>
          <w:rFonts w:ascii="Times New Roman" w:hAnsi="Times New Roman"/>
          <w:bCs/>
          <w:sz w:val="22"/>
          <w:szCs w:val="22"/>
          <w:lang w:eastAsia="ko-KR"/>
        </w:rPr>
        <w:t xml:space="preserve">%). </w:t>
      </w:r>
      <w:r w:rsidRPr="00EA5CE7">
        <w:rPr>
          <w:rFonts w:ascii="Times New Roman" w:hAnsi="Times New Roman"/>
          <w:bCs/>
          <w:sz w:val="22"/>
          <w:szCs w:val="22"/>
          <w:vertAlign w:val="superscript"/>
          <w:lang w:eastAsia="ko-KR"/>
        </w:rPr>
        <w:t>1</w:t>
      </w:r>
      <w:r w:rsidRPr="00EA5CE7">
        <w:rPr>
          <w:rFonts w:ascii="Times New Roman" w:hAnsi="Times New Roman"/>
          <w:bCs/>
          <w:sz w:val="22"/>
          <w:szCs w:val="22"/>
          <w:lang w:eastAsia="ko-KR"/>
        </w:rPr>
        <w:t>H NMR (500 MHz, CDCl</w:t>
      </w:r>
      <w:r w:rsidRPr="00EA5CE7">
        <w:rPr>
          <w:rFonts w:ascii="Times New Roman" w:hAnsi="Times New Roman"/>
          <w:bCs/>
          <w:sz w:val="22"/>
          <w:szCs w:val="22"/>
          <w:vertAlign w:val="subscript"/>
          <w:lang w:eastAsia="ko-KR"/>
        </w:rPr>
        <w:t>3</w:t>
      </w:r>
      <w:r w:rsidRPr="00EA5CE7">
        <w:rPr>
          <w:rFonts w:ascii="Times New Roman" w:hAnsi="Times New Roman"/>
          <w:bCs/>
          <w:sz w:val="22"/>
          <w:szCs w:val="22"/>
          <w:lang w:eastAsia="ko-KR"/>
        </w:rPr>
        <w:t xml:space="preserve">) δ 8.17 (d, J = 15.4 Hz, 1H), 7.86 (d, J = 9.2 Hz, 1H), 7.79 – 7.75 (m, 2H), 7.65 (d, J = 9.4 Hz, 1H), 6.91 (d, J = 9.2 Hz, 1H), 6.63 (d, J = 15.4 Hz, 1H), 5.95 (s, 1H), 3.27 (s, 6H), 2.40 (d, J = 7.2 Hz, 2H), 2.30–2.15 (sept, 1H), 1.01 (d, J = 6.6 Hz, 6H) ppm. </w:t>
      </w:r>
      <w:r w:rsidRPr="00EA5CE7">
        <w:rPr>
          <w:rFonts w:ascii="Times New Roman" w:hAnsi="Times New Roman"/>
          <w:bCs/>
          <w:sz w:val="22"/>
          <w:szCs w:val="22"/>
          <w:vertAlign w:val="superscript"/>
          <w:lang w:eastAsia="ko-KR"/>
        </w:rPr>
        <w:t>13</w:t>
      </w:r>
      <w:r w:rsidRPr="00EA5CE7">
        <w:rPr>
          <w:rFonts w:ascii="Times New Roman" w:hAnsi="Times New Roman"/>
          <w:bCs/>
          <w:sz w:val="22"/>
          <w:szCs w:val="22"/>
          <w:lang w:eastAsia="ko-KR"/>
        </w:rPr>
        <w:t>C NMR (125 MHz, CDCl</w:t>
      </w:r>
      <w:r w:rsidRPr="00EA5CE7">
        <w:rPr>
          <w:rFonts w:ascii="Times New Roman" w:hAnsi="Times New Roman"/>
          <w:bCs/>
          <w:sz w:val="22"/>
          <w:szCs w:val="22"/>
          <w:vertAlign w:val="subscript"/>
          <w:lang w:eastAsia="ko-KR"/>
        </w:rPr>
        <w:t>3</w:t>
      </w:r>
      <w:r w:rsidRPr="00EA5CE7">
        <w:rPr>
          <w:rFonts w:ascii="Times New Roman" w:hAnsi="Times New Roman"/>
          <w:bCs/>
          <w:sz w:val="22"/>
          <w:szCs w:val="22"/>
          <w:lang w:eastAsia="ko-KR"/>
        </w:rPr>
        <w:t>) δ 192.78, 180.54, 158.53, 150.99, 148.85, 137.80, 132.15, 127.78, 127.40, 127.05, 122.17, 117.48, 109.90, 101.41, 46.60, 38.06, 27.27, 22.51 ppm. ESI-MS: C</w:t>
      </w:r>
      <w:r w:rsidRPr="00EA5CE7">
        <w:rPr>
          <w:rFonts w:ascii="Times New Roman" w:hAnsi="Times New Roman"/>
          <w:bCs/>
          <w:sz w:val="22"/>
          <w:szCs w:val="22"/>
          <w:vertAlign w:val="subscript"/>
          <w:lang w:eastAsia="ko-KR"/>
        </w:rPr>
        <w:t>20</w:t>
      </w:r>
      <w:r w:rsidRPr="00EA5CE7">
        <w:rPr>
          <w:rFonts w:ascii="Times New Roman" w:hAnsi="Times New Roman"/>
          <w:bCs/>
          <w:sz w:val="22"/>
          <w:szCs w:val="22"/>
          <w:lang w:eastAsia="ko-KR"/>
        </w:rPr>
        <w:t>H</w:t>
      </w:r>
      <w:r w:rsidRPr="00EA5CE7">
        <w:rPr>
          <w:rFonts w:ascii="Times New Roman" w:hAnsi="Times New Roman"/>
          <w:bCs/>
          <w:sz w:val="22"/>
          <w:szCs w:val="22"/>
          <w:vertAlign w:val="subscript"/>
          <w:lang w:eastAsia="ko-KR"/>
        </w:rPr>
        <w:t>23</w:t>
      </w:r>
      <w:r w:rsidRPr="00EA5CE7">
        <w:rPr>
          <w:rFonts w:ascii="Times New Roman" w:hAnsi="Times New Roman"/>
          <w:bCs/>
          <w:sz w:val="22"/>
          <w:szCs w:val="22"/>
          <w:lang w:eastAsia="ko-KR"/>
        </w:rPr>
        <w:t>BF</w:t>
      </w:r>
      <w:r w:rsidRPr="00EA5CE7">
        <w:rPr>
          <w:rFonts w:ascii="Times New Roman" w:hAnsi="Times New Roman"/>
          <w:bCs/>
          <w:sz w:val="22"/>
          <w:szCs w:val="22"/>
          <w:vertAlign w:val="subscript"/>
          <w:lang w:eastAsia="ko-KR"/>
        </w:rPr>
        <w:t>2</w:t>
      </w:r>
      <w:r w:rsidRPr="00EA5CE7">
        <w:rPr>
          <w:rFonts w:ascii="Times New Roman" w:hAnsi="Times New Roman"/>
          <w:bCs/>
          <w:sz w:val="22"/>
          <w:szCs w:val="22"/>
          <w:lang w:eastAsia="ko-KR"/>
        </w:rPr>
        <w:t>N</w:t>
      </w:r>
      <w:r w:rsidRPr="00EA5CE7">
        <w:rPr>
          <w:rFonts w:ascii="Times New Roman" w:hAnsi="Times New Roman"/>
          <w:bCs/>
          <w:sz w:val="22"/>
          <w:szCs w:val="22"/>
          <w:vertAlign w:val="subscript"/>
          <w:lang w:eastAsia="ko-KR"/>
        </w:rPr>
        <w:t>2</w:t>
      </w:r>
      <w:r w:rsidRPr="00EA5CE7">
        <w:rPr>
          <w:rFonts w:ascii="Times New Roman" w:hAnsi="Times New Roman"/>
          <w:bCs/>
          <w:sz w:val="22"/>
          <w:szCs w:val="22"/>
          <w:lang w:eastAsia="ko-KR"/>
        </w:rPr>
        <w:t>O</w:t>
      </w:r>
      <w:r w:rsidRPr="00EA5CE7">
        <w:rPr>
          <w:rFonts w:ascii="Times New Roman" w:hAnsi="Times New Roman"/>
          <w:bCs/>
          <w:sz w:val="22"/>
          <w:szCs w:val="22"/>
          <w:vertAlign w:val="subscript"/>
          <w:lang w:eastAsia="ko-KR"/>
        </w:rPr>
        <w:t>2</w:t>
      </w:r>
      <w:r w:rsidRPr="00EA5CE7">
        <w:rPr>
          <w:rFonts w:ascii="Times New Roman" w:hAnsi="Times New Roman"/>
          <w:bCs/>
          <w:sz w:val="22"/>
          <w:szCs w:val="22"/>
          <w:lang w:eastAsia="ko-KR"/>
        </w:rPr>
        <w:t xml:space="preserve"> [M+H]</w:t>
      </w:r>
      <w:r w:rsidRPr="00EA5CE7">
        <w:rPr>
          <w:rFonts w:ascii="Times New Roman" w:hAnsi="Times New Roman"/>
          <w:bCs/>
          <w:sz w:val="22"/>
          <w:szCs w:val="22"/>
          <w:vertAlign w:val="superscript"/>
          <w:lang w:eastAsia="ko-KR"/>
        </w:rPr>
        <w:t>+</w:t>
      </w:r>
      <w:r w:rsidRPr="00EA5CE7">
        <w:rPr>
          <w:rFonts w:ascii="Times New Roman" w:hAnsi="Times New Roman"/>
          <w:bCs/>
          <w:sz w:val="22"/>
          <w:szCs w:val="22"/>
          <w:lang w:eastAsia="ko-KR"/>
        </w:rPr>
        <w:t xml:space="preserve">, </w:t>
      </w:r>
      <w:r w:rsidRPr="00EA5CE7">
        <w:rPr>
          <w:rFonts w:ascii="Times New Roman" w:hAnsi="Times New Roman"/>
          <w:bCs/>
          <w:i/>
          <w:iCs/>
          <w:sz w:val="22"/>
          <w:szCs w:val="22"/>
          <w:lang w:eastAsia="ko-KR"/>
        </w:rPr>
        <w:t>m/z</w:t>
      </w:r>
      <w:r w:rsidRPr="00EA5CE7">
        <w:rPr>
          <w:rFonts w:ascii="Times New Roman" w:hAnsi="Times New Roman"/>
          <w:bCs/>
          <w:sz w:val="22"/>
          <w:szCs w:val="22"/>
          <w:lang w:eastAsia="ko-KR"/>
        </w:rPr>
        <w:t xml:space="preserve"> </w:t>
      </w:r>
      <w:proofErr w:type="spellStart"/>
      <w:r w:rsidRPr="00EA5CE7">
        <w:rPr>
          <w:rFonts w:ascii="Times New Roman" w:hAnsi="Times New Roman"/>
          <w:bCs/>
          <w:sz w:val="22"/>
          <w:szCs w:val="22"/>
          <w:lang w:eastAsia="ko-KR"/>
        </w:rPr>
        <w:t>calcd</w:t>
      </w:r>
      <w:proofErr w:type="spellEnd"/>
      <w:r w:rsidRPr="00EA5CE7">
        <w:rPr>
          <w:rFonts w:ascii="Times New Roman" w:hAnsi="Times New Roman"/>
          <w:bCs/>
          <w:sz w:val="22"/>
          <w:szCs w:val="22"/>
          <w:lang w:eastAsia="ko-KR"/>
        </w:rPr>
        <w:t xml:space="preserve"> 373.2246, found 373.15; [M–H]</w:t>
      </w:r>
      <w:r w:rsidRPr="00EA5CE7">
        <w:rPr>
          <w:rFonts w:ascii="Times New Roman" w:hAnsi="Times New Roman"/>
          <w:bCs/>
          <w:sz w:val="22"/>
          <w:szCs w:val="22"/>
          <w:vertAlign w:val="superscript"/>
          <w:lang w:eastAsia="ko-KR"/>
        </w:rPr>
        <w:t>–</w:t>
      </w:r>
      <w:r w:rsidRPr="00EA5CE7">
        <w:rPr>
          <w:rFonts w:ascii="Times New Roman" w:hAnsi="Times New Roman"/>
          <w:bCs/>
          <w:sz w:val="22"/>
          <w:szCs w:val="22"/>
          <w:lang w:eastAsia="ko-KR"/>
        </w:rPr>
        <w:t xml:space="preserve">, </w:t>
      </w:r>
      <w:r w:rsidRPr="00EA5CE7">
        <w:rPr>
          <w:rFonts w:ascii="Times New Roman" w:hAnsi="Times New Roman"/>
          <w:bCs/>
          <w:i/>
          <w:iCs/>
          <w:sz w:val="22"/>
          <w:szCs w:val="22"/>
          <w:lang w:eastAsia="ko-KR"/>
        </w:rPr>
        <w:t>m/z</w:t>
      </w:r>
      <w:r w:rsidRPr="00EA5CE7">
        <w:rPr>
          <w:rFonts w:ascii="Times New Roman" w:hAnsi="Times New Roman"/>
          <w:bCs/>
          <w:sz w:val="22"/>
          <w:szCs w:val="22"/>
          <w:lang w:eastAsia="ko-KR"/>
        </w:rPr>
        <w:t xml:space="preserve"> </w:t>
      </w:r>
      <w:proofErr w:type="spellStart"/>
      <w:r w:rsidRPr="00EA5CE7">
        <w:rPr>
          <w:rFonts w:ascii="Times New Roman" w:hAnsi="Times New Roman"/>
          <w:bCs/>
          <w:sz w:val="22"/>
          <w:szCs w:val="22"/>
          <w:lang w:eastAsia="ko-KR"/>
        </w:rPr>
        <w:t>calcd</w:t>
      </w:r>
      <w:proofErr w:type="spellEnd"/>
      <w:r w:rsidRPr="00EA5CE7">
        <w:rPr>
          <w:rFonts w:ascii="Times New Roman" w:hAnsi="Times New Roman"/>
          <w:bCs/>
          <w:sz w:val="22"/>
          <w:szCs w:val="22"/>
          <w:lang w:eastAsia="ko-KR"/>
        </w:rPr>
        <w:t xml:space="preserve"> 371.2092, found 371.05; [M–BF</w:t>
      </w:r>
      <w:r w:rsidRPr="00EA5CE7">
        <w:rPr>
          <w:rFonts w:ascii="Times New Roman" w:hAnsi="Times New Roman"/>
          <w:bCs/>
          <w:sz w:val="22"/>
          <w:szCs w:val="22"/>
          <w:vertAlign w:val="subscript"/>
          <w:lang w:eastAsia="ko-KR"/>
        </w:rPr>
        <w:t>2</w:t>
      </w:r>
      <w:r w:rsidRPr="00EA5CE7">
        <w:rPr>
          <w:rFonts w:ascii="Times New Roman" w:hAnsi="Times New Roman"/>
          <w:bCs/>
          <w:sz w:val="22"/>
          <w:szCs w:val="22"/>
          <w:lang w:eastAsia="ko-KR"/>
        </w:rPr>
        <w:t>+H]</w:t>
      </w:r>
      <w:r w:rsidRPr="00EA5CE7">
        <w:rPr>
          <w:rFonts w:ascii="Times New Roman" w:hAnsi="Times New Roman"/>
          <w:bCs/>
          <w:sz w:val="22"/>
          <w:szCs w:val="22"/>
          <w:vertAlign w:val="superscript"/>
          <w:lang w:eastAsia="ko-KR"/>
        </w:rPr>
        <w:t>+</w:t>
      </w:r>
      <w:r w:rsidRPr="00EA5CE7">
        <w:rPr>
          <w:rFonts w:ascii="Times New Roman" w:hAnsi="Times New Roman"/>
          <w:bCs/>
          <w:sz w:val="22"/>
          <w:szCs w:val="22"/>
          <w:lang w:eastAsia="ko-KR"/>
        </w:rPr>
        <w:t xml:space="preserve"> </w:t>
      </w:r>
      <w:r w:rsidRPr="00EA5CE7">
        <w:rPr>
          <w:rFonts w:ascii="Times New Roman" w:hAnsi="Times New Roman"/>
          <w:bCs/>
          <w:i/>
          <w:iCs/>
          <w:sz w:val="22"/>
          <w:szCs w:val="22"/>
          <w:lang w:eastAsia="ko-KR"/>
        </w:rPr>
        <w:t>m/z</w:t>
      </w:r>
      <w:r w:rsidRPr="00EA5CE7">
        <w:rPr>
          <w:rFonts w:ascii="Times New Roman" w:hAnsi="Times New Roman"/>
          <w:bCs/>
          <w:sz w:val="22"/>
          <w:szCs w:val="22"/>
          <w:lang w:eastAsia="ko-KR"/>
        </w:rPr>
        <w:t xml:space="preserve"> </w:t>
      </w:r>
      <w:proofErr w:type="spellStart"/>
      <w:r w:rsidRPr="00EA5CE7">
        <w:rPr>
          <w:rFonts w:ascii="Times New Roman" w:hAnsi="Times New Roman"/>
          <w:bCs/>
          <w:sz w:val="22"/>
          <w:szCs w:val="22"/>
          <w:lang w:eastAsia="ko-KR"/>
        </w:rPr>
        <w:t>calcd</w:t>
      </w:r>
      <w:proofErr w:type="spellEnd"/>
      <w:r w:rsidRPr="00EA5CE7">
        <w:rPr>
          <w:rFonts w:ascii="Times New Roman" w:hAnsi="Times New Roman"/>
          <w:bCs/>
          <w:sz w:val="22"/>
          <w:szCs w:val="22"/>
          <w:lang w:eastAsia="ko-KR"/>
        </w:rPr>
        <w:t xml:space="preserve"> 325.4242, found 325.10.</w:t>
      </w:r>
    </w:p>
    <w:p w14:paraId="3AD51854" w14:textId="77777777" w:rsidR="00E2142D" w:rsidRDefault="00E2142D" w:rsidP="00EA5CE7">
      <w:pPr>
        <w:pStyle w:val="TAMainText"/>
        <w:ind w:firstLine="0"/>
        <w:rPr>
          <w:rFonts w:ascii="Times New Roman" w:hAnsi="Times New Roman"/>
          <w:bCs/>
          <w:sz w:val="22"/>
          <w:szCs w:val="22"/>
          <w:lang w:eastAsia="ko-KR"/>
        </w:rPr>
      </w:pPr>
    </w:p>
    <w:p w14:paraId="6248583F" w14:textId="77777777" w:rsidR="008B26D8" w:rsidRPr="00B606F8" w:rsidRDefault="008B26D8" w:rsidP="0040678B">
      <w:pPr>
        <w:pStyle w:val="TAMainText"/>
        <w:spacing w:after="120"/>
        <w:ind w:firstLine="0"/>
        <w:rPr>
          <w:rFonts w:ascii="Times New Roman" w:hAnsi="Times New Roman"/>
          <w:b/>
          <w:bCs/>
          <w:sz w:val="22"/>
          <w:szCs w:val="22"/>
        </w:rPr>
      </w:pPr>
      <w:r w:rsidRPr="00B606F8">
        <w:rPr>
          <w:rFonts w:ascii="Times New Roman" w:hAnsi="Times New Roman"/>
          <w:b/>
          <w:bCs/>
          <w:sz w:val="22"/>
          <w:szCs w:val="22"/>
        </w:rPr>
        <w:t>Quantum yield and determination of fluorescence emission and wavelength maxima</w:t>
      </w:r>
    </w:p>
    <w:p w14:paraId="0C6E607A" w14:textId="7EA7A2E7" w:rsidR="008B26D8" w:rsidRDefault="008B26D8" w:rsidP="008B26D8">
      <w:pPr>
        <w:pStyle w:val="TAMainText"/>
        <w:ind w:firstLine="0"/>
        <w:rPr>
          <w:rFonts w:ascii="Times New Roman" w:hAnsi="Times New Roman"/>
          <w:sz w:val="22"/>
          <w:szCs w:val="22"/>
        </w:rPr>
      </w:pPr>
      <w:r w:rsidRPr="00B606F8">
        <w:rPr>
          <w:rFonts w:ascii="Times New Roman" w:hAnsi="Times New Roman"/>
          <w:bCs/>
          <w:sz w:val="22"/>
          <w:szCs w:val="22"/>
        </w:rPr>
        <w:t xml:space="preserve">To avoid the inner filter effect during </w:t>
      </w:r>
      <w:r w:rsidR="00AA6EFA">
        <w:rPr>
          <w:rFonts w:ascii="Times New Roman" w:hAnsi="Times New Roman"/>
          <w:bCs/>
          <w:sz w:val="22"/>
          <w:szCs w:val="22"/>
        </w:rPr>
        <w:t xml:space="preserve">the </w:t>
      </w:r>
      <w:r w:rsidRPr="00B606F8">
        <w:rPr>
          <w:rFonts w:ascii="Times New Roman" w:hAnsi="Times New Roman"/>
          <w:bCs/>
          <w:sz w:val="22"/>
          <w:szCs w:val="22"/>
        </w:rPr>
        <w:t xml:space="preserve">measurement of fluorescence emission, the spectra were recorded with </w:t>
      </w:r>
      <w:r w:rsidR="00AA6EFA">
        <w:rPr>
          <w:rFonts w:ascii="Times New Roman" w:hAnsi="Times New Roman"/>
          <w:bCs/>
          <w:sz w:val="22"/>
          <w:szCs w:val="22"/>
        </w:rPr>
        <w:t>an</w:t>
      </w:r>
      <w:r w:rsidRPr="00B606F8">
        <w:rPr>
          <w:rFonts w:ascii="Times New Roman" w:hAnsi="Times New Roman"/>
          <w:bCs/>
          <w:sz w:val="22"/>
          <w:szCs w:val="22"/>
        </w:rPr>
        <w:t xml:space="preserve"> absorbance lower than 0.1 at wavelengths longer or equal to the excitation wavelength with HPLC </w:t>
      </w:r>
      <w:r w:rsidRPr="003D0242">
        <w:rPr>
          <w:rFonts w:ascii="Times New Roman" w:hAnsi="Times New Roman"/>
          <w:bCs/>
          <w:sz w:val="22"/>
          <w:szCs w:val="22"/>
        </w:rPr>
        <w:t>grade solvents</w:t>
      </w:r>
      <w:r w:rsidR="00AA6EFA">
        <w:rPr>
          <w:rFonts w:ascii="Times New Roman" w:hAnsi="Times New Roman"/>
          <w:bCs/>
          <w:sz w:val="22"/>
          <w:szCs w:val="22"/>
        </w:rPr>
        <w:t>,</w:t>
      </w:r>
      <w:r w:rsidRPr="003D0242">
        <w:rPr>
          <w:rFonts w:ascii="Times New Roman" w:hAnsi="Times New Roman"/>
          <w:bCs/>
          <w:sz w:val="22"/>
          <w:szCs w:val="22"/>
        </w:rPr>
        <w:t xml:space="preserve"> including 1,2-dichlorobenzene, 1-butanol, 1-propanol, 2-methoxy ethanol, acetone, acetonitrile, chloroform, diethyl ether, ethyl acetate, ethylene glycol dimethyl ether, ethanol, methanol, </w:t>
      </w:r>
      <w:r>
        <w:rPr>
          <w:rFonts w:ascii="Times New Roman" w:hAnsi="Times New Roman"/>
          <w:bCs/>
          <w:sz w:val="22"/>
          <w:szCs w:val="22"/>
        </w:rPr>
        <w:t>THF</w:t>
      </w:r>
      <w:r w:rsidRPr="003D0242">
        <w:rPr>
          <w:rFonts w:ascii="Times New Roman" w:hAnsi="Times New Roman"/>
          <w:bCs/>
          <w:sz w:val="22"/>
          <w:szCs w:val="22"/>
        </w:rPr>
        <w:t xml:space="preserve">, or toluene). The fluorescence quantum yield of </w:t>
      </w:r>
      <w:r>
        <w:rPr>
          <w:rFonts w:ascii="Times New Roman" w:hAnsi="Times New Roman"/>
          <w:b/>
          <w:bCs/>
          <w:sz w:val="22"/>
          <w:szCs w:val="22"/>
        </w:rPr>
        <w:t>Q-OB</w:t>
      </w:r>
      <w:r w:rsidRPr="003D0242">
        <w:rPr>
          <w:rFonts w:ascii="Times New Roman" w:hAnsi="Times New Roman"/>
          <w:bCs/>
          <w:sz w:val="22"/>
          <w:szCs w:val="22"/>
        </w:rPr>
        <w:t xml:space="preserve"> w</w:t>
      </w:r>
      <w:r>
        <w:rPr>
          <w:rFonts w:ascii="Times New Roman" w:hAnsi="Times New Roman"/>
          <w:bCs/>
          <w:sz w:val="22"/>
          <w:szCs w:val="22"/>
        </w:rPr>
        <w:t>as</w:t>
      </w:r>
      <w:r w:rsidRPr="003D0242">
        <w:rPr>
          <w:rFonts w:ascii="Times New Roman" w:hAnsi="Times New Roman"/>
          <w:bCs/>
          <w:sz w:val="22"/>
          <w:szCs w:val="22"/>
        </w:rPr>
        <w:t xml:space="preserve"> measured versus 4-(Dicyanomethylene)-2-methyl-6-(4-dimethylaminostyryl)-4</w:t>
      </w:r>
      <w:r w:rsidRPr="003D0242">
        <w:rPr>
          <w:rFonts w:ascii="Times New Roman" w:hAnsi="Times New Roman"/>
          <w:bCs/>
          <w:i/>
          <w:iCs/>
          <w:sz w:val="22"/>
          <w:szCs w:val="22"/>
        </w:rPr>
        <w:t>H</w:t>
      </w:r>
      <w:r w:rsidRPr="003D0242">
        <w:rPr>
          <w:rFonts w:ascii="Times New Roman" w:hAnsi="Times New Roman"/>
          <w:bCs/>
          <w:sz w:val="22"/>
          <w:szCs w:val="22"/>
        </w:rPr>
        <w:t>-pyran (DCM) in acetonitrile (</w:t>
      </w:r>
      <w:proofErr w:type="spellStart"/>
      <w:r w:rsidRPr="003D0242">
        <w:rPr>
          <w:rFonts w:ascii="Times New Roman" w:hAnsi="Times New Roman"/>
          <w:sz w:val="22"/>
          <w:szCs w:val="22"/>
        </w:rPr>
        <w:t>Ф</w:t>
      </w:r>
      <w:r w:rsidRPr="003D0242">
        <w:rPr>
          <w:rFonts w:ascii="Times New Roman" w:hAnsi="Times New Roman"/>
          <w:sz w:val="22"/>
          <w:szCs w:val="22"/>
          <w:vertAlign w:val="subscript"/>
        </w:rPr>
        <w:t>Fl</w:t>
      </w:r>
      <w:proofErr w:type="spellEnd"/>
      <w:r w:rsidRPr="003D0242">
        <w:rPr>
          <w:rFonts w:ascii="Times New Roman" w:hAnsi="Times New Roman"/>
          <w:sz w:val="22"/>
          <w:szCs w:val="22"/>
        </w:rPr>
        <w:t xml:space="preserve"> = </w:t>
      </w:r>
      <w:r w:rsidRPr="002E0AEF">
        <w:rPr>
          <w:rFonts w:ascii="Times New Roman" w:hAnsi="Times New Roman"/>
          <w:sz w:val="22"/>
          <w:szCs w:val="22"/>
        </w:rPr>
        <w:t>0.43)</w:t>
      </w:r>
      <w:r w:rsidR="002F5EEB">
        <w:rPr>
          <w:rFonts w:ascii="Times New Roman" w:hAnsi="Times New Roman"/>
          <w:sz w:val="22"/>
          <w:szCs w:val="22"/>
        </w:rPr>
        <w:fldChar w:fldCharType="begin"/>
      </w:r>
      <w:r w:rsidR="002F5EEB">
        <w:rPr>
          <w:rFonts w:ascii="Times New Roman" w:hAnsi="Times New Roman"/>
          <w:sz w:val="22"/>
          <w:szCs w:val="22"/>
        </w:rPr>
        <w:instrText xml:space="preserve"> ADDIN EN.CITE &lt;EndNote&gt;&lt;Cite&gt;&lt;Author&gt;Drake&lt;/Author&gt;&lt;Year&gt;1985&lt;/Year&gt;&lt;RecNum&gt;71&lt;/RecNum&gt;&lt;DisplayText&gt;&lt;style face="superscript"&gt;1&lt;/style&gt;&lt;/DisplayText&gt;&lt;record&gt;&lt;rec-number&gt;71&lt;/rec-number&gt;&lt;foreign-keys&gt;&lt;key app="EN" db-id="90etwpftrf9ew9e0evmp0950azpfxpfxwww2" timestamp="1677850325"&gt;71&lt;/key&gt;&lt;/foreign-keys&gt;&lt;ref-type name="Journal Article"&gt;17&lt;/ref-type&gt;&lt;contributors&gt;&lt;authors&gt;&lt;author&gt;Drake, J. M.&lt;/author&gt;&lt;author&gt;Lesiecki, Michael L.&lt;/author&gt;&lt;author&gt;Camaioni, Donald M.&lt;/author&gt;&lt;/authors&gt;&lt;/contributors&gt;&lt;titles&gt;&lt;title&gt;Photophysics and cis-trans isomerization of DCM&lt;/title&gt;&lt;secondary-title&gt;Chem. Phys. Lett.&lt;/secondary-title&gt;&lt;/titles&gt;&lt;periodical&gt;&lt;full-title&gt;Chem. Phys. Lett.&lt;/full-title&gt;&lt;/periodical&gt;&lt;pages&gt;530-534&lt;/pages&gt;&lt;volume&gt;113&lt;/volume&gt;&lt;number&gt;6&lt;/number&gt;&lt;dates&gt;&lt;year&gt;1985&lt;/year&gt;&lt;pub-dates&gt;&lt;date&gt;1985/02/08/&lt;/date&gt;&lt;/pub-dates&gt;&lt;/dates&gt;&lt;isbn&gt;0009-2614&lt;/isbn&gt;&lt;urls&gt;&lt;related-urls&gt;&lt;url&gt;https://www.sciencedirect.com/science/article/pii/0009261485850260&lt;/url&gt;&lt;/related-urls&gt;&lt;/urls&gt;&lt;electronic-resource-num&gt;https://doi.org/10.1016/0009-2614(85)85026-0&lt;/electronic-resource-num&gt;&lt;/record&gt;&lt;/Cite&gt;&lt;/EndNote&gt;</w:instrText>
      </w:r>
      <w:r w:rsidR="002F5EEB">
        <w:rPr>
          <w:rFonts w:ascii="Times New Roman" w:hAnsi="Times New Roman"/>
          <w:sz w:val="22"/>
          <w:szCs w:val="22"/>
        </w:rPr>
        <w:fldChar w:fldCharType="separate"/>
      </w:r>
      <w:r w:rsidR="002F5EEB" w:rsidRPr="002F5EEB">
        <w:rPr>
          <w:rFonts w:ascii="Times New Roman" w:hAnsi="Times New Roman"/>
          <w:noProof/>
          <w:sz w:val="22"/>
          <w:szCs w:val="22"/>
          <w:vertAlign w:val="superscript"/>
        </w:rPr>
        <w:t>1</w:t>
      </w:r>
      <w:r w:rsidR="002F5EEB">
        <w:rPr>
          <w:rFonts w:ascii="Times New Roman" w:hAnsi="Times New Roman"/>
          <w:sz w:val="22"/>
          <w:szCs w:val="22"/>
        </w:rPr>
        <w:fldChar w:fldCharType="end"/>
      </w:r>
      <w:r w:rsidRPr="002E0AEF">
        <w:rPr>
          <w:rFonts w:ascii="Times New Roman" w:hAnsi="Times New Roman"/>
          <w:sz w:val="22"/>
          <w:szCs w:val="22"/>
        </w:rPr>
        <w:t xml:space="preserve">, </w:t>
      </w:r>
      <w:r w:rsidRPr="003D0242">
        <w:rPr>
          <w:rFonts w:ascii="Times New Roman" w:hAnsi="Times New Roman"/>
          <w:sz w:val="22"/>
          <w:szCs w:val="22"/>
        </w:rPr>
        <w:t>using a previously reported procedure</w:t>
      </w:r>
      <w:r w:rsidR="002F5EEB">
        <w:rPr>
          <w:rFonts w:ascii="Times New Roman" w:hAnsi="Times New Roman"/>
          <w:sz w:val="22"/>
          <w:szCs w:val="22"/>
        </w:rPr>
        <w:fldChar w:fldCharType="begin"/>
      </w:r>
      <w:r w:rsidR="002F5EEB">
        <w:rPr>
          <w:rFonts w:ascii="Times New Roman" w:hAnsi="Times New Roman"/>
          <w:sz w:val="22"/>
          <w:szCs w:val="22"/>
        </w:rPr>
        <w:instrText xml:space="preserve"> ADDIN EN.CITE &lt;EndNote&gt;&lt;Cite&gt;&lt;Author&gt;Brouwer&lt;/Author&gt;&lt;Year&gt;2011&lt;/Year&gt;&lt;RecNum&gt;72&lt;/RecNum&gt;&lt;DisplayText&gt;&lt;style face="superscript"&gt;2&lt;/style&gt;&lt;/DisplayText&gt;&lt;record&gt;&lt;rec-number&gt;72&lt;/rec-number&gt;&lt;foreign-keys&gt;&lt;key app="EN" db-id="90etwpftrf9ew9e0evmp0950azpfxpfxwww2" timestamp="1677850454"&gt;72&lt;/key&gt;&lt;/foreign-keys&gt;&lt;ref-type name="Journal Article"&gt;17&lt;/ref-type&gt;&lt;contributors&gt;&lt;authors&gt;&lt;author&gt;Brouwer, Albert M.&lt;/author&gt;&lt;/authors&gt;&lt;/contributors&gt;&lt;titles&gt;&lt;title&gt;Standards for photoluminescence quantum yield measurements in solution (IUPAC Technical Report)&lt;/title&gt;&lt;tertiary-title&gt;Pure and Applied Chemistry&lt;/tertiary-title&gt;&lt;/titles&gt;&lt;pages&gt;2213-2228&lt;/pages&gt;&lt;volume&gt;83&lt;/volume&gt;&lt;number&gt;12&lt;/number&gt;&lt;dates&gt;&lt;year&gt;2011&lt;/year&gt;&lt;/dates&gt;&lt;urls&gt;&lt;related-urls&gt;&lt;url&gt;https://doi.org/10.1351/PAC-REP-10-09-31&lt;/url&gt;&lt;/related-urls&gt;&lt;/urls&gt;&lt;electronic-resource-num&gt;doi:10.1351/PAC-REP-10-09-31&lt;/electronic-resource-num&gt;&lt;access-date&gt;2023-03-03&lt;/access-date&gt;&lt;/record&gt;&lt;/Cite&gt;&lt;/EndNote&gt;</w:instrText>
      </w:r>
      <w:r w:rsidR="002F5EEB">
        <w:rPr>
          <w:rFonts w:ascii="Times New Roman" w:hAnsi="Times New Roman"/>
          <w:sz w:val="22"/>
          <w:szCs w:val="22"/>
        </w:rPr>
        <w:fldChar w:fldCharType="separate"/>
      </w:r>
      <w:r w:rsidR="002F5EEB" w:rsidRPr="002F5EEB">
        <w:rPr>
          <w:rFonts w:ascii="Times New Roman" w:hAnsi="Times New Roman"/>
          <w:noProof/>
          <w:sz w:val="22"/>
          <w:szCs w:val="22"/>
          <w:vertAlign w:val="superscript"/>
        </w:rPr>
        <w:t>2</w:t>
      </w:r>
      <w:r w:rsidR="002F5EEB">
        <w:rPr>
          <w:rFonts w:ascii="Times New Roman" w:hAnsi="Times New Roman"/>
          <w:sz w:val="22"/>
          <w:szCs w:val="22"/>
        </w:rPr>
        <w:fldChar w:fldCharType="end"/>
      </w:r>
      <w:r w:rsidRPr="003D0242">
        <w:rPr>
          <w:rFonts w:ascii="Times New Roman" w:hAnsi="Times New Roman"/>
          <w:sz w:val="22"/>
          <w:szCs w:val="22"/>
        </w:rPr>
        <w:t>.</w:t>
      </w:r>
    </w:p>
    <w:p w14:paraId="18FBEDF3" w14:textId="77777777" w:rsidR="00E2142D" w:rsidRPr="002E0AEF" w:rsidRDefault="00E2142D" w:rsidP="008B26D8">
      <w:pPr>
        <w:pStyle w:val="TAMainText"/>
        <w:ind w:firstLine="0"/>
        <w:rPr>
          <w:rFonts w:ascii="Times New Roman" w:hAnsi="Times New Roman"/>
          <w:sz w:val="22"/>
          <w:szCs w:val="22"/>
        </w:rPr>
      </w:pPr>
    </w:p>
    <w:p w14:paraId="0177D7E7" w14:textId="77777777" w:rsidR="008B26D8" w:rsidRPr="003D0242" w:rsidRDefault="008B26D8" w:rsidP="00A6154B">
      <w:pPr>
        <w:pStyle w:val="TAMainText"/>
        <w:spacing w:after="120"/>
        <w:ind w:firstLine="0"/>
        <w:rPr>
          <w:rFonts w:ascii="Times New Roman" w:hAnsi="Times New Roman"/>
          <w:b/>
          <w:bCs/>
          <w:sz w:val="22"/>
          <w:szCs w:val="22"/>
          <w:lang w:eastAsia="ko-KR"/>
        </w:rPr>
      </w:pPr>
      <w:r w:rsidRPr="003D0242">
        <w:rPr>
          <w:rFonts w:ascii="Times New Roman" w:hAnsi="Times New Roman" w:hint="eastAsia"/>
          <w:b/>
          <w:bCs/>
          <w:sz w:val="22"/>
          <w:szCs w:val="22"/>
          <w:lang w:eastAsia="ko-KR"/>
        </w:rPr>
        <w:lastRenderedPageBreak/>
        <w:t>S</w:t>
      </w:r>
      <w:r w:rsidRPr="003D0242">
        <w:rPr>
          <w:rFonts w:ascii="Times New Roman" w:hAnsi="Times New Roman"/>
          <w:b/>
          <w:bCs/>
          <w:sz w:val="22"/>
          <w:szCs w:val="22"/>
          <w:lang w:eastAsia="ko-KR"/>
        </w:rPr>
        <w:t>pectroscopy in a solvent with increasing viscosity</w:t>
      </w:r>
    </w:p>
    <w:p w14:paraId="6DA27981" w14:textId="620DBB40" w:rsidR="008B26D8" w:rsidRDefault="008B26D8" w:rsidP="008B26D8">
      <w:pPr>
        <w:pStyle w:val="TAMainText"/>
        <w:ind w:firstLine="0"/>
        <w:rPr>
          <w:rFonts w:ascii="Times New Roman" w:hAnsi="Times New Roman"/>
          <w:sz w:val="22"/>
          <w:szCs w:val="22"/>
          <w:lang w:eastAsia="ko-KR"/>
        </w:rPr>
      </w:pPr>
      <w:r w:rsidRPr="003D0242">
        <w:rPr>
          <w:rFonts w:ascii="Times New Roman" w:hAnsi="Times New Roman"/>
          <w:sz w:val="22"/>
          <w:szCs w:val="22"/>
          <w:lang w:eastAsia="ko-KR"/>
        </w:rPr>
        <w:t xml:space="preserve">The </w:t>
      </w:r>
      <w:r w:rsidR="00FF6DA6">
        <w:rPr>
          <w:rFonts w:ascii="Times New Roman" w:hAnsi="Times New Roman"/>
          <w:sz w:val="22"/>
          <w:szCs w:val="22"/>
          <w:lang w:eastAsia="ko-KR"/>
        </w:rPr>
        <w:t xml:space="preserve">fluorescence </w:t>
      </w:r>
      <w:r w:rsidRPr="003D0242">
        <w:rPr>
          <w:rFonts w:ascii="Times New Roman" w:hAnsi="Times New Roman"/>
          <w:sz w:val="22"/>
          <w:szCs w:val="22"/>
          <w:lang w:eastAsia="ko-KR"/>
        </w:rPr>
        <w:t xml:space="preserve">emission spectra of </w:t>
      </w:r>
      <w:r>
        <w:rPr>
          <w:rFonts w:ascii="Times New Roman" w:hAnsi="Times New Roman"/>
          <w:b/>
          <w:bCs/>
          <w:sz w:val="22"/>
          <w:szCs w:val="22"/>
          <w:lang w:eastAsia="ko-KR"/>
        </w:rPr>
        <w:t>Q-OB</w:t>
      </w:r>
      <w:r w:rsidRPr="003D0242">
        <w:rPr>
          <w:rFonts w:ascii="Times New Roman" w:hAnsi="Times New Roman"/>
          <w:sz w:val="22"/>
          <w:szCs w:val="22"/>
          <w:lang w:eastAsia="ko-KR"/>
        </w:rPr>
        <w:t xml:space="preserve"> and </w:t>
      </w:r>
      <w:r w:rsidRPr="003D0242">
        <w:rPr>
          <w:rFonts w:ascii="Times New Roman" w:eastAsia="맑은 고딕" w:hAnsi="Times New Roman"/>
          <w:sz w:val="22"/>
          <w:szCs w:val="22"/>
          <w:lang w:eastAsia="ko-KR"/>
        </w:rPr>
        <w:t>Thioflavin T (</w:t>
      </w:r>
      <w:proofErr w:type="spellStart"/>
      <w:r w:rsidRPr="003D0242">
        <w:rPr>
          <w:rFonts w:ascii="Times New Roman" w:eastAsia="맑은 고딕" w:hAnsi="Times New Roman"/>
          <w:sz w:val="22"/>
          <w:szCs w:val="22"/>
          <w:lang w:eastAsia="ko-KR"/>
        </w:rPr>
        <w:t>ThT</w:t>
      </w:r>
      <w:proofErr w:type="spellEnd"/>
      <w:r w:rsidRPr="003D0242">
        <w:rPr>
          <w:rFonts w:ascii="Times New Roman" w:eastAsia="맑은 고딕" w:hAnsi="Times New Roman"/>
          <w:sz w:val="22"/>
          <w:szCs w:val="22"/>
          <w:lang w:eastAsia="ko-KR"/>
        </w:rPr>
        <w:t xml:space="preserve">) </w:t>
      </w:r>
      <w:r w:rsidRPr="003D0242">
        <w:rPr>
          <w:rFonts w:ascii="Times New Roman" w:hAnsi="Times New Roman"/>
          <w:sz w:val="22"/>
          <w:szCs w:val="22"/>
          <w:lang w:eastAsia="ko-KR"/>
        </w:rPr>
        <w:t xml:space="preserve">(10 </w:t>
      </w:r>
      <w:proofErr w:type="spellStart"/>
      <w:r w:rsidRPr="003D0242">
        <w:rPr>
          <w:rFonts w:ascii="Times New Roman" w:eastAsia="맑은 고딕" w:hAnsi="Times New Roman"/>
          <w:sz w:val="22"/>
          <w:szCs w:val="22"/>
          <w:lang w:eastAsia="ko-KR"/>
        </w:rPr>
        <w:t>μ</w:t>
      </w:r>
      <w:r w:rsidRPr="003D0242">
        <w:rPr>
          <w:rFonts w:ascii="Times New Roman" w:hAnsi="Times New Roman"/>
          <w:sz w:val="22"/>
          <w:szCs w:val="22"/>
          <w:lang w:eastAsia="ko-KR"/>
        </w:rPr>
        <w:t>M</w:t>
      </w:r>
      <w:proofErr w:type="spellEnd"/>
      <w:r w:rsidRPr="003D0242">
        <w:rPr>
          <w:rFonts w:ascii="Times New Roman" w:hAnsi="Times New Roman"/>
          <w:sz w:val="22"/>
          <w:szCs w:val="22"/>
          <w:lang w:eastAsia="ko-KR"/>
        </w:rPr>
        <w:t xml:space="preserve">) in the various </w:t>
      </w:r>
      <w:r w:rsidRPr="003D0242">
        <w:rPr>
          <w:rFonts w:ascii="Times New Roman" w:hAnsi="Times New Roman"/>
          <w:i/>
          <w:iCs/>
          <w:sz w:val="22"/>
          <w:szCs w:val="22"/>
          <w:lang w:eastAsia="ko-KR"/>
        </w:rPr>
        <w:t>v</w:t>
      </w:r>
      <w:r w:rsidRPr="003D0242">
        <w:rPr>
          <w:rFonts w:ascii="Times New Roman" w:hAnsi="Times New Roman"/>
          <w:sz w:val="22"/>
          <w:szCs w:val="22"/>
          <w:lang w:eastAsia="ko-KR"/>
        </w:rPr>
        <w:t>/</w:t>
      </w:r>
      <w:r w:rsidRPr="003D0242">
        <w:rPr>
          <w:rFonts w:ascii="Times New Roman" w:hAnsi="Times New Roman"/>
          <w:i/>
          <w:iCs/>
          <w:sz w:val="22"/>
          <w:szCs w:val="22"/>
          <w:lang w:eastAsia="ko-KR"/>
        </w:rPr>
        <w:t>v</w:t>
      </w:r>
      <w:r w:rsidR="00E37A6D">
        <w:rPr>
          <w:rFonts w:ascii="Times New Roman" w:hAnsi="Times New Roman"/>
          <w:i/>
          <w:iCs/>
          <w:sz w:val="22"/>
          <w:szCs w:val="22"/>
          <w:lang w:eastAsia="ko-KR"/>
        </w:rPr>
        <w:t xml:space="preserve"> </w:t>
      </w:r>
      <w:r w:rsidRPr="003D0242">
        <w:rPr>
          <w:rFonts w:ascii="Times New Roman" w:hAnsi="Times New Roman"/>
          <w:sz w:val="22"/>
          <w:szCs w:val="22"/>
          <w:lang w:eastAsia="ko-KR"/>
        </w:rPr>
        <w:t>% of ethylene glycol and glycerol (30, 50, 60, 70, and 80% of glycerol in ethylene glycol) at 25</w:t>
      </w:r>
      <w:r w:rsidR="0079186A" w:rsidRPr="0079186A">
        <w:rPr>
          <w:rFonts w:ascii="Times New Roman" w:hAnsi="Times New Roman"/>
          <w:sz w:val="22"/>
          <w:szCs w:val="22"/>
        </w:rPr>
        <w:t>°</w:t>
      </w:r>
      <w:r w:rsidRPr="003D0242">
        <w:rPr>
          <w:rFonts w:ascii="Times New Roman" w:hAnsi="Times New Roman"/>
          <w:sz w:val="22"/>
          <w:szCs w:val="22"/>
          <w:lang w:eastAsia="ko-KR"/>
        </w:rPr>
        <w:t xml:space="preserve">C were recorded. </w:t>
      </w:r>
      <w:r>
        <w:rPr>
          <w:rFonts w:ascii="Times New Roman" w:hAnsi="Times New Roman"/>
          <w:b/>
          <w:bCs/>
          <w:sz w:val="22"/>
          <w:szCs w:val="22"/>
          <w:lang w:eastAsia="ko-KR"/>
        </w:rPr>
        <w:t>Q-OB</w:t>
      </w:r>
      <w:r w:rsidRPr="003D0242">
        <w:rPr>
          <w:rFonts w:ascii="Times New Roman" w:hAnsi="Times New Roman"/>
          <w:sz w:val="22"/>
          <w:szCs w:val="22"/>
          <w:lang w:eastAsia="ko-KR"/>
        </w:rPr>
        <w:t xml:space="preserve"> </w:t>
      </w:r>
      <w:r>
        <w:rPr>
          <w:rFonts w:ascii="Times New Roman" w:hAnsi="Times New Roman"/>
          <w:sz w:val="22"/>
          <w:szCs w:val="22"/>
          <w:lang w:eastAsia="ko-KR"/>
        </w:rPr>
        <w:t xml:space="preserve">and </w:t>
      </w:r>
      <w:proofErr w:type="spellStart"/>
      <w:r>
        <w:rPr>
          <w:rFonts w:ascii="Times New Roman" w:hAnsi="Times New Roman"/>
          <w:sz w:val="22"/>
          <w:szCs w:val="22"/>
          <w:lang w:eastAsia="ko-KR"/>
        </w:rPr>
        <w:t>ThT</w:t>
      </w:r>
      <w:proofErr w:type="spellEnd"/>
      <w:r>
        <w:rPr>
          <w:rFonts w:ascii="Times New Roman" w:hAnsi="Times New Roman"/>
          <w:sz w:val="22"/>
          <w:szCs w:val="22"/>
          <w:lang w:eastAsia="ko-KR"/>
        </w:rPr>
        <w:t xml:space="preserve"> </w:t>
      </w:r>
      <w:r w:rsidRPr="003D0242">
        <w:rPr>
          <w:rFonts w:ascii="Times New Roman" w:hAnsi="Times New Roman"/>
          <w:sz w:val="22"/>
          <w:szCs w:val="22"/>
          <w:lang w:eastAsia="ko-KR"/>
        </w:rPr>
        <w:t xml:space="preserve">stock solutions were prepared in </w:t>
      </w:r>
      <w:r>
        <w:rPr>
          <w:rFonts w:ascii="Times New Roman" w:hAnsi="Times New Roman"/>
          <w:sz w:val="22"/>
          <w:szCs w:val="22"/>
          <w:lang w:eastAsia="ko-KR"/>
        </w:rPr>
        <w:t>dimethyl sulfoxide (</w:t>
      </w:r>
      <w:r w:rsidRPr="003D0242">
        <w:rPr>
          <w:rFonts w:ascii="Times New Roman" w:hAnsi="Times New Roman"/>
          <w:sz w:val="22"/>
          <w:szCs w:val="22"/>
          <w:lang w:eastAsia="ko-KR"/>
        </w:rPr>
        <w:t>DMSO</w:t>
      </w:r>
      <w:r>
        <w:rPr>
          <w:rFonts w:ascii="Times New Roman" w:hAnsi="Times New Roman"/>
          <w:sz w:val="22"/>
          <w:szCs w:val="22"/>
          <w:lang w:eastAsia="ko-KR"/>
        </w:rPr>
        <w:t>)</w:t>
      </w:r>
      <w:r w:rsidRPr="003D0242">
        <w:rPr>
          <w:rFonts w:ascii="Times New Roman" w:hAnsi="Times New Roman"/>
          <w:sz w:val="22"/>
          <w:szCs w:val="22"/>
          <w:lang w:eastAsia="ko-KR"/>
        </w:rPr>
        <w:t>, respectively, and all solutions contain</w:t>
      </w:r>
      <w:r w:rsidR="004B3BCC">
        <w:rPr>
          <w:rFonts w:ascii="Times New Roman" w:hAnsi="Times New Roman"/>
          <w:sz w:val="22"/>
          <w:szCs w:val="22"/>
          <w:lang w:eastAsia="ko-KR"/>
        </w:rPr>
        <w:t>ed</w:t>
      </w:r>
      <w:r w:rsidRPr="003D0242">
        <w:rPr>
          <w:rFonts w:ascii="Times New Roman" w:hAnsi="Times New Roman"/>
          <w:sz w:val="22"/>
          <w:szCs w:val="22"/>
          <w:lang w:eastAsia="ko-KR"/>
        </w:rPr>
        <w:t xml:space="preserve"> a final concentration of 1% DMSO.</w:t>
      </w:r>
    </w:p>
    <w:p w14:paraId="79441E28" w14:textId="77777777" w:rsidR="00E2142D" w:rsidRPr="003D0242" w:rsidRDefault="00E2142D" w:rsidP="008B26D8">
      <w:pPr>
        <w:pStyle w:val="TAMainText"/>
        <w:ind w:firstLine="0"/>
        <w:rPr>
          <w:rFonts w:ascii="Times New Roman" w:hAnsi="Times New Roman"/>
          <w:sz w:val="22"/>
          <w:szCs w:val="22"/>
          <w:lang w:eastAsia="ko-KR"/>
        </w:rPr>
      </w:pPr>
    </w:p>
    <w:p w14:paraId="0D1C39BC" w14:textId="77777777" w:rsidR="008B26D8" w:rsidRPr="003D0242" w:rsidRDefault="008B26D8" w:rsidP="006971ED">
      <w:pPr>
        <w:pStyle w:val="TAMainText"/>
        <w:spacing w:after="120"/>
        <w:ind w:firstLine="0"/>
        <w:rPr>
          <w:rFonts w:ascii="Times New Roman" w:hAnsi="Times New Roman"/>
          <w:b/>
          <w:bCs/>
          <w:sz w:val="22"/>
          <w:szCs w:val="22"/>
          <w:lang w:eastAsia="ko-KR"/>
        </w:rPr>
      </w:pPr>
      <w:r w:rsidRPr="003D0242">
        <w:rPr>
          <w:rFonts w:ascii="Times New Roman" w:hAnsi="Times New Roman" w:hint="eastAsia"/>
          <w:b/>
          <w:bCs/>
          <w:sz w:val="22"/>
          <w:szCs w:val="22"/>
          <w:lang w:eastAsia="ko-KR"/>
        </w:rPr>
        <w:t>S</w:t>
      </w:r>
      <w:r w:rsidRPr="003D0242">
        <w:rPr>
          <w:rFonts w:ascii="Times New Roman" w:hAnsi="Times New Roman"/>
          <w:b/>
          <w:bCs/>
          <w:sz w:val="22"/>
          <w:szCs w:val="22"/>
          <w:lang w:eastAsia="ko-KR"/>
        </w:rPr>
        <w:t xml:space="preserve">olubility of </w:t>
      </w:r>
      <w:r>
        <w:rPr>
          <w:rFonts w:ascii="Times New Roman" w:hAnsi="Times New Roman"/>
          <w:b/>
          <w:bCs/>
          <w:sz w:val="22"/>
          <w:szCs w:val="22"/>
          <w:lang w:eastAsia="ko-KR"/>
        </w:rPr>
        <w:t>Q-OB</w:t>
      </w:r>
      <w:r w:rsidRPr="003D0242">
        <w:rPr>
          <w:rFonts w:ascii="Times New Roman" w:hAnsi="Times New Roman"/>
          <w:b/>
          <w:bCs/>
          <w:sz w:val="22"/>
          <w:szCs w:val="22"/>
          <w:lang w:eastAsia="ko-KR"/>
        </w:rPr>
        <w:t xml:space="preserve"> in aqueous solution</w:t>
      </w:r>
    </w:p>
    <w:p w14:paraId="0EDFA7A8" w14:textId="7478FE3F" w:rsidR="008B26D8" w:rsidRDefault="008B26D8" w:rsidP="008B26D8">
      <w:pPr>
        <w:pStyle w:val="TAMainText"/>
        <w:ind w:firstLine="0"/>
        <w:rPr>
          <w:rFonts w:ascii="Times New Roman" w:hAnsi="Times New Roman"/>
          <w:sz w:val="22"/>
          <w:szCs w:val="22"/>
          <w:lang w:eastAsia="ko-KR"/>
        </w:rPr>
      </w:pPr>
      <w:r w:rsidRPr="003D0242">
        <w:rPr>
          <w:rFonts w:ascii="Times New Roman" w:hAnsi="Times New Roman" w:hint="eastAsia"/>
          <w:sz w:val="22"/>
          <w:szCs w:val="22"/>
          <w:lang w:eastAsia="ko-KR"/>
        </w:rPr>
        <w:t>T</w:t>
      </w:r>
      <w:r w:rsidRPr="003D0242">
        <w:rPr>
          <w:rFonts w:ascii="Times New Roman" w:hAnsi="Times New Roman"/>
          <w:sz w:val="22"/>
          <w:szCs w:val="22"/>
          <w:lang w:eastAsia="ko-KR"/>
        </w:rPr>
        <w:t xml:space="preserve">he absorbance of </w:t>
      </w:r>
      <w:r>
        <w:rPr>
          <w:rFonts w:ascii="Times New Roman" w:hAnsi="Times New Roman"/>
          <w:b/>
          <w:bCs/>
          <w:sz w:val="22"/>
          <w:szCs w:val="22"/>
          <w:lang w:eastAsia="ko-KR"/>
        </w:rPr>
        <w:t>Q-OB</w:t>
      </w:r>
      <w:r w:rsidRPr="003D0242">
        <w:rPr>
          <w:rFonts w:ascii="Times New Roman" w:hAnsi="Times New Roman"/>
          <w:sz w:val="22"/>
          <w:szCs w:val="22"/>
          <w:lang w:eastAsia="ko-KR"/>
        </w:rPr>
        <w:t xml:space="preserve"> was recorded </w:t>
      </w:r>
      <w:r>
        <w:rPr>
          <w:rFonts w:ascii="Times New Roman" w:hAnsi="Times New Roman"/>
          <w:sz w:val="22"/>
          <w:szCs w:val="22"/>
          <w:lang w:eastAsia="ko-KR"/>
        </w:rPr>
        <w:t>at</w:t>
      </w:r>
      <w:r w:rsidRPr="003D0242">
        <w:rPr>
          <w:rFonts w:ascii="Times New Roman" w:hAnsi="Times New Roman"/>
          <w:sz w:val="22"/>
          <w:szCs w:val="22"/>
          <w:lang w:eastAsia="ko-KR"/>
        </w:rPr>
        <w:t xml:space="preserve"> </w:t>
      </w:r>
      <w:r>
        <w:rPr>
          <w:rFonts w:ascii="Times New Roman" w:hAnsi="Times New Roman"/>
          <w:sz w:val="22"/>
          <w:szCs w:val="22"/>
          <w:lang w:eastAsia="ko-KR"/>
        </w:rPr>
        <w:t>460</w:t>
      </w:r>
      <w:r w:rsidRPr="003D0242">
        <w:rPr>
          <w:rFonts w:ascii="Times New Roman" w:hAnsi="Times New Roman"/>
          <w:sz w:val="22"/>
          <w:szCs w:val="22"/>
          <w:lang w:eastAsia="ko-KR"/>
        </w:rPr>
        <w:t xml:space="preserve"> </w:t>
      </w:r>
      <w:r w:rsidRPr="003D0242">
        <w:rPr>
          <w:rFonts w:ascii="Times New Roman" w:hAnsi="Times New Roman" w:hint="eastAsia"/>
          <w:sz w:val="22"/>
          <w:szCs w:val="22"/>
          <w:lang w:eastAsia="ko-KR"/>
        </w:rPr>
        <w:t>n</w:t>
      </w:r>
      <w:r w:rsidRPr="003D0242">
        <w:rPr>
          <w:rFonts w:ascii="Times New Roman" w:hAnsi="Times New Roman"/>
          <w:sz w:val="22"/>
          <w:szCs w:val="22"/>
          <w:lang w:eastAsia="ko-KR"/>
        </w:rPr>
        <w:t xml:space="preserve">m in phosphate buffered saline (PBS) (10 mM, pH = 7.4) containing 1% DMSO at </w:t>
      </w:r>
      <w:r>
        <w:rPr>
          <w:rFonts w:ascii="Times New Roman" w:hAnsi="Times New Roman"/>
          <w:sz w:val="22"/>
          <w:szCs w:val="22"/>
          <w:lang w:eastAsia="ko-KR"/>
        </w:rPr>
        <w:t>various</w:t>
      </w:r>
      <w:r w:rsidRPr="003D0242">
        <w:rPr>
          <w:rFonts w:ascii="Times New Roman" w:hAnsi="Times New Roman"/>
          <w:sz w:val="22"/>
          <w:szCs w:val="22"/>
          <w:lang w:eastAsia="ko-KR"/>
        </w:rPr>
        <w:t xml:space="preserve"> concentrations in the 0</w:t>
      </w:r>
      <m:oMath>
        <m:r>
          <w:rPr>
            <w:rFonts w:ascii="Cambria Math" w:hAnsi="Cambria Math"/>
            <w:sz w:val="22"/>
            <w:szCs w:val="22"/>
            <w:lang w:eastAsia="ko-KR"/>
          </w:rPr>
          <m:t>-</m:t>
        </m:r>
      </m:oMath>
      <w:r w:rsidRPr="003D0242">
        <w:rPr>
          <w:rFonts w:ascii="Times New Roman" w:hAnsi="Times New Roman"/>
          <w:sz w:val="22"/>
          <w:szCs w:val="22"/>
          <w:lang w:eastAsia="ko-KR"/>
        </w:rPr>
        <w:t xml:space="preserve">50 </w:t>
      </w:r>
      <w:proofErr w:type="spellStart"/>
      <w:r w:rsidRPr="003D0242">
        <w:rPr>
          <w:rFonts w:ascii="Times New Roman" w:eastAsia="맑은 고딕" w:hAnsi="Times New Roman"/>
          <w:sz w:val="22"/>
          <w:szCs w:val="22"/>
          <w:lang w:eastAsia="ko-KR"/>
        </w:rPr>
        <w:t>μ</w:t>
      </w:r>
      <w:r w:rsidRPr="003D0242">
        <w:rPr>
          <w:rFonts w:ascii="Times New Roman" w:hAnsi="Times New Roman"/>
          <w:sz w:val="22"/>
          <w:szCs w:val="22"/>
          <w:lang w:eastAsia="ko-KR"/>
        </w:rPr>
        <w:t>M</w:t>
      </w:r>
      <w:proofErr w:type="spellEnd"/>
      <w:r w:rsidRPr="003D0242">
        <w:rPr>
          <w:rFonts w:ascii="Times New Roman" w:hAnsi="Times New Roman"/>
          <w:sz w:val="22"/>
          <w:szCs w:val="22"/>
          <w:lang w:eastAsia="ko-KR"/>
        </w:rPr>
        <w:t xml:space="preserve"> </w:t>
      </w:r>
      <w:r w:rsidRPr="003D0242">
        <w:rPr>
          <w:rFonts w:ascii="Times New Roman" w:hAnsi="Times New Roman" w:hint="eastAsia"/>
          <w:sz w:val="22"/>
          <w:szCs w:val="22"/>
          <w:lang w:eastAsia="ko-KR"/>
        </w:rPr>
        <w:t>r</w:t>
      </w:r>
      <w:r w:rsidRPr="003D0242">
        <w:rPr>
          <w:rFonts w:ascii="Times New Roman" w:hAnsi="Times New Roman"/>
          <w:sz w:val="22"/>
          <w:szCs w:val="22"/>
          <w:lang w:eastAsia="ko-KR"/>
        </w:rPr>
        <w:t>ange.</w:t>
      </w:r>
    </w:p>
    <w:p w14:paraId="7D968B36" w14:textId="77777777" w:rsidR="00E2142D" w:rsidRDefault="00E2142D" w:rsidP="008B26D8">
      <w:pPr>
        <w:pStyle w:val="TAMainText"/>
        <w:ind w:firstLine="0"/>
        <w:rPr>
          <w:rFonts w:ascii="Times New Roman" w:hAnsi="Times New Roman"/>
          <w:sz w:val="22"/>
          <w:szCs w:val="22"/>
          <w:lang w:eastAsia="ko-KR"/>
        </w:rPr>
      </w:pPr>
    </w:p>
    <w:p w14:paraId="352FA103" w14:textId="77777777" w:rsidR="008B26D8" w:rsidRPr="003D0242" w:rsidRDefault="008B26D8" w:rsidP="006971ED">
      <w:pPr>
        <w:pStyle w:val="TAMainText"/>
        <w:spacing w:after="120"/>
        <w:ind w:firstLine="0"/>
        <w:rPr>
          <w:rFonts w:ascii="Times New Roman" w:hAnsi="Times New Roman"/>
          <w:b/>
          <w:bCs/>
          <w:sz w:val="22"/>
          <w:szCs w:val="22"/>
          <w:lang w:eastAsia="ko-KR"/>
        </w:rPr>
      </w:pPr>
      <w:r w:rsidRPr="003D0242">
        <w:rPr>
          <w:rFonts w:ascii="Times New Roman" w:eastAsia="맑은 고딕" w:hAnsi="Times New Roman" w:hint="eastAsia"/>
          <w:b/>
          <w:bCs/>
          <w:sz w:val="22"/>
          <w:szCs w:val="22"/>
          <w:lang w:eastAsia="ko-KR"/>
        </w:rPr>
        <w:t>p</w:t>
      </w:r>
      <w:r w:rsidRPr="003D0242">
        <w:rPr>
          <w:rFonts w:ascii="Times New Roman" w:eastAsia="맑은 고딕" w:hAnsi="Times New Roman"/>
          <w:b/>
          <w:bCs/>
          <w:sz w:val="22"/>
          <w:szCs w:val="22"/>
          <w:lang w:eastAsia="ko-KR"/>
        </w:rPr>
        <w:t xml:space="preserve">H dependent absorbance of </w:t>
      </w:r>
      <w:r>
        <w:rPr>
          <w:rFonts w:ascii="Times New Roman" w:eastAsia="맑은 고딕" w:hAnsi="Times New Roman"/>
          <w:b/>
          <w:bCs/>
          <w:sz w:val="22"/>
          <w:szCs w:val="22"/>
          <w:lang w:eastAsia="ko-KR"/>
        </w:rPr>
        <w:t>Q-OB</w:t>
      </w:r>
    </w:p>
    <w:p w14:paraId="7F40C6C7" w14:textId="633C556A" w:rsidR="008B26D8" w:rsidRDefault="008B26D8" w:rsidP="008B26D8">
      <w:pPr>
        <w:pStyle w:val="TAMainText"/>
        <w:ind w:firstLine="0"/>
        <w:rPr>
          <w:rFonts w:ascii="Times New Roman" w:hAnsi="Times New Roman"/>
          <w:sz w:val="22"/>
          <w:szCs w:val="22"/>
        </w:rPr>
      </w:pPr>
      <w:r w:rsidRPr="003D0242">
        <w:rPr>
          <w:rFonts w:ascii="Times New Roman" w:hAnsi="Times New Roman"/>
          <w:sz w:val="22"/>
          <w:szCs w:val="22"/>
        </w:rPr>
        <w:t xml:space="preserve">The absorbance and fluorescence spectra of </w:t>
      </w:r>
      <w:r>
        <w:rPr>
          <w:rFonts w:ascii="Times New Roman" w:hAnsi="Times New Roman"/>
          <w:b/>
          <w:bCs/>
          <w:sz w:val="22"/>
          <w:szCs w:val="22"/>
        </w:rPr>
        <w:t>Q-OB</w:t>
      </w:r>
      <w:r w:rsidRPr="003D0242">
        <w:rPr>
          <w:rFonts w:ascii="Times New Roman" w:hAnsi="Times New Roman"/>
          <w:sz w:val="22"/>
          <w:szCs w:val="22"/>
        </w:rPr>
        <w:t xml:space="preserve"> (10 </w:t>
      </w:r>
      <w:proofErr w:type="spellStart"/>
      <w:r w:rsidRPr="003D0242">
        <w:rPr>
          <w:rFonts w:ascii="Times New Roman" w:hAnsi="Times New Roman"/>
          <w:sz w:val="22"/>
          <w:szCs w:val="22"/>
        </w:rPr>
        <w:t>μM</w:t>
      </w:r>
      <w:proofErr w:type="spellEnd"/>
      <w:r w:rsidRPr="003D0242">
        <w:rPr>
          <w:rFonts w:ascii="Times New Roman" w:hAnsi="Times New Roman"/>
          <w:sz w:val="22"/>
          <w:szCs w:val="22"/>
        </w:rPr>
        <w:t xml:space="preserve">) were recorded in </w:t>
      </w:r>
      <w:r>
        <w:rPr>
          <w:rFonts w:ascii="Times New Roman" w:hAnsi="Times New Roman"/>
          <w:sz w:val="22"/>
          <w:szCs w:val="22"/>
        </w:rPr>
        <w:t>deionized water (</w:t>
      </w:r>
      <w:r w:rsidRPr="003D0242">
        <w:rPr>
          <w:rFonts w:ascii="Times New Roman" w:hAnsi="Times New Roman"/>
          <w:sz w:val="22"/>
          <w:szCs w:val="22"/>
        </w:rPr>
        <w:t>DW</w:t>
      </w:r>
      <w:r>
        <w:rPr>
          <w:rFonts w:ascii="Times New Roman" w:hAnsi="Times New Roman"/>
          <w:sz w:val="22"/>
          <w:szCs w:val="22"/>
        </w:rPr>
        <w:t>) containing 1% DMSO</w:t>
      </w:r>
      <w:r w:rsidRPr="003D0242">
        <w:rPr>
          <w:rFonts w:ascii="Times New Roman" w:hAnsi="Times New Roman"/>
          <w:sz w:val="22"/>
          <w:szCs w:val="22"/>
        </w:rPr>
        <w:t xml:space="preserve"> with the pH adjusted by hydrochloric acid or sodium hydroxide to the pH </w:t>
      </w:r>
      <w:r>
        <w:rPr>
          <w:rFonts w:ascii="Times New Roman" w:hAnsi="Times New Roman"/>
          <w:sz w:val="22"/>
          <w:szCs w:val="22"/>
        </w:rPr>
        <w:t>1 to 11</w:t>
      </w:r>
      <w:r w:rsidRPr="003D0242">
        <w:rPr>
          <w:rFonts w:ascii="Times New Roman" w:hAnsi="Times New Roman"/>
          <w:sz w:val="22"/>
          <w:szCs w:val="22"/>
        </w:rPr>
        <w:t>.</w:t>
      </w:r>
    </w:p>
    <w:p w14:paraId="1CA5A8AA" w14:textId="77777777" w:rsidR="00E2142D" w:rsidRPr="003D0242" w:rsidRDefault="00E2142D" w:rsidP="008B26D8">
      <w:pPr>
        <w:pStyle w:val="TAMainText"/>
        <w:ind w:firstLine="0"/>
        <w:rPr>
          <w:rFonts w:ascii="Times New Roman" w:hAnsi="Times New Roman"/>
          <w:sz w:val="22"/>
          <w:szCs w:val="22"/>
        </w:rPr>
      </w:pPr>
    </w:p>
    <w:p w14:paraId="7316C690" w14:textId="77777777" w:rsidR="008B26D8" w:rsidRPr="003D0242" w:rsidRDefault="008B26D8" w:rsidP="006971ED">
      <w:pPr>
        <w:pStyle w:val="TAMainText"/>
        <w:spacing w:after="120"/>
        <w:ind w:firstLine="0"/>
        <w:rPr>
          <w:rFonts w:ascii="Times New Roman" w:hAnsi="Times New Roman"/>
          <w:b/>
          <w:bCs/>
          <w:sz w:val="22"/>
          <w:szCs w:val="22"/>
          <w:lang w:eastAsia="ko-KR"/>
        </w:rPr>
      </w:pPr>
      <w:r w:rsidRPr="003D0242">
        <w:rPr>
          <w:rFonts w:ascii="Times New Roman" w:hAnsi="Times New Roman"/>
          <w:b/>
          <w:bCs/>
          <w:sz w:val="22"/>
          <w:szCs w:val="22"/>
          <w:lang w:eastAsia="ko-KR"/>
        </w:rPr>
        <w:t>Photostability</w:t>
      </w:r>
    </w:p>
    <w:p w14:paraId="4BCC6F55" w14:textId="1BB1C0D3" w:rsidR="008B26D8" w:rsidRDefault="008B26D8" w:rsidP="008B26D8">
      <w:pPr>
        <w:pStyle w:val="TAMainText"/>
        <w:ind w:firstLine="0"/>
        <w:rPr>
          <w:rFonts w:ascii="Times New Roman" w:hAnsi="Times New Roman"/>
          <w:sz w:val="22"/>
          <w:szCs w:val="22"/>
          <w:lang w:eastAsia="ko-KR"/>
        </w:rPr>
      </w:pPr>
      <w:r w:rsidRPr="003D0242">
        <w:rPr>
          <w:rFonts w:ascii="Times New Roman" w:hAnsi="Times New Roman" w:hint="eastAsia"/>
          <w:sz w:val="22"/>
          <w:szCs w:val="22"/>
          <w:lang w:eastAsia="ko-KR"/>
        </w:rPr>
        <w:t>A</w:t>
      </w:r>
      <w:r w:rsidRPr="003D0242">
        <w:rPr>
          <w:rFonts w:ascii="Times New Roman" w:hAnsi="Times New Roman"/>
          <w:sz w:val="22"/>
          <w:szCs w:val="22"/>
          <w:lang w:eastAsia="ko-KR"/>
        </w:rPr>
        <w:t xml:space="preserve"> solution of </w:t>
      </w:r>
      <w:r>
        <w:rPr>
          <w:rFonts w:ascii="Times New Roman" w:hAnsi="Times New Roman"/>
          <w:b/>
          <w:bCs/>
          <w:sz w:val="22"/>
          <w:szCs w:val="22"/>
          <w:lang w:eastAsia="ko-KR"/>
        </w:rPr>
        <w:t>Q</w:t>
      </w:r>
      <w:r w:rsidRPr="00EA7B4C">
        <w:rPr>
          <w:rFonts w:ascii="Times New Roman" w:hAnsi="Times New Roman"/>
          <w:b/>
          <w:bCs/>
          <w:sz w:val="22"/>
          <w:szCs w:val="22"/>
          <w:lang w:eastAsia="ko-KR"/>
        </w:rPr>
        <w:t>-</w:t>
      </w:r>
      <w:r>
        <w:rPr>
          <w:rFonts w:ascii="Times New Roman" w:hAnsi="Times New Roman"/>
          <w:b/>
          <w:bCs/>
          <w:sz w:val="22"/>
          <w:szCs w:val="22"/>
          <w:lang w:eastAsia="ko-KR"/>
        </w:rPr>
        <w:t>OB</w:t>
      </w:r>
      <w:r w:rsidRPr="003D0242">
        <w:rPr>
          <w:rFonts w:ascii="Times New Roman" w:hAnsi="Times New Roman"/>
          <w:sz w:val="22"/>
          <w:szCs w:val="22"/>
          <w:lang w:eastAsia="ko-KR"/>
        </w:rPr>
        <w:t xml:space="preserve"> with an absorbance of 1.0 at the maximum absorbance wavelength was prepared in</w:t>
      </w:r>
      <w:r>
        <w:rPr>
          <w:rFonts w:ascii="Times New Roman" w:hAnsi="Times New Roman"/>
          <w:sz w:val="22"/>
          <w:szCs w:val="22"/>
          <w:lang w:eastAsia="ko-KR"/>
        </w:rPr>
        <w:t xml:space="preserve"> DMSO and</w:t>
      </w:r>
      <w:r w:rsidRPr="003D0242">
        <w:rPr>
          <w:rFonts w:ascii="Times New Roman" w:hAnsi="Times New Roman"/>
          <w:sz w:val="22"/>
          <w:szCs w:val="22"/>
          <w:lang w:eastAsia="ko-KR"/>
        </w:rPr>
        <w:t xml:space="preserve"> 1% DMSO/PBS</w:t>
      </w:r>
      <w:r>
        <w:rPr>
          <w:rFonts w:ascii="Times New Roman" w:hAnsi="Times New Roman"/>
          <w:sz w:val="22"/>
          <w:szCs w:val="22"/>
          <w:lang w:eastAsia="ko-KR"/>
        </w:rPr>
        <w:t xml:space="preserve"> (10 mM, pH = 7.4)</w:t>
      </w:r>
      <w:r w:rsidRPr="003D0242">
        <w:rPr>
          <w:rFonts w:ascii="Times New Roman" w:hAnsi="Times New Roman"/>
          <w:sz w:val="22"/>
          <w:szCs w:val="22"/>
          <w:lang w:eastAsia="ko-KR"/>
        </w:rPr>
        <w:t xml:space="preserve">. A 3100 K halogen lamp (Olympus LG-PS2; 12 V, 100 W) was used for </w:t>
      </w:r>
      <w:r>
        <w:rPr>
          <w:rFonts w:ascii="Times New Roman" w:hAnsi="Times New Roman"/>
          <w:sz w:val="22"/>
          <w:szCs w:val="22"/>
          <w:lang w:eastAsia="ko-KR"/>
        </w:rPr>
        <w:t xml:space="preserve">light </w:t>
      </w:r>
      <w:r w:rsidRPr="003D0242">
        <w:rPr>
          <w:rFonts w:ascii="Times New Roman" w:hAnsi="Times New Roman"/>
          <w:sz w:val="22"/>
          <w:szCs w:val="22"/>
          <w:lang w:eastAsia="ko-KR"/>
        </w:rPr>
        <w:t>irradiation</w:t>
      </w:r>
      <w:r w:rsidR="00BA56D8">
        <w:rPr>
          <w:rFonts w:ascii="Times New Roman" w:hAnsi="Times New Roman"/>
          <w:sz w:val="22"/>
          <w:szCs w:val="22"/>
          <w:lang w:eastAsia="ko-KR"/>
        </w:rPr>
        <w:t xml:space="preserve"> (irradiation distance = </w:t>
      </w:r>
      <w:r w:rsidR="00C15EBB">
        <w:rPr>
          <w:rFonts w:ascii="Times New Roman" w:hAnsi="Times New Roman"/>
          <w:sz w:val="22"/>
          <w:szCs w:val="22"/>
          <w:lang w:eastAsia="ko-KR"/>
        </w:rPr>
        <w:t>3</w:t>
      </w:r>
      <w:r w:rsidR="00BA56D8">
        <w:rPr>
          <w:rFonts w:ascii="Times New Roman" w:hAnsi="Times New Roman"/>
          <w:sz w:val="22"/>
          <w:szCs w:val="22"/>
          <w:lang w:eastAsia="ko-KR"/>
        </w:rPr>
        <w:t>0 cm)</w:t>
      </w:r>
      <w:r w:rsidRPr="003D0242">
        <w:rPr>
          <w:rFonts w:ascii="Times New Roman" w:hAnsi="Times New Roman"/>
          <w:sz w:val="22"/>
          <w:szCs w:val="22"/>
          <w:lang w:eastAsia="ko-KR"/>
        </w:rPr>
        <w:t xml:space="preserve">, and the absorbance was recorded at 1 </w:t>
      </w:r>
      <w:r>
        <w:rPr>
          <w:rFonts w:ascii="Times New Roman" w:hAnsi="Times New Roman"/>
          <w:sz w:val="22"/>
          <w:szCs w:val="22"/>
          <w:lang w:eastAsia="ko-KR"/>
        </w:rPr>
        <w:t>h</w:t>
      </w:r>
      <w:r w:rsidRPr="003D0242">
        <w:rPr>
          <w:rFonts w:ascii="Times New Roman" w:hAnsi="Times New Roman"/>
          <w:sz w:val="22"/>
          <w:szCs w:val="22"/>
          <w:lang w:eastAsia="ko-KR"/>
        </w:rPr>
        <w:t xml:space="preserve"> intervals for </w:t>
      </w:r>
      <w:r>
        <w:rPr>
          <w:rFonts w:ascii="Times New Roman" w:hAnsi="Times New Roman"/>
          <w:sz w:val="22"/>
          <w:szCs w:val="22"/>
          <w:lang w:eastAsia="ko-KR"/>
        </w:rPr>
        <w:t>12 h</w:t>
      </w:r>
      <w:r w:rsidRPr="003D0242">
        <w:rPr>
          <w:rFonts w:ascii="Times New Roman" w:hAnsi="Times New Roman"/>
          <w:sz w:val="22"/>
          <w:szCs w:val="22"/>
          <w:lang w:eastAsia="ko-KR"/>
        </w:rPr>
        <w:t>.</w:t>
      </w:r>
    </w:p>
    <w:p w14:paraId="031874CB" w14:textId="77777777" w:rsidR="00E2142D" w:rsidRPr="003D0242" w:rsidRDefault="00E2142D" w:rsidP="008B26D8">
      <w:pPr>
        <w:pStyle w:val="TAMainText"/>
        <w:ind w:firstLine="0"/>
        <w:rPr>
          <w:rFonts w:ascii="Times New Roman" w:hAnsi="Times New Roman"/>
          <w:sz w:val="22"/>
          <w:szCs w:val="22"/>
          <w:lang w:eastAsia="ko-KR"/>
        </w:rPr>
      </w:pPr>
    </w:p>
    <w:p w14:paraId="7CD7F4CE" w14:textId="77777777" w:rsidR="008B26D8" w:rsidRPr="003D0242" w:rsidRDefault="008B26D8" w:rsidP="006971ED">
      <w:pPr>
        <w:pStyle w:val="TAMainText"/>
        <w:spacing w:after="120"/>
        <w:ind w:firstLine="0"/>
        <w:rPr>
          <w:rFonts w:ascii="Times New Roman" w:hAnsi="Times New Roman"/>
          <w:b/>
          <w:bCs/>
          <w:sz w:val="22"/>
          <w:szCs w:val="22"/>
          <w:lang w:eastAsia="ko-KR"/>
        </w:rPr>
      </w:pPr>
      <w:r w:rsidRPr="003D0242">
        <w:rPr>
          <w:rFonts w:ascii="Times New Roman" w:hAnsi="Times New Roman" w:hint="eastAsia"/>
          <w:b/>
          <w:bCs/>
          <w:sz w:val="22"/>
          <w:szCs w:val="22"/>
          <w:lang w:eastAsia="ko-KR"/>
        </w:rPr>
        <w:t>T</w:t>
      </w:r>
      <w:r w:rsidRPr="003D0242">
        <w:rPr>
          <w:rFonts w:ascii="Times New Roman" w:hAnsi="Times New Roman"/>
          <w:b/>
          <w:bCs/>
          <w:sz w:val="22"/>
          <w:szCs w:val="22"/>
          <w:lang w:eastAsia="ko-KR"/>
        </w:rPr>
        <w:t>heoretical calculations</w:t>
      </w:r>
    </w:p>
    <w:p w14:paraId="5A5DF9E3" w14:textId="297F4450" w:rsidR="008B26D8" w:rsidRDefault="008B26D8" w:rsidP="008B26D8">
      <w:pPr>
        <w:pStyle w:val="TAMainText"/>
        <w:ind w:firstLine="0"/>
        <w:rPr>
          <w:rFonts w:ascii="Times New Roman" w:hAnsi="Times New Roman"/>
          <w:sz w:val="22"/>
          <w:szCs w:val="22"/>
          <w:lang w:eastAsia="ko-KR"/>
        </w:rPr>
      </w:pPr>
      <w:r w:rsidRPr="003B47F7">
        <w:rPr>
          <w:rFonts w:ascii="Times New Roman" w:hAnsi="Times New Roman"/>
          <w:sz w:val="22"/>
          <w:szCs w:val="22"/>
          <w:lang w:eastAsia="ko-KR"/>
        </w:rPr>
        <w:t>Density functional theory (DFT) calculations were performed using the Gaussian 16 software package</w:t>
      </w:r>
      <w:r w:rsidR="002F5EEB">
        <w:rPr>
          <w:rFonts w:ascii="Times New Roman" w:hAnsi="Times New Roman"/>
          <w:sz w:val="22"/>
          <w:szCs w:val="22"/>
          <w:lang w:eastAsia="ko-KR"/>
        </w:rPr>
        <w:fldChar w:fldCharType="begin">
          <w:fldData xml:space="preserve">PEVuZE5vdGU+PENpdGU+PEF1dGhvcj5GcmlzY2g8L0F1dGhvcj48WWVhcj4yMDE2PC9ZZWFyPjxS
ZWNOdW0+NzM8L1JlY051bT48RGlzcGxheVRleHQ+PHN0eWxlIGZhY2U9InN1cGVyc2NyaXB0Ij4z
PC9zdHlsZT48L0Rpc3BsYXlUZXh0PjxyZWNvcmQ+PHJlYy1udW1iZXI+NzM8L3JlYy1udW1iZXI+
PGZvcmVpZ24ta2V5cz48a2V5IGFwcD0iRU4iIGRiLWlkPSI5MGV0d3BmdHJmOWV3OWUwZXZtcDA5
NTBhenBmeHBmeHd3dzIiIHRpbWVzdGFtcD0iMTY3Nzg1MDU3OSI+NzM8L2tleT48L2ZvcmVpZ24t
a2V5cz48cmVmLXR5cGUgbmFtZT0iQ29tcHV0ZXIgUHJvZ3JhbSI+OTwvcmVmLXR5cGU+PGNvbnRy
aWJ1dG9ycz48YXV0aG9ycz48YXV0aG9yPkZyaXNjaCwgTS4gSi48L2F1dGhvcj48YXV0aG9yPlRy
dWNrcywgRy4gVy48L2F1dGhvcj48YXV0aG9yPlNjaGxlZ2VsLCBILiBCLjwvYXV0aG9yPjxhdXRo
b3I+U2N1c2VyaWEsIEcuIEUuPC9hdXRob3I+PGF1dGhvcj5Sb2JiLCBNLiBBLjwvYXV0aG9yPjxh
dXRob3I+Q2hlZXNlbWFuLCBKLiBSLjwvYXV0aG9yPjxhdXRob3I+U2NhbG1hbmksIEcuPC9hdXRo
b3I+PGF1dGhvcj5CYXJvbmUsIFYuPC9hdXRob3I+PGF1dGhvcj5QZXRlcnNzb24sIEcuIEEuPC9h
dXRob3I+PGF1dGhvcj5OYWthdHN1amksIEguPC9hdXRob3I+PGF1dGhvcj5MaSwgWC48L2F1dGhv
cj48YXV0aG9yPkNhcmljYXRvLCBNLjwvYXV0aG9yPjxhdXRob3I+TWFyZW5pY2gsIEEuIFYuPC9h
dXRob3I+PGF1dGhvcj5CbG9pbm8sIEouPC9hdXRob3I+PGF1dGhvcj5KYW5lc2tvLCBCLiBHLjwv
YXV0aG9yPjxhdXRob3I+R29tcGVydHMsIFIuPC9hdXRob3I+PGF1dGhvcj5NZW5udWNjaSwgQi48
L2F1dGhvcj48YXV0aG9yPkhyYXRjaGlhbiwgSC4gUC48L2F1dGhvcj48YXV0aG9yPk9ydGl6LCBK
LiBWLjwvYXV0aG9yPjxhdXRob3I+SXptYXlsb3YsIEEuIEYuPC9hdXRob3I+PGF1dGhvcj5Tb25u
ZW5iZXJnLCBKLiBMLjwvYXV0aG9yPjxhdXRob3I+V2lsbGlhbXM8L2F1dGhvcj48YXV0aG9yPkRp
bmcsIEYuPC9hdXRob3I+PGF1dGhvcj5MaXBwYXJpbmksIEYuPC9hdXRob3I+PGF1dGhvcj5FZ2lk
aSwgRi48L2F1dGhvcj48YXV0aG9yPkdvaW5ncywgSi48L2F1dGhvcj48YXV0aG9yPlBlbmcsIEIu
PC9hdXRob3I+PGF1dGhvcj5QZXRyb25lLCBBLjwvYXV0aG9yPjxhdXRob3I+SGVuZGVyc29uLCBU
LjwvYXV0aG9yPjxhdXRob3I+UmFuYXNpbmdoZSwgRC48L2F1dGhvcj48YXV0aG9yPlpha3J6ZXdz
a2ksIFYuIEcuPC9hdXRob3I+PGF1dGhvcj5HYW8sIEouPC9hdXRob3I+PGF1dGhvcj5SZWdhLCBO
LjwvYXV0aG9yPjxhdXRob3I+WmhlbmcsIEcuPC9hdXRob3I+PGF1dGhvcj5MaWFuZywgVy48L2F1
dGhvcj48YXV0aG9yPkhhZGEsIE0uPC9hdXRob3I+PGF1dGhvcj5FaGFyYSwgTS48L2F1dGhvcj48
YXV0aG9yPlRveW90YSwgSy48L2F1dGhvcj48YXV0aG9yPkZ1a3VkYSwgUi48L2F1dGhvcj48YXV0
aG9yPkhhc2VnYXdhLCBKLjwvYXV0aG9yPjxhdXRob3I+SXNoaWRhLCBNLjwvYXV0aG9yPjxhdXRo
b3I+TmFrYWppbWEsIFQuPC9hdXRob3I+PGF1dGhvcj5Ib25kYSwgWS48L2F1dGhvcj48YXV0aG9y
PktpdGFvLCBPLjwvYXV0aG9yPjxhdXRob3I+TmFrYWksIEguPC9hdXRob3I+PGF1dGhvcj5WcmV2
ZW4sIFQuPC9hdXRob3I+PGF1dGhvcj5UaHJvc3NlbGwsIEsuPC9hdXRob3I+PGF1dGhvcj5Nb250
Z29tZXJ5IEpyLiwgSi4gQS48L2F1dGhvcj48YXV0aG9yPlBlcmFsdGEsIEouIEUuPC9hdXRob3I+
PGF1dGhvcj5PZ2xpYXJvLCBGLjwvYXV0aG9yPjxhdXRob3I+QmVhcnBhcmssIE0uIEouPC9hdXRo
b3I+PGF1dGhvcj5IZXlkLCBKLiBKLjwvYXV0aG9yPjxhdXRob3I+QnJvdGhlcnMsIEUuIE4uPC9h
dXRob3I+PGF1dGhvcj5LdWRpbiwgSy4gTi48L2F1dGhvcj48YXV0aG9yPlN0YXJvdmVyb3YsIFYu
IE4uPC9hdXRob3I+PGF1dGhvcj5LZWl0aCwgVC4gQS48L2F1dGhvcj48YXV0aG9yPktvYmF5YXNo
aSwgUi48L2F1dGhvcj48YXV0aG9yPk5vcm1hbmQsIEouPC9hdXRob3I+PGF1dGhvcj5SYWdoYXZh
Y2hhcmksIEsuPC9hdXRob3I+PGF1dGhvcj5SZW5kZWxsLCBBLiBQLjwvYXV0aG9yPjxhdXRob3I+
QnVyYW50LCBKLiBDLjwvYXV0aG9yPjxhdXRob3I+SXllbmdhciwgUy4gUy48L2F1dGhvcj48YXV0
aG9yPlRvbWFzaSwgSi48L2F1dGhvcj48YXV0aG9yPkNvc3NpLCBNLjwvYXV0aG9yPjxhdXRob3I+
TWlsbGFtLCBKLiBNLjwvYXV0aG9yPjxhdXRob3I+S2xlbmUsIE0uPC9hdXRob3I+PGF1dGhvcj5B
ZGFtbywgQy48L2F1dGhvcj48YXV0aG9yPkNhbW1pLCBSLjwvYXV0aG9yPjxhdXRob3I+T2NodGVy
c2tpLCBKLiBXLjwvYXV0aG9yPjxhdXRob3I+TWFydGluLCBSLiBMLjwvYXV0aG9yPjxhdXRob3I+
TW9yb2t1bWEsIEsuPC9hdXRob3I+PGF1dGhvcj5GYXJrYXMsIE8uPC9hdXRob3I+PGF1dGhvcj5G
b3Jlc21hbiwgSi4gQi48L2F1dGhvcj48YXV0aG9yPkZveCwgRC4gSi48L2F1dGhvcj48L2F1dGhv
cnM+PC9jb250cmlidXRvcnM+PHRpdGxlcz48dGl0bGU+R2F1c3NpYW4gMTYgUmV2LiBDLjAxPC90
aXRsZT48c2hvcnQtdGl0bGU+R2F1c3NpYW4gMTY8L3Nob3J0LXRpdGxlPjwvdGl0bGVzPjxkYXRl
cz48eWVhcj4yMDE2PC95ZWFyPjwvZGF0ZXM+PHB1Yi1sb2NhdGlvbj5XYWxsaW5nZm9yZCwgQ1Q8
L3B1Yi1sb2NhdGlvbj48dXJscz48L3VybHM+PC9yZWNvcmQ+PC9DaXRlPjwvRW5kTm90ZT5=
</w:fldData>
        </w:fldChar>
      </w:r>
      <w:r w:rsidR="002F5EEB">
        <w:rPr>
          <w:rFonts w:ascii="Times New Roman" w:hAnsi="Times New Roman"/>
          <w:sz w:val="22"/>
          <w:szCs w:val="22"/>
          <w:lang w:eastAsia="ko-KR"/>
        </w:rPr>
        <w:instrText xml:space="preserve"> ADDIN EN.CITE </w:instrText>
      </w:r>
      <w:r w:rsidR="002F5EEB">
        <w:rPr>
          <w:rFonts w:ascii="Times New Roman" w:hAnsi="Times New Roman"/>
          <w:sz w:val="22"/>
          <w:szCs w:val="22"/>
          <w:lang w:eastAsia="ko-KR"/>
        </w:rPr>
        <w:fldChar w:fldCharType="begin">
          <w:fldData xml:space="preserve">PEVuZE5vdGU+PENpdGU+PEF1dGhvcj5GcmlzY2g8L0F1dGhvcj48WWVhcj4yMDE2PC9ZZWFyPjxS
ZWNOdW0+NzM8L1JlY051bT48RGlzcGxheVRleHQ+PHN0eWxlIGZhY2U9InN1cGVyc2NyaXB0Ij4z
PC9zdHlsZT48L0Rpc3BsYXlUZXh0PjxyZWNvcmQ+PHJlYy1udW1iZXI+NzM8L3JlYy1udW1iZXI+
PGZvcmVpZ24ta2V5cz48a2V5IGFwcD0iRU4iIGRiLWlkPSI5MGV0d3BmdHJmOWV3OWUwZXZtcDA5
NTBhenBmeHBmeHd3dzIiIHRpbWVzdGFtcD0iMTY3Nzg1MDU3OSI+NzM8L2tleT48L2ZvcmVpZ24t
a2V5cz48cmVmLXR5cGUgbmFtZT0iQ29tcHV0ZXIgUHJvZ3JhbSI+OTwvcmVmLXR5cGU+PGNvbnRy
aWJ1dG9ycz48YXV0aG9ycz48YXV0aG9yPkZyaXNjaCwgTS4gSi48L2F1dGhvcj48YXV0aG9yPlRy
dWNrcywgRy4gVy48L2F1dGhvcj48YXV0aG9yPlNjaGxlZ2VsLCBILiBCLjwvYXV0aG9yPjxhdXRo
b3I+U2N1c2VyaWEsIEcuIEUuPC9hdXRob3I+PGF1dGhvcj5Sb2JiLCBNLiBBLjwvYXV0aG9yPjxh
dXRob3I+Q2hlZXNlbWFuLCBKLiBSLjwvYXV0aG9yPjxhdXRob3I+U2NhbG1hbmksIEcuPC9hdXRo
b3I+PGF1dGhvcj5CYXJvbmUsIFYuPC9hdXRob3I+PGF1dGhvcj5QZXRlcnNzb24sIEcuIEEuPC9h
dXRob3I+PGF1dGhvcj5OYWthdHN1amksIEguPC9hdXRob3I+PGF1dGhvcj5MaSwgWC48L2F1dGhv
cj48YXV0aG9yPkNhcmljYXRvLCBNLjwvYXV0aG9yPjxhdXRob3I+TWFyZW5pY2gsIEEuIFYuPC9h
dXRob3I+PGF1dGhvcj5CbG9pbm8sIEouPC9hdXRob3I+PGF1dGhvcj5KYW5lc2tvLCBCLiBHLjwv
YXV0aG9yPjxhdXRob3I+R29tcGVydHMsIFIuPC9hdXRob3I+PGF1dGhvcj5NZW5udWNjaSwgQi48
L2F1dGhvcj48YXV0aG9yPkhyYXRjaGlhbiwgSC4gUC48L2F1dGhvcj48YXV0aG9yPk9ydGl6LCBK
LiBWLjwvYXV0aG9yPjxhdXRob3I+SXptYXlsb3YsIEEuIEYuPC9hdXRob3I+PGF1dGhvcj5Tb25u
ZW5iZXJnLCBKLiBMLjwvYXV0aG9yPjxhdXRob3I+V2lsbGlhbXM8L2F1dGhvcj48YXV0aG9yPkRp
bmcsIEYuPC9hdXRob3I+PGF1dGhvcj5MaXBwYXJpbmksIEYuPC9hdXRob3I+PGF1dGhvcj5FZ2lk
aSwgRi48L2F1dGhvcj48YXV0aG9yPkdvaW5ncywgSi48L2F1dGhvcj48YXV0aG9yPlBlbmcsIEIu
PC9hdXRob3I+PGF1dGhvcj5QZXRyb25lLCBBLjwvYXV0aG9yPjxhdXRob3I+SGVuZGVyc29uLCBU
LjwvYXV0aG9yPjxhdXRob3I+UmFuYXNpbmdoZSwgRC48L2F1dGhvcj48YXV0aG9yPlpha3J6ZXdz
a2ksIFYuIEcuPC9hdXRob3I+PGF1dGhvcj5HYW8sIEouPC9hdXRob3I+PGF1dGhvcj5SZWdhLCBO
LjwvYXV0aG9yPjxhdXRob3I+WmhlbmcsIEcuPC9hdXRob3I+PGF1dGhvcj5MaWFuZywgVy48L2F1
dGhvcj48YXV0aG9yPkhhZGEsIE0uPC9hdXRob3I+PGF1dGhvcj5FaGFyYSwgTS48L2F1dGhvcj48
YXV0aG9yPlRveW90YSwgSy48L2F1dGhvcj48YXV0aG9yPkZ1a3VkYSwgUi48L2F1dGhvcj48YXV0
aG9yPkhhc2VnYXdhLCBKLjwvYXV0aG9yPjxhdXRob3I+SXNoaWRhLCBNLjwvYXV0aG9yPjxhdXRo
b3I+TmFrYWppbWEsIFQuPC9hdXRob3I+PGF1dGhvcj5Ib25kYSwgWS48L2F1dGhvcj48YXV0aG9y
PktpdGFvLCBPLjwvYXV0aG9yPjxhdXRob3I+TmFrYWksIEguPC9hdXRob3I+PGF1dGhvcj5WcmV2
ZW4sIFQuPC9hdXRob3I+PGF1dGhvcj5UaHJvc3NlbGwsIEsuPC9hdXRob3I+PGF1dGhvcj5Nb250
Z29tZXJ5IEpyLiwgSi4gQS48L2F1dGhvcj48YXV0aG9yPlBlcmFsdGEsIEouIEUuPC9hdXRob3I+
PGF1dGhvcj5PZ2xpYXJvLCBGLjwvYXV0aG9yPjxhdXRob3I+QmVhcnBhcmssIE0uIEouPC9hdXRo
b3I+PGF1dGhvcj5IZXlkLCBKLiBKLjwvYXV0aG9yPjxhdXRob3I+QnJvdGhlcnMsIEUuIE4uPC9h
dXRob3I+PGF1dGhvcj5LdWRpbiwgSy4gTi48L2F1dGhvcj48YXV0aG9yPlN0YXJvdmVyb3YsIFYu
IE4uPC9hdXRob3I+PGF1dGhvcj5LZWl0aCwgVC4gQS48L2F1dGhvcj48YXV0aG9yPktvYmF5YXNo
aSwgUi48L2F1dGhvcj48YXV0aG9yPk5vcm1hbmQsIEouPC9hdXRob3I+PGF1dGhvcj5SYWdoYXZh
Y2hhcmksIEsuPC9hdXRob3I+PGF1dGhvcj5SZW5kZWxsLCBBLiBQLjwvYXV0aG9yPjxhdXRob3I+
QnVyYW50LCBKLiBDLjwvYXV0aG9yPjxhdXRob3I+SXllbmdhciwgUy4gUy48L2F1dGhvcj48YXV0
aG9yPlRvbWFzaSwgSi48L2F1dGhvcj48YXV0aG9yPkNvc3NpLCBNLjwvYXV0aG9yPjxhdXRob3I+
TWlsbGFtLCBKLiBNLjwvYXV0aG9yPjxhdXRob3I+S2xlbmUsIE0uPC9hdXRob3I+PGF1dGhvcj5B
ZGFtbywgQy48L2F1dGhvcj48YXV0aG9yPkNhbW1pLCBSLjwvYXV0aG9yPjxhdXRob3I+T2NodGVy
c2tpLCBKLiBXLjwvYXV0aG9yPjxhdXRob3I+TWFydGluLCBSLiBMLjwvYXV0aG9yPjxhdXRob3I+
TW9yb2t1bWEsIEsuPC9hdXRob3I+PGF1dGhvcj5GYXJrYXMsIE8uPC9hdXRob3I+PGF1dGhvcj5G
b3Jlc21hbiwgSi4gQi48L2F1dGhvcj48YXV0aG9yPkZveCwgRC4gSi48L2F1dGhvcj48L2F1dGhv
cnM+PC9jb250cmlidXRvcnM+PHRpdGxlcz48dGl0bGU+R2F1c3NpYW4gMTYgUmV2LiBDLjAxPC90
aXRsZT48c2hvcnQtdGl0bGU+R2F1c3NpYW4gMTY8L3Nob3J0LXRpdGxlPjwvdGl0bGVzPjxkYXRl
cz48eWVhcj4yMDE2PC95ZWFyPjwvZGF0ZXM+PHB1Yi1sb2NhdGlvbj5XYWxsaW5nZm9yZCwgQ1Q8
L3B1Yi1sb2NhdGlvbj48dXJscz48L3VybHM+PC9yZWNvcmQ+PC9DaXRlPjwvRW5kTm90ZT5=
</w:fldData>
        </w:fldChar>
      </w:r>
      <w:r w:rsidR="002F5EEB">
        <w:rPr>
          <w:rFonts w:ascii="Times New Roman" w:hAnsi="Times New Roman"/>
          <w:sz w:val="22"/>
          <w:szCs w:val="22"/>
          <w:lang w:eastAsia="ko-KR"/>
        </w:rPr>
        <w:instrText xml:space="preserve"> ADDIN EN.CITE.DATA </w:instrText>
      </w:r>
      <w:r w:rsidR="002F5EEB">
        <w:rPr>
          <w:rFonts w:ascii="Times New Roman" w:hAnsi="Times New Roman"/>
          <w:sz w:val="22"/>
          <w:szCs w:val="22"/>
          <w:lang w:eastAsia="ko-KR"/>
        </w:rPr>
      </w:r>
      <w:r w:rsidR="002F5EEB">
        <w:rPr>
          <w:rFonts w:ascii="Times New Roman" w:hAnsi="Times New Roman"/>
          <w:sz w:val="22"/>
          <w:szCs w:val="22"/>
          <w:lang w:eastAsia="ko-KR"/>
        </w:rPr>
        <w:fldChar w:fldCharType="end"/>
      </w:r>
      <w:r w:rsidR="002F5EEB">
        <w:rPr>
          <w:rFonts w:ascii="Times New Roman" w:hAnsi="Times New Roman"/>
          <w:sz w:val="22"/>
          <w:szCs w:val="22"/>
          <w:lang w:eastAsia="ko-KR"/>
        </w:rPr>
      </w:r>
      <w:r w:rsidR="002F5EEB">
        <w:rPr>
          <w:rFonts w:ascii="Times New Roman" w:hAnsi="Times New Roman"/>
          <w:sz w:val="22"/>
          <w:szCs w:val="22"/>
          <w:lang w:eastAsia="ko-KR"/>
        </w:rPr>
        <w:fldChar w:fldCharType="separate"/>
      </w:r>
      <w:r w:rsidR="002F5EEB" w:rsidRPr="002F5EEB">
        <w:rPr>
          <w:rFonts w:ascii="Times New Roman" w:hAnsi="Times New Roman"/>
          <w:noProof/>
          <w:sz w:val="22"/>
          <w:szCs w:val="22"/>
          <w:vertAlign w:val="superscript"/>
          <w:lang w:eastAsia="ko-KR"/>
        </w:rPr>
        <w:t>3</w:t>
      </w:r>
      <w:r w:rsidR="002F5EEB">
        <w:rPr>
          <w:rFonts w:ascii="Times New Roman" w:hAnsi="Times New Roman"/>
          <w:sz w:val="22"/>
          <w:szCs w:val="22"/>
          <w:lang w:eastAsia="ko-KR"/>
        </w:rPr>
        <w:fldChar w:fldCharType="end"/>
      </w:r>
      <w:r w:rsidRPr="003B47F7">
        <w:rPr>
          <w:rFonts w:ascii="Times New Roman" w:hAnsi="Times New Roman"/>
          <w:sz w:val="22"/>
          <w:szCs w:val="22"/>
          <w:lang w:eastAsia="ko-KR"/>
        </w:rPr>
        <w:t xml:space="preserve">. The structures of </w:t>
      </w:r>
      <w:r w:rsidRPr="003B47F7">
        <w:rPr>
          <w:rFonts w:ascii="Times New Roman" w:hAnsi="Times New Roman"/>
          <w:b/>
          <w:bCs/>
          <w:sz w:val="22"/>
          <w:szCs w:val="22"/>
          <w:lang w:eastAsia="ko-KR"/>
        </w:rPr>
        <w:t>Q-OB</w:t>
      </w:r>
      <w:r w:rsidRPr="003B47F7">
        <w:rPr>
          <w:rFonts w:ascii="Times New Roman" w:hAnsi="Times New Roman"/>
          <w:sz w:val="22"/>
          <w:szCs w:val="22"/>
          <w:lang w:eastAsia="ko-KR"/>
        </w:rPr>
        <w:t xml:space="preserve"> were optimized using the ωB97XD functional at the N07D level of theory, with the default IEFPCM solvation model of acetonitrile</w:t>
      </w:r>
      <w:r w:rsidR="002F5EEB">
        <w:rPr>
          <w:rFonts w:ascii="Times New Roman" w:hAnsi="Times New Roman"/>
          <w:sz w:val="22"/>
          <w:szCs w:val="22"/>
          <w:lang w:eastAsia="ko-KR"/>
        </w:rPr>
        <w:fldChar w:fldCharType="begin">
          <w:fldData xml:space="preserve">PEVuZE5vdGU+PENpdGU+PEF1dGhvcj5DaGFpPC9BdXRob3I+PFllYXI+MjAwODwvWWVhcj48UmVj
TnVtPjc0PC9SZWNOdW0+PERpc3BsYXlUZXh0PjxzdHlsZSBmYWNlPSJzdXBlcnNjcmlwdCI+NCw1
PC9zdHlsZT48L0Rpc3BsYXlUZXh0PjxyZWNvcmQ+PHJlYy1udW1iZXI+NzQ8L3JlYy1udW1iZXI+
PGZvcmVpZ24ta2V5cz48a2V5IGFwcD0iRU4iIGRiLWlkPSI5MGV0d3BmdHJmOWV3OWUwZXZtcDA5
NTBhenBmeHBmeHd3dzIiIHRpbWVzdGFtcD0iMTY3Nzg1MDYzMSI+NzQ8L2tleT48L2ZvcmVpZ24t
a2V5cz48cmVmLXR5cGUgbmFtZT0iSm91cm5hbCBBcnRpY2xlIj4xNzwvcmVmLXR5cGU+PGNvbnRy
aWJ1dG9ycz48YXV0aG9ycz48YXV0aG9yPkNoYWksIEplbmctRGE8L2F1dGhvcj48YXV0aG9yPkhl
YWQtR29yZG9uLCBNYXJ0aW48L2F1dGhvcj48L2F1dGhvcnM+PC9jb250cmlidXRvcnM+PHRpdGxl
cz48dGl0bGU+TG9uZy1yYW5nZSBjb3JyZWN0ZWQgaHlicmlkIGRlbnNpdHkgZnVuY3Rpb25hbHMg
d2l0aCBkYW1wZWQgYXRvbeKAk2F0b20gZGlzcGVyc2lvbiBjb3JyZWN0aW9uczwvdGl0bGU+PHNl
Y29uZGFyeS10aXRsZT5QaHlzLiBDaGVtLiBDaGVtLiBQaHlzLjwvc2Vjb25kYXJ5LXRpdGxlPjwv
dGl0bGVzPjxwZXJpb2RpY2FsPjxmdWxsLXRpdGxlPlBoeXMuIENoZW0uIENoZW0uIFBoeXMuPC9m
dWxsLXRpdGxlPjwvcGVyaW9kaWNhbD48cGFnZXM+NjYxNS02NjIwPC9wYWdlcz48dm9sdW1lPjEw
PC92b2x1bWU+PG51bWJlcj40NDwvbnVtYmVyPjxkYXRlcz48eWVhcj4yMDA4PC95ZWFyPjwvZGF0
ZXM+PHB1Ymxpc2hlcj5UaGUgUm95YWwgU29jaWV0eSBvZiBDaGVtaXN0cnk8L3B1Ymxpc2hlcj48
aXNibj4xNDYzLTkwNzY8L2lzYm4+PHdvcmstdHlwZT4xMC4xMDM5L0I4MTAxODlCPC93b3JrLXR5
cGU+PHVybHM+PHJlbGF0ZWQtdXJscz48dXJsPmh0dHA6Ly9keC5kb2kub3JnLzEwLjEwMzkvQjgx
MDE4OUI8L3VybD48L3JlbGF0ZWQtdXJscz48L3VybHM+PGVsZWN0cm9uaWMtcmVzb3VyY2UtbnVt
PjEwLjEwMzkvQjgxMDE4OUI8L2VsZWN0cm9uaWMtcmVzb3VyY2UtbnVtPjwvcmVjb3JkPjwvQ2l0
ZT48Q2l0ZT48QXV0aG9yPkJhcm9uZTwvQXV0aG9yPjxZZWFyPjIwMDg8L1llYXI+PFJlY051bT43
NTwvUmVjTnVtPjxyZWNvcmQ+PHJlYy1udW1iZXI+NzU8L3JlYy1udW1iZXI+PGZvcmVpZ24ta2V5
cz48a2V5IGFwcD0iRU4iIGRiLWlkPSI5MGV0d3BmdHJmOWV3OWUwZXZtcDA5NTBhenBmeHBmeHd3
dzIiIHRpbWVzdGFtcD0iMTY3Nzg1MDg0OCI+NzU8L2tleT48L2ZvcmVpZ24ta2V5cz48cmVmLXR5
cGUgbmFtZT0iSm91cm5hbCBBcnRpY2xlIj4xNzwvcmVmLXR5cGU+PGNvbnRyaWJ1dG9ycz48YXV0
aG9ycz48YXV0aG9yPkJhcm9uZSwgVmluY2Vuem88L2F1dGhvcj48YXV0aG9yPkNpbWlubywgUGFv
bGE8L2F1dGhvcj48YXV0aG9yPlN0ZW5kYXJkbywgRW1pbGlhbm88L2F1dGhvcj48L2F1dGhvcnM+
PC9jb250cmlidXRvcnM+PHRpdGxlcz48dGl0bGU+RGV2ZWxvcG1lbnQgYW5kIFZhbGlkYXRpb24g
b2YgdGhlIEIzTFlQL04wN0QgQ29tcHV0YXRpb25hbCBNb2RlbCBmb3IgU3RydWN0dXJhbCBQYXJh
bWV0ZXIgYW5kIE1hZ25ldGljIFRlbnNvcnMgb2YgTGFyZ2UgRnJlZSBSYWRpY2FsczwvdGl0bGU+
PHNlY29uZGFyeS10aXRsZT5KLiBDaGVtLiBUaGVvcnkgQ29tcHV0Ljwvc2Vjb25kYXJ5LXRpdGxl
PjwvdGl0bGVzPjxwZXJpb2RpY2FsPjxmdWxsLXRpdGxlPkouIENoZW0uIFRoZW9yeSBDb21wdXQu
PC9mdWxsLXRpdGxlPjwvcGVyaW9kaWNhbD48cGFnZXM+NzUxLTc2NDwvcGFnZXM+PHZvbHVtZT40
PC92b2x1bWU+PG51bWJlcj41PC9udW1iZXI+PGRhdGVzPjx5ZWFyPjIwMDg8L3llYXI+PHB1Yi1k
YXRlcz48ZGF0ZT4yMDA4LzA1LzAxPC9kYXRlPjwvcHViLWRhdGVzPjwvZGF0ZXM+PHB1Ymxpc2hl
cj5BbWVyaWNhbiBDaGVtaWNhbCBTb2NpZXR5PC9wdWJsaXNoZXI+PGlzYm4+MTU0OS05NjE4PC9p
c2JuPjx1cmxzPjxyZWxhdGVkLXVybHM+PHVybD5odHRwczovL2RvaS5vcmcvMTAuMTAyMS9jdDgw
MDAzNGM8L3VybD48L3JlbGF0ZWQtdXJscz48L3VybHM+PGVsZWN0cm9uaWMtcmVzb3VyY2UtbnVt
PjEwLjEwMjEvY3Q4MDAwMzRjPC9lbGVjdHJvbmljLXJlc291cmNlLW51bT48L3JlY29yZD48L0Np
dGU+PC9FbmROb3RlPgB=
</w:fldData>
        </w:fldChar>
      </w:r>
      <w:r w:rsidR="00985F54">
        <w:rPr>
          <w:rFonts w:ascii="Times New Roman" w:hAnsi="Times New Roman"/>
          <w:sz w:val="22"/>
          <w:szCs w:val="22"/>
          <w:lang w:eastAsia="ko-KR"/>
        </w:rPr>
        <w:instrText xml:space="preserve"> ADDIN EN.CITE </w:instrText>
      </w:r>
      <w:r w:rsidR="00985F54">
        <w:rPr>
          <w:rFonts w:ascii="Times New Roman" w:hAnsi="Times New Roman"/>
          <w:sz w:val="22"/>
          <w:szCs w:val="22"/>
          <w:lang w:eastAsia="ko-KR"/>
        </w:rPr>
        <w:fldChar w:fldCharType="begin">
          <w:fldData xml:space="preserve">PEVuZE5vdGU+PENpdGU+PEF1dGhvcj5DaGFpPC9BdXRob3I+PFllYXI+MjAwODwvWWVhcj48UmVj
TnVtPjc0PC9SZWNOdW0+PERpc3BsYXlUZXh0PjxzdHlsZSBmYWNlPSJzdXBlcnNjcmlwdCI+NCw1
PC9zdHlsZT48L0Rpc3BsYXlUZXh0PjxyZWNvcmQ+PHJlYy1udW1iZXI+NzQ8L3JlYy1udW1iZXI+
PGZvcmVpZ24ta2V5cz48a2V5IGFwcD0iRU4iIGRiLWlkPSI5MGV0d3BmdHJmOWV3OWUwZXZtcDA5
NTBhenBmeHBmeHd3dzIiIHRpbWVzdGFtcD0iMTY3Nzg1MDYzMSI+NzQ8L2tleT48L2ZvcmVpZ24t
a2V5cz48cmVmLXR5cGUgbmFtZT0iSm91cm5hbCBBcnRpY2xlIj4xNzwvcmVmLXR5cGU+PGNvbnRy
aWJ1dG9ycz48YXV0aG9ycz48YXV0aG9yPkNoYWksIEplbmctRGE8L2F1dGhvcj48YXV0aG9yPkhl
YWQtR29yZG9uLCBNYXJ0aW48L2F1dGhvcj48L2F1dGhvcnM+PC9jb250cmlidXRvcnM+PHRpdGxl
cz48dGl0bGU+TG9uZy1yYW5nZSBjb3JyZWN0ZWQgaHlicmlkIGRlbnNpdHkgZnVuY3Rpb25hbHMg
d2l0aCBkYW1wZWQgYXRvbeKAk2F0b20gZGlzcGVyc2lvbiBjb3JyZWN0aW9uczwvdGl0bGU+PHNl
Y29uZGFyeS10aXRsZT5QaHlzLiBDaGVtLiBDaGVtLiBQaHlzLjwvc2Vjb25kYXJ5LXRpdGxlPjwv
dGl0bGVzPjxwZXJpb2RpY2FsPjxmdWxsLXRpdGxlPlBoeXMuIENoZW0uIENoZW0uIFBoeXMuPC9m
dWxsLXRpdGxlPjwvcGVyaW9kaWNhbD48cGFnZXM+NjYxNS02NjIwPC9wYWdlcz48dm9sdW1lPjEw
PC92b2x1bWU+PG51bWJlcj40NDwvbnVtYmVyPjxkYXRlcz48eWVhcj4yMDA4PC95ZWFyPjwvZGF0
ZXM+PHB1Ymxpc2hlcj5UaGUgUm95YWwgU29jaWV0eSBvZiBDaGVtaXN0cnk8L3B1Ymxpc2hlcj48
aXNibj4xNDYzLTkwNzY8L2lzYm4+PHdvcmstdHlwZT4xMC4xMDM5L0I4MTAxODlCPC93b3JrLXR5
cGU+PHVybHM+PHJlbGF0ZWQtdXJscz48dXJsPmh0dHA6Ly9keC5kb2kub3JnLzEwLjEwMzkvQjgx
MDE4OUI8L3VybD48L3JlbGF0ZWQtdXJscz48L3VybHM+PGVsZWN0cm9uaWMtcmVzb3VyY2UtbnVt
PjEwLjEwMzkvQjgxMDE4OUI8L2VsZWN0cm9uaWMtcmVzb3VyY2UtbnVtPjwvcmVjb3JkPjwvQ2l0
ZT48Q2l0ZT48QXV0aG9yPkJhcm9uZTwvQXV0aG9yPjxZZWFyPjIwMDg8L1llYXI+PFJlY051bT43
NTwvUmVjTnVtPjxyZWNvcmQ+PHJlYy1udW1iZXI+NzU8L3JlYy1udW1iZXI+PGZvcmVpZ24ta2V5
cz48a2V5IGFwcD0iRU4iIGRiLWlkPSI5MGV0d3BmdHJmOWV3OWUwZXZtcDA5NTBhenBmeHBmeHd3
dzIiIHRpbWVzdGFtcD0iMTY3Nzg1MDg0OCI+NzU8L2tleT48L2ZvcmVpZ24ta2V5cz48cmVmLXR5
cGUgbmFtZT0iSm91cm5hbCBBcnRpY2xlIj4xNzwvcmVmLXR5cGU+PGNvbnRyaWJ1dG9ycz48YXV0
aG9ycz48YXV0aG9yPkJhcm9uZSwgVmluY2Vuem88L2F1dGhvcj48YXV0aG9yPkNpbWlubywgUGFv
bGE8L2F1dGhvcj48YXV0aG9yPlN0ZW5kYXJkbywgRW1pbGlhbm88L2F1dGhvcj48L2F1dGhvcnM+
PC9jb250cmlidXRvcnM+PHRpdGxlcz48dGl0bGU+RGV2ZWxvcG1lbnQgYW5kIFZhbGlkYXRpb24g
b2YgdGhlIEIzTFlQL04wN0QgQ29tcHV0YXRpb25hbCBNb2RlbCBmb3IgU3RydWN0dXJhbCBQYXJh
bWV0ZXIgYW5kIE1hZ25ldGljIFRlbnNvcnMgb2YgTGFyZ2UgRnJlZSBSYWRpY2FsczwvdGl0bGU+
PHNlY29uZGFyeS10aXRsZT5KLiBDaGVtLiBUaGVvcnkgQ29tcHV0Ljwvc2Vjb25kYXJ5LXRpdGxl
PjwvdGl0bGVzPjxwZXJpb2RpY2FsPjxmdWxsLXRpdGxlPkouIENoZW0uIFRoZW9yeSBDb21wdXQu
PC9mdWxsLXRpdGxlPjwvcGVyaW9kaWNhbD48cGFnZXM+NzUxLTc2NDwvcGFnZXM+PHZvbHVtZT40
PC92b2x1bWU+PG51bWJlcj41PC9udW1iZXI+PGRhdGVzPjx5ZWFyPjIwMDg8L3llYXI+PHB1Yi1k
YXRlcz48ZGF0ZT4yMDA4LzA1LzAxPC9kYXRlPjwvcHViLWRhdGVzPjwvZGF0ZXM+PHB1Ymxpc2hl
cj5BbWVyaWNhbiBDaGVtaWNhbCBTb2NpZXR5PC9wdWJsaXNoZXI+PGlzYm4+MTU0OS05NjE4PC9p
c2JuPjx1cmxzPjxyZWxhdGVkLXVybHM+PHVybD5odHRwczovL2RvaS5vcmcvMTAuMTAyMS9jdDgw
MDAzNGM8L3VybD48L3JlbGF0ZWQtdXJscz48L3VybHM+PGVsZWN0cm9uaWMtcmVzb3VyY2UtbnVt
PjEwLjEwMjEvY3Q4MDAwMzRjPC9lbGVjdHJvbmljLXJlc291cmNlLW51bT48L3JlY29yZD48L0Np
dGU+PC9FbmROb3RlPgB=
</w:fldData>
        </w:fldChar>
      </w:r>
      <w:r w:rsidR="00985F54">
        <w:rPr>
          <w:rFonts w:ascii="Times New Roman" w:hAnsi="Times New Roman"/>
          <w:sz w:val="22"/>
          <w:szCs w:val="22"/>
          <w:lang w:eastAsia="ko-KR"/>
        </w:rPr>
        <w:instrText xml:space="preserve"> ADDIN EN.CITE.DATA </w:instrText>
      </w:r>
      <w:r w:rsidR="00985F54">
        <w:rPr>
          <w:rFonts w:ascii="Times New Roman" w:hAnsi="Times New Roman"/>
          <w:sz w:val="22"/>
          <w:szCs w:val="22"/>
          <w:lang w:eastAsia="ko-KR"/>
        </w:rPr>
      </w:r>
      <w:r w:rsidR="00985F54">
        <w:rPr>
          <w:rFonts w:ascii="Times New Roman" w:hAnsi="Times New Roman"/>
          <w:sz w:val="22"/>
          <w:szCs w:val="22"/>
          <w:lang w:eastAsia="ko-KR"/>
        </w:rPr>
        <w:fldChar w:fldCharType="end"/>
      </w:r>
      <w:r w:rsidR="002F5EEB">
        <w:rPr>
          <w:rFonts w:ascii="Times New Roman" w:hAnsi="Times New Roman"/>
          <w:sz w:val="22"/>
          <w:szCs w:val="22"/>
          <w:lang w:eastAsia="ko-KR"/>
        </w:rPr>
      </w:r>
      <w:r w:rsidR="002F5EEB">
        <w:rPr>
          <w:rFonts w:ascii="Times New Roman" w:hAnsi="Times New Roman"/>
          <w:sz w:val="22"/>
          <w:szCs w:val="22"/>
          <w:lang w:eastAsia="ko-KR"/>
        </w:rPr>
        <w:fldChar w:fldCharType="separate"/>
      </w:r>
      <w:r w:rsidR="00985F54" w:rsidRPr="00985F54">
        <w:rPr>
          <w:rFonts w:ascii="Times New Roman" w:hAnsi="Times New Roman"/>
          <w:noProof/>
          <w:sz w:val="22"/>
          <w:szCs w:val="22"/>
          <w:vertAlign w:val="superscript"/>
          <w:lang w:eastAsia="ko-KR"/>
        </w:rPr>
        <w:t>4,5</w:t>
      </w:r>
      <w:r w:rsidR="002F5EEB">
        <w:rPr>
          <w:rFonts w:ascii="Times New Roman" w:hAnsi="Times New Roman"/>
          <w:sz w:val="22"/>
          <w:szCs w:val="22"/>
          <w:lang w:eastAsia="ko-KR"/>
        </w:rPr>
        <w:fldChar w:fldCharType="end"/>
      </w:r>
      <w:r w:rsidRPr="003B47F7">
        <w:rPr>
          <w:rFonts w:ascii="Times New Roman" w:hAnsi="Times New Roman"/>
          <w:sz w:val="22"/>
          <w:szCs w:val="22"/>
          <w:lang w:eastAsia="ko-KR"/>
        </w:rPr>
        <w:t xml:space="preserve">. </w:t>
      </w:r>
      <w:r w:rsidR="003D6DDC">
        <w:rPr>
          <w:rFonts w:ascii="Times New Roman" w:hAnsi="Times New Roman"/>
          <w:sz w:val="22"/>
          <w:szCs w:val="22"/>
          <w:lang w:eastAsia="ko-KR"/>
        </w:rPr>
        <w:t>The m</w:t>
      </w:r>
      <w:r w:rsidRPr="003B47F7">
        <w:rPr>
          <w:rFonts w:ascii="Times New Roman" w:hAnsi="Times New Roman"/>
          <w:sz w:val="22"/>
          <w:szCs w:val="22"/>
          <w:lang w:eastAsia="ko-KR"/>
        </w:rPr>
        <w:t xml:space="preserve">olecular orbital was visualized using </w:t>
      </w:r>
      <w:proofErr w:type="spellStart"/>
      <w:r w:rsidRPr="003B47F7">
        <w:rPr>
          <w:rFonts w:ascii="Times New Roman" w:hAnsi="Times New Roman"/>
          <w:sz w:val="22"/>
          <w:szCs w:val="22"/>
          <w:lang w:eastAsia="ko-KR"/>
        </w:rPr>
        <w:t>Gaussview</w:t>
      </w:r>
      <w:proofErr w:type="spellEnd"/>
      <w:r w:rsidRPr="003B47F7">
        <w:rPr>
          <w:rFonts w:ascii="Times New Roman" w:hAnsi="Times New Roman"/>
          <w:sz w:val="22"/>
          <w:szCs w:val="22"/>
          <w:lang w:eastAsia="ko-KR"/>
        </w:rPr>
        <w:t xml:space="preserve"> 6.1. To determine the amount of intramolecular charge transfer (ICT) character upon vertical excitation to the first excited state, a calculation based on the differences in electron density was used</w:t>
      </w:r>
      <w:r w:rsidR="00545288">
        <w:rPr>
          <w:rFonts w:ascii="Times New Roman" w:hAnsi="Times New Roman"/>
          <w:sz w:val="22"/>
          <w:szCs w:val="22"/>
          <w:lang w:eastAsia="ko-KR"/>
        </w:rPr>
        <w:fldChar w:fldCharType="begin"/>
      </w:r>
      <w:r w:rsidR="00681D95">
        <w:rPr>
          <w:rFonts w:ascii="Times New Roman" w:hAnsi="Times New Roman"/>
          <w:sz w:val="22"/>
          <w:szCs w:val="22"/>
          <w:lang w:eastAsia="ko-KR"/>
        </w:rPr>
        <w:instrText xml:space="preserve"> ADDIN EN.CITE &lt;EndNote&gt;&lt;Cite&gt;&lt;Author&gt;Le Bahers&lt;/Author&gt;&lt;Year&gt;2011&lt;/Year&gt;&lt;RecNum&gt;76&lt;/RecNum&gt;&lt;DisplayText&gt;&lt;style face="superscript"&gt;6&lt;/style&gt;&lt;/DisplayText&gt;&lt;record&gt;&lt;rec-number&gt;76&lt;/rec-number&gt;&lt;foreign-keys&gt;&lt;key app="EN" db-id="90etwpftrf9ew9e0evmp0950azpfxpfxwww2" timestamp="1677850966"&gt;76&lt;/key&gt;&lt;/foreign-keys&gt;&lt;ref-type name="Journal Article"&gt;17&lt;/ref-type&gt;&lt;contributors&gt;&lt;authors&gt;&lt;author&gt;Le Bahers, Tangui&lt;/author&gt;&lt;author&gt;Adamo, Carlo&lt;/author&gt;&lt;author&gt;Ciofini, Ilaria&lt;/author&gt;&lt;/authors&gt;&lt;/contributors&gt;&lt;titles&gt;&lt;title&gt;A Qualitative Index of Spatial Extent in Charge-Transfer Excitations&lt;/title&gt;&lt;secondary-title&gt;J. Chem. Theory Comput.&lt;/secondary-title&gt;&lt;/titles&gt;&lt;periodical&gt;&lt;full-title&gt;J. Chem. Theory Comput.&lt;/full-title&gt;&lt;/periodical&gt;&lt;pages&gt;2498-2506&lt;/pages&gt;&lt;volume&gt;7&lt;/volume&gt;&lt;number&gt;8&lt;/number&gt;&lt;dates&gt;&lt;year&gt;2011&lt;/year&gt;&lt;pub-dates&gt;&lt;date&gt;2011/08/09&lt;/date&gt;&lt;/pub-dates&gt;&lt;/dates&gt;&lt;publisher&gt;American Chemical Society&lt;/publisher&gt;&lt;isbn&gt;1549-9618&lt;/isbn&gt;&lt;urls&gt;&lt;related-urls&gt;&lt;url&gt;https://doi.org/10.1021/ct200308m&lt;/url&gt;&lt;/related-urls&gt;&lt;/urls&gt;&lt;electronic-resource-num&gt;10.1021/ct200308m&lt;/electronic-resource-num&gt;&lt;/record&gt;&lt;/Cite&gt;&lt;/EndNote&gt;</w:instrText>
      </w:r>
      <w:r w:rsidR="00545288">
        <w:rPr>
          <w:rFonts w:ascii="Times New Roman" w:hAnsi="Times New Roman"/>
          <w:sz w:val="22"/>
          <w:szCs w:val="22"/>
          <w:lang w:eastAsia="ko-KR"/>
        </w:rPr>
        <w:fldChar w:fldCharType="separate"/>
      </w:r>
      <w:r w:rsidR="00545288" w:rsidRPr="00545288">
        <w:rPr>
          <w:rFonts w:ascii="Times New Roman" w:hAnsi="Times New Roman"/>
          <w:noProof/>
          <w:sz w:val="22"/>
          <w:szCs w:val="22"/>
          <w:vertAlign w:val="superscript"/>
          <w:lang w:eastAsia="ko-KR"/>
        </w:rPr>
        <w:t>6</w:t>
      </w:r>
      <w:r w:rsidR="00545288">
        <w:rPr>
          <w:rFonts w:ascii="Times New Roman" w:hAnsi="Times New Roman"/>
          <w:sz w:val="22"/>
          <w:szCs w:val="22"/>
          <w:lang w:eastAsia="ko-KR"/>
        </w:rPr>
        <w:fldChar w:fldCharType="end"/>
      </w:r>
      <w:r w:rsidRPr="003B47F7">
        <w:rPr>
          <w:rFonts w:ascii="Times New Roman" w:hAnsi="Times New Roman"/>
          <w:sz w:val="22"/>
          <w:szCs w:val="22"/>
          <w:lang w:eastAsia="ko-KR"/>
        </w:rPr>
        <w:t xml:space="preserve">, and results were analyzed using </w:t>
      </w:r>
      <w:proofErr w:type="spellStart"/>
      <w:r w:rsidRPr="003B47F7">
        <w:rPr>
          <w:rFonts w:ascii="Times New Roman" w:hAnsi="Times New Roman"/>
          <w:sz w:val="22"/>
          <w:szCs w:val="22"/>
          <w:lang w:eastAsia="ko-KR"/>
        </w:rPr>
        <w:t>Multiwfn</w:t>
      </w:r>
      <w:proofErr w:type="spellEnd"/>
      <w:r w:rsidRPr="003B47F7">
        <w:rPr>
          <w:rFonts w:ascii="Times New Roman" w:hAnsi="Times New Roman"/>
          <w:sz w:val="22"/>
          <w:szCs w:val="22"/>
          <w:lang w:eastAsia="ko-KR"/>
        </w:rPr>
        <w:t xml:space="preserve"> 3.8</w:t>
      </w:r>
      <w:r w:rsidR="00681D95">
        <w:rPr>
          <w:rFonts w:ascii="Times New Roman" w:hAnsi="Times New Roman"/>
          <w:sz w:val="22"/>
          <w:szCs w:val="22"/>
          <w:lang w:eastAsia="ko-KR"/>
        </w:rPr>
        <w:fldChar w:fldCharType="begin"/>
      </w:r>
      <w:r w:rsidR="00704CF5">
        <w:rPr>
          <w:rFonts w:ascii="Times New Roman" w:hAnsi="Times New Roman"/>
          <w:sz w:val="22"/>
          <w:szCs w:val="22"/>
          <w:lang w:eastAsia="ko-KR"/>
        </w:rPr>
        <w:instrText xml:space="preserve"> ADDIN EN.CITE &lt;EndNote&gt;&lt;Cite&gt;&lt;Author&gt;Lu&lt;/Author&gt;&lt;Year&gt;2012&lt;/Year&gt;&lt;RecNum&gt;77&lt;/RecNum&gt;&lt;DisplayText&gt;&lt;style face="superscript"&gt;7&lt;/style&gt;&lt;/DisplayText&gt;&lt;record&gt;&lt;rec-number&gt;77&lt;/rec-number&gt;&lt;foreign-keys&gt;&lt;key app="EN" db-id="90etwpftrf9ew9e0evmp0950azpfxpfxwww2" timestamp="1677851048"&gt;77&lt;/key&gt;&lt;/foreign-keys&gt;&lt;ref-type name="Journal Article"&gt;17&lt;/ref-type&gt;&lt;contributors&gt;&lt;authors&gt;&lt;author&gt;Lu, Tian&lt;/author&gt;&lt;author&gt;Chen, Feiwu&lt;/author&gt;&lt;/authors&gt;&lt;/contributors&gt;&lt;titles&gt;&lt;title&gt;Multiwfn: A multifunctional wavefunction analyzer&lt;/title&gt;&lt;secondary-title&gt;J. Comput. Chem.&lt;/secondary-title&gt;&lt;/titles&gt;&lt;periodical&gt;&lt;full-title&gt;J. Comput. Chem.&lt;/full-title&gt;&lt;/periodical&gt;&lt;pages&gt;580-592&lt;/pages&gt;&lt;volume&gt;33&lt;/volume&gt;&lt;number&gt;5&lt;/number&gt;&lt;keywords&gt;&lt;keyword&gt;wavefunction analysis&lt;/keyword&gt;&lt;keyword&gt;orbital composition&lt;/keyword&gt;&lt;keyword&gt;population analysis&lt;/keyword&gt;&lt;keyword&gt;real space function&lt;/keyword&gt;&lt;keyword&gt;electron localization function&lt;/keyword&gt;&lt;/keywords&gt;&lt;dates&gt;&lt;year&gt;2012&lt;/year&gt;&lt;pub-dates&gt;&lt;date&gt;2012/02/15&lt;/date&gt;&lt;/pub-dates&gt;&lt;/dates&gt;&lt;publisher&gt;John Wiley &amp;amp; Sons, Ltd&lt;/publisher&gt;&lt;isbn&gt;0192-8651&lt;/isbn&gt;&lt;work-type&gt;https://doi.org/10.1002/jcc.22885&lt;/work-type&gt;&lt;urls&gt;&lt;related-urls&gt;&lt;url&gt;https://doi.org/10.1002/jcc.22885&lt;/url&gt;&lt;/related-urls&gt;&lt;/urls&gt;&lt;electronic-resource-num&gt;https://doi.org/10.1002/jcc.22885&lt;/electronic-resource-num&gt;&lt;access-date&gt;2023/03/03&lt;/access-date&gt;&lt;/record&gt;&lt;/Cite&gt;&lt;/EndNote&gt;</w:instrText>
      </w:r>
      <w:r w:rsidR="00681D95">
        <w:rPr>
          <w:rFonts w:ascii="Times New Roman" w:hAnsi="Times New Roman"/>
          <w:sz w:val="22"/>
          <w:szCs w:val="22"/>
          <w:lang w:eastAsia="ko-KR"/>
        </w:rPr>
        <w:fldChar w:fldCharType="separate"/>
      </w:r>
      <w:r w:rsidR="00681D95" w:rsidRPr="00681D95">
        <w:rPr>
          <w:rFonts w:ascii="Times New Roman" w:hAnsi="Times New Roman"/>
          <w:noProof/>
          <w:sz w:val="22"/>
          <w:szCs w:val="22"/>
          <w:vertAlign w:val="superscript"/>
          <w:lang w:eastAsia="ko-KR"/>
        </w:rPr>
        <w:t>7</w:t>
      </w:r>
      <w:r w:rsidR="00681D95">
        <w:rPr>
          <w:rFonts w:ascii="Times New Roman" w:hAnsi="Times New Roman"/>
          <w:sz w:val="22"/>
          <w:szCs w:val="22"/>
          <w:lang w:eastAsia="ko-KR"/>
        </w:rPr>
        <w:fldChar w:fldCharType="end"/>
      </w:r>
      <w:r w:rsidRPr="003B47F7">
        <w:rPr>
          <w:rFonts w:ascii="Times New Roman" w:hAnsi="Times New Roman"/>
          <w:sz w:val="22"/>
          <w:szCs w:val="22"/>
          <w:lang w:eastAsia="ko-KR"/>
        </w:rPr>
        <w:t>. For these calculations, the molecular structure was recalculated at the CAM-B3LYP/N07D level of theory</w:t>
      </w:r>
      <w:r w:rsidR="00704CF5">
        <w:rPr>
          <w:rFonts w:ascii="Times New Roman" w:hAnsi="Times New Roman"/>
          <w:sz w:val="22"/>
          <w:szCs w:val="22"/>
          <w:lang w:eastAsia="ko-KR"/>
        </w:rPr>
        <w:fldChar w:fldCharType="begin"/>
      </w:r>
      <w:r w:rsidR="00735A9A">
        <w:rPr>
          <w:rFonts w:ascii="Times New Roman" w:hAnsi="Times New Roman"/>
          <w:sz w:val="22"/>
          <w:szCs w:val="22"/>
          <w:lang w:eastAsia="ko-KR"/>
        </w:rPr>
        <w:instrText xml:space="preserve"> ADDIN EN.CITE &lt;EndNote&gt;&lt;Cite&gt;&lt;Author&gt;Yanai&lt;/Author&gt;&lt;Year&gt;2004&lt;/Year&gt;&lt;RecNum&gt;78&lt;/RecNum&gt;&lt;DisplayText&gt;&lt;style face="superscript"&gt;8&lt;/style&gt;&lt;/DisplayText&gt;&lt;record&gt;&lt;rec-number&gt;78&lt;/rec-number&gt;&lt;foreign-keys&gt;&lt;key app="EN" db-id="90etwpftrf9ew9e0evmp0950azpfxpfxwww2" timestamp="1677851135"&gt;78&lt;/key&gt;&lt;/foreign-keys&gt;&lt;ref-type name="Journal Article"&gt;17&lt;/ref-type&gt;&lt;contributors&gt;&lt;authors&gt;&lt;author&gt;Yanai, Takeshi&lt;/author&gt;&lt;author&gt;Tew, David P.&lt;/author&gt;&lt;author&gt;Handy, Nicholas C.&lt;/author&gt;&lt;/authors&gt;&lt;/contributors&gt;&lt;titles&gt;&lt;title&gt;A new hybrid exchange–correlation functional using the Coulomb-attenuating method (CAM-B3LYP)&lt;/title&gt;&lt;secondary-title&gt;Chem. Phys. Lett.&lt;/secondary-title&gt;&lt;/titles&gt;&lt;periodical&gt;&lt;full-title&gt;Chem. Phys. Lett.&lt;/full-title&gt;&lt;/periodical&gt;&lt;pages&gt;51-57&lt;/pages&gt;&lt;volume&gt;393&lt;/volume&gt;&lt;number&gt;1&lt;/number&gt;&lt;dates&gt;&lt;year&gt;2004&lt;/year&gt;&lt;pub-dates&gt;&lt;date&gt;2004/07/21/&lt;/date&gt;&lt;/pub-dates&gt;&lt;/dates&gt;&lt;isbn&gt;0009-2614&lt;/isbn&gt;&lt;urls&gt;&lt;related-urls&gt;&lt;url&gt;https://www.sciencedirect.com/science/article/pii/S0009261404008620&lt;/url&gt;&lt;/related-urls&gt;&lt;/urls&gt;&lt;electronic-resource-num&gt;https://doi.org/10.1016/j.cplett.2004.06.011&lt;/electronic-resource-num&gt;&lt;/record&gt;&lt;/Cite&gt;&lt;/EndNote&gt;</w:instrText>
      </w:r>
      <w:r w:rsidR="00704CF5">
        <w:rPr>
          <w:rFonts w:ascii="Times New Roman" w:hAnsi="Times New Roman"/>
          <w:sz w:val="22"/>
          <w:szCs w:val="22"/>
          <w:lang w:eastAsia="ko-KR"/>
        </w:rPr>
        <w:fldChar w:fldCharType="separate"/>
      </w:r>
      <w:r w:rsidR="00704CF5" w:rsidRPr="00704CF5">
        <w:rPr>
          <w:rFonts w:ascii="Times New Roman" w:hAnsi="Times New Roman"/>
          <w:noProof/>
          <w:sz w:val="22"/>
          <w:szCs w:val="22"/>
          <w:vertAlign w:val="superscript"/>
          <w:lang w:eastAsia="ko-KR"/>
        </w:rPr>
        <w:t>8</w:t>
      </w:r>
      <w:r w:rsidR="00704CF5">
        <w:rPr>
          <w:rFonts w:ascii="Times New Roman" w:hAnsi="Times New Roman"/>
          <w:sz w:val="22"/>
          <w:szCs w:val="22"/>
          <w:lang w:eastAsia="ko-KR"/>
        </w:rPr>
        <w:fldChar w:fldCharType="end"/>
      </w:r>
      <w:r w:rsidRPr="003B47F7">
        <w:rPr>
          <w:rFonts w:ascii="Times New Roman" w:hAnsi="Times New Roman"/>
          <w:sz w:val="22"/>
          <w:szCs w:val="22"/>
          <w:lang w:eastAsia="ko-KR"/>
        </w:rPr>
        <w:t>, using the IEFPCM model of water</w:t>
      </w:r>
      <w:r w:rsidR="00871D01">
        <w:rPr>
          <w:rFonts w:ascii="Times New Roman" w:hAnsi="Times New Roman"/>
          <w:sz w:val="22"/>
          <w:szCs w:val="22"/>
          <w:lang w:eastAsia="ko-KR"/>
        </w:rPr>
        <w:t>,</w:t>
      </w:r>
      <w:r w:rsidRPr="003B47F7">
        <w:rPr>
          <w:rFonts w:ascii="Times New Roman" w:hAnsi="Times New Roman"/>
          <w:sz w:val="22"/>
          <w:szCs w:val="22"/>
          <w:lang w:eastAsia="ko-KR"/>
        </w:rPr>
        <w:t xml:space="preserve"> and time-dependent density functional theory (TDDFT) vertical excitations were performed using the same solvation model</w:t>
      </w:r>
      <w:r w:rsidR="00871D01">
        <w:rPr>
          <w:rFonts w:ascii="Times New Roman" w:hAnsi="Times New Roman"/>
          <w:sz w:val="22"/>
          <w:szCs w:val="22"/>
          <w:lang w:eastAsia="ko-KR"/>
        </w:rPr>
        <w:t>,</w:t>
      </w:r>
      <w:r w:rsidRPr="003B47F7">
        <w:rPr>
          <w:rFonts w:ascii="Times New Roman" w:hAnsi="Times New Roman"/>
          <w:sz w:val="22"/>
          <w:szCs w:val="22"/>
          <w:lang w:eastAsia="ko-KR"/>
        </w:rPr>
        <w:t xml:space="preserve"> and the optimized structure of the ground state.</w:t>
      </w:r>
    </w:p>
    <w:p w14:paraId="582351B4" w14:textId="77777777" w:rsidR="001732D1" w:rsidRDefault="001732D1" w:rsidP="008B26D8">
      <w:pPr>
        <w:pStyle w:val="TAMainText"/>
        <w:ind w:firstLine="0"/>
        <w:rPr>
          <w:rFonts w:ascii="Times New Roman" w:hAnsi="Times New Roman"/>
          <w:bCs/>
          <w:sz w:val="22"/>
          <w:szCs w:val="22"/>
          <w:lang w:eastAsia="ko-KR"/>
        </w:rPr>
      </w:pPr>
    </w:p>
    <w:p w14:paraId="62F46CE9" w14:textId="6EE22692" w:rsidR="0030547F" w:rsidRPr="003D0242" w:rsidRDefault="00F62202" w:rsidP="0030547F">
      <w:pPr>
        <w:pStyle w:val="TAMainText"/>
        <w:spacing w:after="120"/>
        <w:ind w:firstLine="0"/>
        <w:rPr>
          <w:rFonts w:ascii="Times New Roman" w:eastAsia="맑은 고딕" w:hAnsi="Times New Roman"/>
          <w:b/>
          <w:bCs/>
          <w:sz w:val="22"/>
          <w:szCs w:val="22"/>
        </w:rPr>
      </w:pPr>
      <w:r>
        <w:rPr>
          <w:rFonts w:ascii="Times New Roman" w:hAnsi="Times New Roman"/>
          <w:b/>
          <w:bCs/>
          <w:sz w:val="22"/>
          <w:szCs w:val="22"/>
          <w:lang w:eastAsia="ko-KR"/>
        </w:rPr>
        <w:lastRenderedPageBreak/>
        <w:t>Circular dichroism spectroscopy</w:t>
      </w:r>
    </w:p>
    <w:p w14:paraId="21C6CEB3" w14:textId="2F51E843" w:rsidR="0030547F" w:rsidRDefault="00F62202" w:rsidP="0030547F">
      <w:pPr>
        <w:pStyle w:val="TAMainText"/>
        <w:ind w:firstLine="0"/>
        <w:rPr>
          <w:rFonts w:ascii="Times New Roman" w:eastAsia="맑은 고딕" w:hAnsi="Times New Roman"/>
          <w:sz w:val="22"/>
          <w:szCs w:val="22"/>
          <w:lang w:eastAsia="ko-KR"/>
        </w:rPr>
      </w:pPr>
      <w:r>
        <w:rPr>
          <w:rFonts w:ascii="Times New Roman" w:eastAsia="맑은 고딕" w:hAnsi="Times New Roman"/>
          <w:sz w:val="22"/>
          <w:szCs w:val="22"/>
          <w:lang w:eastAsia="ko-KR"/>
        </w:rPr>
        <w:t xml:space="preserve">CD measurements </w:t>
      </w:r>
      <w:r w:rsidR="00B377CF">
        <w:rPr>
          <w:rFonts w:ascii="Times New Roman" w:eastAsia="맑은 고딕" w:hAnsi="Times New Roman"/>
          <w:sz w:val="22"/>
          <w:szCs w:val="22"/>
          <w:lang w:eastAsia="ko-KR"/>
        </w:rPr>
        <w:t>of A</w:t>
      </w:r>
      <w:r w:rsidR="00B377CF" w:rsidRPr="00B377CF">
        <w:rPr>
          <w:rFonts w:ascii="Times New Roman" w:eastAsia="맑은 고딕" w:hAnsi="Times New Roman"/>
          <w:sz w:val="22"/>
          <w:szCs w:val="22"/>
        </w:rPr>
        <w:t>β</w:t>
      </w:r>
      <w:r w:rsidR="00B377CF" w:rsidRPr="00B377CF">
        <w:rPr>
          <w:rFonts w:ascii="Times New Roman" w:eastAsia="맑은 고딕" w:hAnsi="Times New Roman"/>
          <w:sz w:val="22"/>
          <w:szCs w:val="22"/>
          <w:vertAlign w:val="subscript"/>
        </w:rPr>
        <w:t>1–42</w:t>
      </w:r>
      <w:r w:rsidR="00B377CF">
        <w:rPr>
          <w:rFonts w:ascii="Times New Roman" w:eastAsia="맑은 고딕" w:hAnsi="Times New Roman"/>
          <w:sz w:val="22"/>
          <w:szCs w:val="22"/>
        </w:rPr>
        <w:t xml:space="preserve"> species were conducted in PBS (10 mM, pH = 7.4).</w:t>
      </w:r>
      <w:r>
        <w:rPr>
          <w:rFonts w:ascii="Times New Roman" w:eastAsia="맑은 고딕" w:hAnsi="Times New Roman"/>
          <w:sz w:val="22"/>
          <w:szCs w:val="22"/>
          <w:lang w:eastAsia="ko-KR"/>
        </w:rPr>
        <w:t xml:space="preserve"> </w:t>
      </w:r>
      <w:r w:rsidR="00B377CF">
        <w:rPr>
          <w:rFonts w:ascii="Times New Roman" w:eastAsia="맑은 고딕" w:hAnsi="Times New Roman"/>
          <w:sz w:val="22"/>
          <w:szCs w:val="22"/>
          <w:lang w:eastAsia="ko-KR"/>
        </w:rPr>
        <w:t xml:space="preserve">The concentration of the protein sample was </w:t>
      </w:r>
      <w:r w:rsidR="00B377CF" w:rsidRPr="00B377CF">
        <w:rPr>
          <w:rFonts w:ascii="Times New Roman" w:eastAsia="맑은 고딕" w:hAnsi="Times New Roman"/>
          <w:sz w:val="22"/>
          <w:szCs w:val="22"/>
          <w:lang w:eastAsia="ko-KR"/>
        </w:rPr>
        <w:t xml:space="preserve">10 </w:t>
      </w:r>
      <w:proofErr w:type="spellStart"/>
      <w:r w:rsidR="00B377CF" w:rsidRPr="00B377CF">
        <w:rPr>
          <w:rFonts w:ascii="Times New Roman" w:eastAsia="맑은 고딕" w:hAnsi="Times New Roman"/>
          <w:sz w:val="22"/>
          <w:szCs w:val="22"/>
          <w:lang w:eastAsia="ko-KR"/>
        </w:rPr>
        <w:t>μM</w:t>
      </w:r>
      <w:proofErr w:type="spellEnd"/>
      <w:r w:rsidR="00B377CF">
        <w:rPr>
          <w:rFonts w:ascii="Times New Roman" w:eastAsia="맑은 고딕" w:hAnsi="Times New Roman"/>
          <w:sz w:val="22"/>
          <w:szCs w:val="22"/>
          <w:lang w:eastAsia="ko-KR"/>
        </w:rPr>
        <w:t xml:space="preserve"> and the CD spectra were measured from 200 to 260 nm using a 1 mm path length quartz cuvette with</w:t>
      </w:r>
      <w:r>
        <w:rPr>
          <w:rFonts w:ascii="Times New Roman" w:eastAsia="맑은 고딕" w:hAnsi="Times New Roman"/>
          <w:sz w:val="22"/>
          <w:szCs w:val="22"/>
          <w:lang w:eastAsia="ko-KR"/>
        </w:rPr>
        <w:t xml:space="preserve"> a spectral bandwidth</w:t>
      </w:r>
      <w:r w:rsidR="0086051C">
        <w:rPr>
          <w:rFonts w:ascii="Times New Roman" w:eastAsia="맑은 고딕" w:hAnsi="Times New Roman"/>
          <w:sz w:val="22"/>
          <w:szCs w:val="22"/>
          <w:lang w:eastAsia="ko-KR"/>
        </w:rPr>
        <w:t xml:space="preserve"> of</w:t>
      </w:r>
      <w:r>
        <w:rPr>
          <w:rFonts w:ascii="Times New Roman" w:eastAsia="맑은 고딕" w:hAnsi="Times New Roman"/>
          <w:sz w:val="22"/>
          <w:szCs w:val="22"/>
          <w:lang w:eastAsia="ko-KR"/>
        </w:rPr>
        <w:t xml:space="preserve"> 1 nm, a signal averaging time of 1 s, and </w:t>
      </w:r>
      <w:r w:rsidR="0086051C">
        <w:rPr>
          <w:rFonts w:ascii="Times New Roman" w:eastAsia="맑은 고딕" w:hAnsi="Times New Roman"/>
          <w:sz w:val="22"/>
          <w:szCs w:val="22"/>
          <w:lang w:eastAsia="ko-KR"/>
        </w:rPr>
        <w:t xml:space="preserve">a </w:t>
      </w:r>
      <w:r>
        <w:rPr>
          <w:rFonts w:ascii="Times New Roman" w:eastAsia="맑은 고딕" w:hAnsi="Times New Roman"/>
          <w:sz w:val="22"/>
          <w:szCs w:val="22"/>
          <w:lang w:eastAsia="ko-KR"/>
        </w:rPr>
        <w:t>data interval of 0.5 nm</w:t>
      </w:r>
      <w:r w:rsidR="00B377CF">
        <w:rPr>
          <w:rFonts w:ascii="Times New Roman" w:eastAsia="맑은 고딕" w:hAnsi="Times New Roman"/>
          <w:sz w:val="22"/>
          <w:szCs w:val="22"/>
          <w:lang w:eastAsia="ko-KR"/>
        </w:rPr>
        <w:t xml:space="preserve"> at 37</w:t>
      </w:r>
      <w:r w:rsidR="00B377CF" w:rsidRPr="0079186A">
        <w:rPr>
          <w:rFonts w:ascii="Times New Roman" w:hAnsi="Times New Roman"/>
          <w:sz w:val="22"/>
          <w:szCs w:val="22"/>
        </w:rPr>
        <w:t>°</w:t>
      </w:r>
      <w:r w:rsidR="00B377CF" w:rsidRPr="003D0242">
        <w:rPr>
          <w:rFonts w:ascii="Times New Roman" w:eastAsia="맑은 고딕" w:hAnsi="Times New Roman"/>
          <w:sz w:val="22"/>
          <w:szCs w:val="22"/>
          <w:lang w:eastAsia="ko-KR"/>
        </w:rPr>
        <w:t>C</w:t>
      </w:r>
      <w:r>
        <w:rPr>
          <w:rFonts w:ascii="Times New Roman" w:eastAsia="맑은 고딕" w:hAnsi="Times New Roman"/>
          <w:sz w:val="22"/>
          <w:szCs w:val="22"/>
          <w:lang w:eastAsia="ko-KR"/>
        </w:rPr>
        <w:t>. The spectra presented are the average of three measurements and corrected using a control solution lacking A</w:t>
      </w:r>
      <w:r w:rsidRPr="003D0242">
        <w:rPr>
          <w:rFonts w:ascii="Times New Roman" w:eastAsia="맑은 고딕" w:hAnsi="Times New Roman"/>
          <w:sz w:val="22"/>
          <w:szCs w:val="22"/>
        </w:rPr>
        <w:t>β</w:t>
      </w:r>
      <w:r>
        <w:rPr>
          <w:rFonts w:ascii="Times New Roman" w:eastAsia="맑은 고딕" w:hAnsi="Times New Roman"/>
          <w:sz w:val="22"/>
          <w:szCs w:val="22"/>
        </w:rPr>
        <w:t>.</w:t>
      </w:r>
    </w:p>
    <w:p w14:paraId="49D36E86" w14:textId="77777777" w:rsidR="0030547F" w:rsidRDefault="0030547F" w:rsidP="0030547F">
      <w:pPr>
        <w:pStyle w:val="TAMainText"/>
        <w:ind w:firstLine="0"/>
        <w:rPr>
          <w:rFonts w:ascii="Times New Roman" w:hAnsi="Times New Roman"/>
          <w:sz w:val="22"/>
          <w:szCs w:val="22"/>
          <w:lang w:eastAsia="ko-KR"/>
        </w:rPr>
      </w:pPr>
    </w:p>
    <w:p w14:paraId="7AD179EB" w14:textId="561FDB42" w:rsidR="008B26D8" w:rsidRDefault="008B26D8" w:rsidP="00391A1E">
      <w:pPr>
        <w:pStyle w:val="TAMainText"/>
        <w:spacing w:after="120"/>
        <w:ind w:firstLine="0"/>
        <w:rPr>
          <w:rFonts w:ascii="Times New Roman" w:eastAsia="맑은 고딕" w:hAnsi="Times New Roman"/>
          <w:b/>
          <w:bCs/>
          <w:sz w:val="22"/>
          <w:szCs w:val="22"/>
        </w:rPr>
      </w:pPr>
      <w:r w:rsidRPr="003D0242">
        <w:rPr>
          <w:rFonts w:ascii="Times New Roman" w:hAnsi="Times New Roman"/>
          <w:b/>
          <w:bCs/>
          <w:sz w:val="22"/>
          <w:szCs w:val="22"/>
        </w:rPr>
        <w:t>A</w:t>
      </w:r>
      <w:r w:rsidRPr="003D0242">
        <w:rPr>
          <w:rFonts w:ascii="Times New Roman" w:eastAsia="맑은 고딕" w:hAnsi="Times New Roman"/>
          <w:b/>
          <w:bCs/>
          <w:sz w:val="22"/>
          <w:szCs w:val="22"/>
        </w:rPr>
        <w:t>β</w:t>
      </w:r>
      <w:r w:rsidRPr="003D0242">
        <w:rPr>
          <w:rFonts w:ascii="Times New Roman" w:eastAsia="맑은 고딕" w:hAnsi="Times New Roman"/>
          <w:b/>
          <w:bCs/>
          <w:sz w:val="22"/>
          <w:szCs w:val="22"/>
          <w:vertAlign w:val="subscript"/>
        </w:rPr>
        <w:t>1</w:t>
      </w:r>
      <w:r w:rsidR="00337067" w:rsidRPr="00337067">
        <w:rPr>
          <w:rFonts w:ascii="Times New Roman" w:eastAsia="맑은 고딕" w:hAnsi="Times New Roman"/>
          <w:b/>
          <w:bCs/>
          <w:sz w:val="22"/>
          <w:szCs w:val="22"/>
          <w:vertAlign w:val="subscript"/>
        </w:rPr>
        <w:t>–</w:t>
      </w:r>
      <w:r w:rsidRPr="003D0242">
        <w:rPr>
          <w:rFonts w:ascii="Times New Roman" w:eastAsia="맑은 고딕" w:hAnsi="Times New Roman"/>
          <w:b/>
          <w:bCs/>
          <w:sz w:val="22"/>
          <w:szCs w:val="22"/>
          <w:vertAlign w:val="subscript"/>
        </w:rPr>
        <w:t>4</w:t>
      </w:r>
      <w:r>
        <w:rPr>
          <w:rFonts w:ascii="Times New Roman" w:eastAsia="맑은 고딕" w:hAnsi="Times New Roman"/>
          <w:b/>
          <w:bCs/>
          <w:sz w:val="22"/>
          <w:szCs w:val="22"/>
          <w:vertAlign w:val="subscript"/>
        </w:rPr>
        <w:t>0</w:t>
      </w:r>
      <w:r w:rsidRPr="003D0242">
        <w:rPr>
          <w:rFonts w:ascii="Times New Roman" w:eastAsia="맑은 고딕" w:hAnsi="Times New Roman"/>
          <w:b/>
          <w:bCs/>
          <w:sz w:val="22"/>
          <w:szCs w:val="22"/>
        </w:rPr>
        <w:t xml:space="preserve"> </w:t>
      </w:r>
      <w:r w:rsidRPr="00A119CA">
        <w:rPr>
          <w:rFonts w:ascii="Times New Roman" w:eastAsia="맑은 고딕" w:hAnsi="Times New Roman"/>
          <w:b/>
          <w:bCs/>
          <w:i/>
          <w:iCs/>
          <w:sz w:val="22"/>
          <w:szCs w:val="22"/>
        </w:rPr>
        <w:t>in vitro</w:t>
      </w:r>
      <w:r>
        <w:rPr>
          <w:rFonts w:ascii="Times New Roman" w:eastAsia="맑은 고딕" w:hAnsi="Times New Roman"/>
          <w:b/>
          <w:bCs/>
          <w:sz w:val="22"/>
          <w:szCs w:val="22"/>
        </w:rPr>
        <w:t xml:space="preserve"> kinetics assay</w:t>
      </w:r>
    </w:p>
    <w:p w14:paraId="1B1474CC" w14:textId="020B4B0A" w:rsidR="008B26D8" w:rsidRDefault="008B26D8" w:rsidP="008B26D8">
      <w:pPr>
        <w:pStyle w:val="TAMainText"/>
        <w:ind w:firstLine="0"/>
        <w:rPr>
          <w:rFonts w:ascii="Times New Roman" w:eastAsia="맑은 고딕" w:hAnsi="Times New Roman"/>
          <w:sz w:val="22"/>
          <w:szCs w:val="22"/>
        </w:rPr>
      </w:pPr>
      <w:r w:rsidRPr="00436225">
        <w:rPr>
          <w:rFonts w:ascii="Times New Roman" w:eastAsia="맑은 고딕" w:hAnsi="Times New Roman"/>
          <w:sz w:val="22"/>
          <w:szCs w:val="22"/>
          <w:lang w:eastAsia="ko-KR"/>
        </w:rPr>
        <w:t>Prepared 4</w:t>
      </w:r>
      <w:r>
        <w:rPr>
          <w:rFonts w:ascii="Times New Roman" w:eastAsia="맑은 고딕" w:hAnsi="Times New Roman"/>
          <w:sz w:val="22"/>
          <w:szCs w:val="22"/>
          <w:lang w:eastAsia="ko-KR"/>
        </w:rPr>
        <w:t>6</w:t>
      </w:r>
      <w:r w:rsidRPr="00436225">
        <w:rPr>
          <w:rFonts w:ascii="Times New Roman" w:eastAsia="맑은 고딕" w:hAnsi="Times New Roman"/>
          <w:sz w:val="22"/>
          <w:szCs w:val="22"/>
          <w:lang w:eastAsia="ko-KR"/>
        </w:rPr>
        <w:t>.</w:t>
      </w:r>
      <w:r>
        <w:rPr>
          <w:rFonts w:ascii="Times New Roman" w:eastAsia="맑은 고딕" w:hAnsi="Times New Roman"/>
          <w:sz w:val="22"/>
          <w:szCs w:val="22"/>
          <w:lang w:eastAsia="ko-KR"/>
        </w:rPr>
        <w:t>2</w:t>
      </w:r>
      <w:r w:rsidRPr="00436225">
        <w:rPr>
          <w:rFonts w:ascii="Times New Roman" w:eastAsia="맑은 고딕" w:hAnsi="Times New Roman"/>
          <w:sz w:val="22"/>
          <w:szCs w:val="22"/>
          <w:lang w:eastAsia="ko-KR"/>
        </w:rPr>
        <w:t xml:space="preserve"> mL </w:t>
      </w:r>
      <w:r w:rsidRPr="00436225">
        <w:rPr>
          <w:rFonts w:ascii="Times New Roman" w:hAnsi="Times New Roman"/>
          <w:sz w:val="22"/>
          <w:szCs w:val="22"/>
        </w:rPr>
        <w:t>A</w:t>
      </w:r>
      <w:r w:rsidRPr="00436225">
        <w:rPr>
          <w:rFonts w:ascii="Times New Roman" w:eastAsia="맑은 고딕" w:hAnsi="Times New Roman"/>
          <w:sz w:val="22"/>
          <w:szCs w:val="22"/>
        </w:rPr>
        <w:t>β</w:t>
      </w:r>
      <w:r w:rsidRPr="00436225">
        <w:rPr>
          <w:rFonts w:ascii="Times New Roman" w:eastAsia="맑은 고딕" w:hAnsi="Times New Roman"/>
          <w:sz w:val="22"/>
          <w:szCs w:val="22"/>
          <w:vertAlign w:val="subscript"/>
        </w:rPr>
        <w:t>1</w:t>
      </w:r>
      <w:r w:rsidR="00B45B0B" w:rsidRPr="00B45B0B">
        <w:rPr>
          <w:rFonts w:ascii="Times New Roman" w:hAnsi="Times New Roman"/>
          <w:sz w:val="22"/>
          <w:szCs w:val="22"/>
          <w:vertAlign w:val="subscript"/>
        </w:rPr>
        <w:t>–</w:t>
      </w:r>
      <w:r w:rsidRPr="00436225">
        <w:rPr>
          <w:rFonts w:ascii="Times New Roman" w:eastAsia="맑은 고딕" w:hAnsi="Times New Roman"/>
          <w:sz w:val="22"/>
          <w:szCs w:val="22"/>
          <w:vertAlign w:val="subscript"/>
        </w:rPr>
        <w:t>4</w:t>
      </w:r>
      <w:r>
        <w:rPr>
          <w:rFonts w:ascii="Times New Roman" w:eastAsia="맑은 고딕" w:hAnsi="Times New Roman"/>
          <w:sz w:val="22"/>
          <w:szCs w:val="22"/>
          <w:vertAlign w:val="subscript"/>
        </w:rPr>
        <w:t>0</w:t>
      </w:r>
      <w:r w:rsidRPr="00436225">
        <w:rPr>
          <w:rFonts w:ascii="Times New Roman" w:eastAsia="맑은 고딕" w:hAnsi="Times New Roman"/>
          <w:sz w:val="22"/>
          <w:szCs w:val="22"/>
        </w:rPr>
        <w:t xml:space="preserve"> DMSO stock solution (</w:t>
      </w:r>
      <w:r w:rsidRPr="00436225">
        <w:rPr>
          <w:rFonts w:ascii="Times New Roman" w:eastAsia="맑은 고딕" w:hAnsi="Times New Roman"/>
          <w:sz w:val="22"/>
          <w:szCs w:val="22"/>
          <w:lang w:eastAsia="ko-KR"/>
        </w:rPr>
        <w:t xml:space="preserve">5 mM) </w:t>
      </w:r>
      <w:r w:rsidRPr="00436225">
        <w:rPr>
          <w:rFonts w:ascii="Times New Roman" w:eastAsia="맑은 고딕" w:hAnsi="Times New Roman"/>
          <w:sz w:val="22"/>
          <w:szCs w:val="22"/>
        </w:rPr>
        <w:t>was diluted with 4.</w:t>
      </w:r>
      <w:r>
        <w:rPr>
          <w:rFonts w:ascii="Times New Roman" w:eastAsia="맑은 고딕" w:hAnsi="Times New Roman"/>
          <w:sz w:val="22"/>
          <w:szCs w:val="22"/>
        </w:rPr>
        <w:t>6</w:t>
      </w:r>
      <w:r w:rsidRPr="00436225">
        <w:rPr>
          <w:rFonts w:ascii="Times New Roman" w:eastAsia="맑은 고딕" w:hAnsi="Times New Roman"/>
          <w:sz w:val="22"/>
          <w:szCs w:val="22"/>
        </w:rPr>
        <w:t xml:space="preserve"> mL PBS (20 mM, pH = 7.4) </w:t>
      </w:r>
      <w:r>
        <w:rPr>
          <w:rFonts w:ascii="Times New Roman" w:eastAsia="맑은 고딕" w:hAnsi="Times New Roman"/>
          <w:sz w:val="22"/>
          <w:szCs w:val="22"/>
        </w:rPr>
        <w:t>(working concentration was</w:t>
      </w:r>
      <w:r w:rsidRPr="00436225">
        <w:rPr>
          <w:rFonts w:ascii="Times New Roman" w:eastAsia="맑은 고딕" w:hAnsi="Times New Roman"/>
          <w:sz w:val="22"/>
          <w:szCs w:val="22"/>
        </w:rPr>
        <w:t xml:space="preserve"> 50 </w:t>
      </w:r>
      <w:proofErr w:type="spellStart"/>
      <w:r w:rsidRPr="00436225">
        <w:rPr>
          <w:rFonts w:ascii="Times New Roman" w:eastAsia="맑은 고딕" w:hAnsi="Times New Roman"/>
          <w:sz w:val="22"/>
          <w:szCs w:val="22"/>
        </w:rPr>
        <w:t>μ</w:t>
      </w:r>
      <w:r w:rsidRPr="00436225">
        <w:rPr>
          <w:rFonts w:ascii="Times New Roman" w:eastAsia="맑은 고딕" w:hAnsi="Times New Roman"/>
          <w:sz w:val="22"/>
          <w:szCs w:val="22"/>
          <w:lang w:eastAsia="ko-KR"/>
        </w:rPr>
        <w:t>M</w:t>
      </w:r>
      <w:proofErr w:type="spellEnd"/>
      <w:r w:rsidRPr="00436225">
        <w:rPr>
          <w:rFonts w:ascii="Times New Roman" w:eastAsia="맑은 고딕" w:hAnsi="Times New Roman"/>
          <w:sz w:val="22"/>
          <w:szCs w:val="22"/>
          <w:lang w:eastAsia="ko-KR"/>
        </w:rPr>
        <w:t xml:space="preserve"> of </w:t>
      </w:r>
      <w:r w:rsidRPr="00436225">
        <w:rPr>
          <w:rFonts w:ascii="Times New Roman" w:hAnsi="Times New Roman"/>
          <w:sz w:val="22"/>
          <w:szCs w:val="22"/>
        </w:rPr>
        <w:t>A</w:t>
      </w:r>
      <w:r w:rsidRPr="00436225">
        <w:rPr>
          <w:rFonts w:ascii="Times New Roman" w:eastAsia="맑은 고딕" w:hAnsi="Times New Roman"/>
          <w:sz w:val="22"/>
          <w:szCs w:val="22"/>
        </w:rPr>
        <w:t>β</w:t>
      </w:r>
      <w:r w:rsidR="00216DE9" w:rsidRPr="00436225">
        <w:rPr>
          <w:rFonts w:ascii="Times New Roman" w:eastAsia="맑은 고딕" w:hAnsi="Times New Roman"/>
          <w:sz w:val="22"/>
          <w:szCs w:val="22"/>
          <w:vertAlign w:val="subscript"/>
        </w:rPr>
        <w:t>1</w:t>
      </w:r>
      <w:r w:rsidR="00216DE9" w:rsidRPr="00B45B0B">
        <w:rPr>
          <w:rFonts w:ascii="Times New Roman" w:hAnsi="Times New Roman"/>
          <w:sz w:val="22"/>
          <w:szCs w:val="22"/>
          <w:vertAlign w:val="subscript"/>
        </w:rPr>
        <w:t>–</w:t>
      </w:r>
      <w:r w:rsidR="00216DE9" w:rsidRPr="00436225">
        <w:rPr>
          <w:rFonts w:ascii="Times New Roman" w:eastAsia="맑은 고딕" w:hAnsi="Times New Roman"/>
          <w:sz w:val="22"/>
          <w:szCs w:val="22"/>
          <w:vertAlign w:val="subscript"/>
        </w:rPr>
        <w:t>4</w:t>
      </w:r>
      <w:r w:rsidR="00216DE9">
        <w:rPr>
          <w:rFonts w:ascii="Times New Roman" w:eastAsia="맑은 고딕" w:hAnsi="Times New Roman"/>
          <w:sz w:val="22"/>
          <w:szCs w:val="22"/>
          <w:vertAlign w:val="subscript"/>
        </w:rPr>
        <w:t>0</w:t>
      </w:r>
      <w:r>
        <w:rPr>
          <w:rFonts w:ascii="Times New Roman" w:eastAsia="맑은 고딕" w:hAnsi="Times New Roman"/>
          <w:sz w:val="22"/>
          <w:szCs w:val="22"/>
        </w:rPr>
        <w:t xml:space="preserve"> </w:t>
      </w:r>
      <w:r w:rsidRPr="00436225">
        <w:rPr>
          <w:rFonts w:ascii="Times New Roman" w:eastAsia="맑은 고딕" w:hAnsi="Times New Roman"/>
          <w:sz w:val="22"/>
          <w:szCs w:val="22"/>
        </w:rPr>
        <w:t>containing 1% DMSO</w:t>
      </w:r>
      <w:r>
        <w:rPr>
          <w:rFonts w:ascii="Times New Roman" w:eastAsia="맑은 고딕" w:hAnsi="Times New Roman"/>
          <w:sz w:val="22"/>
          <w:szCs w:val="22"/>
        </w:rPr>
        <w:t>)</w:t>
      </w:r>
      <w:r w:rsidRPr="00436225">
        <w:rPr>
          <w:rFonts w:ascii="Times New Roman" w:eastAsia="맑은 고딕" w:hAnsi="Times New Roman"/>
          <w:sz w:val="22"/>
          <w:szCs w:val="22"/>
        </w:rPr>
        <w:t xml:space="preserve">. </w:t>
      </w:r>
      <w:r w:rsidR="001D6F22">
        <w:rPr>
          <w:rFonts w:ascii="Times New Roman" w:eastAsia="맑은 고딕" w:hAnsi="Times New Roman"/>
          <w:sz w:val="22"/>
          <w:szCs w:val="22"/>
          <w:lang w:eastAsia="ko-KR"/>
        </w:rPr>
        <w:t>Eight</w:t>
      </w:r>
      <w:r>
        <w:rPr>
          <w:rFonts w:ascii="Times New Roman" w:eastAsia="맑은 고딕" w:hAnsi="Times New Roman"/>
          <w:sz w:val="22"/>
          <w:szCs w:val="22"/>
          <w:lang w:eastAsia="ko-KR"/>
        </w:rPr>
        <w:t xml:space="preserve"> set of</w:t>
      </w:r>
      <w:r>
        <w:rPr>
          <w:rFonts w:ascii="Times New Roman" w:eastAsia="맑은 고딕" w:hAnsi="Times New Roman"/>
          <w:sz w:val="22"/>
          <w:szCs w:val="22"/>
        </w:rPr>
        <w:t xml:space="preserve"> </w:t>
      </w:r>
      <w:r w:rsidR="00FF1A4E">
        <w:rPr>
          <w:rFonts w:ascii="Times New Roman" w:eastAsia="맑은 고딕" w:hAnsi="Times New Roman"/>
          <w:sz w:val="22"/>
          <w:szCs w:val="22"/>
        </w:rPr>
        <w:t xml:space="preserve">the </w:t>
      </w:r>
      <w:r>
        <w:rPr>
          <w:rFonts w:ascii="Times New Roman" w:eastAsia="맑은 고딕" w:hAnsi="Times New Roman"/>
          <w:sz w:val="22"/>
          <w:szCs w:val="22"/>
        </w:rPr>
        <w:t>d</w:t>
      </w:r>
      <w:r w:rsidRPr="00436225">
        <w:rPr>
          <w:rFonts w:ascii="Times New Roman" w:eastAsia="맑은 고딕" w:hAnsi="Times New Roman"/>
          <w:sz w:val="22"/>
          <w:szCs w:val="22"/>
        </w:rPr>
        <w:t>iluted solution was incubated at</w:t>
      </w:r>
      <w:r w:rsidR="00FF1A4E">
        <w:rPr>
          <w:rFonts w:ascii="Times New Roman" w:eastAsia="맑은 고딕" w:hAnsi="Times New Roman"/>
          <w:sz w:val="22"/>
          <w:szCs w:val="22"/>
        </w:rPr>
        <w:t xml:space="preserve"> an</w:t>
      </w:r>
      <w:r w:rsidRPr="00436225">
        <w:rPr>
          <w:rFonts w:ascii="Times New Roman" w:eastAsia="맑은 고딕" w:hAnsi="Times New Roman"/>
          <w:sz w:val="22"/>
          <w:szCs w:val="22"/>
        </w:rPr>
        <w:t xml:space="preserve"> orbital shaker (37</w:t>
      </w:r>
      <w:r w:rsidR="0079186A" w:rsidRPr="0079186A">
        <w:rPr>
          <w:rFonts w:ascii="Times New Roman" w:hAnsi="Times New Roman"/>
          <w:sz w:val="22"/>
          <w:szCs w:val="22"/>
        </w:rPr>
        <w:t>°</w:t>
      </w:r>
      <w:r w:rsidRPr="00436225">
        <w:rPr>
          <w:rFonts w:ascii="Times New Roman" w:eastAsia="맑은 고딕" w:hAnsi="Times New Roman"/>
          <w:sz w:val="22"/>
          <w:szCs w:val="22"/>
        </w:rPr>
        <w:t xml:space="preserve">C, 300 rpm), and 2970 </w:t>
      </w:r>
      <w:proofErr w:type="spellStart"/>
      <w:r w:rsidRPr="00436225">
        <w:rPr>
          <w:rFonts w:ascii="Times New Roman" w:eastAsia="맑은 고딕" w:hAnsi="Times New Roman"/>
          <w:sz w:val="22"/>
          <w:szCs w:val="22"/>
        </w:rPr>
        <w:t>μL</w:t>
      </w:r>
      <w:proofErr w:type="spellEnd"/>
      <w:r w:rsidRPr="00436225">
        <w:rPr>
          <w:rFonts w:ascii="Times New Roman" w:eastAsia="맑은 고딕" w:hAnsi="Times New Roman"/>
          <w:sz w:val="22"/>
          <w:szCs w:val="22"/>
        </w:rPr>
        <w:t xml:space="preserve"> was collected </w:t>
      </w:r>
      <w:r>
        <w:rPr>
          <w:rFonts w:ascii="Times New Roman" w:eastAsia="맑은 고딕" w:hAnsi="Times New Roman"/>
          <w:sz w:val="22"/>
          <w:szCs w:val="22"/>
        </w:rPr>
        <w:t>every 12 h for 7 days</w:t>
      </w:r>
      <w:r w:rsidRPr="00436225">
        <w:rPr>
          <w:rFonts w:ascii="Times New Roman" w:eastAsia="맑은 고딕" w:hAnsi="Times New Roman"/>
          <w:sz w:val="22"/>
          <w:szCs w:val="22"/>
        </w:rPr>
        <w:t xml:space="preserve">. 30 </w:t>
      </w:r>
      <w:proofErr w:type="spellStart"/>
      <w:r w:rsidRPr="00436225">
        <w:rPr>
          <w:rFonts w:ascii="Times New Roman" w:eastAsia="맑은 고딕" w:hAnsi="Times New Roman"/>
          <w:sz w:val="22"/>
          <w:szCs w:val="22"/>
        </w:rPr>
        <w:t>μL</w:t>
      </w:r>
      <w:proofErr w:type="spellEnd"/>
      <w:r w:rsidRPr="00436225">
        <w:rPr>
          <w:rFonts w:ascii="Times New Roman" w:eastAsia="맑은 고딕" w:hAnsi="Times New Roman"/>
          <w:sz w:val="22"/>
          <w:szCs w:val="22"/>
        </w:rPr>
        <w:t xml:space="preserve"> of </w:t>
      </w:r>
      <w:r w:rsidRPr="00436225">
        <w:rPr>
          <w:rFonts w:ascii="Times New Roman" w:eastAsia="맑은 고딕" w:hAnsi="Times New Roman"/>
          <w:b/>
          <w:bCs/>
          <w:sz w:val="22"/>
          <w:szCs w:val="22"/>
        </w:rPr>
        <w:t>Q-OB</w:t>
      </w:r>
      <w:r w:rsidRPr="00436225">
        <w:rPr>
          <w:rFonts w:ascii="Times New Roman" w:eastAsia="맑은 고딕" w:hAnsi="Times New Roman"/>
          <w:sz w:val="22"/>
          <w:szCs w:val="22"/>
        </w:rPr>
        <w:t xml:space="preserve"> DMSO solution (100 </w:t>
      </w:r>
      <w:proofErr w:type="spellStart"/>
      <w:r w:rsidRPr="00436225">
        <w:rPr>
          <w:rFonts w:ascii="Times New Roman" w:eastAsia="맑은 고딕" w:hAnsi="Times New Roman"/>
          <w:sz w:val="22"/>
          <w:szCs w:val="22"/>
        </w:rPr>
        <w:t>μM</w:t>
      </w:r>
      <w:proofErr w:type="spellEnd"/>
      <w:r w:rsidRPr="00436225">
        <w:rPr>
          <w:rFonts w:ascii="Times New Roman" w:eastAsia="맑은 고딕" w:hAnsi="Times New Roman"/>
          <w:sz w:val="22"/>
          <w:szCs w:val="22"/>
        </w:rPr>
        <w:t>)</w:t>
      </w:r>
      <w:r>
        <w:rPr>
          <w:rFonts w:ascii="Times New Roman" w:eastAsia="맑은 고딕" w:hAnsi="Times New Roman"/>
          <w:sz w:val="22"/>
          <w:szCs w:val="22"/>
        </w:rPr>
        <w:t xml:space="preserve"> (or 1 mM of </w:t>
      </w:r>
      <w:proofErr w:type="spellStart"/>
      <w:r>
        <w:rPr>
          <w:rFonts w:ascii="Times New Roman" w:eastAsia="맑은 고딕" w:hAnsi="Times New Roman"/>
          <w:sz w:val="22"/>
          <w:szCs w:val="22"/>
        </w:rPr>
        <w:t>ThT</w:t>
      </w:r>
      <w:proofErr w:type="spellEnd"/>
      <w:r>
        <w:rPr>
          <w:rFonts w:ascii="Times New Roman" w:eastAsia="맑은 고딕" w:hAnsi="Times New Roman"/>
          <w:sz w:val="22"/>
          <w:szCs w:val="22"/>
        </w:rPr>
        <w:t xml:space="preserve"> DMSO solution)</w:t>
      </w:r>
      <w:r w:rsidRPr="00436225">
        <w:rPr>
          <w:rFonts w:ascii="Times New Roman" w:eastAsia="맑은 고딕" w:hAnsi="Times New Roman"/>
          <w:sz w:val="22"/>
          <w:szCs w:val="22"/>
        </w:rPr>
        <w:t xml:space="preserve"> was added to the collected PBS, and fluorescence spectra w</w:t>
      </w:r>
      <w:r w:rsidR="00FF1A4E">
        <w:rPr>
          <w:rFonts w:ascii="Times New Roman" w:eastAsia="맑은 고딕" w:hAnsi="Times New Roman"/>
          <w:sz w:val="22"/>
          <w:szCs w:val="22"/>
        </w:rPr>
        <w:t>ere</w:t>
      </w:r>
      <w:r w:rsidRPr="00436225">
        <w:rPr>
          <w:rFonts w:ascii="Times New Roman" w:eastAsia="맑은 고딕" w:hAnsi="Times New Roman"/>
          <w:sz w:val="22"/>
          <w:szCs w:val="22"/>
        </w:rPr>
        <w:t xml:space="preserve"> measured (</w:t>
      </w:r>
      <w:proofErr w:type="spellStart"/>
      <w:r w:rsidRPr="00436225">
        <w:rPr>
          <w:rFonts w:ascii="Times New Roman" w:eastAsia="맑은 고딕" w:hAnsi="Times New Roman"/>
          <w:sz w:val="22"/>
          <w:szCs w:val="22"/>
        </w:rPr>
        <w:t>λ</w:t>
      </w:r>
      <w:r w:rsidRPr="00436225">
        <w:rPr>
          <w:rFonts w:ascii="Times New Roman" w:eastAsia="맑은 고딕" w:hAnsi="Times New Roman"/>
          <w:sz w:val="22"/>
          <w:szCs w:val="22"/>
          <w:vertAlign w:val="subscript"/>
        </w:rPr>
        <w:t>ex</w:t>
      </w:r>
      <w:proofErr w:type="spellEnd"/>
      <w:r w:rsidRPr="00436225">
        <w:rPr>
          <w:rFonts w:ascii="Times New Roman" w:eastAsia="맑은 고딕" w:hAnsi="Times New Roman"/>
          <w:sz w:val="22"/>
          <w:szCs w:val="22"/>
        </w:rPr>
        <w:t xml:space="preserve"> = 460 nm</w:t>
      </w:r>
      <w:r>
        <w:rPr>
          <w:rFonts w:ascii="Times New Roman" w:eastAsia="맑은 고딕" w:hAnsi="Times New Roman"/>
          <w:sz w:val="22"/>
          <w:szCs w:val="22"/>
        </w:rPr>
        <w:t xml:space="preserve"> for </w:t>
      </w:r>
      <w:r w:rsidRPr="00965483">
        <w:rPr>
          <w:rFonts w:ascii="Times New Roman" w:eastAsia="맑은 고딕" w:hAnsi="Times New Roman"/>
          <w:b/>
          <w:bCs/>
          <w:sz w:val="22"/>
          <w:szCs w:val="22"/>
        </w:rPr>
        <w:t>Q-OB</w:t>
      </w:r>
      <w:r>
        <w:rPr>
          <w:rFonts w:ascii="Times New Roman" w:eastAsia="맑은 고딕" w:hAnsi="Times New Roman"/>
          <w:sz w:val="22"/>
          <w:szCs w:val="22"/>
        </w:rPr>
        <w:t xml:space="preserve"> and </w:t>
      </w:r>
      <w:proofErr w:type="spellStart"/>
      <w:r w:rsidRPr="00436225">
        <w:rPr>
          <w:rFonts w:ascii="Times New Roman" w:eastAsia="맑은 고딕" w:hAnsi="Times New Roman"/>
          <w:sz w:val="22"/>
          <w:szCs w:val="22"/>
        </w:rPr>
        <w:t>λ</w:t>
      </w:r>
      <w:r w:rsidRPr="00436225">
        <w:rPr>
          <w:rFonts w:ascii="Times New Roman" w:eastAsia="맑은 고딕" w:hAnsi="Times New Roman"/>
          <w:sz w:val="22"/>
          <w:szCs w:val="22"/>
          <w:vertAlign w:val="subscript"/>
        </w:rPr>
        <w:t>ex</w:t>
      </w:r>
      <w:proofErr w:type="spellEnd"/>
      <w:r w:rsidRPr="00436225">
        <w:rPr>
          <w:rFonts w:ascii="Times New Roman" w:eastAsia="맑은 고딕" w:hAnsi="Times New Roman"/>
          <w:sz w:val="22"/>
          <w:szCs w:val="22"/>
        </w:rPr>
        <w:t xml:space="preserve"> = 4</w:t>
      </w:r>
      <w:r>
        <w:rPr>
          <w:rFonts w:ascii="Times New Roman" w:eastAsia="맑은 고딕" w:hAnsi="Times New Roman"/>
          <w:sz w:val="22"/>
          <w:szCs w:val="22"/>
        </w:rPr>
        <w:t>4</w:t>
      </w:r>
      <w:r w:rsidRPr="00436225">
        <w:rPr>
          <w:rFonts w:ascii="Times New Roman" w:eastAsia="맑은 고딕" w:hAnsi="Times New Roman"/>
          <w:sz w:val="22"/>
          <w:szCs w:val="22"/>
        </w:rPr>
        <w:t>0 nm</w:t>
      </w:r>
      <w:r>
        <w:rPr>
          <w:rFonts w:ascii="Times New Roman" w:eastAsia="맑은 고딕" w:hAnsi="Times New Roman"/>
          <w:sz w:val="22"/>
          <w:szCs w:val="22"/>
        </w:rPr>
        <w:t xml:space="preserve"> for </w:t>
      </w:r>
      <w:proofErr w:type="spellStart"/>
      <w:r>
        <w:rPr>
          <w:rFonts w:ascii="Times New Roman" w:eastAsia="맑은 고딕" w:hAnsi="Times New Roman"/>
          <w:sz w:val="22"/>
          <w:szCs w:val="22"/>
        </w:rPr>
        <w:t>ThT</w:t>
      </w:r>
      <w:proofErr w:type="spellEnd"/>
      <w:r w:rsidRPr="00436225">
        <w:rPr>
          <w:rFonts w:ascii="Times New Roman" w:eastAsia="맑은 고딕" w:hAnsi="Times New Roman"/>
          <w:sz w:val="22"/>
          <w:szCs w:val="22"/>
        </w:rPr>
        <w:t>,</w:t>
      </w:r>
      <w:r>
        <w:rPr>
          <w:rFonts w:ascii="Times New Roman" w:eastAsia="맑은 고딕" w:hAnsi="Times New Roman"/>
          <w:sz w:val="22"/>
          <w:szCs w:val="22"/>
        </w:rPr>
        <w:t xml:space="preserve"> respectively)</w:t>
      </w:r>
      <w:r w:rsidRPr="00436225">
        <w:rPr>
          <w:rFonts w:ascii="Times New Roman" w:eastAsia="맑은 고딕" w:hAnsi="Times New Roman"/>
          <w:sz w:val="22"/>
          <w:szCs w:val="22"/>
        </w:rPr>
        <w:t xml:space="preserve"> </w:t>
      </w:r>
      <w:r>
        <w:rPr>
          <w:rFonts w:ascii="Times New Roman" w:eastAsia="맑은 고딕" w:hAnsi="Times New Roman"/>
          <w:sz w:val="22"/>
          <w:szCs w:val="22"/>
        </w:rPr>
        <w:t>(</w:t>
      </w:r>
      <w:r w:rsidRPr="00436225">
        <w:rPr>
          <w:rFonts w:ascii="Times New Roman" w:eastAsia="맑은 고딕" w:hAnsi="Times New Roman"/>
          <w:sz w:val="22"/>
          <w:szCs w:val="22"/>
        </w:rPr>
        <w:t xml:space="preserve">slit </w:t>
      </w:r>
      <w:r>
        <w:rPr>
          <w:rFonts w:ascii="Times New Roman" w:eastAsia="맑은 고딕" w:hAnsi="Times New Roman"/>
          <w:sz w:val="22"/>
          <w:szCs w:val="22"/>
        </w:rPr>
        <w:t>2.</w:t>
      </w:r>
      <w:r w:rsidRPr="00436225">
        <w:rPr>
          <w:rFonts w:ascii="Times New Roman" w:eastAsia="맑은 고딕" w:hAnsi="Times New Roman"/>
          <w:sz w:val="22"/>
          <w:szCs w:val="22"/>
        </w:rPr>
        <w:t>5/</w:t>
      </w:r>
      <w:r>
        <w:rPr>
          <w:rFonts w:ascii="Times New Roman" w:eastAsia="맑은 고딕" w:hAnsi="Times New Roman"/>
          <w:sz w:val="22"/>
          <w:szCs w:val="22"/>
        </w:rPr>
        <w:t>2.</w:t>
      </w:r>
      <w:r w:rsidRPr="00436225">
        <w:rPr>
          <w:rFonts w:ascii="Times New Roman" w:eastAsia="맑은 고딕" w:hAnsi="Times New Roman"/>
          <w:sz w:val="22"/>
          <w:szCs w:val="22"/>
        </w:rPr>
        <w:t>5</w:t>
      </w:r>
      <w:r>
        <w:rPr>
          <w:rFonts w:ascii="Times New Roman" w:eastAsia="맑은 고딕" w:hAnsi="Times New Roman"/>
          <w:sz w:val="22"/>
          <w:szCs w:val="22"/>
        </w:rPr>
        <w:t xml:space="preserve">, </w:t>
      </w:r>
      <w:r w:rsidRPr="002E5F23">
        <w:rPr>
          <w:rFonts w:ascii="Times New Roman" w:eastAsia="맑은 고딕" w:hAnsi="Times New Roman"/>
          <w:i/>
          <w:iCs/>
          <w:sz w:val="22"/>
          <w:szCs w:val="22"/>
        </w:rPr>
        <w:t>n</w:t>
      </w:r>
      <w:r>
        <w:rPr>
          <w:rFonts w:ascii="Times New Roman" w:eastAsia="맑은 고딕" w:hAnsi="Times New Roman"/>
          <w:sz w:val="22"/>
          <w:szCs w:val="22"/>
        </w:rPr>
        <w:t xml:space="preserve"> = 3</w:t>
      </w:r>
      <w:r w:rsidRPr="00436225">
        <w:rPr>
          <w:rFonts w:ascii="Times New Roman" w:eastAsia="맑은 고딕" w:hAnsi="Times New Roman"/>
          <w:sz w:val="22"/>
          <w:szCs w:val="22"/>
        </w:rPr>
        <w:t>).</w:t>
      </w:r>
    </w:p>
    <w:p w14:paraId="6198025B" w14:textId="77777777" w:rsidR="00DF7AE5" w:rsidRDefault="00DF7AE5" w:rsidP="008B26D8">
      <w:pPr>
        <w:pStyle w:val="TAMainText"/>
        <w:ind w:firstLine="0"/>
        <w:rPr>
          <w:rFonts w:ascii="Times New Roman" w:eastAsia="맑은 고딕" w:hAnsi="Times New Roman"/>
          <w:sz w:val="22"/>
          <w:szCs w:val="22"/>
        </w:rPr>
      </w:pPr>
    </w:p>
    <w:p w14:paraId="662945FE" w14:textId="6C9B6791" w:rsidR="008B26D8" w:rsidRPr="000C09AF" w:rsidRDefault="008B26D8" w:rsidP="00391A1E">
      <w:pPr>
        <w:spacing w:after="120" w:line="480" w:lineRule="auto"/>
        <w:rPr>
          <w:rFonts w:ascii="Times New Roman" w:hAnsi="Times New Roman"/>
          <w:b/>
          <w:bCs/>
          <w:sz w:val="22"/>
        </w:rPr>
      </w:pPr>
      <w:r w:rsidRPr="000C09AF">
        <w:rPr>
          <w:rFonts w:ascii="Times New Roman" w:hAnsi="Times New Roman"/>
          <w:b/>
          <w:bCs/>
          <w:sz w:val="22"/>
        </w:rPr>
        <w:t>Th</w:t>
      </w:r>
      <w:r w:rsidR="00EF71F0">
        <w:rPr>
          <w:rFonts w:ascii="Times New Roman" w:hAnsi="Times New Roman"/>
          <w:b/>
          <w:bCs/>
          <w:sz w:val="22"/>
        </w:rPr>
        <w:t xml:space="preserve">ioflavin </w:t>
      </w:r>
      <w:r w:rsidRPr="000C09AF">
        <w:rPr>
          <w:rFonts w:ascii="Times New Roman" w:hAnsi="Times New Roman"/>
          <w:b/>
          <w:bCs/>
          <w:sz w:val="22"/>
        </w:rPr>
        <w:t>T assay</w:t>
      </w:r>
    </w:p>
    <w:p w14:paraId="052B38A8" w14:textId="00D12672" w:rsidR="008B26D8" w:rsidRDefault="008B26D8" w:rsidP="008B26D8">
      <w:pPr>
        <w:pStyle w:val="TAMainText"/>
        <w:ind w:firstLine="0"/>
        <w:rPr>
          <w:rFonts w:ascii="Times New Roman" w:hAnsi="Times New Roman"/>
          <w:sz w:val="22"/>
          <w:szCs w:val="22"/>
        </w:rPr>
      </w:pPr>
      <w:r w:rsidRPr="000C09AF">
        <w:rPr>
          <w:rFonts w:ascii="Times New Roman" w:hAnsi="Times New Roman"/>
          <w:sz w:val="22"/>
          <w:szCs w:val="22"/>
        </w:rPr>
        <w:t>To examine the aggregation of Aβ</w:t>
      </w:r>
      <w:r w:rsidR="00727DF7" w:rsidRPr="00727DF7">
        <w:rPr>
          <w:rFonts w:ascii="Times New Roman" w:hAnsi="Times New Roman"/>
          <w:sz w:val="22"/>
          <w:szCs w:val="22"/>
          <w:vertAlign w:val="subscript"/>
        </w:rPr>
        <w:t>1–</w:t>
      </w:r>
      <w:r w:rsidRPr="00BB5DE9">
        <w:rPr>
          <w:rFonts w:ascii="Times New Roman" w:hAnsi="Times New Roman"/>
          <w:sz w:val="22"/>
          <w:szCs w:val="22"/>
          <w:vertAlign w:val="subscript"/>
        </w:rPr>
        <w:t>42</w:t>
      </w:r>
      <w:r w:rsidRPr="000C09AF">
        <w:rPr>
          <w:rFonts w:ascii="Times New Roman" w:hAnsi="Times New Roman"/>
          <w:sz w:val="22"/>
          <w:szCs w:val="22"/>
        </w:rPr>
        <w:t xml:space="preserve">, </w:t>
      </w:r>
      <w:r w:rsidR="00652420">
        <w:rPr>
          <w:rFonts w:ascii="Times New Roman" w:hAnsi="Times New Roman"/>
          <w:sz w:val="22"/>
          <w:szCs w:val="22"/>
        </w:rPr>
        <w:t xml:space="preserve">a </w:t>
      </w:r>
      <w:proofErr w:type="spellStart"/>
      <w:r w:rsidR="0045464E">
        <w:rPr>
          <w:rFonts w:ascii="Times New Roman" w:hAnsi="Times New Roman"/>
          <w:sz w:val="22"/>
          <w:szCs w:val="22"/>
        </w:rPr>
        <w:t>Th</w:t>
      </w:r>
      <w:r w:rsidRPr="000C09AF">
        <w:rPr>
          <w:rFonts w:ascii="Times New Roman" w:hAnsi="Times New Roman"/>
          <w:sz w:val="22"/>
          <w:szCs w:val="22"/>
        </w:rPr>
        <w:t>T</w:t>
      </w:r>
      <w:proofErr w:type="spellEnd"/>
      <w:r w:rsidRPr="000C09AF">
        <w:rPr>
          <w:rFonts w:ascii="Times New Roman" w:hAnsi="Times New Roman"/>
          <w:sz w:val="22"/>
          <w:szCs w:val="22"/>
        </w:rPr>
        <w:t xml:space="preserve"> assay was conducted. </w:t>
      </w:r>
      <w:proofErr w:type="spellStart"/>
      <w:r w:rsidRPr="000C09AF">
        <w:rPr>
          <w:rFonts w:ascii="Times New Roman" w:hAnsi="Times New Roman"/>
          <w:sz w:val="22"/>
          <w:szCs w:val="22"/>
        </w:rPr>
        <w:t>ThT</w:t>
      </w:r>
      <w:proofErr w:type="spellEnd"/>
      <w:r w:rsidRPr="000C09AF">
        <w:rPr>
          <w:rFonts w:ascii="Times New Roman" w:hAnsi="Times New Roman"/>
          <w:sz w:val="22"/>
          <w:szCs w:val="22"/>
        </w:rPr>
        <w:t xml:space="preserve"> was dissolved in 50 mM glycine buffer (pH 8.5). For the assay, 25 </w:t>
      </w:r>
      <w:proofErr w:type="spellStart"/>
      <w:r w:rsidRPr="000C09AF">
        <w:rPr>
          <w:rFonts w:ascii="Times New Roman" w:hAnsi="Times New Roman"/>
          <w:sz w:val="22"/>
          <w:szCs w:val="22"/>
        </w:rPr>
        <w:t>μL</w:t>
      </w:r>
      <w:proofErr w:type="spellEnd"/>
      <w:r w:rsidRPr="000C09AF">
        <w:rPr>
          <w:rFonts w:ascii="Times New Roman" w:hAnsi="Times New Roman"/>
          <w:sz w:val="22"/>
          <w:szCs w:val="22"/>
        </w:rPr>
        <w:t xml:space="preserve"> of </w:t>
      </w:r>
      <w:r w:rsidR="00652420">
        <w:rPr>
          <w:rFonts w:ascii="Times New Roman" w:hAnsi="Times New Roman"/>
          <w:sz w:val="22"/>
          <w:szCs w:val="22"/>
        </w:rPr>
        <w:t xml:space="preserve">the </w:t>
      </w:r>
      <w:r w:rsidRPr="000C09AF">
        <w:rPr>
          <w:rFonts w:ascii="Times New Roman" w:hAnsi="Times New Roman"/>
          <w:sz w:val="22"/>
          <w:szCs w:val="22"/>
        </w:rPr>
        <w:t>aforementioned Aβ</w:t>
      </w:r>
      <w:r w:rsidR="002934A7" w:rsidRPr="002934A7">
        <w:rPr>
          <w:rFonts w:ascii="Times New Roman" w:hAnsi="Times New Roman"/>
          <w:sz w:val="22"/>
          <w:szCs w:val="22"/>
          <w:vertAlign w:val="subscript"/>
        </w:rPr>
        <w:t>1–</w:t>
      </w:r>
      <w:r w:rsidRPr="002934A7">
        <w:rPr>
          <w:rFonts w:ascii="Times New Roman" w:hAnsi="Times New Roman"/>
          <w:sz w:val="22"/>
          <w:szCs w:val="22"/>
          <w:vertAlign w:val="subscript"/>
        </w:rPr>
        <w:t>42</w:t>
      </w:r>
      <w:r w:rsidRPr="000C09AF">
        <w:rPr>
          <w:rFonts w:ascii="Times New Roman" w:hAnsi="Times New Roman"/>
          <w:sz w:val="22"/>
          <w:szCs w:val="22"/>
        </w:rPr>
        <w:t xml:space="preserve"> solution was seeded on the 96-half-well black plate</w:t>
      </w:r>
      <w:r w:rsidR="00CC6B2A">
        <w:rPr>
          <w:rFonts w:ascii="Times New Roman" w:hAnsi="Times New Roman"/>
          <w:sz w:val="22"/>
          <w:szCs w:val="22"/>
        </w:rPr>
        <w:t>,</w:t>
      </w:r>
      <w:r w:rsidRPr="000C09AF">
        <w:rPr>
          <w:rFonts w:ascii="Times New Roman" w:hAnsi="Times New Roman"/>
          <w:sz w:val="22"/>
          <w:szCs w:val="22"/>
        </w:rPr>
        <w:t xml:space="preserve"> and 75 </w:t>
      </w:r>
      <w:proofErr w:type="spellStart"/>
      <w:r w:rsidRPr="000C09AF">
        <w:rPr>
          <w:rFonts w:ascii="Times New Roman" w:hAnsi="Times New Roman"/>
          <w:sz w:val="22"/>
          <w:szCs w:val="22"/>
        </w:rPr>
        <w:t>μL</w:t>
      </w:r>
      <w:proofErr w:type="spellEnd"/>
      <w:r w:rsidRPr="000C09AF">
        <w:rPr>
          <w:rFonts w:ascii="Times New Roman" w:hAnsi="Times New Roman"/>
          <w:sz w:val="22"/>
          <w:szCs w:val="22"/>
        </w:rPr>
        <w:t xml:space="preserve"> of 5 </w:t>
      </w:r>
      <w:proofErr w:type="spellStart"/>
      <w:r w:rsidRPr="000C09AF">
        <w:rPr>
          <w:rFonts w:ascii="Times New Roman" w:hAnsi="Times New Roman"/>
          <w:sz w:val="22"/>
          <w:szCs w:val="22"/>
        </w:rPr>
        <w:t>μM</w:t>
      </w:r>
      <w:proofErr w:type="spellEnd"/>
      <w:r w:rsidRPr="000C09AF">
        <w:rPr>
          <w:rFonts w:ascii="Times New Roman" w:hAnsi="Times New Roman"/>
          <w:sz w:val="22"/>
          <w:szCs w:val="22"/>
        </w:rPr>
        <w:t xml:space="preserve"> </w:t>
      </w:r>
      <w:proofErr w:type="spellStart"/>
      <w:r w:rsidRPr="000C09AF">
        <w:rPr>
          <w:rFonts w:ascii="Times New Roman" w:hAnsi="Times New Roman"/>
          <w:sz w:val="22"/>
          <w:szCs w:val="22"/>
        </w:rPr>
        <w:t>ThT</w:t>
      </w:r>
      <w:proofErr w:type="spellEnd"/>
      <w:r w:rsidRPr="000C09AF">
        <w:rPr>
          <w:rFonts w:ascii="Times New Roman" w:hAnsi="Times New Roman"/>
          <w:sz w:val="22"/>
          <w:szCs w:val="22"/>
        </w:rPr>
        <w:t xml:space="preserve"> solution was added. After shaking, fluorescence intensity was measured at </w:t>
      </w:r>
      <w:proofErr w:type="spellStart"/>
      <w:r w:rsidRPr="000C09AF">
        <w:rPr>
          <w:rFonts w:ascii="Times New Roman" w:hAnsi="Times New Roman"/>
          <w:sz w:val="22"/>
          <w:szCs w:val="22"/>
        </w:rPr>
        <w:t>λ</w:t>
      </w:r>
      <w:r w:rsidRPr="000C09AF">
        <w:rPr>
          <w:rFonts w:ascii="Times New Roman" w:hAnsi="Times New Roman"/>
          <w:sz w:val="22"/>
          <w:szCs w:val="22"/>
          <w:vertAlign w:val="subscript"/>
        </w:rPr>
        <w:t>ex</w:t>
      </w:r>
      <w:proofErr w:type="spellEnd"/>
      <w:r w:rsidRPr="000C09AF">
        <w:rPr>
          <w:rFonts w:ascii="Times New Roman" w:hAnsi="Times New Roman"/>
          <w:sz w:val="22"/>
          <w:szCs w:val="22"/>
        </w:rPr>
        <w:t>/</w:t>
      </w:r>
      <w:proofErr w:type="spellStart"/>
      <w:r w:rsidRPr="000C09AF">
        <w:rPr>
          <w:rFonts w:ascii="Times New Roman" w:hAnsi="Times New Roman"/>
          <w:sz w:val="22"/>
          <w:szCs w:val="22"/>
        </w:rPr>
        <w:t>λ</w:t>
      </w:r>
      <w:r w:rsidRPr="000C09AF">
        <w:rPr>
          <w:rFonts w:ascii="Times New Roman" w:hAnsi="Times New Roman"/>
          <w:sz w:val="22"/>
          <w:szCs w:val="22"/>
          <w:vertAlign w:val="subscript"/>
        </w:rPr>
        <w:t>em</w:t>
      </w:r>
      <w:proofErr w:type="spellEnd"/>
      <w:r w:rsidRPr="00990188">
        <w:rPr>
          <w:rFonts w:ascii="Times New Roman" w:hAnsi="Times New Roman"/>
          <w:sz w:val="22"/>
          <w:szCs w:val="22"/>
        </w:rPr>
        <w:t xml:space="preserve"> </w:t>
      </w:r>
      <w:r w:rsidRPr="000C09AF">
        <w:rPr>
          <w:rFonts w:ascii="Times New Roman" w:hAnsi="Times New Roman"/>
          <w:sz w:val="22"/>
          <w:szCs w:val="22"/>
        </w:rPr>
        <w:t>=</w:t>
      </w:r>
      <w:r>
        <w:rPr>
          <w:rFonts w:ascii="Times New Roman" w:hAnsi="Times New Roman"/>
          <w:sz w:val="22"/>
          <w:szCs w:val="22"/>
        </w:rPr>
        <w:t xml:space="preserve"> </w:t>
      </w:r>
      <w:r w:rsidRPr="000C09AF">
        <w:rPr>
          <w:rFonts w:ascii="Times New Roman" w:hAnsi="Times New Roman"/>
          <w:sz w:val="22"/>
          <w:szCs w:val="22"/>
        </w:rPr>
        <w:t>450/480</w:t>
      </w:r>
      <w:r>
        <w:rPr>
          <w:rFonts w:ascii="Times New Roman" w:hAnsi="Times New Roman"/>
          <w:sz w:val="22"/>
          <w:szCs w:val="22"/>
        </w:rPr>
        <w:t xml:space="preserve"> </w:t>
      </w:r>
      <w:r>
        <w:rPr>
          <w:rFonts w:ascii="Times New Roman" w:hAnsi="Times New Roman"/>
          <w:sz w:val="22"/>
          <w:szCs w:val="22"/>
          <w:lang w:eastAsia="ko-KR"/>
        </w:rPr>
        <w:t>nm</w:t>
      </w:r>
      <w:r w:rsidRPr="000C09AF">
        <w:rPr>
          <w:rFonts w:ascii="Times New Roman" w:hAnsi="Times New Roman"/>
          <w:sz w:val="22"/>
          <w:szCs w:val="22"/>
        </w:rPr>
        <w:t xml:space="preserve"> with a microplate reader.</w:t>
      </w:r>
    </w:p>
    <w:p w14:paraId="04A0EC42" w14:textId="77777777" w:rsidR="00526934" w:rsidRDefault="00526934" w:rsidP="008B26D8">
      <w:pPr>
        <w:pStyle w:val="TAMainText"/>
        <w:ind w:firstLine="0"/>
        <w:rPr>
          <w:rFonts w:ascii="Times New Roman" w:hAnsi="Times New Roman"/>
          <w:sz w:val="22"/>
          <w:szCs w:val="22"/>
        </w:rPr>
      </w:pPr>
    </w:p>
    <w:p w14:paraId="1A613DDF" w14:textId="77777777" w:rsidR="00617E8F" w:rsidRPr="000C09AF" w:rsidRDefault="00617E8F" w:rsidP="00391A1E">
      <w:pPr>
        <w:spacing w:after="120" w:line="480" w:lineRule="auto"/>
        <w:rPr>
          <w:rFonts w:ascii="Times New Roman" w:hAnsi="Times New Roman"/>
          <w:b/>
          <w:bCs/>
          <w:sz w:val="22"/>
        </w:rPr>
      </w:pPr>
      <w:r w:rsidRPr="000C09AF">
        <w:rPr>
          <w:rFonts w:ascii="Times New Roman" w:hAnsi="Times New Roman"/>
          <w:b/>
          <w:bCs/>
          <w:sz w:val="22"/>
        </w:rPr>
        <w:t>P</w:t>
      </w:r>
      <w:r>
        <w:rPr>
          <w:rFonts w:ascii="Times New Roman" w:hAnsi="Times New Roman"/>
          <w:b/>
          <w:bCs/>
          <w:sz w:val="22"/>
        </w:rPr>
        <w:t>arallel artificial membrane permeability</w:t>
      </w:r>
      <w:r w:rsidRPr="000C09AF">
        <w:rPr>
          <w:rFonts w:ascii="Times New Roman" w:hAnsi="Times New Roman"/>
          <w:b/>
          <w:bCs/>
          <w:sz w:val="22"/>
        </w:rPr>
        <w:t xml:space="preserve"> assay</w:t>
      </w:r>
    </w:p>
    <w:p w14:paraId="1F8F4996" w14:textId="6F766757" w:rsidR="00617E8F" w:rsidRDefault="00617E8F" w:rsidP="00617E8F">
      <w:pPr>
        <w:pStyle w:val="TAMainText"/>
        <w:ind w:firstLine="0"/>
        <w:rPr>
          <w:rFonts w:ascii="Times New Roman" w:hAnsi="Times New Roman"/>
          <w:sz w:val="22"/>
          <w:szCs w:val="22"/>
        </w:rPr>
      </w:pPr>
      <w:r w:rsidRPr="000C09AF">
        <w:rPr>
          <w:rFonts w:ascii="Times New Roman" w:hAnsi="Times New Roman"/>
          <w:sz w:val="22"/>
          <w:szCs w:val="22"/>
        </w:rPr>
        <w:t>Parallel artificial membrane permeability assay</w:t>
      </w:r>
      <w:r w:rsidR="00B221EE">
        <w:rPr>
          <w:rFonts w:ascii="Times New Roman" w:hAnsi="Times New Roman"/>
          <w:sz w:val="22"/>
          <w:szCs w:val="22"/>
        </w:rPr>
        <w:t xml:space="preserve"> (PAMPA)-</w:t>
      </w:r>
      <w:r w:rsidR="009E2A4B">
        <w:rPr>
          <w:rFonts w:ascii="Times New Roman" w:hAnsi="Times New Roman"/>
          <w:sz w:val="22"/>
          <w:szCs w:val="22"/>
        </w:rPr>
        <w:t>b</w:t>
      </w:r>
      <w:r w:rsidRPr="000C09AF">
        <w:rPr>
          <w:rFonts w:ascii="Times New Roman" w:hAnsi="Times New Roman"/>
          <w:sz w:val="22"/>
          <w:szCs w:val="22"/>
        </w:rPr>
        <w:t>lood</w:t>
      </w:r>
      <w:r w:rsidR="0079186A">
        <w:rPr>
          <w:rFonts w:ascii="Times New Roman" w:hAnsi="Times New Roman"/>
          <w:sz w:val="22"/>
          <w:szCs w:val="22"/>
        </w:rPr>
        <w:t>-</w:t>
      </w:r>
      <w:r w:rsidR="009E2A4B">
        <w:rPr>
          <w:rFonts w:ascii="Times New Roman" w:hAnsi="Times New Roman"/>
          <w:sz w:val="22"/>
          <w:szCs w:val="22"/>
        </w:rPr>
        <w:t>b</w:t>
      </w:r>
      <w:r w:rsidRPr="000C09AF">
        <w:rPr>
          <w:rFonts w:ascii="Times New Roman" w:hAnsi="Times New Roman"/>
          <w:sz w:val="22"/>
          <w:szCs w:val="22"/>
        </w:rPr>
        <w:t xml:space="preserve">rain </w:t>
      </w:r>
      <w:r w:rsidR="009E2A4B">
        <w:rPr>
          <w:rFonts w:ascii="Times New Roman" w:hAnsi="Times New Roman"/>
          <w:sz w:val="22"/>
          <w:szCs w:val="22"/>
        </w:rPr>
        <w:t>b</w:t>
      </w:r>
      <w:r w:rsidRPr="000C09AF">
        <w:rPr>
          <w:rFonts w:ascii="Times New Roman" w:hAnsi="Times New Roman"/>
          <w:sz w:val="22"/>
          <w:szCs w:val="22"/>
        </w:rPr>
        <w:t>arrier (BBB) studies were performed using the PAMPA-BBB kit (</w:t>
      </w:r>
      <w:proofErr w:type="spellStart"/>
      <w:r w:rsidRPr="000C09AF">
        <w:rPr>
          <w:rFonts w:ascii="Times New Roman" w:hAnsi="Times New Roman"/>
          <w:sz w:val="22"/>
          <w:szCs w:val="22"/>
        </w:rPr>
        <w:t>BioAssay</w:t>
      </w:r>
      <w:proofErr w:type="spellEnd"/>
      <w:r w:rsidRPr="000C09AF">
        <w:rPr>
          <w:rFonts w:ascii="Times New Roman" w:hAnsi="Times New Roman"/>
          <w:sz w:val="22"/>
          <w:szCs w:val="22"/>
        </w:rPr>
        <w:t xml:space="preserve"> Systems, PAMPA-096) according to the manufacturer’s instructions. 5 mM of the </w:t>
      </w:r>
      <w:r w:rsidRPr="00024663">
        <w:rPr>
          <w:rFonts w:ascii="Times New Roman" w:hAnsi="Times New Roman"/>
          <w:b/>
          <w:bCs/>
          <w:sz w:val="22"/>
          <w:szCs w:val="22"/>
        </w:rPr>
        <w:t>Q</w:t>
      </w:r>
      <w:r>
        <w:rPr>
          <w:rFonts w:ascii="Times New Roman" w:hAnsi="Times New Roman"/>
          <w:b/>
          <w:bCs/>
          <w:sz w:val="22"/>
          <w:szCs w:val="22"/>
        </w:rPr>
        <w:t>-</w:t>
      </w:r>
      <w:r w:rsidRPr="00024663">
        <w:rPr>
          <w:rFonts w:ascii="Times New Roman" w:hAnsi="Times New Roman"/>
          <w:b/>
          <w:bCs/>
          <w:sz w:val="22"/>
          <w:szCs w:val="22"/>
        </w:rPr>
        <w:t>OB</w:t>
      </w:r>
      <w:r w:rsidRPr="000C09AF">
        <w:rPr>
          <w:rFonts w:ascii="Times New Roman" w:hAnsi="Times New Roman"/>
          <w:sz w:val="22"/>
          <w:szCs w:val="22"/>
        </w:rPr>
        <w:t xml:space="preserve"> and controls stock solutions were prepared in DMSO, which were then diluted with PBS</w:t>
      </w:r>
      <w:r>
        <w:rPr>
          <w:rFonts w:ascii="Times New Roman" w:hAnsi="Times New Roman"/>
          <w:sz w:val="22"/>
          <w:szCs w:val="22"/>
        </w:rPr>
        <w:t xml:space="preserve"> (10 mM, </w:t>
      </w:r>
      <w:r w:rsidRPr="000C09AF">
        <w:rPr>
          <w:rFonts w:ascii="Times New Roman" w:hAnsi="Times New Roman"/>
          <w:sz w:val="22"/>
          <w:szCs w:val="22"/>
        </w:rPr>
        <w:t>pH</w:t>
      </w:r>
      <w:r>
        <w:rPr>
          <w:rFonts w:ascii="Times New Roman" w:hAnsi="Times New Roman"/>
          <w:sz w:val="22"/>
          <w:szCs w:val="22"/>
        </w:rPr>
        <w:t xml:space="preserve"> =</w:t>
      </w:r>
      <w:r w:rsidRPr="000C09AF">
        <w:rPr>
          <w:rFonts w:ascii="Times New Roman" w:hAnsi="Times New Roman"/>
          <w:sz w:val="22"/>
          <w:szCs w:val="22"/>
        </w:rPr>
        <w:t xml:space="preserve"> 7.4) to a final concentration of 250 µM. The mimics cell membranes on each donor plate well were coated by adding 5 </w:t>
      </w:r>
      <w:proofErr w:type="spellStart"/>
      <w:r w:rsidRPr="000C09AF">
        <w:rPr>
          <w:rFonts w:ascii="Times New Roman" w:hAnsi="Times New Roman"/>
          <w:sz w:val="22"/>
          <w:szCs w:val="22"/>
        </w:rPr>
        <w:t>μL</w:t>
      </w:r>
      <w:proofErr w:type="spellEnd"/>
      <w:r w:rsidRPr="000C09AF">
        <w:rPr>
          <w:rFonts w:ascii="Times New Roman" w:hAnsi="Times New Roman"/>
          <w:sz w:val="22"/>
          <w:szCs w:val="22"/>
        </w:rPr>
        <w:t xml:space="preserve"> of the 4% Lecithin. Then, 200 µL of the </w:t>
      </w:r>
      <w:r w:rsidRPr="003C352F">
        <w:rPr>
          <w:rFonts w:ascii="Times New Roman" w:hAnsi="Times New Roman"/>
          <w:b/>
          <w:bCs/>
          <w:sz w:val="22"/>
          <w:szCs w:val="22"/>
        </w:rPr>
        <w:t>Q-OB</w:t>
      </w:r>
      <w:r w:rsidRPr="000C09AF">
        <w:rPr>
          <w:rFonts w:ascii="Times New Roman" w:hAnsi="Times New Roman"/>
          <w:sz w:val="22"/>
          <w:szCs w:val="22"/>
        </w:rPr>
        <w:t xml:space="preserve"> and controls were added to each well of the donor plate (</w:t>
      </w:r>
      <w:r w:rsidRPr="0079186A">
        <w:rPr>
          <w:rFonts w:ascii="Times New Roman" w:hAnsi="Times New Roman"/>
          <w:i/>
          <w:iCs/>
          <w:sz w:val="22"/>
          <w:szCs w:val="22"/>
        </w:rPr>
        <w:t>n</w:t>
      </w:r>
      <w:r>
        <w:rPr>
          <w:rFonts w:ascii="Times New Roman" w:hAnsi="Times New Roman"/>
          <w:sz w:val="22"/>
          <w:szCs w:val="22"/>
        </w:rPr>
        <w:t xml:space="preserve"> </w:t>
      </w:r>
      <w:r w:rsidRPr="000C09AF">
        <w:rPr>
          <w:rFonts w:ascii="Times New Roman" w:hAnsi="Times New Roman"/>
          <w:sz w:val="22"/>
          <w:szCs w:val="22"/>
        </w:rPr>
        <w:t>=</w:t>
      </w:r>
      <w:r>
        <w:rPr>
          <w:rFonts w:ascii="Times New Roman" w:hAnsi="Times New Roman"/>
          <w:sz w:val="22"/>
          <w:szCs w:val="22"/>
        </w:rPr>
        <w:t xml:space="preserve"> </w:t>
      </w:r>
      <w:r w:rsidRPr="000C09AF">
        <w:rPr>
          <w:rFonts w:ascii="Times New Roman" w:hAnsi="Times New Roman"/>
          <w:sz w:val="22"/>
          <w:szCs w:val="22"/>
        </w:rPr>
        <w:t>2)</w:t>
      </w:r>
      <w:r w:rsidR="003841D8">
        <w:rPr>
          <w:rFonts w:ascii="Times New Roman" w:hAnsi="Times New Roman"/>
          <w:sz w:val="22"/>
          <w:szCs w:val="22"/>
        </w:rPr>
        <w:t>,</w:t>
      </w:r>
      <w:r w:rsidRPr="000C09AF">
        <w:rPr>
          <w:rFonts w:ascii="Times New Roman" w:hAnsi="Times New Roman"/>
          <w:sz w:val="22"/>
          <w:szCs w:val="22"/>
        </w:rPr>
        <w:t xml:space="preserve"> and each well of the acceptor plate was filled with 300 µL of PBS. The donor plate was placed on the acceptor plate to form a sandwich, and in separate tubes prepared equilibrium standards for </w:t>
      </w:r>
      <w:r w:rsidRPr="004620B5">
        <w:rPr>
          <w:rFonts w:ascii="Times New Roman" w:hAnsi="Times New Roman"/>
          <w:b/>
          <w:bCs/>
          <w:sz w:val="22"/>
          <w:szCs w:val="22"/>
        </w:rPr>
        <w:t>Q-OB</w:t>
      </w:r>
      <w:r w:rsidRPr="000C09AF">
        <w:rPr>
          <w:rFonts w:ascii="Times New Roman" w:hAnsi="Times New Roman"/>
          <w:sz w:val="22"/>
          <w:szCs w:val="22"/>
        </w:rPr>
        <w:t xml:space="preserve"> and controls; the sandwich and equilibrium standards were incubated at 37</w:t>
      </w:r>
      <w:r w:rsidRPr="0079186A">
        <w:rPr>
          <w:rFonts w:ascii="Times New Roman" w:hAnsi="Times New Roman"/>
          <w:sz w:val="22"/>
          <w:szCs w:val="22"/>
        </w:rPr>
        <w:t>°</w:t>
      </w:r>
      <w:r w:rsidRPr="000C09AF">
        <w:rPr>
          <w:rFonts w:ascii="Times New Roman" w:hAnsi="Times New Roman"/>
          <w:sz w:val="22"/>
          <w:szCs w:val="22"/>
        </w:rPr>
        <w:t xml:space="preserve">C for 18 h without stirring. 100 </w:t>
      </w:r>
      <w:proofErr w:type="spellStart"/>
      <w:r w:rsidRPr="000C09AF">
        <w:rPr>
          <w:rFonts w:ascii="Times New Roman" w:hAnsi="Times New Roman"/>
          <w:sz w:val="22"/>
          <w:szCs w:val="22"/>
        </w:rPr>
        <w:t>μL</w:t>
      </w:r>
      <w:proofErr w:type="spellEnd"/>
      <w:r w:rsidRPr="000C09AF">
        <w:rPr>
          <w:rFonts w:ascii="Times New Roman" w:hAnsi="Times New Roman"/>
          <w:sz w:val="22"/>
          <w:szCs w:val="22"/>
        </w:rPr>
        <w:t xml:space="preserve"> of equilibrium standard, acceptor, and donor solutions were transferred to UV plates</w:t>
      </w:r>
      <w:r w:rsidR="003841D8">
        <w:rPr>
          <w:rFonts w:ascii="Times New Roman" w:hAnsi="Times New Roman"/>
          <w:sz w:val="22"/>
          <w:szCs w:val="22"/>
        </w:rPr>
        <w:t>,</w:t>
      </w:r>
      <w:r w:rsidRPr="000C09AF">
        <w:rPr>
          <w:rFonts w:ascii="Times New Roman" w:hAnsi="Times New Roman"/>
          <w:sz w:val="22"/>
          <w:szCs w:val="22"/>
        </w:rPr>
        <w:t xml:space="preserve"> and the absorbance spectrum of the solutions was measured from 200 nm to 500 nm in 10 nm </w:t>
      </w:r>
      <w:r w:rsidRPr="000C09AF">
        <w:rPr>
          <w:rFonts w:ascii="Times New Roman" w:hAnsi="Times New Roman"/>
          <w:sz w:val="22"/>
          <w:szCs w:val="22"/>
        </w:rPr>
        <w:lastRenderedPageBreak/>
        <w:t>intervals using a plate reader (</w:t>
      </w:r>
      <w:proofErr w:type="spellStart"/>
      <w:r w:rsidRPr="000C09AF">
        <w:rPr>
          <w:rFonts w:ascii="Times New Roman" w:hAnsi="Times New Roman"/>
          <w:sz w:val="22"/>
          <w:szCs w:val="22"/>
        </w:rPr>
        <w:t>SpectraMax</w:t>
      </w:r>
      <w:proofErr w:type="spellEnd"/>
      <w:r w:rsidRPr="000C09AF">
        <w:rPr>
          <w:rFonts w:ascii="Times New Roman" w:hAnsi="Times New Roman"/>
          <w:sz w:val="22"/>
          <w:szCs w:val="22"/>
        </w:rPr>
        <w:t xml:space="preserve"> M2e). Effective permeability (Pe) for samples was calculated using the data analysis equation specified in the manufacturer’s instructions of </w:t>
      </w:r>
      <w:proofErr w:type="spellStart"/>
      <w:r w:rsidRPr="000C09AF">
        <w:rPr>
          <w:rFonts w:ascii="Times New Roman" w:hAnsi="Times New Roman"/>
          <w:sz w:val="22"/>
          <w:szCs w:val="22"/>
        </w:rPr>
        <w:t>BioAssay</w:t>
      </w:r>
      <w:proofErr w:type="spellEnd"/>
      <w:r w:rsidRPr="000C09AF">
        <w:rPr>
          <w:rFonts w:ascii="Times New Roman" w:hAnsi="Times New Roman"/>
          <w:sz w:val="22"/>
          <w:szCs w:val="22"/>
        </w:rPr>
        <w:t xml:space="preserve"> Systems. High permeability control (promazine hydrochloride), medium permeability control (clonidine), and low permeability control (diclofenac) were utilized as positive controls and negative controls for this assay. Based on their measured effective </w:t>
      </w:r>
      <w:r w:rsidRPr="003A099B">
        <w:rPr>
          <w:rFonts w:ascii="Times New Roman" w:hAnsi="Times New Roman"/>
          <w:sz w:val="22"/>
          <w:szCs w:val="22"/>
        </w:rPr>
        <w:t xml:space="preserve">permeability </w:t>
      </w:r>
      <w:r w:rsidRPr="003A099B">
        <w:rPr>
          <w:rFonts w:ascii="Times New Roman" w:eastAsia="맑은 고딕" w:hAnsi="Times New Roman"/>
          <w:sz w:val="22"/>
          <w:szCs w:val="22"/>
        </w:rPr>
        <w:t>–</w:t>
      </w:r>
      <w:r w:rsidRPr="003A099B">
        <w:rPr>
          <w:rFonts w:ascii="Times New Roman" w:hAnsi="Times New Roman"/>
          <w:sz w:val="22"/>
          <w:szCs w:val="22"/>
        </w:rPr>
        <w:t>log</w:t>
      </w:r>
      <w:r w:rsidR="006A739D">
        <w:rPr>
          <w:rFonts w:ascii="Times New Roman" w:hAnsi="Times New Roman"/>
          <w:sz w:val="22"/>
          <w:szCs w:val="22"/>
        </w:rPr>
        <w:t xml:space="preserve"> </w:t>
      </w:r>
      <w:r w:rsidRPr="003A099B">
        <w:rPr>
          <w:rFonts w:ascii="Times New Roman" w:hAnsi="Times New Roman"/>
          <w:sz w:val="22"/>
          <w:szCs w:val="22"/>
        </w:rPr>
        <w:t>P</w:t>
      </w:r>
      <w:r w:rsidRPr="006A739D">
        <w:rPr>
          <w:rFonts w:ascii="Times New Roman" w:hAnsi="Times New Roman"/>
          <w:sz w:val="22"/>
          <w:szCs w:val="22"/>
          <w:vertAlign w:val="subscript"/>
        </w:rPr>
        <w:t>e</w:t>
      </w:r>
      <w:r w:rsidRPr="000C09AF">
        <w:rPr>
          <w:rFonts w:ascii="Times New Roman" w:hAnsi="Times New Roman"/>
          <w:sz w:val="22"/>
          <w:szCs w:val="22"/>
        </w:rPr>
        <w:t>, compounds are categorized as either BBB permeable (CNS+) or BBB impermeable (CNS</w:t>
      </w:r>
      <w:r w:rsidRPr="003A099B">
        <w:rPr>
          <w:rFonts w:ascii="Times New Roman" w:eastAsia="맑은 고딕" w:hAnsi="Times New Roman"/>
          <w:sz w:val="22"/>
          <w:szCs w:val="22"/>
        </w:rPr>
        <w:t>–</w:t>
      </w:r>
      <w:r w:rsidRPr="000C09AF">
        <w:rPr>
          <w:rFonts w:ascii="Times New Roman" w:hAnsi="Times New Roman"/>
          <w:sz w:val="22"/>
          <w:szCs w:val="22"/>
        </w:rPr>
        <w:t xml:space="preserve">). Compounds were classified as CNS+ if their </w:t>
      </w:r>
      <w:r w:rsidRPr="003A099B">
        <w:rPr>
          <w:rFonts w:ascii="Times New Roman" w:eastAsia="맑은 고딕" w:hAnsi="Times New Roman"/>
          <w:sz w:val="22"/>
          <w:szCs w:val="22"/>
        </w:rPr>
        <w:t>–</w:t>
      </w:r>
      <w:r w:rsidRPr="000C09AF">
        <w:rPr>
          <w:rFonts w:ascii="Times New Roman" w:hAnsi="Times New Roman"/>
          <w:sz w:val="22"/>
          <w:szCs w:val="22"/>
        </w:rPr>
        <w:t>log</w:t>
      </w:r>
      <w:r w:rsidR="006A739D">
        <w:rPr>
          <w:rFonts w:ascii="Times New Roman" w:hAnsi="Times New Roman"/>
          <w:sz w:val="22"/>
          <w:szCs w:val="22"/>
        </w:rPr>
        <w:t xml:space="preserve"> </w:t>
      </w:r>
      <w:r w:rsidRPr="000C09AF">
        <w:rPr>
          <w:rFonts w:ascii="Times New Roman" w:hAnsi="Times New Roman"/>
          <w:sz w:val="22"/>
          <w:szCs w:val="22"/>
        </w:rPr>
        <w:t>P</w:t>
      </w:r>
      <w:r w:rsidRPr="006A739D">
        <w:rPr>
          <w:rFonts w:ascii="Times New Roman" w:hAnsi="Times New Roman"/>
          <w:sz w:val="22"/>
          <w:szCs w:val="22"/>
          <w:vertAlign w:val="subscript"/>
        </w:rPr>
        <w:t>e</w:t>
      </w:r>
      <w:r w:rsidRPr="000C09AF">
        <w:rPr>
          <w:rFonts w:ascii="Times New Roman" w:hAnsi="Times New Roman"/>
          <w:sz w:val="22"/>
          <w:szCs w:val="22"/>
        </w:rPr>
        <w:t xml:space="preserve"> value is below the low permeability control </w:t>
      </w:r>
      <w:r w:rsidRPr="003A099B">
        <w:rPr>
          <w:rFonts w:ascii="Times New Roman" w:eastAsia="맑은 고딕" w:hAnsi="Times New Roman"/>
          <w:sz w:val="22"/>
          <w:szCs w:val="22"/>
        </w:rPr>
        <w:t>–</w:t>
      </w:r>
      <w:r w:rsidRPr="000C09AF">
        <w:rPr>
          <w:rFonts w:ascii="Times New Roman" w:hAnsi="Times New Roman"/>
          <w:sz w:val="22"/>
          <w:szCs w:val="22"/>
        </w:rPr>
        <w:t>log</w:t>
      </w:r>
      <w:r w:rsidR="006A739D">
        <w:rPr>
          <w:rFonts w:ascii="Times New Roman" w:hAnsi="Times New Roman"/>
          <w:sz w:val="22"/>
          <w:szCs w:val="22"/>
        </w:rPr>
        <w:t xml:space="preserve"> </w:t>
      </w:r>
      <w:r w:rsidRPr="000C09AF">
        <w:rPr>
          <w:rFonts w:ascii="Times New Roman" w:hAnsi="Times New Roman"/>
          <w:sz w:val="22"/>
          <w:szCs w:val="22"/>
        </w:rPr>
        <w:t>P</w:t>
      </w:r>
      <w:r w:rsidRPr="006A739D">
        <w:rPr>
          <w:rFonts w:ascii="Times New Roman" w:hAnsi="Times New Roman"/>
          <w:sz w:val="22"/>
          <w:szCs w:val="22"/>
          <w:vertAlign w:val="subscript"/>
        </w:rPr>
        <w:t>e</w:t>
      </w:r>
      <w:r w:rsidRPr="000C09AF">
        <w:rPr>
          <w:rFonts w:ascii="Times New Roman" w:hAnsi="Times New Roman"/>
          <w:sz w:val="22"/>
          <w:szCs w:val="22"/>
        </w:rPr>
        <w:t xml:space="preserve"> value.</w:t>
      </w:r>
    </w:p>
    <w:p w14:paraId="135F0F89" w14:textId="40E3A6C1" w:rsidR="00FD37B5" w:rsidRDefault="00FD37B5" w:rsidP="00617E8F">
      <w:pPr>
        <w:pStyle w:val="TAMainText"/>
        <w:ind w:firstLine="0"/>
        <w:rPr>
          <w:rFonts w:ascii="Times New Roman" w:hAnsi="Times New Roman"/>
          <w:sz w:val="22"/>
          <w:szCs w:val="22"/>
        </w:rPr>
      </w:pPr>
    </w:p>
    <w:p w14:paraId="4A83356C" w14:textId="26A54356" w:rsidR="00FD37B5" w:rsidRDefault="00FD37B5" w:rsidP="00FD37B5">
      <w:pPr>
        <w:spacing w:after="120" w:line="480" w:lineRule="auto"/>
        <w:rPr>
          <w:rFonts w:ascii="Times New Roman" w:hAnsi="Times New Roman"/>
          <w:sz w:val="22"/>
        </w:rPr>
      </w:pPr>
      <w:r w:rsidRPr="005B0B4D">
        <w:rPr>
          <w:rFonts w:ascii="Times New Roman" w:hAnsi="Times New Roman"/>
          <w:b/>
          <w:bCs/>
          <w:sz w:val="22"/>
        </w:rPr>
        <w:t>Organ distribution</w:t>
      </w:r>
      <w:r>
        <w:rPr>
          <w:rFonts w:ascii="Times New Roman" w:hAnsi="Times New Roman"/>
          <w:b/>
          <w:bCs/>
          <w:sz w:val="22"/>
        </w:rPr>
        <w:t xml:space="preserve"> </w:t>
      </w:r>
      <w:r w:rsidRPr="004F655C">
        <w:rPr>
          <w:rFonts w:ascii="Times New Roman" w:hAnsi="Times New Roman"/>
          <w:b/>
          <w:bCs/>
          <w:i/>
          <w:iCs/>
          <w:sz w:val="22"/>
        </w:rPr>
        <w:t>ex vivo</w:t>
      </w:r>
      <w:r>
        <w:rPr>
          <w:rFonts w:ascii="Times New Roman" w:hAnsi="Times New Roman"/>
          <w:b/>
          <w:bCs/>
          <w:sz w:val="22"/>
        </w:rPr>
        <w:t xml:space="preserve"> </w:t>
      </w:r>
      <w:proofErr w:type="gramStart"/>
      <w:r>
        <w:rPr>
          <w:rFonts w:ascii="Times New Roman" w:hAnsi="Times New Roman"/>
          <w:b/>
          <w:bCs/>
          <w:sz w:val="22"/>
        </w:rPr>
        <w:t>imaging</w:t>
      </w:r>
      <w:proofErr w:type="gramEnd"/>
    </w:p>
    <w:p w14:paraId="7881057D" w14:textId="4D924A2F" w:rsidR="00FD37B5" w:rsidRPr="000C09AF" w:rsidRDefault="00FD37B5" w:rsidP="000D2C8F">
      <w:pPr>
        <w:spacing w:after="0" w:line="480" w:lineRule="auto"/>
        <w:rPr>
          <w:rFonts w:ascii="Times New Roman" w:hAnsi="Times New Roman"/>
          <w:sz w:val="22"/>
        </w:rPr>
      </w:pPr>
      <w:r w:rsidRPr="005B0B4D">
        <w:rPr>
          <w:rFonts w:ascii="Times New Roman" w:hAnsi="Times New Roman"/>
          <w:sz w:val="22"/>
        </w:rPr>
        <w:t xml:space="preserve">To observe the distribution of </w:t>
      </w:r>
      <w:r w:rsidRPr="005B0B4D">
        <w:rPr>
          <w:rFonts w:ascii="Times New Roman" w:hAnsi="Times New Roman"/>
          <w:b/>
          <w:bCs/>
          <w:sz w:val="22"/>
        </w:rPr>
        <w:t>Q-OB</w:t>
      </w:r>
      <w:r w:rsidRPr="005B0B4D">
        <w:rPr>
          <w:rFonts w:ascii="Times New Roman" w:hAnsi="Times New Roman"/>
          <w:sz w:val="22"/>
        </w:rPr>
        <w:t xml:space="preserve"> in mice, 200 </w:t>
      </w:r>
      <w:proofErr w:type="spellStart"/>
      <w:r w:rsidRPr="005B0B4D">
        <w:rPr>
          <w:rFonts w:ascii="Times New Roman" w:hAnsi="Times New Roman"/>
          <w:sz w:val="22"/>
        </w:rPr>
        <w:t>μL</w:t>
      </w:r>
      <w:proofErr w:type="spellEnd"/>
      <w:r w:rsidRPr="005B0B4D">
        <w:rPr>
          <w:rFonts w:ascii="Times New Roman" w:hAnsi="Times New Roman"/>
          <w:sz w:val="22"/>
        </w:rPr>
        <w:t xml:space="preserve"> </w:t>
      </w:r>
      <w:r w:rsidRPr="005B0B4D">
        <w:rPr>
          <w:rFonts w:ascii="Times New Roman" w:hAnsi="Times New Roman"/>
          <w:b/>
          <w:bCs/>
          <w:sz w:val="22"/>
        </w:rPr>
        <w:t>Q-OB</w:t>
      </w:r>
      <w:r w:rsidRPr="005B0B4D">
        <w:rPr>
          <w:rFonts w:ascii="Times New Roman" w:hAnsi="Times New Roman"/>
          <w:sz w:val="22"/>
        </w:rPr>
        <w:t xml:space="preserve"> was intravenously injected to 2-month-old </w:t>
      </w:r>
      <w:r>
        <w:rPr>
          <w:rFonts w:ascii="Times New Roman" w:hAnsi="Times New Roman"/>
          <w:sz w:val="22"/>
        </w:rPr>
        <w:t xml:space="preserve">wild-type B6 </w:t>
      </w:r>
      <w:r w:rsidRPr="005B0B4D">
        <w:rPr>
          <w:rFonts w:ascii="Times New Roman" w:hAnsi="Times New Roman"/>
          <w:sz w:val="22"/>
        </w:rPr>
        <w:t>mice. After 1 h, isoflurane was given to the mice through inhalation, and they were then sacrificed after being fully anesthetized. Their brain, liver, heart, and kidneys were extracted and washed with saline to remove blood from the surfaces. The prepared organs were located on the stage in the IVIS</w:t>
      </w:r>
      <w:r w:rsidRPr="005B0B4D">
        <w:rPr>
          <w:rFonts w:ascii="Times New Roman" w:hAnsi="Times New Roman"/>
          <w:sz w:val="22"/>
          <w:vertAlign w:val="superscript"/>
        </w:rPr>
        <w:t>®</w:t>
      </w:r>
      <w:r w:rsidRPr="005B0B4D">
        <w:rPr>
          <w:rFonts w:ascii="Times New Roman" w:hAnsi="Times New Roman"/>
          <w:sz w:val="22"/>
        </w:rPr>
        <w:t xml:space="preserve"> Spectrum </w:t>
      </w:r>
      <w:r w:rsidRPr="00FD37B5">
        <w:rPr>
          <w:rFonts w:ascii="Times New Roman" w:hAnsi="Times New Roman"/>
          <w:i/>
          <w:iCs/>
          <w:sz w:val="22"/>
        </w:rPr>
        <w:t>In Vivo</w:t>
      </w:r>
      <w:r w:rsidRPr="005B0B4D">
        <w:rPr>
          <w:rFonts w:ascii="Times New Roman" w:hAnsi="Times New Roman"/>
          <w:sz w:val="22"/>
        </w:rPr>
        <w:t xml:space="preserve"> Imaging System (</w:t>
      </w:r>
      <w:proofErr w:type="gramStart"/>
      <w:r w:rsidRPr="005B0B4D">
        <w:rPr>
          <w:rFonts w:ascii="Times New Roman" w:hAnsi="Times New Roman"/>
          <w:sz w:val="22"/>
        </w:rPr>
        <w:t>Perkin-Elmer</w:t>
      </w:r>
      <w:proofErr w:type="gramEnd"/>
      <w:r w:rsidRPr="005B0B4D">
        <w:rPr>
          <w:rFonts w:ascii="Times New Roman" w:hAnsi="Times New Roman"/>
          <w:sz w:val="22"/>
        </w:rPr>
        <w:t>, USA) and fluorescence intensity was measured (</w:t>
      </w:r>
      <w:proofErr w:type="spellStart"/>
      <w:r w:rsidRPr="005B0B4D">
        <w:rPr>
          <w:rFonts w:ascii="Times New Roman" w:hAnsi="Times New Roman"/>
          <w:sz w:val="22"/>
        </w:rPr>
        <w:t>λ</w:t>
      </w:r>
      <w:r w:rsidRPr="005B0B4D">
        <w:rPr>
          <w:rFonts w:ascii="Times New Roman" w:hAnsi="Times New Roman"/>
          <w:sz w:val="22"/>
          <w:vertAlign w:val="subscript"/>
        </w:rPr>
        <w:t>ex</w:t>
      </w:r>
      <w:proofErr w:type="spellEnd"/>
      <w:r w:rsidRPr="005B0B4D">
        <w:rPr>
          <w:rFonts w:ascii="Times New Roman" w:hAnsi="Times New Roman"/>
          <w:sz w:val="22"/>
        </w:rPr>
        <w:t>/</w:t>
      </w:r>
      <w:proofErr w:type="spellStart"/>
      <w:r w:rsidRPr="005B0B4D">
        <w:rPr>
          <w:rFonts w:ascii="Times New Roman" w:hAnsi="Times New Roman"/>
          <w:sz w:val="22"/>
        </w:rPr>
        <w:t>λ</w:t>
      </w:r>
      <w:r w:rsidRPr="005B0B4D">
        <w:rPr>
          <w:rFonts w:ascii="Times New Roman" w:hAnsi="Times New Roman"/>
          <w:sz w:val="22"/>
          <w:vertAlign w:val="subscript"/>
        </w:rPr>
        <w:t>em</w:t>
      </w:r>
      <w:proofErr w:type="spellEnd"/>
      <w:r w:rsidRPr="005B0B4D">
        <w:rPr>
          <w:rFonts w:ascii="Times New Roman" w:hAnsi="Times New Roman"/>
          <w:sz w:val="22"/>
        </w:rPr>
        <w:t xml:space="preserve"> = 500/620 nm).</w:t>
      </w:r>
    </w:p>
    <w:p w14:paraId="7062D3B8" w14:textId="77777777" w:rsidR="00617E8F" w:rsidRPr="00EA5CE7" w:rsidRDefault="00617E8F" w:rsidP="008B26D8">
      <w:pPr>
        <w:pStyle w:val="TAMainText"/>
        <w:ind w:firstLine="0"/>
        <w:rPr>
          <w:rFonts w:ascii="Times New Roman" w:hAnsi="Times New Roman"/>
          <w:sz w:val="22"/>
          <w:szCs w:val="22"/>
        </w:rPr>
      </w:pPr>
    </w:p>
    <w:p w14:paraId="695F54F8" w14:textId="2C6931F2" w:rsidR="00AF79E2" w:rsidRPr="00EA5CE7" w:rsidRDefault="00AF79E2" w:rsidP="00EA5CE7">
      <w:pPr>
        <w:widowControl/>
        <w:wordWrap/>
        <w:spacing w:line="276" w:lineRule="auto"/>
        <w:rPr>
          <w:rFonts w:ascii="Times New Roman" w:hAnsi="Times New Roman" w:cs="Times New Roman"/>
          <w:szCs w:val="20"/>
        </w:rPr>
        <w:sectPr w:rsidR="00AF79E2" w:rsidRPr="00EA5CE7" w:rsidSect="0093069B">
          <w:pgSz w:w="11906" w:h="16838"/>
          <w:pgMar w:top="720" w:right="720" w:bottom="720" w:left="720" w:header="851" w:footer="992" w:gutter="0"/>
          <w:cols w:space="425"/>
          <w:docGrid w:linePitch="360"/>
        </w:sectPr>
      </w:pPr>
    </w:p>
    <w:p w14:paraId="6D59C065" w14:textId="1C14E383" w:rsidR="00985274" w:rsidRPr="00EA5CE7" w:rsidRDefault="00985274" w:rsidP="003B1204">
      <w:pPr>
        <w:widowControl/>
        <w:wordWrap/>
        <w:spacing w:line="480" w:lineRule="auto"/>
        <w:rPr>
          <w:rFonts w:ascii="Times New Roman" w:hAnsi="Times New Roman" w:cs="Times New Roman"/>
          <w:b/>
          <w:bCs/>
          <w:sz w:val="24"/>
          <w:szCs w:val="24"/>
        </w:rPr>
      </w:pPr>
      <w:r w:rsidRPr="00EA5CE7">
        <w:rPr>
          <w:rFonts w:ascii="Times New Roman" w:hAnsi="Times New Roman" w:cs="Times New Roman"/>
          <w:b/>
          <w:bCs/>
          <w:sz w:val="24"/>
          <w:szCs w:val="24"/>
        </w:rPr>
        <w:lastRenderedPageBreak/>
        <w:t>Supporting Tables and Figures</w:t>
      </w:r>
    </w:p>
    <w:p w14:paraId="5946E816" w14:textId="53B84389" w:rsidR="002957DA" w:rsidRPr="00AF1B60" w:rsidRDefault="002957DA" w:rsidP="00755372">
      <w:pPr>
        <w:widowControl/>
        <w:wordWrap/>
        <w:spacing w:after="0" w:line="360" w:lineRule="auto"/>
        <w:rPr>
          <w:rFonts w:ascii="Times New Roman" w:hAnsi="Times New Roman" w:cs="Times New Roman"/>
          <w:b/>
          <w:bCs/>
          <w:sz w:val="22"/>
        </w:rPr>
      </w:pPr>
      <w:r w:rsidRPr="00AF1B60">
        <w:rPr>
          <w:rFonts w:ascii="Times New Roman" w:hAnsi="Times New Roman" w:cs="Times New Roman"/>
          <w:b/>
          <w:bCs/>
          <w:sz w:val="22"/>
        </w:rPr>
        <w:t xml:space="preserve">Table S1. </w:t>
      </w:r>
      <w:r w:rsidR="00B33379" w:rsidRPr="00AF1B60">
        <w:rPr>
          <w:rFonts w:ascii="Times New Roman" w:hAnsi="Times New Roman" w:cs="Times New Roman"/>
          <w:sz w:val="22"/>
        </w:rPr>
        <w:t xml:space="preserve">Reported </w:t>
      </w:r>
      <w:r w:rsidR="0093069B" w:rsidRPr="00AF1B60">
        <w:rPr>
          <w:rFonts w:ascii="Times New Roman" w:hAnsi="Times New Roman" w:cs="Times New Roman"/>
          <w:sz w:val="22"/>
        </w:rPr>
        <w:t xml:space="preserve">small molecule probes for amyloid beta </w:t>
      </w:r>
      <w:r w:rsidR="0093069B" w:rsidRPr="00BC4213">
        <w:rPr>
          <w:rFonts w:ascii="Times New Roman" w:hAnsi="Times New Roman" w:cs="Times New Roman"/>
          <w:sz w:val="22"/>
        </w:rPr>
        <w:t>oligomer</w:t>
      </w:r>
      <w:r w:rsidR="00A65434" w:rsidRPr="00BC4213">
        <w:rPr>
          <w:rFonts w:ascii="Times New Roman" w:hAnsi="Times New Roman" w:cs="Times New Roman"/>
          <w:sz w:val="22"/>
        </w:rPr>
        <w:t>s</w:t>
      </w:r>
      <w:r w:rsidR="00B33379" w:rsidRPr="00AF1B60">
        <w:rPr>
          <w:rFonts w:ascii="Times New Roman" w:eastAsia="맑은 고딕" w:hAnsi="Times New Roman" w:cs="Times New Roman"/>
          <w:sz w:val="22"/>
        </w:rPr>
        <w:t>.</w:t>
      </w:r>
    </w:p>
    <w:tbl>
      <w:tblPr>
        <w:tblW w:w="10480" w:type="dxa"/>
        <w:tblLayout w:type="fixed"/>
        <w:tblCellMar>
          <w:left w:w="0" w:type="dxa"/>
          <w:right w:w="0" w:type="dxa"/>
        </w:tblCellMar>
        <w:tblLook w:val="0420" w:firstRow="1" w:lastRow="0" w:firstColumn="0" w:lastColumn="0" w:noHBand="0" w:noVBand="1"/>
      </w:tblPr>
      <w:tblGrid>
        <w:gridCol w:w="983"/>
        <w:gridCol w:w="2693"/>
        <w:gridCol w:w="850"/>
        <w:gridCol w:w="1985"/>
        <w:gridCol w:w="709"/>
        <w:gridCol w:w="708"/>
        <w:gridCol w:w="993"/>
        <w:gridCol w:w="992"/>
        <w:gridCol w:w="567"/>
      </w:tblGrid>
      <w:tr w:rsidR="00387B3A" w:rsidRPr="0093069B" w14:paraId="582AA19C" w14:textId="77777777" w:rsidTr="00387B3A">
        <w:trPr>
          <w:trHeight w:val="538"/>
        </w:trPr>
        <w:tc>
          <w:tcPr>
            <w:tcW w:w="983" w:type="dxa"/>
            <w:tcBorders>
              <w:top w:val="single" w:sz="8" w:space="0" w:color="auto"/>
              <w:bottom w:val="single" w:sz="8" w:space="0" w:color="auto"/>
            </w:tcBorders>
            <w:shd w:val="clear" w:color="auto" w:fill="auto"/>
            <w:tcMar>
              <w:top w:w="72" w:type="dxa"/>
              <w:left w:w="144" w:type="dxa"/>
              <w:bottom w:w="72" w:type="dxa"/>
              <w:right w:w="144" w:type="dxa"/>
            </w:tcMar>
            <w:vAlign w:val="center"/>
            <w:hideMark/>
          </w:tcPr>
          <w:p w14:paraId="5C66C387" w14:textId="3F946637" w:rsidR="00E056B6" w:rsidRPr="0093069B" w:rsidRDefault="00E056B6" w:rsidP="00687F35">
            <w:pPr>
              <w:widowControl/>
              <w:wordWrap/>
              <w:spacing w:after="0" w:line="276" w:lineRule="auto"/>
              <w:jc w:val="center"/>
              <w:rPr>
                <w:rFonts w:ascii="Arial" w:hAnsi="Arial" w:cs="Arial"/>
                <w:sz w:val="14"/>
                <w:szCs w:val="14"/>
              </w:rPr>
            </w:pPr>
            <w:r w:rsidRPr="00FF7190">
              <w:rPr>
                <w:rFonts w:ascii="Arial" w:hAnsi="Arial" w:cs="Arial"/>
                <w:sz w:val="14"/>
                <w:szCs w:val="14"/>
              </w:rPr>
              <w:t>Probe</w:t>
            </w:r>
            <w:r w:rsidRPr="0093069B">
              <w:rPr>
                <w:rFonts w:ascii="Arial" w:hAnsi="Arial" w:cs="Arial"/>
                <w:sz w:val="14"/>
                <w:szCs w:val="14"/>
              </w:rPr>
              <w:t xml:space="preserve"> name</w:t>
            </w:r>
          </w:p>
        </w:tc>
        <w:tc>
          <w:tcPr>
            <w:tcW w:w="2693" w:type="dxa"/>
            <w:tcBorders>
              <w:top w:val="single" w:sz="8" w:space="0" w:color="auto"/>
              <w:bottom w:val="single" w:sz="8" w:space="0" w:color="auto"/>
            </w:tcBorders>
            <w:shd w:val="clear" w:color="auto" w:fill="auto"/>
            <w:tcMar>
              <w:top w:w="72" w:type="dxa"/>
              <w:left w:w="144" w:type="dxa"/>
              <w:bottom w:w="72" w:type="dxa"/>
              <w:right w:w="144" w:type="dxa"/>
            </w:tcMar>
            <w:vAlign w:val="center"/>
            <w:hideMark/>
          </w:tcPr>
          <w:p w14:paraId="6D67F0E6"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Chemical structure</w:t>
            </w:r>
          </w:p>
        </w:tc>
        <w:tc>
          <w:tcPr>
            <w:tcW w:w="850" w:type="dxa"/>
            <w:tcBorders>
              <w:top w:val="single" w:sz="8" w:space="0" w:color="auto"/>
              <w:bottom w:val="single" w:sz="8" w:space="0" w:color="auto"/>
            </w:tcBorders>
            <w:shd w:val="clear" w:color="auto" w:fill="auto"/>
            <w:tcMar>
              <w:top w:w="72" w:type="dxa"/>
              <w:left w:w="144" w:type="dxa"/>
              <w:bottom w:w="72" w:type="dxa"/>
              <w:right w:w="144" w:type="dxa"/>
            </w:tcMar>
            <w:vAlign w:val="center"/>
            <w:hideMark/>
          </w:tcPr>
          <w:p w14:paraId="4791A61C" w14:textId="45B1F6DD"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 xml:space="preserve">Max. </w:t>
            </w:r>
            <w:r w:rsidRPr="0093069B">
              <w:rPr>
                <w:rFonts w:ascii="Arial" w:hAnsi="Arial" w:cs="Arial"/>
                <w:sz w:val="14"/>
                <w:szCs w:val="14"/>
                <w:lang w:val="el-GR"/>
              </w:rPr>
              <w:t>λ</w:t>
            </w:r>
            <w:r w:rsidRPr="0093069B">
              <w:rPr>
                <w:rFonts w:ascii="Arial" w:hAnsi="Arial" w:cs="Arial"/>
                <w:sz w:val="14"/>
                <w:szCs w:val="14"/>
                <w:vertAlign w:val="subscript"/>
              </w:rPr>
              <w:t>abs</w:t>
            </w:r>
            <w:r w:rsidRPr="00FF7190">
              <w:rPr>
                <w:rFonts w:ascii="Arial" w:hAnsi="Arial" w:cs="Arial"/>
                <w:sz w:val="14"/>
                <w:szCs w:val="14"/>
              </w:rPr>
              <w:t>/</w:t>
            </w:r>
            <w:r w:rsidRPr="0093069B">
              <w:rPr>
                <w:rFonts w:ascii="Arial" w:hAnsi="Arial" w:cs="Arial"/>
                <w:sz w:val="14"/>
                <w:szCs w:val="14"/>
                <w:lang w:val="el-GR"/>
              </w:rPr>
              <w:t>λ</w:t>
            </w:r>
            <w:proofErr w:type="spellStart"/>
            <w:r w:rsidRPr="0093069B">
              <w:rPr>
                <w:rFonts w:ascii="Arial" w:hAnsi="Arial" w:cs="Arial"/>
                <w:sz w:val="14"/>
                <w:szCs w:val="14"/>
                <w:vertAlign w:val="subscript"/>
              </w:rPr>
              <w:t>em</w:t>
            </w:r>
            <w:proofErr w:type="spellEnd"/>
            <w:r w:rsidRPr="00FF7190">
              <w:rPr>
                <w:rFonts w:ascii="Arial" w:hAnsi="Arial" w:cs="Arial"/>
                <w:sz w:val="14"/>
                <w:szCs w:val="14"/>
              </w:rPr>
              <w:t xml:space="preserve"> </w:t>
            </w:r>
            <w:r w:rsidRPr="0093069B">
              <w:rPr>
                <w:rFonts w:ascii="Arial" w:hAnsi="Arial" w:cs="Arial"/>
                <w:sz w:val="14"/>
                <w:szCs w:val="14"/>
              </w:rPr>
              <w:t>(nm)</w:t>
            </w:r>
          </w:p>
        </w:tc>
        <w:tc>
          <w:tcPr>
            <w:tcW w:w="1985" w:type="dxa"/>
            <w:tcBorders>
              <w:top w:val="single" w:sz="8" w:space="0" w:color="auto"/>
              <w:bottom w:val="single" w:sz="8" w:space="0" w:color="auto"/>
            </w:tcBorders>
            <w:shd w:val="clear" w:color="auto" w:fill="auto"/>
            <w:tcMar>
              <w:top w:w="72" w:type="dxa"/>
              <w:left w:w="144" w:type="dxa"/>
              <w:bottom w:w="72" w:type="dxa"/>
              <w:right w:w="144" w:type="dxa"/>
            </w:tcMar>
            <w:vAlign w:val="center"/>
            <w:hideMark/>
          </w:tcPr>
          <w:p w14:paraId="09B297D3" w14:textId="27ECB61C" w:rsidR="00E056B6" w:rsidRPr="0093069B" w:rsidRDefault="00E056B6" w:rsidP="00687F35">
            <w:pPr>
              <w:widowControl/>
              <w:wordWrap/>
              <w:spacing w:after="0" w:line="276" w:lineRule="auto"/>
              <w:jc w:val="center"/>
              <w:rPr>
                <w:rFonts w:ascii="Arial" w:hAnsi="Arial" w:cs="Arial"/>
                <w:sz w:val="14"/>
                <w:szCs w:val="14"/>
              </w:rPr>
            </w:pPr>
            <w:proofErr w:type="spellStart"/>
            <w:r w:rsidRPr="0093069B">
              <w:rPr>
                <w:rFonts w:ascii="Arial" w:hAnsi="Arial" w:cs="Arial"/>
                <w:i/>
                <w:iCs/>
                <w:sz w:val="14"/>
                <w:szCs w:val="14"/>
              </w:rPr>
              <w:t>K</w:t>
            </w:r>
            <w:r w:rsidRPr="0093069B">
              <w:rPr>
                <w:rFonts w:ascii="Arial" w:hAnsi="Arial" w:cs="Arial"/>
                <w:sz w:val="14"/>
                <w:szCs w:val="14"/>
                <w:vertAlign w:val="subscript"/>
              </w:rPr>
              <w:t>d</w:t>
            </w:r>
            <w:proofErr w:type="spellEnd"/>
            <w:r w:rsidRPr="0093069B">
              <w:rPr>
                <w:rFonts w:ascii="Arial" w:hAnsi="Arial" w:cs="Arial"/>
                <w:sz w:val="14"/>
                <w:szCs w:val="14"/>
              </w:rPr>
              <w:t xml:space="preserve"> (nmol/L)</w:t>
            </w:r>
            <w:r w:rsidRPr="00FF7190">
              <w:rPr>
                <w:rFonts w:ascii="Arial" w:hAnsi="Arial" w:cs="Arial"/>
                <w:sz w:val="14"/>
                <w:szCs w:val="14"/>
              </w:rPr>
              <w:t xml:space="preserve"> </w:t>
            </w:r>
            <w:r w:rsidRPr="0093069B">
              <w:rPr>
                <w:rFonts w:ascii="Arial" w:hAnsi="Arial" w:cs="Arial"/>
                <w:sz w:val="14"/>
                <w:szCs w:val="14"/>
              </w:rPr>
              <w:t>for A</w:t>
            </w:r>
            <w:r w:rsidRPr="0093069B">
              <w:rPr>
                <w:rFonts w:ascii="Arial" w:hAnsi="Arial" w:cs="Arial"/>
                <w:sz w:val="14"/>
                <w:szCs w:val="14"/>
                <w:lang w:val="el-GR"/>
              </w:rPr>
              <w:t>β</w:t>
            </w:r>
            <w:r w:rsidRPr="0093069B">
              <w:rPr>
                <w:rFonts w:ascii="Arial" w:hAnsi="Arial" w:cs="Arial"/>
                <w:sz w:val="14"/>
                <w:szCs w:val="14"/>
              </w:rPr>
              <w:t xml:space="preserve"> species</w:t>
            </w:r>
          </w:p>
        </w:tc>
        <w:tc>
          <w:tcPr>
            <w:tcW w:w="709" w:type="dxa"/>
            <w:tcBorders>
              <w:top w:val="single" w:sz="8" w:space="0" w:color="auto"/>
              <w:bottom w:val="single" w:sz="8" w:space="0" w:color="auto"/>
            </w:tcBorders>
            <w:shd w:val="clear" w:color="auto" w:fill="auto"/>
            <w:tcMar>
              <w:top w:w="72" w:type="dxa"/>
              <w:left w:w="144" w:type="dxa"/>
              <w:bottom w:w="72" w:type="dxa"/>
              <w:right w:w="144" w:type="dxa"/>
            </w:tcMar>
            <w:vAlign w:val="center"/>
            <w:hideMark/>
          </w:tcPr>
          <w:p w14:paraId="43D862FC" w14:textId="77777777" w:rsidR="00FF7190" w:rsidRDefault="00E056B6" w:rsidP="00687F35">
            <w:pPr>
              <w:widowControl/>
              <w:wordWrap/>
              <w:spacing w:after="0" w:line="276" w:lineRule="auto"/>
              <w:jc w:val="center"/>
              <w:rPr>
                <w:rFonts w:ascii="Arial" w:hAnsi="Arial" w:cs="Arial"/>
                <w:sz w:val="14"/>
                <w:szCs w:val="14"/>
              </w:rPr>
            </w:pPr>
            <w:proofErr w:type="spellStart"/>
            <w:r w:rsidRPr="0093069B">
              <w:rPr>
                <w:rFonts w:ascii="Arial" w:hAnsi="Arial" w:cs="Arial"/>
                <w:i/>
                <w:iCs/>
                <w:sz w:val="14"/>
                <w:szCs w:val="14"/>
              </w:rPr>
              <w:t>I</w:t>
            </w:r>
            <w:r w:rsidRPr="0093069B">
              <w:rPr>
                <w:rFonts w:ascii="Arial" w:hAnsi="Arial" w:cs="Arial"/>
                <w:sz w:val="14"/>
                <w:szCs w:val="14"/>
                <w:vertAlign w:val="subscript"/>
              </w:rPr>
              <w:t>oA</w:t>
            </w:r>
            <w:proofErr w:type="spellEnd"/>
            <w:r w:rsidRPr="0093069B">
              <w:rPr>
                <w:rFonts w:ascii="Arial" w:hAnsi="Arial" w:cs="Arial"/>
                <w:sz w:val="14"/>
                <w:szCs w:val="14"/>
                <w:vertAlign w:val="subscript"/>
              </w:rPr>
              <w:t>β</w:t>
            </w:r>
            <w:r w:rsidRPr="0093069B">
              <w:rPr>
                <w:rFonts w:ascii="Arial" w:hAnsi="Arial" w:cs="Arial"/>
                <w:sz w:val="14"/>
                <w:szCs w:val="14"/>
              </w:rPr>
              <w:t>/</w:t>
            </w:r>
          </w:p>
          <w:p w14:paraId="2377202B" w14:textId="4E6640FF" w:rsidR="00E056B6" w:rsidRPr="0093069B" w:rsidRDefault="00E056B6" w:rsidP="00687F35">
            <w:pPr>
              <w:widowControl/>
              <w:wordWrap/>
              <w:spacing w:after="0" w:line="276" w:lineRule="auto"/>
              <w:jc w:val="center"/>
              <w:rPr>
                <w:rFonts w:ascii="Arial" w:hAnsi="Arial" w:cs="Arial"/>
                <w:sz w:val="14"/>
                <w:szCs w:val="14"/>
              </w:rPr>
            </w:pPr>
            <w:proofErr w:type="spellStart"/>
            <w:r w:rsidRPr="0093069B">
              <w:rPr>
                <w:rFonts w:ascii="Arial" w:hAnsi="Arial" w:cs="Arial"/>
                <w:i/>
                <w:iCs/>
                <w:sz w:val="14"/>
                <w:szCs w:val="14"/>
              </w:rPr>
              <w:t>I</w:t>
            </w:r>
            <w:r w:rsidRPr="0093069B">
              <w:rPr>
                <w:rFonts w:ascii="Arial" w:hAnsi="Arial" w:cs="Arial"/>
                <w:sz w:val="14"/>
                <w:szCs w:val="14"/>
                <w:vertAlign w:val="subscript"/>
              </w:rPr>
              <w:t>mA</w:t>
            </w:r>
            <w:proofErr w:type="spellEnd"/>
            <w:r w:rsidRPr="0093069B">
              <w:rPr>
                <w:rFonts w:ascii="Arial" w:hAnsi="Arial" w:cs="Arial"/>
                <w:sz w:val="14"/>
                <w:szCs w:val="14"/>
                <w:vertAlign w:val="subscript"/>
              </w:rPr>
              <w:t>β</w:t>
            </w:r>
          </w:p>
        </w:tc>
        <w:tc>
          <w:tcPr>
            <w:tcW w:w="708" w:type="dxa"/>
            <w:tcBorders>
              <w:top w:val="single" w:sz="8" w:space="0" w:color="auto"/>
              <w:bottom w:val="single" w:sz="8" w:space="0" w:color="auto"/>
            </w:tcBorders>
            <w:shd w:val="clear" w:color="auto" w:fill="auto"/>
            <w:tcMar>
              <w:top w:w="72" w:type="dxa"/>
              <w:left w:w="144" w:type="dxa"/>
              <w:bottom w:w="72" w:type="dxa"/>
              <w:right w:w="144" w:type="dxa"/>
            </w:tcMar>
            <w:vAlign w:val="center"/>
            <w:hideMark/>
          </w:tcPr>
          <w:p w14:paraId="210BF9A9" w14:textId="77777777" w:rsidR="00FF7190" w:rsidRDefault="00E056B6" w:rsidP="00687F35">
            <w:pPr>
              <w:widowControl/>
              <w:wordWrap/>
              <w:spacing w:after="0" w:line="276" w:lineRule="auto"/>
              <w:jc w:val="center"/>
              <w:rPr>
                <w:rFonts w:ascii="Arial" w:hAnsi="Arial" w:cs="Arial"/>
                <w:sz w:val="14"/>
                <w:szCs w:val="14"/>
              </w:rPr>
            </w:pPr>
            <w:proofErr w:type="spellStart"/>
            <w:r w:rsidRPr="0093069B">
              <w:rPr>
                <w:rFonts w:ascii="Arial" w:hAnsi="Arial" w:cs="Arial"/>
                <w:i/>
                <w:iCs/>
                <w:sz w:val="14"/>
                <w:szCs w:val="14"/>
              </w:rPr>
              <w:t>I</w:t>
            </w:r>
            <w:r w:rsidRPr="0093069B">
              <w:rPr>
                <w:rFonts w:ascii="Arial" w:hAnsi="Arial" w:cs="Arial"/>
                <w:sz w:val="14"/>
                <w:szCs w:val="14"/>
                <w:vertAlign w:val="subscript"/>
              </w:rPr>
              <w:t>oA</w:t>
            </w:r>
            <w:proofErr w:type="spellEnd"/>
            <w:r w:rsidRPr="0093069B">
              <w:rPr>
                <w:rFonts w:ascii="Arial" w:hAnsi="Arial" w:cs="Arial"/>
                <w:sz w:val="14"/>
                <w:szCs w:val="14"/>
                <w:vertAlign w:val="subscript"/>
              </w:rPr>
              <w:t>β</w:t>
            </w:r>
            <w:r w:rsidRPr="0093069B">
              <w:rPr>
                <w:rFonts w:ascii="Arial" w:hAnsi="Arial" w:cs="Arial"/>
                <w:sz w:val="14"/>
                <w:szCs w:val="14"/>
              </w:rPr>
              <w:t>/</w:t>
            </w:r>
          </w:p>
          <w:p w14:paraId="2C19D309" w14:textId="5F5A2A0C" w:rsidR="00E056B6" w:rsidRPr="0093069B" w:rsidRDefault="00E056B6" w:rsidP="00687F35">
            <w:pPr>
              <w:widowControl/>
              <w:wordWrap/>
              <w:spacing w:after="0" w:line="276" w:lineRule="auto"/>
              <w:jc w:val="center"/>
              <w:rPr>
                <w:rFonts w:ascii="Arial" w:hAnsi="Arial" w:cs="Arial"/>
                <w:sz w:val="14"/>
                <w:szCs w:val="14"/>
              </w:rPr>
            </w:pPr>
            <w:proofErr w:type="spellStart"/>
            <w:r w:rsidRPr="0093069B">
              <w:rPr>
                <w:rFonts w:ascii="Arial" w:hAnsi="Arial" w:cs="Arial"/>
                <w:i/>
                <w:iCs/>
                <w:sz w:val="14"/>
                <w:szCs w:val="14"/>
              </w:rPr>
              <w:t>I</w:t>
            </w:r>
            <w:r w:rsidRPr="0093069B">
              <w:rPr>
                <w:rFonts w:ascii="Arial" w:hAnsi="Arial" w:cs="Arial"/>
                <w:sz w:val="14"/>
                <w:szCs w:val="14"/>
                <w:vertAlign w:val="subscript"/>
              </w:rPr>
              <w:t>iA</w:t>
            </w:r>
            <w:proofErr w:type="spellEnd"/>
            <w:r w:rsidRPr="0093069B">
              <w:rPr>
                <w:rFonts w:ascii="Arial" w:hAnsi="Arial" w:cs="Arial"/>
                <w:sz w:val="14"/>
                <w:szCs w:val="14"/>
                <w:vertAlign w:val="subscript"/>
              </w:rPr>
              <w:t>β</w:t>
            </w:r>
          </w:p>
        </w:tc>
        <w:tc>
          <w:tcPr>
            <w:tcW w:w="993" w:type="dxa"/>
            <w:tcBorders>
              <w:top w:val="single" w:sz="8" w:space="0" w:color="auto"/>
              <w:bottom w:val="single" w:sz="8" w:space="0" w:color="auto"/>
            </w:tcBorders>
            <w:shd w:val="clear" w:color="auto" w:fill="auto"/>
            <w:tcMar>
              <w:top w:w="72" w:type="dxa"/>
              <w:left w:w="144" w:type="dxa"/>
              <w:bottom w:w="72" w:type="dxa"/>
              <w:right w:w="144" w:type="dxa"/>
            </w:tcMar>
            <w:vAlign w:val="center"/>
            <w:hideMark/>
          </w:tcPr>
          <w:p w14:paraId="75C1C9B2"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Target oligomer</w:t>
            </w:r>
          </w:p>
        </w:tc>
        <w:tc>
          <w:tcPr>
            <w:tcW w:w="992" w:type="dxa"/>
            <w:tcBorders>
              <w:top w:val="single" w:sz="8" w:space="0" w:color="auto"/>
              <w:bottom w:val="single" w:sz="8" w:space="0" w:color="auto"/>
            </w:tcBorders>
            <w:shd w:val="clear" w:color="auto" w:fill="auto"/>
            <w:tcMar>
              <w:top w:w="72" w:type="dxa"/>
              <w:left w:w="144" w:type="dxa"/>
              <w:bottom w:w="72" w:type="dxa"/>
              <w:right w:w="144" w:type="dxa"/>
            </w:tcMar>
            <w:vAlign w:val="center"/>
            <w:hideMark/>
          </w:tcPr>
          <w:p w14:paraId="2663B22B"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Potential clinical application</w:t>
            </w:r>
          </w:p>
        </w:tc>
        <w:tc>
          <w:tcPr>
            <w:tcW w:w="567" w:type="dxa"/>
            <w:tcBorders>
              <w:top w:val="single" w:sz="8" w:space="0" w:color="auto"/>
              <w:bottom w:val="single" w:sz="8" w:space="0" w:color="auto"/>
            </w:tcBorders>
            <w:shd w:val="clear" w:color="auto" w:fill="auto"/>
            <w:tcMar>
              <w:top w:w="72" w:type="dxa"/>
              <w:left w:w="144" w:type="dxa"/>
              <w:bottom w:w="72" w:type="dxa"/>
              <w:right w:w="144" w:type="dxa"/>
            </w:tcMar>
            <w:vAlign w:val="center"/>
            <w:hideMark/>
          </w:tcPr>
          <w:p w14:paraId="59B6E2E0" w14:textId="2A06CA85" w:rsidR="00E056B6" w:rsidRPr="0093069B" w:rsidRDefault="00687F35" w:rsidP="00687F35">
            <w:pPr>
              <w:widowControl/>
              <w:wordWrap/>
              <w:spacing w:after="0" w:line="276" w:lineRule="auto"/>
              <w:jc w:val="center"/>
              <w:rPr>
                <w:rFonts w:ascii="Arial" w:hAnsi="Arial" w:cs="Arial"/>
                <w:sz w:val="14"/>
                <w:szCs w:val="14"/>
              </w:rPr>
            </w:pPr>
            <w:r w:rsidRPr="00FF7190">
              <w:rPr>
                <w:rFonts w:ascii="Arial" w:hAnsi="Arial" w:cs="Arial"/>
                <w:sz w:val="14"/>
                <w:szCs w:val="14"/>
              </w:rPr>
              <w:t>r</w:t>
            </w:r>
            <w:r w:rsidR="00E056B6" w:rsidRPr="0093069B">
              <w:rPr>
                <w:rFonts w:ascii="Arial" w:hAnsi="Arial" w:cs="Arial"/>
                <w:sz w:val="14"/>
                <w:szCs w:val="14"/>
              </w:rPr>
              <w:t>ef.</w:t>
            </w:r>
          </w:p>
        </w:tc>
      </w:tr>
      <w:tr w:rsidR="00687F35" w:rsidRPr="0093069B" w14:paraId="49F84A78" w14:textId="77777777" w:rsidTr="00387B3A">
        <w:trPr>
          <w:cantSplit/>
          <w:trHeight w:val="1445"/>
        </w:trPr>
        <w:tc>
          <w:tcPr>
            <w:tcW w:w="983" w:type="dxa"/>
            <w:tcBorders>
              <w:top w:val="single" w:sz="8" w:space="0" w:color="auto"/>
            </w:tcBorders>
            <w:shd w:val="clear" w:color="auto" w:fill="auto"/>
            <w:tcMar>
              <w:top w:w="72" w:type="dxa"/>
              <w:left w:w="144" w:type="dxa"/>
              <w:bottom w:w="72" w:type="dxa"/>
              <w:right w:w="144" w:type="dxa"/>
            </w:tcMar>
            <w:vAlign w:val="center"/>
            <w:hideMark/>
          </w:tcPr>
          <w:p w14:paraId="2CD8849F"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BD-Oligo</w:t>
            </w:r>
          </w:p>
        </w:tc>
        <w:tc>
          <w:tcPr>
            <w:tcW w:w="2693" w:type="dxa"/>
            <w:tcBorders>
              <w:top w:val="single" w:sz="8" w:space="0" w:color="auto"/>
            </w:tcBorders>
            <w:shd w:val="clear" w:color="auto" w:fill="auto"/>
            <w:tcMar>
              <w:top w:w="72" w:type="dxa"/>
              <w:left w:w="144" w:type="dxa"/>
              <w:bottom w:w="72" w:type="dxa"/>
              <w:right w:w="144" w:type="dxa"/>
            </w:tcMar>
            <w:vAlign w:val="center"/>
            <w:hideMark/>
          </w:tcPr>
          <w:p w14:paraId="09648A87" w14:textId="61741D88" w:rsidR="00E056B6" w:rsidRPr="0093069B" w:rsidRDefault="0036562A" w:rsidP="00687F35">
            <w:pPr>
              <w:widowControl/>
              <w:wordWrap/>
              <w:spacing w:after="0" w:line="276" w:lineRule="auto"/>
              <w:jc w:val="center"/>
              <w:rPr>
                <w:rFonts w:ascii="Arial" w:hAnsi="Arial" w:cs="Arial"/>
                <w:sz w:val="14"/>
                <w:szCs w:val="14"/>
              </w:rPr>
            </w:pPr>
            <w:r w:rsidRPr="0036562A">
              <w:rPr>
                <w:rFonts w:ascii="Arial" w:hAnsi="Arial" w:cs="Arial"/>
                <w:noProof/>
                <w:sz w:val="14"/>
                <w:szCs w:val="14"/>
              </w:rPr>
              <w:drawing>
                <wp:inline distT="0" distB="0" distL="0" distR="0" wp14:anchorId="65445780" wp14:editId="0268F9B3">
                  <wp:extent cx="1020883" cy="758758"/>
                  <wp:effectExtent l="0" t="0" r="8255" b="3810"/>
                  <wp:docPr id="36" name="그림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38752" cy="772039"/>
                          </a:xfrm>
                          <a:prstGeom prst="rect">
                            <a:avLst/>
                          </a:prstGeom>
                          <a:noFill/>
                          <a:ln>
                            <a:noFill/>
                          </a:ln>
                        </pic:spPr>
                      </pic:pic>
                    </a:graphicData>
                  </a:graphic>
                </wp:inline>
              </w:drawing>
            </w:r>
          </w:p>
        </w:tc>
        <w:tc>
          <w:tcPr>
            <w:tcW w:w="850" w:type="dxa"/>
            <w:tcBorders>
              <w:top w:val="single" w:sz="8" w:space="0" w:color="auto"/>
            </w:tcBorders>
            <w:shd w:val="clear" w:color="auto" w:fill="auto"/>
            <w:tcMar>
              <w:top w:w="72" w:type="dxa"/>
              <w:left w:w="144" w:type="dxa"/>
              <w:bottom w:w="72" w:type="dxa"/>
              <w:right w:w="144" w:type="dxa"/>
            </w:tcMar>
            <w:vAlign w:val="center"/>
            <w:hideMark/>
          </w:tcPr>
          <w:p w14:paraId="71230A72" w14:textId="7CBE71A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530</w:t>
            </w:r>
            <w:r w:rsidRPr="00687F35">
              <w:rPr>
                <w:rFonts w:ascii="Arial" w:hAnsi="Arial" w:cs="Arial"/>
                <w:sz w:val="14"/>
                <w:szCs w:val="14"/>
              </w:rPr>
              <w:t>/585</w:t>
            </w:r>
          </w:p>
        </w:tc>
        <w:tc>
          <w:tcPr>
            <w:tcW w:w="1985" w:type="dxa"/>
            <w:tcBorders>
              <w:top w:val="single" w:sz="8" w:space="0" w:color="auto"/>
            </w:tcBorders>
            <w:shd w:val="clear" w:color="auto" w:fill="auto"/>
            <w:tcMar>
              <w:top w:w="72" w:type="dxa"/>
              <w:left w:w="144" w:type="dxa"/>
              <w:bottom w:w="72" w:type="dxa"/>
              <w:right w:w="144" w:type="dxa"/>
            </w:tcMar>
            <w:vAlign w:val="center"/>
            <w:hideMark/>
          </w:tcPr>
          <w:p w14:paraId="1582353C"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480 (Aβ</w:t>
            </w:r>
            <w:r w:rsidRPr="0093069B">
              <w:rPr>
                <w:rFonts w:ascii="Arial" w:hAnsi="Arial" w:cs="Arial"/>
                <w:sz w:val="14"/>
                <w:szCs w:val="14"/>
                <w:vertAlign w:val="subscript"/>
              </w:rPr>
              <w:t>40</w:t>
            </w:r>
            <w:r w:rsidRPr="0093069B">
              <w:rPr>
                <w:rFonts w:ascii="Arial" w:hAnsi="Arial" w:cs="Arial"/>
                <w:sz w:val="14"/>
                <w:szCs w:val="14"/>
              </w:rPr>
              <w:t xml:space="preserve"> oligomer)</w:t>
            </w:r>
          </w:p>
        </w:tc>
        <w:tc>
          <w:tcPr>
            <w:tcW w:w="709" w:type="dxa"/>
            <w:tcBorders>
              <w:top w:val="single" w:sz="8" w:space="0" w:color="auto"/>
            </w:tcBorders>
            <w:shd w:val="clear" w:color="auto" w:fill="auto"/>
            <w:tcMar>
              <w:top w:w="72" w:type="dxa"/>
              <w:left w:w="144" w:type="dxa"/>
              <w:bottom w:w="72" w:type="dxa"/>
              <w:right w:w="144" w:type="dxa"/>
            </w:tcMar>
            <w:vAlign w:val="center"/>
            <w:hideMark/>
          </w:tcPr>
          <w:p w14:paraId="3F40F5A5"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~4.0-folds</w:t>
            </w:r>
          </w:p>
        </w:tc>
        <w:tc>
          <w:tcPr>
            <w:tcW w:w="708" w:type="dxa"/>
            <w:tcBorders>
              <w:top w:val="single" w:sz="8" w:space="0" w:color="auto"/>
            </w:tcBorders>
            <w:shd w:val="clear" w:color="auto" w:fill="auto"/>
            <w:tcMar>
              <w:top w:w="72" w:type="dxa"/>
              <w:left w:w="144" w:type="dxa"/>
              <w:bottom w:w="72" w:type="dxa"/>
              <w:right w:w="144" w:type="dxa"/>
            </w:tcMar>
            <w:vAlign w:val="center"/>
            <w:hideMark/>
          </w:tcPr>
          <w:p w14:paraId="3A1C9348"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~2.6-folds</w:t>
            </w:r>
          </w:p>
        </w:tc>
        <w:tc>
          <w:tcPr>
            <w:tcW w:w="993" w:type="dxa"/>
            <w:tcBorders>
              <w:top w:val="single" w:sz="8" w:space="0" w:color="auto"/>
            </w:tcBorders>
            <w:shd w:val="clear" w:color="auto" w:fill="auto"/>
            <w:tcMar>
              <w:top w:w="72" w:type="dxa"/>
              <w:left w:w="144" w:type="dxa"/>
              <w:bottom w:w="72" w:type="dxa"/>
              <w:right w:w="144" w:type="dxa"/>
            </w:tcMar>
            <w:vAlign w:val="center"/>
            <w:hideMark/>
          </w:tcPr>
          <w:p w14:paraId="754B10E9" w14:textId="30449EFD"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Aβ</w:t>
            </w:r>
            <w:r w:rsidRPr="0093069B">
              <w:rPr>
                <w:rFonts w:ascii="Arial" w:hAnsi="Arial" w:cs="Arial"/>
                <w:sz w:val="14"/>
                <w:szCs w:val="14"/>
                <w:vertAlign w:val="subscript"/>
              </w:rPr>
              <w:t>40</w:t>
            </w:r>
            <w:r w:rsidRPr="0093069B">
              <w:rPr>
                <w:rFonts w:ascii="Arial" w:hAnsi="Arial" w:cs="Arial"/>
                <w:sz w:val="14"/>
                <w:szCs w:val="14"/>
              </w:rPr>
              <w:t xml:space="preserve"> Trimer (</w:t>
            </w:r>
            <w:r w:rsidR="00FF7190">
              <w:rPr>
                <w:rFonts w:ascii="Arial" w:hAnsi="Arial" w:cs="Arial"/>
                <w:sz w:val="14"/>
                <w:szCs w:val="14"/>
              </w:rPr>
              <w:t>putative</w:t>
            </w:r>
            <w:r w:rsidRPr="0093069B">
              <w:rPr>
                <w:rFonts w:ascii="Arial" w:hAnsi="Arial" w:cs="Arial"/>
                <w:sz w:val="14"/>
                <w:szCs w:val="14"/>
              </w:rPr>
              <w:t>)</w:t>
            </w:r>
          </w:p>
        </w:tc>
        <w:tc>
          <w:tcPr>
            <w:tcW w:w="992" w:type="dxa"/>
            <w:tcBorders>
              <w:top w:val="single" w:sz="8" w:space="0" w:color="auto"/>
            </w:tcBorders>
            <w:shd w:val="clear" w:color="auto" w:fill="auto"/>
            <w:tcMar>
              <w:top w:w="72" w:type="dxa"/>
              <w:left w:w="144" w:type="dxa"/>
              <w:bottom w:w="72" w:type="dxa"/>
              <w:right w:w="144" w:type="dxa"/>
            </w:tcMar>
            <w:vAlign w:val="center"/>
            <w:hideMark/>
          </w:tcPr>
          <w:p w14:paraId="5BD4C017"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w:t>
            </w:r>
          </w:p>
        </w:tc>
        <w:tc>
          <w:tcPr>
            <w:tcW w:w="567" w:type="dxa"/>
            <w:tcBorders>
              <w:top w:val="single" w:sz="8" w:space="0" w:color="auto"/>
            </w:tcBorders>
            <w:shd w:val="clear" w:color="auto" w:fill="auto"/>
            <w:tcMar>
              <w:top w:w="72" w:type="dxa"/>
              <w:left w:w="144" w:type="dxa"/>
              <w:bottom w:w="72" w:type="dxa"/>
              <w:right w:w="144" w:type="dxa"/>
            </w:tcMar>
            <w:vAlign w:val="center"/>
            <w:hideMark/>
          </w:tcPr>
          <w:p w14:paraId="0BDA1F88" w14:textId="34DB8AC0" w:rsidR="00E056B6" w:rsidRPr="00436EDA" w:rsidRDefault="00812B24" w:rsidP="00687F35">
            <w:pPr>
              <w:widowControl/>
              <w:wordWrap/>
              <w:spacing w:after="0" w:line="276" w:lineRule="auto"/>
              <w:jc w:val="center"/>
              <w:rPr>
                <w:rFonts w:ascii="Arial" w:hAnsi="Arial" w:cs="Arial"/>
                <w:sz w:val="14"/>
                <w:szCs w:val="14"/>
              </w:rPr>
            </w:pPr>
            <w:r w:rsidRPr="00436EDA">
              <w:rPr>
                <w:rFonts w:ascii="Arial" w:hAnsi="Arial" w:cs="Arial"/>
                <w:sz w:val="14"/>
                <w:szCs w:val="14"/>
              </w:rPr>
              <w:fldChar w:fldCharType="begin"/>
            </w:r>
            <w:r w:rsidR="00AB3862" w:rsidRPr="00436EDA">
              <w:rPr>
                <w:rFonts w:ascii="Arial" w:hAnsi="Arial" w:cs="Arial"/>
                <w:sz w:val="14"/>
                <w:szCs w:val="14"/>
              </w:rPr>
              <w:instrText xml:space="preserve"> ADDIN EN.CITE &lt;EndNote&gt;&lt;Cite&gt;&lt;Author&gt;Teoh&lt;/Author&gt;&lt;Year&gt;2015&lt;/Year&gt;&lt;RecNum&gt;44&lt;/RecNum&gt;&lt;DisplayText&gt;&lt;style face="superscript"&gt;9&lt;/style&gt;&lt;/DisplayText&gt;&lt;record&gt;&lt;rec-number&gt;44&lt;/rec-number&gt;&lt;foreign-keys&gt;&lt;key app="EN" db-id="90etwpftrf9ew9e0evmp0950azpfxpfxwww2" timestamp="1677055336"&gt;44&lt;/key&gt;&lt;/foreign-keys&gt;&lt;ref-type name="Journal Article"&gt;17&lt;/ref-type&gt;&lt;contributors&gt;&lt;authors&gt;&lt;author&gt;Teoh, Chai Lean&lt;/author&gt;&lt;author&gt;Su, Dongdong&lt;/author&gt;&lt;author&gt;Sahu, Srikanta&lt;/author&gt;&lt;author&gt;Yun, Seong-Wook&lt;/author&gt;&lt;author&gt;Drummond, Eleanor&lt;/author&gt;&lt;author&gt;Prelli, Frances&lt;/author&gt;&lt;author&gt;Lim, Sulgi&lt;/author&gt;&lt;author&gt;Cho, Sunhee&lt;/author&gt;&lt;author&gt;Ham, Sihyun&lt;/author&gt;&lt;author&gt;Wisniewski, Thomas&lt;/author&gt;&lt;author&gt;Chang, Young-Tae&lt;/author&gt;&lt;/authors&gt;&lt;/contributors&gt;&lt;titles&gt;&lt;title&gt;Chemical Fluorescent Probe for Detection of Aβ Oligomers&lt;/title&gt;&lt;secondary-title&gt;J. Am. Chem. Soc.&lt;/secondary-title&gt;&lt;/titles&gt;&lt;periodical&gt;&lt;full-title&gt;J. Am. Chem. Soc.&lt;/full-title&gt;&lt;/periodical&gt;&lt;pages&gt;13503-13509&lt;/pages&gt;&lt;volume&gt;137&lt;/volume&gt;&lt;number&gt;42&lt;/number&gt;&lt;dates&gt;&lt;year&gt;2015&lt;/year&gt;&lt;pub-dates&gt;&lt;date&gt;2015/10/28&lt;/date&gt;&lt;/pub-dates&gt;&lt;/dates&gt;&lt;publisher&gt;American Chemical Society&lt;/publisher&gt;&lt;isbn&gt;0002-7863&lt;/isbn&gt;&lt;urls&gt;&lt;related-urls&gt;&lt;url&gt;https://doi.org/10.1021/jacs.5b06190&lt;/url&gt;&lt;/related-urls&gt;&lt;/urls&gt;&lt;electronic-resource-num&gt;10.1021/jacs.5b06190&lt;/electronic-resource-num&gt;&lt;/record&gt;&lt;/Cite&gt;&lt;/EndNote&gt;</w:instrText>
            </w:r>
            <w:r w:rsidRPr="00436EDA">
              <w:rPr>
                <w:rFonts w:ascii="Arial" w:hAnsi="Arial" w:cs="Arial"/>
                <w:sz w:val="14"/>
                <w:szCs w:val="14"/>
              </w:rPr>
              <w:fldChar w:fldCharType="separate"/>
            </w:r>
            <w:r w:rsidR="00AB3862" w:rsidRPr="00436EDA">
              <w:rPr>
                <w:rFonts w:ascii="Arial" w:hAnsi="Arial" w:cs="Arial"/>
                <w:noProof/>
                <w:sz w:val="14"/>
                <w:szCs w:val="14"/>
              </w:rPr>
              <w:t>9</w:t>
            </w:r>
            <w:r w:rsidRPr="00436EDA">
              <w:rPr>
                <w:rFonts w:ascii="Arial" w:hAnsi="Arial" w:cs="Arial"/>
                <w:sz w:val="14"/>
                <w:szCs w:val="14"/>
              </w:rPr>
              <w:fldChar w:fldCharType="end"/>
            </w:r>
          </w:p>
        </w:tc>
      </w:tr>
      <w:tr w:rsidR="00687F35" w:rsidRPr="0093069B" w14:paraId="75D5C7D0" w14:textId="77777777" w:rsidTr="00387B3A">
        <w:trPr>
          <w:trHeight w:val="1445"/>
        </w:trPr>
        <w:tc>
          <w:tcPr>
            <w:tcW w:w="983" w:type="dxa"/>
            <w:shd w:val="clear" w:color="auto" w:fill="auto"/>
            <w:tcMar>
              <w:top w:w="72" w:type="dxa"/>
              <w:left w:w="144" w:type="dxa"/>
              <w:bottom w:w="72" w:type="dxa"/>
              <w:right w:w="144" w:type="dxa"/>
            </w:tcMar>
            <w:vAlign w:val="center"/>
            <w:hideMark/>
          </w:tcPr>
          <w:p w14:paraId="23155CE4"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CRANAD-3</w:t>
            </w:r>
          </w:p>
        </w:tc>
        <w:tc>
          <w:tcPr>
            <w:tcW w:w="2693" w:type="dxa"/>
            <w:shd w:val="clear" w:color="auto" w:fill="auto"/>
            <w:tcMar>
              <w:top w:w="72" w:type="dxa"/>
              <w:left w:w="144" w:type="dxa"/>
              <w:bottom w:w="72" w:type="dxa"/>
              <w:right w:w="144" w:type="dxa"/>
            </w:tcMar>
            <w:vAlign w:val="center"/>
            <w:hideMark/>
          </w:tcPr>
          <w:p w14:paraId="05996EB9" w14:textId="75AE3DC0" w:rsidR="00E056B6" w:rsidRPr="0093069B" w:rsidRDefault="0036562A" w:rsidP="00687F35">
            <w:pPr>
              <w:widowControl/>
              <w:wordWrap/>
              <w:spacing w:after="0" w:line="276" w:lineRule="auto"/>
              <w:jc w:val="center"/>
              <w:rPr>
                <w:rFonts w:ascii="Arial" w:hAnsi="Arial" w:cs="Arial"/>
                <w:sz w:val="14"/>
                <w:szCs w:val="14"/>
              </w:rPr>
            </w:pPr>
            <w:r w:rsidRPr="0036562A">
              <w:rPr>
                <w:rFonts w:ascii="Arial" w:hAnsi="Arial" w:cs="Arial"/>
                <w:noProof/>
                <w:sz w:val="14"/>
                <w:szCs w:val="14"/>
              </w:rPr>
              <w:drawing>
                <wp:inline distT="0" distB="0" distL="0" distR="0" wp14:anchorId="67EAD823" wp14:editId="7F99DC84">
                  <wp:extent cx="1525905" cy="611505"/>
                  <wp:effectExtent l="0" t="0" r="0" b="0"/>
                  <wp:docPr id="37" name="그림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5905" cy="611505"/>
                          </a:xfrm>
                          <a:prstGeom prst="rect">
                            <a:avLst/>
                          </a:prstGeom>
                          <a:noFill/>
                          <a:ln>
                            <a:noFill/>
                          </a:ln>
                        </pic:spPr>
                      </pic:pic>
                    </a:graphicData>
                  </a:graphic>
                </wp:inline>
              </w:drawing>
            </w:r>
          </w:p>
        </w:tc>
        <w:tc>
          <w:tcPr>
            <w:tcW w:w="850" w:type="dxa"/>
            <w:shd w:val="clear" w:color="auto" w:fill="auto"/>
            <w:tcMar>
              <w:top w:w="72" w:type="dxa"/>
              <w:left w:w="144" w:type="dxa"/>
              <w:bottom w:w="72" w:type="dxa"/>
              <w:right w:w="144" w:type="dxa"/>
            </w:tcMar>
            <w:vAlign w:val="center"/>
            <w:hideMark/>
          </w:tcPr>
          <w:p w14:paraId="6A396527" w14:textId="59F57B51"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600</w:t>
            </w:r>
            <w:r w:rsidRPr="00687F35">
              <w:rPr>
                <w:rFonts w:ascii="Arial" w:hAnsi="Arial" w:cs="Arial"/>
                <w:sz w:val="14"/>
                <w:szCs w:val="14"/>
              </w:rPr>
              <w:t>/730</w:t>
            </w:r>
          </w:p>
        </w:tc>
        <w:tc>
          <w:tcPr>
            <w:tcW w:w="1985" w:type="dxa"/>
            <w:shd w:val="clear" w:color="auto" w:fill="auto"/>
            <w:tcMar>
              <w:top w:w="72" w:type="dxa"/>
              <w:left w:w="144" w:type="dxa"/>
              <w:bottom w:w="72" w:type="dxa"/>
              <w:right w:w="144" w:type="dxa"/>
            </w:tcMar>
            <w:vAlign w:val="center"/>
            <w:hideMark/>
          </w:tcPr>
          <w:p w14:paraId="357837B6" w14:textId="07EB5A3F" w:rsidR="00E056B6" w:rsidRPr="0093069B" w:rsidRDefault="00FF7190" w:rsidP="00687F35">
            <w:pPr>
              <w:widowControl/>
              <w:wordWrap/>
              <w:spacing w:after="0" w:line="276" w:lineRule="auto"/>
              <w:jc w:val="center"/>
              <w:rPr>
                <w:rFonts w:ascii="Arial" w:hAnsi="Arial" w:cs="Arial"/>
                <w:sz w:val="14"/>
                <w:szCs w:val="14"/>
              </w:rPr>
            </w:pPr>
            <w:r w:rsidRPr="0093069B">
              <w:rPr>
                <w:rFonts w:ascii="Arial" w:hAnsi="Arial" w:cs="Arial"/>
                <w:sz w:val="14"/>
                <w:szCs w:val="14"/>
              </w:rPr>
              <w:t xml:space="preserve">23 </w:t>
            </w:r>
            <m:oMath>
              <m:r>
                <w:rPr>
                  <w:rFonts w:ascii="Cambria Math" w:hAnsi="Cambria Math" w:cs="Arial"/>
                  <w:sz w:val="14"/>
                  <w:szCs w:val="14"/>
                </w:rPr>
                <m:t>±</m:t>
              </m:r>
            </m:oMath>
            <w:r w:rsidRPr="0093069B">
              <w:rPr>
                <w:rFonts w:ascii="Arial" w:hAnsi="Arial" w:cs="Arial"/>
                <w:sz w:val="14"/>
                <w:szCs w:val="14"/>
              </w:rPr>
              <w:t xml:space="preserve"> 5.7</w:t>
            </w:r>
            <w:r w:rsidR="006149E3">
              <w:rPr>
                <w:rFonts w:ascii="Arial" w:hAnsi="Arial" w:cs="Arial"/>
                <w:sz w:val="14"/>
                <w:szCs w:val="14"/>
              </w:rPr>
              <w:t xml:space="preserve"> </w:t>
            </w:r>
            <w:r w:rsidRPr="0093069B">
              <w:rPr>
                <w:rFonts w:ascii="Arial" w:hAnsi="Arial" w:cs="Arial"/>
                <w:sz w:val="14"/>
                <w:szCs w:val="14"/>
              </w:rPr>
              <w:t>(Aβ</w:t>
            </w:r>
            <w:r w:rsidRPr="0093069B">
              <w:rPr>
                <w:rFonts w:ascii="Arial" w:hAnsi="Arial" w:cs="Arial"/>
                <w:sz w:val="14"/>
                <w:szCs w:val="14"/>
                <w:vertAlign w:val="subscript"/>
              </w:rPr>
              <w:t>40</w:t>
            </w:r>
            <w:r w:rsidRPr="0093069B">
              <w:rPr>
                <w:rFonts w:ascii="Arial" w:hAnsi="Arial" w:cs="Arial"/>
                <w:sz w:val="14"/>
                <w:szCs w:val="14"/>
              </w:rPr>
              <w:t xml:space="preserve"> monomer);</w:t>
            </w:r>
            <w:r>
              <w:rPr>
                <w:rFonts w:ascii="Arial" w:hAnsi="Arial" w:cs="Arial"/>
                <w:sz w:val="14"/>
                <w:szCs w:val="14"/>
              </w:rPr>
              <w:br/>
            </w:r>
            <w:r w:rsidR="00E056B6" w:rsidRPr="0093069B">
              <w:rPr>
                <w:rFonts w:ascii="Arial" w:hAnsi="Arial" w:cs="Arial"/>
                <w:sz w:val="14"/>
                <w:szCs w:val="14"/>
              </w:rPr>
              <w:t xml:space="preserve">21 </w:t>
            </w:r>
            <m:oMath>
              <m:r>
                <w:rPr>
                  <w:rFonts w:ascii="Cambria Math" w:hAnsi="Cambria Math" w:cs="Arial"/>
                  <w:sz w:val="14"/>
                  <w:szCs w:val="14"/>
                </w:rPr>
                <m:t>±</m:t>
              </m:r>
            </m:oMath>
            <w:r w:rsidR="00E056B6" w:rsidRPr="0093069B">
              <w:rPr>
                <w:rFonts w:ascii="Arial" w:hAnsi="Arial" w:cs="Arial"/>
                <w:sz w:val="14"/>
                <w:szCs w:val="14"/>
              </w:rPr>
              <w:t xml:space="preserve"> 2.3</w:t>
            </w:r>
            <w:r w:rsidR="003C3246">
              <w:rPr>
                <w:rFonts w:ascii="Arial" w:hAnsi="Arial" w:cs="Arial"/>
                <w:sz w:val="14"/>
                <w:szCs w:val="14"/>
              </w:rPr>
              <w:t xml:space="preserve"> </w:t>
            </w:r>
            <w:r w:rsidR="00E056B6" w:rsidRPr="0093069B">
              <w:rPr>
                <w:rFonts w:ascii="Arial" w:hAnsi="Arial" w:cs="Arial"/>
                <w:sz w:val="14"/>
                <w:szCs w:val="14"/>
              </w:rPr>
              <w:t>(Aβ</w:t>
            </w:r>
            <w:r w:rsidR="00E056B6" w:rsidRPr="0093069B">
              <w:rPr>
                <w:rFonts w:ascii="Arial" w:hAnsi="Arial" w:cs="Arial"/>
                <w:sz w:val="14"/>
                <w:szCs w:val="14"/>
                <w:vertAlign w:val="subscript"/>
              </w:rPr>
              <w:t>40</w:t>
            </w:r>
            <w:r w:rsidR="00E056B6" w:rsidRPr="0093069B">
              <w:rPr>
                <w:rFonts w:ascii="Arial" w:hAnsi="Arial" w:cs="Arial"/>
                <w:sz w:val="14"/>
                <w:szCs w:val="14"/>
              </w:rPr>
              <w:t xml:space="preserve"> </w:t>
            </w:r>
            <w:r w:rsidR="003C3246">
              <w:rPr>
                <w:rFonts w:ascii="Arial" w:hAnsi="Arial" w:cs="Arial"/>
                <w:sz w:val="14"/>
                <w:szCs w:val="14"/>
              </w:rPr>
              <w:t>fibril</w:t>
            </w:r>
            <w:r w:rsidR="00E056B6" w:rsidRPr="0093069B">
              <w:rPr>
                <w:rFonts w:ascii="Arial" w:hAnsi="Arial" w:cs="Arial"/>
                <w:sz w:val="14"/>
                <w:szCs w:val="14"/>
              </w:rPr>
              <w:t>);</w:t>
            </w:r>
            <w:r w:rsidR="00CE7AD8">
              <w:rPr>
                <w:rFonts w:ascii="Arial" w:hAnsi="Arial" w:cs="Arial"/>
                <w:sz w:val="14"/>
                <w:szCs w:val="14"/>
              </w:rPr>
              <w:br/>
            </w:r>
            <w:r w:rsidR="00E056B6" w:rsidRPr="0093069B">
              <w:rPr>
                <w:rFonts w:ascii="Arial" w:hAnsi="Arial" w:cs="Arial"/>
                <w:sz w:val="14"/>
                <w:szCs w:val="14"/>
              </w:rPr>
              <w:t xml:space="preserve">24 </w:t>
            </w:r>
            <m:oMath>
              <m:r>
                <w:rPr>
                  <w:rFonts w:ascii="Cambria Math" w:hAnsi="Cambria Math" w:cs="Arial"/>
                  <w:sz w:val="14"/>
                  <w:szCs w:val="14"/>
                </w:rPr>
                <m:t>±</m:t>
              </m:r>
            </m:oMath>
            <w:r w:rsidR="00E056B6" w:rsidRPr="0093069B">
              <w:rPr>
                <w:rFonts w:ascii="Arial" w:hAnsi="Arial" w:cs="Arial"/>
                <w:sz w:val="14"/>
                <w:szCs w:val="14"/>
              </w:rPr>
              <w:t xml:space="preserve"> 1.6</w:t>
            </w:r>
            <w:r w:rsidR="006149E3">
              <w:rPr>
                <w:rFonts w:ascii="Arial" w:hAnsi="Arial" w:cs="Arial"/>
                <w:sz w:val="14"/>
                <w:szCs w:val="14"/>
              </w:rPr>
              <w:t xml:space="preserve"> </w:t>
            </w:r>
            <w:r w:rsidR="00E056B6" w:rsidRPr="0093069B">
              <w:rPr>
                <w:rFonts w:ascii="Arial" w:hAnsi="Arial" w:cs="Arial"/>
                <w:sz w:val="14"/>
                <w:szCs w:val="14"/>
              </w:rPr>
              <w:t>(Aβ</w:t>
            </w:r>
            <w:r w:rsidR="00E056B6" w:rsidRPr="0093069B">
              <w:rPr>
                <w:rFonts w:ascii="Arial" w:hAnsi="Arial" w:cs="Arial"/>
                <w:sz w:val="14"/>
                <w:szCs w:val="14"/>
                <w:vertAlign w:val="subscript"/>
              </w:rPr>
              <w:t>42</w:t>
            </w:r>
            <w:r w:rsidR="00E056B6" w:rsidRPr="0093069B">
              <w:rPr>
                <w:rFonts w:ascii="Arial" w:hAnsi="Arial" w:cs="Arial"/>
                <w:sz w:val="14"/>
                <w:szCs w:val="14"/>
              </w:rPr>
              <w:t xml:space="preserve"> monomer);</w:t>
            </w:r>
            <w:r w:rsidR="00CE7AD8">
              <w:rPr>
                <w:rFonts w:ascii="Arial" w:hAnsi="Arial" w:cs="Arial"/>
                <w:sz w:val="14"/>
                <w:szCs w:val="14"/>
              </w:rPr>
              <w:br/>
            </w:r>
            <w:r w:rsidR="00E056B6" w:rsidRPr="0093069B">
              <w:rPr>
                <w:rFonts w:ascii="Arial" w:hAnsi="Arial" w:cs="Arial"/>
                <w:sz w:val="14"/>
                <w:szCs w:val="14"/>
              </w:rPr>
              <w:t xml:space="preserve">16 </w:t>
            </w:r>
            <m:oMath>
              <m:r>
                <w:rPr>
                  <w:rFonts w:ascii="Cambria Math" w:hAnsi="Cambria Math" w:cs="Arial"/>
                  <w:sz w:val="14"/>
                  <w:szCs w:val="14"/>
                </w:rPr>
                <m:t>±</m:t>
              </m:r>
            </m:oMath>
            <w:r w:rsidR="00E056B6" w:rsidRPr="0093069B">
              <w:rPr>
                <w:rFonts w:ascii="Arial" w:hAnsi="Arial" w:cs="Arial"/>
                <w:sz w:val="14"/>
                <w:szCs w:val="14"/>
              </w:rPr>
              <w:t xml:space="preserve"> 6.7 (Aβ</w:t>
            </w:r>
            <w:r w:rsidR="00E056B6" w:rsidRPr="0093069B">
              <w:rPr>
                <w:rFonts w:ascii="Arial" w:hAnsi="Arial" w:cs="Arial"/>
                <w:sz w:val="14"/>
                <w:szCs w:val="14"/>
                <w:vertAlign w:val="subscript"/>
              </w:rPr>
              <w:t>42</w:t>
            </w:r>
            <w:r w:rsidR="00E056B6" w:rsidRPr="0093069B">
              <w:rPr>
                <w:rFonts w:ascii="Arial" w:hAnsi="Arial" w:cs="Arial"/>
                <w:sz w:val="14"/>
                <w:szCs w:val="14"/>
              </w:rPr>
              <w:t xml:space="preserve"> dimer);</w:t>
            </w:r>
            <w:r w:rsidR="00CE7AD8">
              <w:rPr>
                <w:rFonts w:ascii="Arial" w:hAnsi="Arial" w:cs="Arial"/>
                <w:sz w:val="14"/>
                <w:szCs w:val="14"/>
              </w:rPr>
              <w:br/>
            </w:r>
            <w:r w:rsidR="00E056B6" w:rsidRPr="0093069B">
              <w:rPr>
                <w:rFonts w:ascii="Arial" w:hAnsi="Arial" w:cs="Arial"/>
                <w:sz w:val="14"/>
                <w:szCs w:val="14"/>
              </w:rPr>
              <w:t xml:space="preserve">27 </w:t>
            </w:r>
            <m:oMath>
              <m:r>
                <w:rPr>
                  <w:rFonts w:ascii="Cambria Math" w:hAnsi="Cambria Math" w:cs="Arial"/>
                  <w:sz w:val="14"/>
                  <w:szCs w:val="14"/>
                </w:rPr>
                <m:t>±</m:t>
              </m:r>
            </m:oMath>
            <w:r w:rsidR="00E056B6" w:rsidRPr="0093069B">
              <w:rPr>
                <w:rFonts w:ascii="Arial" w:hAnsi="Arial" w:cs="Arial"/>
                <w:sz w:val="14"/>
                <w:szCs w:val="14"/>
              </w:rPr>
              <w:t xml:space="preserve"> 15.8 (Aβ</w:t>
            </w:r>
            <w:r w:rsidR="00E056B6" w:rsidRPr="0093069B">
              <w:rPr>
                <w:rFonts w:ascii="Arial" w:hAnsi="Arial" w:cs="Arial"/>
                <w:sz w:val="14"/>
                <w:szCs w:val="14"/>
                <w:vertAlign w:val="subscript"/>
              </w:rPr>
              <w:t>42</w:t>
            </w:r>
            <w:r w:rsidR="00E056B6" w:rsidRPr="0093069B">
              <w:rPr>
                <w:rFonts w:ascii="Arial" w:hAnsi="Arial" w:cs="Arial"/>
                <w:sz w:val="14"/>
                <w:szCs w:val="14"/>
              </w:rPr>
              <w:t xml:space="preserve"> oligomer)</w:t>
            </w:r>
          </w:p>
        </w:tc>
        <w:tc>
          <w:tcPr>
            <w:tcW w:w="709" w:type="dxa"/>
            <w:shd w:val="clear" w:color="auto" w:fill="auto"/>
            <w:tcMar>
              <w:top w:w="72" w:type="dxa"/>
              <w:left w:w="144" w:type="dxa"/>
              <w:bottom w:w="72" w:type="dxa"/>
              <w:right w:w="144" w:type="dxa"/>
            </w:tcMar>
            <w:vAlign w:val="center"/>
            <w:hideMark/>
          </w:tcPr>
          <w:p w14:paraId="5FFE0BBF"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~0.55-folds</w:t>
            </w:r>
          </w:p>
        </w:tc>
        <w:tc>
          <w:tcPr>
            <w:tcW w:w="708" w:type="dxa"/>
            <w:shd w:val="clear" w:color="auto" w:fill="auto"/>
            <w:tcMar>
              <w:top w:w="72" w:type="dxa"/>
              <w:left w:w="144" w:type="dxa"/>
              <w:bottom w:w="72" w:type="dxa"/>
              <w:right w:w="144" w:type="dxa"/>
            </w:tcMar>
            <w:vAlign w:val="center"/>
            <w:hideMark/>
          </w:tcPr>
          <w:p w14:paraId="301574EE"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~0.88-folds</w:t>
            </w:r>
          </w:p>
        </w:tc>
        <w:tc>
          <w:tcPr>
            <w:tcW w:w="993" w:type="dxa"/>
            <w:shd w:val="clear" w:color="auto" w:fill="auto"/>
            <w:tcMar>
              <w:top w:w="72" w:type="dxa"/>
              <w:left w:w="144" w:type="dxa"/>
              <w:bottom w:w="72" w:type="dxa"/>
              <w:right w:w="144" w:type="dxa"/>
            </w:tcMar>
            <w:vAlign w:val="center"/>
            <w:hideMark/>
          </w:tcPr>
          <w:p w14:paraId="4233A06F"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undefined Aβ</w:t>
            </w:r>
            <w:r w:rsidRPr="0093069B">
              <w:rPr>
                <w:rFonts w:ascii="Arial" w:hAnsi="Arial" w:cs="Arial"/>
                <w:sz w:val="14"/>
                <w:szCs w:val="14"/>
                <w:vertAlign w:val="subscript"/>
              </w:rPr>
              <w:t>42</w:t>
            </w:r>
            <w:r w:rsidRPr="0093069B">
              <w:rPr>
                <w:rFonts w:ascii="Arial" w:hAnsi="Arial" w:cs="Arial"/>
                <w:sz w:val="14"/>
                <w:szCs w:val="14"/>
              </w:rPr>
              <w:t xml:space="preserve"> oligomer</w:t>
            </w:r>
          </w:p>
        </w:tc>
        <w:tc>
          <w:tcPr>
            <w:tcW w:w="992" w:type="dxa"/>
            <w:shd w:val="clear" w:color="auto" w:fill="auto"/>
            <w:tcMar>
              <w:top w:w="72" w:type="dxa"/>
              <w:left w:w="144" w:type="dxa"/>
              <w:bottom w:w="72" w:type="dxa"/>
              <w:right w:w="144" w:type="dxa"/>
            </w:tcMar>
            <w:vAlign w:val="center"/>
            <w:hideMark/>
          </w:tcPr>
          <w:p w14:paraId="519E9139"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w:t>
            </w:r>
          </w:p>
        </w:tc>
        <w:tc>
          <w:tcPr>
            <w:tcW w:w="567" w:type="dxa"/>
            <w:shd w:val="clear" w:color="auto" w:fill="auto"/>
            <w:tcMar>
              <w:top w:w="72" w:type="dxa"/>
              <w:left w:w="144" w:type="dxa"/>
              <w:bottom w:w="72" w:type="dxa"/>
              <w:right w:w="144" w:type="dxa"/>
            </w:tcMar>
            <w:vAlign w:val="center"/>
            <w:hideMark/>
          </w:tcPr>
          <w:p w14:paraId="4B361BD0" w14:textId="78E76042" w:rsidR="00E056B6" w:rsidRPr="00436EDA" w:rsidRDefault="00812B24" w:rsidP="00687F35">
            <w:pPr>
              <w:widowControl/>
              <w:wordWrap/>
              <w:spacing w:after="0" w:line="276" w:lineRule="auto"/>
              <w:jc w:val="center"/>
              <w:rPr>
                <w:rFonts w:ascii="Arial" w:hAnsi="Arial" w:cs="Arial"/>
                <w:sz w:val="14"/>
                <w:szCs w:val="14"/>
              </w:rPr>
            </w:pPr>
            <w:r w:rsidRPr="00436EDA">
              <w:rPr>
                <w:rFonts w:ascii="Arial" w:hAnsi="Arial" w:cs="Arial"/>
                <w:sz w:val="14"/>
                <w:szCs w:val="14"/>
              </w:rPr>
              <w:fldChar w:fldCharType="begin"/>
            </w:r>
            <w:r w:rsidR="00AB3862" w:rsidRPr="00436EDA">
              <w:rPr>
                <w:rFonts w:ascii="Arial" w:hAnsi="Arial" w:cs="Arial"/>
                <w:sz w:val="14"/>
                <w:szCs w:val="14"/>
              </w:rPr>
              <w:instrText xml:space="preserve"> ADDIN EN.CITE &lt;EndNote&gt;&lt;Cite&gt;&lt;Author&gt;Zhang&lt;/Author&gt;&lt;Year&gt;2015&lt;/Year&gt;&lt;RecNum&gt;52&lt;/RecNum&gt;&lt;DisplayText&gt;&lt;style face="superscript"&gt;10&lt;/style&gt;&lt;/DisplayText&gt;&lt;record&gt;&lt;rec-number&gt;52&lt;/rec-number&gt;&lt;foreign-keys&gt;&lt;key app="EN" db-id="90etwpftrf9ew9e0evmp0950azpfxpfxwww2" timestamp="1677055982"&gt;52&lt;/key&gt;&lt;/foreign-keys&gt;&lt;ref-type name="Journal Article"&gt;17&lt;/ref-type&gt;&lt;contributors&gt;&lt;authors&gt;&lt;author&gt;Zhang, Xueli&lt;/author&gt;&lt;author&gt;Tian, Yanli&lt;/author&gt;&lt;author&gt;Zhang, Can&lt;/author&gt;&lt;author&gt;Tian, Xiaoyu&lt;/author&gt;&lt;author&gt;Ross, Alana W.&lt;/author&gt;&lt;author&gt;Moir, Robert D.&lt;/author&gt;&lt;author&gt;Sun, Hongbin&lt;/author&gt;&lt;author&gt;Tanzi, Rudolph E.&lt;/author&gt;&lt;author&gt;Moore, Anna&lt;/author&gt;&lt;author&gt;Ran, Chongzhao&lt;/author&gt;&lt;/authors&gt;&lt;/contributors&gt;&lt;titles&gt;&lt;title&gt;Near-infrared fluorescence molecular imaging of amyloid beta species and monitoring therapy in animal models of Alzheimer’s disease&lt;/title&gt;&lt;secondary-title&gt;Proc. Natl. Acad. Sci. U. S. A.&lt;/secondary-title&gt;&lt;alt-title&gt;Proceedings of the National Academy of Sciences&lt;/alt-title&gt;&lt;/titles&gt;&lt;periodical&gt;&lt;full-title&gt;Proc. Natl. Acad. Sci. U. S. A.&lt;/full-title&gt;&lt;/periodical&gt;&lt;alt-periodical&gt;&lt;full-title&gt;Proceedings of the National Academy of Sciences&lt;/full-title&gt;&lt;/alt-periodical&gt;&lt;pages&gt;9734-9739&lt;/pages&gt;&lt;volume&gt;112&lt;/volume&gt;&lt;number&gt;31&lt;/number&gt;&lt;dates&gt;&lt;year&gt;2015&lt;/year&gt;&lt;pub-dates&gt;&lt;date&gt;2015/08/04&lt;/date&gt;&lt;/pub-dates&gt;&lt;/dates&gt;&lt;publisher&gt;Proceedings of the National Academy of Sciences&lt;/publisher&gt;&lt;urls&gt;&lt;related-urls&gt;&lt;url&gt;https://doi.org/10.1073/pnas.1505420112&lt;/url&gt;&lt;/related-urls&gt;&lt;/urls&gt;&lt;electronic-resource-num&gt;10.1073/pnas.1505420112&lt;/electronic-resource-num&gt;&lt;access-date&gt;2023/02/22&lt;/access-date&gt;&lt;/record&gt;&lt;/Cite&gt;&lt;/EndNote&gt;</w:instrText>
            </w:r>
            <w:r w:rsidRPr="00436EDA">
              <w:rPr>
                <w:rFonts w:ascii="Arial" w:hAnsi="Arial" w:cs="Arial"/>
                <w:sz w:val="14"/>
                <w:szCs w:val="14"/>
              </w:rPr>
              <w:fldChar w:fldCharType="separate"/>
            </w:r>
            <w:r w:rsidR="00AB3862" w:rsidRPr="00436EDA">
              <w:rPr>
                <w:rFonts w:ascii="Arial" w:hAnsi="Arial" w:cs="Arial"/>
                <w:noProof/>
                <w:sz w:val="14"/>
                <w:szCs w:val="14"/>
              </w:rPr>
              <w:t>10</w:t>
            </w:r>
            <w:r w:rsidRPr="00436EDA">
              <w:rPr>
                <w:rFonts w:ascii="Arial" w:hAnsi="Arial" w:cs="Arial"/>
                <w:sz w:val="14"/>
                <w:szCs w:val="14"/>
              </w:rPr>
              <w:fldChar w:fldCharType="end"/>
            </w:r>
          </w:p>
        </w:tc>
      </w:tr>
      <w:tr w:rsidR="00687F35" w:rsidRPr="0093069B" w14:paraId="28A11B90" w14:textId="77777777" w:rsidTr="00387B3A">
        <w:trPr>
          <w:trHeight w:val="1445"/>
        </w:trPr>
        <w:tc>
          <w:tcPr>
            <w:tcW w:w="983" w:type="dxa"/>
            <w:shd w:val="clear" w:color="auto" w:fill="auto"/>
            <w:tcMar>
              <w:top w:w="72" w:type="dxa"/>
              <w:left w:w="144" w:type="dxa"/>
              <w:bottom w:w="72" w:type="dxa"/>
              <w:right w:w="144" w:type="dxa"/>
            </w:tcMar>
            <w:vAlign w:val="center"/>
            <w:hideMark/>
          </w:tcPr>
          <w:p w14:paraId="562BDF43"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CRANAD-58</w:t>
            </w:r>
          </w:p>
        </w:tc>
        <w:tc>
          <w:tcPr>
            <w:tcW w:w="2693" w:type="dxa"/>
            <w:shd w:val="clear" w:color="auto" w:fill="auto"/>
            <w:tcMar>
              <w:top w:w="72" w:type="dxa"/>
              <w:left w:w="144" w:type="dxa"/>
              <w:bottom w:w="72" w:type="dxa"/>
              <w:right w:w="144" w:type="dxa"/>
            </w:tcMar>
            <w:vAlign w:val="center"/>
            <w:hideMark/>
          </w:tcPr>
          <w:p w14:paraId="6C20F749" w14:textId="241EC92D" w:rsidR="00E056B6" w:rsidRPr="0093069B" w:rsidRDefault="0036562A" w:rsidP="00687F35">
            <w:pPr>
              <w:widowControl/>
              <w:wordWrap/>
              <w:spacing w:after="0" w:line="276" w:lineRule="auto"/>
              <w:jc w:val="center"/>
              <w:rPr>
                <w:rFonts w:ascii="Arial" w:hAnsi="Arial" w:cs="Arial"/>
                <w:sz w:val="14"/>
                <w:szCs w:val="14"/>
              </w:rPr>
            </w:pPr>
            <w:r w:rsidRPr="0036562A">
              <w:rPr>
                <w:rFonts w:ascii="Arial" w:hAnsi="Arial" w:cs="Arial"/>
                <w:noProof/>
                <w:sz w:val="14"/>
                <w:szCs w:val="14"/>
              </w:rPr>
              <w:drawing>
                <wp:inline distT="0" distB="0" distL="0" distR="0" wp14:anchorId="37FD3D12" wp14:editId="52DCD100">
                  <wp:extent cx="1487107" cy="630613"/>
                  <wp:effectExtent l="0" t="0" r="0" b="0"/>
                  <wp:docPr id="38" name="그림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0316" cy="631974"/>
                          </a:xfrm>
                          <a:prstGeom prst="rect">
                            <a:avLst/>
                          </a:prstGeom>
                          <a:noFill/>
                          <a:ln>
                            <a:noFill/>
                          </a:ln>
                        </pic:spPr>
                      </pic:pic>
                    </a:graphicData>
                  </a:graphic>
                </wp:inline>
              </w:drawing>
            </w:r>
          </w:p>
        </w:tc>
        <w:tc>
          <w:tcPr>
            <w:tcW w:w="850" w:type="dxa"/>
            <w:shd w:val="clear" w:color="auto" w:fill="auto"/>
            <w:tcMar>
              <w:top w:w="72" w:type="dxa"/>
              <w:left w:w="144" w:type="dxa"/>
              <w:bottom w:w="72" w:type="dxa"/>
              <w:right w:w="144" w:type="dxa"/>
            </w:tcMar>
            <w:vAlign w:val="center"/>
            <w:hideMark/>
          </w:tcPr>
          <w:p w14:paraId="47BBA594" w14:textId="2E1AAD72"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~630</w:t>
            </w:r>
            <w:r w:rsidRPr="00687F35">
              <w:rPr>
                <w:rFonts w:ascii="Arial" w:hAnsi="Arial" w:cs="Arial"/>
                <w:sz w:val="14"/>
                <w:szCs w:val="14"/>
              </w:rPr>
              <w:t>/</w:t>
            </w:r>
            <w:r w:rsidR="00465E3E">
              <w:rPr>
                <w:rFonts w:ascii="Arial" w:hAnsi="Arial" w:cs="Arial"/>
                <w:sz w:val="14"/>
                <w:szCs w:val="14"/>
              </w:rPr>
              <w:br/>
            </w:r>
            <w:r w:rsidRPr="00687F35">
              <w:rPr>
                <w:rFonts w:ascii="Arial" w:hAnsi="Arial" w:cs="Arial"/>
                <w:sz w:val="14"/>
                <w:szCs w:val="14"/>
              </w:rPr>
              <w:t>~700</w:t>
            </w:r>
          </w:p>
        </w:tc>
        <w:tc>
          <w:tcPr>
            <w:tcW w:w="1985" w:type="dxa"/>
            <w:shd w:val="clear" w:color="auto" w:fill="auto"/>
            <w:tcMar>
              <w:top w:w="72" w:type="dxa"/>
              <w:left w:w="144" w:type="dxa"/>
              <w:bottom w:w="72" w:type="dxa"/>
              <w:right w:w="144" w:type="dxa"/>
            </w:tcMar>
            <w:vAlign w:val="center"/>
            <w:hideMark/>
          </w:tcPr>
          <w:p w14:paraId="704FD77A" w14:textId="172A91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105.8 (A</w:t>
            </w:r>
            <w:r w:rsidRPr="0093069B">
              <w:rPr>
                <w:rFonts w:ascii="Arial" w:hAnsi="Arial" w:cs="Arial"/>
                <w:sz w:val="14"/>
                <w:szCs w:val="14"/>
                <w:lang w:val="el-GR"/>
              </w:rPr>
              <w:t>β</w:t>
            </w:r>
            <w:r w:rsidRPr="0093069B">
              <w:rPr>
                <w:rFonts w:ascii="Arial" w:hAnsi="Arial" w:cs="Arial"/>
                <w:sz w:val="14"/>
                <w:szCs w:val="14"/>
                <w:vertAlign w:val="subscript"/>
              </w:rPr>
              <w:t>40</w:t>
            </w:r>
            <w:r w:rsidRPr="0093069B">
              <w:rPr>
                <w:rFonts w:ascii="Arial" w:hAnsi="Arial" w:cs="Arial"/>
                <w:sz w:val="14"/>
                <w:szCs w:val="14"/>
              </w:rPr>
              <w:t xml:space="preserve"> </w:t>
            </w:r>
            <w:r w:rsidR="003C3246">
              <w:rPr>
                <w:rFonts w:ascii="Arial" w:hAnsi="Arial" w:cs="Arial"/>
                <w:sz w:val="14"/>
                <w:szCs w:val="14"/>
              </w:rPr>
              <w:t>fibril</w:t>
            </w:r>
            <w:r w:rsidRPr="0093069B">
              <w:rPr>
                <w:rFonts w:ascii="Arial" w:hAnsi="Arial" w:cs="Arial"/>
                <w:sz w:val="14"/>
                <w:szCs w:val="14"/>
              </w:rPr>
              <w:t>);</w:t>
            </w:r>
            <w:r w:rsidR="003C3246">
              <w:rPr>
                <w:rFonts w:ascii="Arial" w:hAnsi="Arial" w:cs="Arial"/>
                <w:sz w:val="14"/>
                <w:szCs w:val="14"/>
              </w:rPr>
              <w:br/>
            </w:r>
            <w:r w:rsidRPr="0093069B">
              <w:rPr>
                <w:rFonts w:ascii="Arial" w:hAnsi="Arial" w:cs="Arial"/>
                <w:sz w:val="14"/>
                <w:szCs w:val="14"/>
              </w:rPr>
              <w:t>45.8 (A</w:t>
            </w:r>
            <w:r w:rsidRPr="0093069B">
              <w:rPr>
                <w:rFonts w:ascii="Arial" w:hAnsi="Arial" w:cs="Arial"/>
                <w:sz w:val="14"/>
                <w:szCs w:val="14"/>
                <w:lang w:val="el-GR"/>
              </w:rPr>
              <w:t>β</w:t>
            </w:r>
            <w:r w:rsidRPr="0093069B">
              <w:rPr>
                <w:rFonts w:ascii="Arial" w:hAnsi="Arial" w:cs="Arial"/>
                <w:sz w:val="14"/>
                <w:szCs w:val="14"/>
                <w:vertAlign w:val="subscript"/>
              </w:rPr>
              <w:t>42</w:t>
            </w:r>
            <w:r w:rsidRPr="0093069B">
              <w:rPr>
                <w:rFonts w:ascii="Arial" w:hAnsi="Arial" w:cs="Arial"/>
                <w:sz w:val="14"/>
                <w:szCs w:val="14"/>
              </w:rPr>
              <w:t xml:space="preserve"> </w:t>
            </w:r>
            <w:r w:rsidR="003C3246">
              <w:rPr>
                <w:rFonts w:ascii="Arial" w:hAnsi="Arial" w:cs="Arial"/>
                <w:sz w:val="14"/>
                <w:szCs w:val="14"/>
              </w:rPr>
              <w:t>fibril</w:t>
            </w:r>
            <w:r w:rsidRPr="0093069B">
              <w:rPr>
                <w:rFonts w:ascii="Arial" w:hAnsi="Arial" w:cs="Arial"/>
                <w:sz w:val="14"/>
                <w:szCs w:val="14"/>
              </w:rPr>
              <w:t>)</w:t>
            </w:r>
          </w:p>
        </w:tc>
        <w:tc>
          <w:tcPr>
            <w:tcW w:w="709" w:type="dxa"/>
            <w:shd w:val="clear" w:color="auto" w:fill="auto"/>
            <w:tcMar>
              <w:top w:w="72" w:type="dxa"/>
              <w:left w:w="144" w:type="dxa"/>
              <w:bottom w:w="72" w:type="dxa"/>
              <w:right w:w="144" w:type="dxa"/>
            </w:tcMar>
            <w:vAlign w:val="center"/>
            <w:hideMark/>
          </w:tcPr>
          <w:p w14:paraId="420A43AE"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n.d.</w:t>
            </w:r>
          </w:p>
        </w:tc>
        <w:tc>
          <w:tcPr>
            <w:tcW w:w="708" w:type="dxa"/>
            <w:shd w:val="clear" w:color="auto" w:fill="auto"/>
            <w:tcMar>
              <w:top w:w="72" w:type="dxa"/>
              <w:left w:w="144" w:type="dxa"/>
              <w:bottom w:w="72" w:type="dxa"/>
              <w:right w:w="144" w:type="dxa"/>
            </w:tcMar>
            <w:vAlign w:val="center"/>
            <w:hideMark/>
          </w:tcPr>
          <w:p w14:paraId="1ED33478"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n.d.</w:t>
            </w:r>
          </w:p>
        </w:tc>
        <w:tc>
          <w:tcPr>
            <w:tcW w:w="993" w:type="dxa"/>
            <w:shd w:val="clear" w:color="auto" w:fill="auto"/>
            <w:tcMar>
              <w:top w:w="72" w:type="dxa"/>
              <w:left w:w="144" w:type="dxa"/>
              <w:bottom w:w="72" w:type="dxa"/>
              <w:right w:w="144" w:type="dxa"/>
            </w:tcMar>
            <w:vAlign w:val="center"/>
            <w:hideMark/>
          </w:tcPr>
          <w:p w14:paraId="2790934C"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Aβ</w:t>
            </w:r>
            <w:r w:rsidRPr="0093069B">
              <w:rPr>
                <w:rFonts w:ascii="Arial" w:hAnsi="Arial" w:cs="Arial"/>
                <w:sz w:val="14"/>
                <w:szCs w:val="14"/>
                <w:vertAlign w:val="subscript"/>
              </w:rPr>
              <w:t>40</w:t>
            </w:r>
            <w:r w:rsidRPr="0093069B">
              <w:rPr>
                <w:rFonts w:ascii="Arial" w:hAnsi="Arial" w:cs="Arial"/>
                <w:sz w:val="14"/>
                <w:szCs w:val="14"/>
              </w:rPr>
              <w:t xml:space="preserve"> dimer and undefined oligomer</w:t>
            </w:r>
          </w:p>
        </w:tc>
        <w:tc>
          <w:tcPr>
            <w:tcW w:w="992" w:type="dxa"/>
            <w:shd w:val="clear" w:color="auto" w:fill="auto"/>
            <w:tcMar>
              <w:top w:w="72" w:type="dxa"/>
              <w:left w:w="144" w:type="dxa"/>
              <w:bottom w:w="72" w:type="dxa"/>
              <w:right w:w="144" w:type="dxa"/>
            </w:tcMar>
            <w:vAlign w:val="center"/>
            <w:hideMark/>
          </w:tcPr>
          <w:p w14:paraId="706F8AD2"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w:t>
            </w:r>
          </w:p>
        </w:tc>
        <w:tc>
          <w:tcPr>
            <w:tcW w:w="567" w:type="dxa"/>
            <w:shd w:val="clear" w:color="auto" w:fill="auto"/>
            <w:tcMar>
              <w:top w:w="72" w:type="dxa"/>
              <w:left w:w="144" w:type="dxa"/>
              <w:bottom w:w="72" w:type="dxa"/>
              <w:right w:w="144" w:type="dxa"/>
            </w:tcMar>
            <w:vAlign w:val="center"/>
            <w:hideMark/>
          </w:tcPr>
          <w:p w14:paraId="022D8DAF" w14:textId="745493BE" w:rsidR="00E056B6" w:rsidRPr="00436EDA" w:rsidRDefault="00812B24" w:rsidP="00687F35">
            <w:pPr>
              <w:widowControl/>
              <w:wordWrap/>
              <w:spacing w:after="0" w:line="276" w:lineRule="auto"/>
              <w:jc w:val="center"/>
              <w:rPr>
                <w:rFonts w:ascii="Arial" w:hAnsi="Arial" w:cs="Arial"/>
                <w:sz w:val="14"/>
                <w:szCs w:val="14"/>
              </w:rPr>
            </w:pPr>
            <w:r w:rsidRPr="00436EDA">
              <w:rPr>
                <w:rFonts w:ascii="Arial" w:hAnsi="Arial" w:cs="Arial"/>
                <w:sz w:val="14"/>
                <w:szCs w:val="14"/>
              </w:rPr>
              <w:fldChar w:fldCharType="begin"/>
            </w:r>
            <w:r w:rsidR="00AB3862" w:rsidRPr="00436EDA">
              <w:rPr>
                <w:rFonts w:ascii="Arial" w:hAnsi="Arial" w:cs="Arial"/>
                <w:sz w:val="14"/>
                <w:szCs w:val="14"/>
              </w:rPr>
              <w:instrText xml:space="preserve"> ADDIN EN.CITE &lt;EndNote&gt;&lt;Cite&gt;&lt;Author&gt;Zhang&lt;/Author&gt;&lt;Year&gt;2013&lt;/Year&gt;&lt;RecNum&gt;67&lt;/RecNum&gt;&lt;DisplayText&gt;&lt;style face="superscript"&gt;11&lt;/style&gt;&lt;/DisplayText&gt;&lt;record&gt;&lt;rec-number&gt;67&lt;/rec-number&gt;&lt;foreign-keys&gt;&lt;key app="EN" db-id="90etwpftrf9ew9e0evmp0950azpfxpfxwww2" timestamp="1677057395"&gt;67&lt;/key&gt;&lt;/foreign-keys&gt;&lt;ref-type name="Journal Article"&gt;17&lt;/ref-type&gt;&lt;contributors&gt;&lt;authors&gt;&lt;author&gt;Zhang, Xueli&lt;/author&gt;&lt;author&gt;Tian, Yanli&lt;/author&gt;&lt;author&gt;Li, Zeng&lt;/author&gt;&lt;author&gt;Tian, Xiaoyu&lt;/author&gt;&lt;author&gt;Sun, Hongbin&lt;/author&gt;&lt;author&gt;Liu, Hong&lt;/author&gt;&lt;author&gt;Moore, Anna&lt;/author&gt;&lt;author&gt;Ran, Chongzhao&lt;/author&gt;&lt;/authors&gt;&lt;/contributors&gt;&lt;titles&gt;&lt;title&gt;Design and Synthesis of Curcumin Analogues for in Vivo Fluorescence Imaging and Inhibiting Copper-Induced Cross-Linking of Amyloid Beta Species in Alzheimer’s Disease&lt;/title&gt;&lt;secondary-title&gt;J. Am. Chem. Soc.&lt;/secondary-title&gt;&lt;/titles&gt;&lt;periodical&gt;&lt;full-title&gt;J. Am. Chem. Soc.&lt;/full-title&gt;&lt;/periodical&gt;&lt;pages&gt;16397-16409&lt;/pages&gt;&lt;volume&gt;135&lt;/volume&gt;&lt;number&gt;44&lt;/number&gt;&lt;dates&gt;&lt;year&gt;2013&lt;/year&gt;&lt;pub-dates&gt;&lt;date&gt;2013/11/06&lt;/date&gt;&lt;/pub-dates&gt;&lt;/dates&gt;&lt;publisher&gt;American Chemical Society&lt;/publisher&gt;&lt;isbn&gt;0002-7863&lt;/isbn&gt;&lt;urls&gt;&lt;related-urls&gt;&lt;url&gt;https://doi.org/10.1021/ja405239v&lt;/url&gt;&lt;/related-urls&gt;&lt;/urls&gt;&lt;electronic-resource-num&gt;10.1021/ja405239v&lt;/electronic-resource-num&gt;&lt;/record&gt;&lt;/Cite&gt;&lt;/EndNote&gt;</w:instrText>
            </w:r>
            <w:r w:rsidRPr="00436EDA">
              <w:rPr>
                <w:rFonts w:ascii="Arial" w:hAnsi="Arial" w:cs="Arial"/>
                <w:sz w:val="14"/>
                <w:szCs w:val="14"/>
              </w:rPr>
              <w:fldChar w:fldCharType="separate"/>
            </w:r>
            <w:r w:rsidR="00AB3862" w:rsidRPr="00436EDA">
              <w:rPr>
                <w:rFonts w:ascii="Arial" w:hAnsi="Arial" w:cs="Arial"/>
                <w:noProof/>
                <w:sz w:val="14"/>
                <w:szCs w:val="14"/>
              </w:rPr>
              <w:t>11</w:t>
            </w:r>
            <w:r w:rsidRPr="00436EDA">
              <w:rPr>
                <w:rFonts w:ascii="Arial" w:hAnsi="Arial" w:cs="Arial"/>
                <w:sz w:val="14"/>
                <w:szCs w:val="14"/>
              </w:rPr>
              <w:fldChar w:fldCharType="end"/>
            </w:r>
          </w:p>
        </w:tc>
      </w:tr>
      <w:tr w:rsidR="00687F35" w:rsidRPr="0093069B" w14:paraId="15E41A7F" w14:textId="77777777" w:rsidTr="00387B3A">
        <w:trPr>
          <w:trHeight w:val="1445"/>
        </w:trPr>
        <w:tc>
          <w:tcPr>
            <w:tcW w:w="983" w:type="dxa"/>
            <w:shd w:val="clear" w:color="auto" w:fill="auto"/>
            <w:tcMar>
              <w:top w:w="72" w:type="dxa"/>
              <w:left w:w="144" w:type="dxa"/>
              <w:bottom w:w="72" w:type="dxa"/>
              <w:right w:w="144" w:type="dxa"/>
            </w:tcMar>
            <w:vAlign w:val="center"/>
            <w:hideMark/>
          </w:tcPr>
          <w:p w14:paraId="0BA43465"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CRANAD-102</w:t>
            </w:r>
          </w:p>
        </w:tc>
        <w:tc>
          <w:tcPr>
            <w:tcW w:w="2693" w:type="dxa"/>
            <w:shd w:val="clear" w:color="auto" w:fill="auto"/>
            <w:tcMar>
              <w:top w:w="72" w:type="dxa"/>
              <w:left w:w="144" w:type="dxa"/>
              <w:bottom w:w="72" w:type="dxa"/>
              <w:right w:w="144" w:type="dxa"/>
            </w:tcMar>
            <w:vAlign w:val="center"/>
            <w:hideMark/>
          </w:tcPr>
          <w:p w14:paraId="357ABDC4" w14:textId="20A55302" w:rsidR="00E056B6" w:rsidRPr="0093069B" w:rsidRDefault="0036562A" w:rsidP="00687F35">
            <w:pPr>
              <w:widowControl/>
              <w:wordWrap/>
              <w:spacing w:after="0" w:line="276" w:lineRule="auto"/>
              <w:jc w:val="center"/>
              <w:rPr>
                <w:rFonts w:ascii="Arial" w:hAnsi="Arial" w:cs="Arial"/>
                <w:sz w:val="14"/>
                <w:szCs w:val="14"/>
              </w:rPr>
            </w:pPr>
            <w:r w:rsidRPr="0036562A">
              <w:rPr>
                <w:rFonts w:ascii="Arial" w:hAnsi="Arial" w:cs="Arial"/>
                <w:noProof/>
                <w:sz w:val="14"/>
                <w:szCs w:val="14"/>
              </w:rPr>
              <w:drawing>
                <wp:inline distT="0" distB="0" distL="0" distR="0" wp14:anchorId="06213006" wp14:editId="549B612B">
                  <wp:extent cx="1525905" cy="902335"/>
                  <wp:effectExtent l="0" t="0" r="0" b="0"/>
                  <wp:docPr id="41" name="그림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5905" cy="902335"/>
                          </a:xfrm>
                          <a:prstGeom prst="rect">
                            <a:avLst/>
                          </a:prstGeom>
                          <a:noFill/>
                          <a:ln>
                            <a:noFill/>
                          </a:ln>
                        </pic:spPr>
                      </pic:pic>
                    </a:graphicData>
                  </a:graphic>
                </wp:inline>
              </w:drawing>
            </w:r>
          </w:p>
        </w:tc>
        <w:tc>
          <w:tcPr>
            <w:tcW w:w="850" w:type="dxa"/>
            <w:shd w:val="clear" w:color="auto" w:fill="auto"/>
            <w:tcMar>
              <w:top w:w="72" w:type="dxa"/>
              <w:left w:w="144" w:type="dxa"/>
              <w:bottom w:w="72" w:type="dxa"/>
              <w:right w:w="144" w:type="dxa"/>
            </w:tcMar>
            <w:vAlign w:val="center"/>
            <w:hideMark/>
          </w:tcPr>
          <w:p w14:paraId="40CECF16" w14:textId="4F19DC06"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~580</w:t>
            </w:r>
            <w:r w:rsidRPr="00687F35">
              <w:rPr>
                <w:rFonts w:ascii="Arial" w:hAnsi="Arial" w:cs="Arial"/>
                <w:sz w:val="14"/>
                <w:szCs w:val="14"/>
              </w:rPr>
              <w:t>/</w:t>
            </w:r>
            <w:r w:rsidR="00465E3E">
              <w:rPr>
                <w:rFonts w:ascii="Arial" w:hAnsi="Arial" w:cs="Arial"/>
                <w:sz w:val="14"/>
                <w:szCs w:val="14"/>
              </w:rPr>
              <w:br/>
            </w:r>
            <w:r w:rsidRPr="00687F35">
              <w:rPr>
                <w:rFonts w:ascii="Arial" w:hAnsi="Arial" w:cs="Arial"/>
                <w:sz w:val="14"/>
                <w:szCs w:val="14"/>
              </w:rPr>
              <w:t>~750</w:t>
            </w:r>
          </w:p>
        </w:tc>
        <w:tc>
          <w:tcPr>
            <w:tcW w:w="1985" w:type="dxa"/>
            <w:shd w:val="clear" w:color="auto" w:fill="auto"/>
            <w:tcMar>
              <w:top w:w="72" w:type="dxa"/>
              <w:left w:w="144" w:type="dxa"/>
              <w:bottom w:w="72" w:type="dxa"/>
              <w:right w:w="144" w:type="dxa"/>
            </w:tcMar>
            <w:vAlign w:val="center"/>
            <w:hideMark/>
          </w:tcPr>
          <w:p w14:paraId="56C4802C" w14:textId="5F01CA88" w:rsidR="00E056B6" w:rsidRPr="0093069B" w:rsidRDefault="00007BB9" w:rsidP="00026D65">
            <w:pPr>
              <w:widowControl/>
              <w:wordWrap/>
              <w:spacing w:after="0" w:line="276" w:lineRule="auto"/>
              <w:jc w:val="center"/>
              <w:rPr>
                <w:rFonts w:ascii="Arial" w:hAnsi="Arial" w:cs="Arial"/>
                <w:sz w:val="14"/>
                <w:szCs w:val="14"/>
              </w:rPr>
            </w:pPr>
            <w:r w:rsidRPr="0093069B">
              <w:rPr>
                <w:rFonts w:ascii="Arial" w:hAnsi="Arial" w:cs="Arial"/>
                <w:sz w:val="14"/>
                <w:szCs w:val="14"/>
              </w:rPr>
              <w:t xml:space="preserve">7.5 </w:t>
            </w:r>
            <m:oMath>
              <m:r>
                <w:rPr>
                  <w:rFonts w:ascii="Cambria Math" w:hAnsi="Cambria Math" w:cs="Arial"/>
                  <w:sz w:val="14"/>
                  <w:szCs w:val="14"/>
                </w:rPr>
                <m:t>±</m:t>
              </m:r>
            </m:oMath>
            <w:r w:rsidRPr="0093069B">
              <w:rPr>
                <w:rFonts w:ascii="Arial" w:hAnsi="Arial" w:cs="Arial"/>
                <w:sz w:val="14"/>
                <w:szCs w:val="14"/>
              </w:rPr>
              <w:t xml:space="preserve"> 10.0</w:t>
            </w:r>
            <w:r w:rsidR="00FF0C15">
              <w:rPr>
                <w:rFonts w:ascii="Arial" w:hAnsi="Arial" w:cs="Arial"/>
                <w:sz w:val="14"/>
                <w:szCs w:val="14"/>
              </w:rPr>
              <w:br/>
            </w:r>
            <w:r w:rsidRPr="0093069B">
              <w:rPr>
                <w:rFonts w:ascii="Arial" w:hAnsi="Arial" w:cs="Arial"/>
                <w:sz w:val="14"/>
                <w:szCs w:val="14"/>
              </w:rPr>
              <w:t>(A</w:t>
            </w:r>
            <w:r w:rsidRPr="0093069B">
              <w:rPr>
                <w:rFonts w:ascii="Arial" w:hAnsi="Arial" w:cs="Arial"/>
                <w:sz w:val="14"/>
                <w:szCs w:val="14"/>
                <w:lang w:val="el-GR"/>
              </w:rPr>
              <w:t>β</w:t>
            </w:r>
            <w:r w:rsidRPr="0093069B">
              <w:rPr>
                <w:rFonts w:ascii="Arial" w:hAnsi="Arial" w:cs="Arial"/>
                <w:sz w:val="14"/>
                <w:szCs w:val="14"/>
                <w:vertAlign w:val="subscript"/>
              </w:rPr>
              <w:t>42</w:t>
            </w:r>
            <w:r w:rsidRPr="0093069B">
              <w:rPr>
                <w:rFonts w:ascii="Arial" w:hAnsi="Arial" w:cs="Arial"/>
                <w:sz w:val="14"/>
                <w:szCs w:val="14"/>
              </w:rPr>
              <w:t xml:space="preserve"> oligomer)</w:t>
            </w:r>
            <w:r w:rsidR="00BD22DC">
              <w:rPr>
                <w:rFonts w:ascii="Arial" w:hAnsi="Arial" w:cs="Arial"/>
                <w:sz w:val="14"/>
                <w:szCs w:val="14"/>
              </w:rPr>
              <w:t>;</w:t>
            </w:r>
            <w:r w:rsidR="00026D65">
              <w:rPr>
                <w:rFonts w:ascii="Arial" w:hAnsi="Arial" w:cs="Arial"/>
                <w:sz w:val="14"/>
                <w:szCs w:val="14"/>
              </w:rPr>
              <w:br/>
            </w:r>
            <w:r w:rsidR="00E056B6" w:rsidRPr="0093069B">
              <w:rPr>
                <w:rFonts w:ascii="Arial" w:hAnsi="Arial" w:cs="Arial"/>
                <w:sz w:val="14"/>
                <w:szCs w:val="14"/>
              </w:rPr>
              <w:t xml:space="preserve">505.9 </w:t>
            </w:r>
            <m:oMath>
              <m:r>
                <w:rPr>
                  <w:rFonts w:ascii="Cambria Math" w:hAnsi="Cambria Math" w:cs="Arial"/>
                  <w:sz w:val="14"/>
                  <w:szCs w:val="14"/>
                </w:rPr>
                <m:t>±</m:t>
              </m:r>
            </m:oMath>
            <w:r w:rsidR="00E056B6" w:rsidRPr="0093069B">
              <w:rPr>
                <w:rFonts w:ascii="Arial" w:hAnsi="Arial" w:cs="Arial"/>
                <w:sz w:val="14"/>
                <w:szCs w:val="14"/>
              </w:rPr>
              <w:t xml:space="preserve"> 275.9</w:t>
            </w:r>
            <w:r w:rsidR="00E726EE">
              <w:rPr>
                <w:rFonts w:ascii="Arial" w:hAnsi="Arial" w:cs="Arial"/>
                <w:sz w:val="14"/>
                <w:szCs w:val="14"/>
              </w:rPr>
              <w:br/>
            </w:r>
            <w:r w:rsidR="00E056B6" w:rsidRPr="0093069B">
              <w:rPr>
                <w:rFonts w:ascii="Arial" w:hAnsi="Arial" w:cs="Arial"/>
                <w:sz w:val="14"/>
                <w:szCs w:val="14"/>
              </w:rPr>
              <w:t>(A</w:t>
            </w:r>
            <w:r w:rsidR="00E056B6" w:rsidRPr="0093069B">
              <w:rPr>
                <w:rFonts w:ascii="Arial" w:hAnsi="Arial" w:cs="Arial"/>
                <w:sz w:val="14"/>
                <w:szCs w:val="14"/>
                <w:lang w:val="el-GR"/>
              </w:rPr>
              <w:t>β</w:t>
            </w:r>
            <w:r w:rsidR="00E056B6" w:rsidRPr="0093069B">
              <w:rPr>
                <w:rFonts w:ascii="Arial" w:hAnsi="Arial" w:cs="Arial"/>
                <w:sz w:val="14"/>
                <w:szCs w:val="14"/>
                <w:vertAlign w:val="subscript"/>
              </w:rPr>
              <w:t>42</w:t>
            </w:r>
            <w:r w:rsidR="00E056B6" w:rsidRPr="0093069B">
              <w:rPr>
                <w:rFonts w:ascii="Arial" w:hAnsi="Arial" w:cs="Arial"/>
                <w:sz w:val="14"/>
                <w:szCs w:val="14"/>
              </w:rPr>
              <w:t xml:space="preserve"> </w:t>
            </w:r>
            <w:r w:rsidR="000E64D5">
              <w:rPr>
                <w:rFonts w:ascii="Arial" w:hAnsi="Arial" w:cs="Arial"/>
                <w:sz w:val="14"/>
                <w:szCs w:val="14"/>
              </w:rPr>
              <w:t>fibril</w:t>
            </w:r>
            <w:r w:rsidR="00E056B6" w:rsidRPr="0093069B">
              <w:rPr>
                <w:rFonts w:ascii="Arial" w:hAnsi="Arial" w:cs="Arial"/>
                <w:sz w:val="14"/>
                <w:szCs w:val="14"/>
              </w:rPr>
              <w:t>);</w:t>
            </w:r>
          </w:p>
        </w:tc>
        <w:tc>
          <w:tcPr>
            <w:tcW w:w="709" w:type="dxa"/>
            <w:shd w:val="clear" w:color="auto" w:fill="auto"/>
            <w:tcMar>
              <w:top w:w="72" w:type="dxa"/>
              <w:left w:w="144" w:type="dxa"/>
              <w:bottom w:w="72" w:type="dxa"/>
              <w:right w:w="144" w:type="dxa"/>
            </w:tcMar>
            <w:vAlign w:val="center"/>
            <w:hideMark/>
          </w:tcPr>
          <w:p w14:paraId="4B75FA84"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~0.66-folds</w:t>
            </w:r>
          </w:p>
        </w:tc>
        <w:tc>
          <w:tcPr>
            <w:tcW w:w="708" w:type="dxa"/>
            <w:shd w:val="clear" w:color="auto" w:fill="auto"/>
            <w:tcMar>
              <w:top w:w="72" w:type="dxa"/>
              <w:left w:w="144" w:type="dxa"/>
              <w:bottom w:w="72" w:type="dxa"/>
              <w:right w:w="144" w:type="dxa"/>
            </w:tcMar>
            <w:vAlign w:val="center"/>
            <w:hideMark/>
          </w:tcPr>
          <w:p w14:paraId="08186E53"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1.2-folds</w:t>
            </w:r>
          </w:p>
        </w:tc>
        <w:tc>
          <w:tcPr>
            <w:tcW w:w="993" w:type="dxa"/>
            <w:shd w:val="clear" w:color="auto" w:fill="auto"/>
            <w:tcMar>
              <w:top w:w="72" w:type="dxa"/>
              <w:left w:w="144" w:type="dxa"/>
              <w:bottom w:w="72" w:type="dxa"/>
              <w:right w:w="144" w:type="dxa"/>
            </w:tcMar>
            <w:vAlign w:val="center"/>
            <w:hideMark/>
          </w:tcPr>
          <w:p w14:paraId="2C4D2DDC"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Aβ</w:t>
            </w:r>
            <w:r w:rsidRPr="0093069B">
              <w:rPr>
                <w:rFonts w:ascii="Arial" w:hAnsi="Arial" w:cs="Arial"/>
                <w:sz w:val="14"/>
                <w:szCs w:val="14"/>
                <w:vertAlign w:val="subscript"/>
              </w:rPr>
              <w:t>42</w:t>
            </w:r>
            <w:r w:rsidRPr="0093069B">
              <w:rPr>
                <w:rFonts w:ascii="Arial" w:hAnsi="Arial" w:cs="Arial"/>
                <w:sz w:val="14"/>
                <w:szCs w:val="14"/>
              </w:rPr>
              <w:t xml:space="preserve"> dimer and undefined oligomer</w:t>
            </w:r>
          </w:p>
        </w:tc>
        <w:tc>
          <w:tcPr>
            <w:tcW w:w="992" w:type="dxa"/>
            <w:shd w:val="clear" w:color="auto" w:fill="auto"/>
            <w:tcMar>
              <w:top w:w="72" w:type="dxa"/>
              <w:left w:w="144" w:type="dxa"/>
              <w:bottom w:w="72" w:type="dxa"/>
              <w:right w:w="144" w:type="dxa"/>
            </w:tcMar>
            <w:vAlign w:val="center"/>
            <w:hideMark/>
          </w:tcPr>
          <w:p w14:paraId="27E5243E"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w:t>
            </w:r>
          </w:p>
        </w:tc>
        <w:tc>
          <w:tcPr>
            <w:tcW w:w="567" w:type="dxa"/>
            <w:shd w:val="clear" w:color="auto" w:fill="auto"/>
            <w:tcMar>
              <w:top w:w="72" w:type="dxa"/>
              <w:left w:w="144" w:type="dxa"/>
              <w:bottom w:w="72" w:type="dxa"/>
              <w:right w:w="144" w:type="dxa"/>
            </w:tcMar>
            <w:vAlign w:val="center"/>
            <w:hideMark/>
          </w:tcPr>
          <w:p w14:paraId="1CAC37C4" w14:textId="4B765B86" w:rsidR="00E056B6" w:rsidRPr="00436EDA" w:rsidRDefault="00812B24" w:rsidP="00687F35">
            <w:pPr>
              <w:widowControl/>
              <w:wordWrap/>
              <w:spacing w:after="0" w:line="276" w:lineRule="auto"/>
              <w:jc w:val="center"/>
              <w:rPr>
                <w:rFonts w:ascii="Arial" w:hAnsi="Arial" w:cs="Arial"/>
                <w:sz w:val="14"/>
                <w:szCs w:val="14"/>
              </w:rPr>
            </w:pPr>
            <w:r w:rsidRPr="00436EDA">
              <w:rPr>
                <w:rFonts w:ascii="Arial" w:hAnsi="Arial" w:cs="Arial"/>
                <w:sz w:val="14"/>
                <w:szCs w:val="14"/>
              </w:rPr>
              <w:fldChar w:fldCharType="begin"/>
            </w:r>
            <w:r w:rsidR="00AB3862" w:rsidRPr="00436EDA">
              <w:rPr>
                <w:rFonts w:ascii="Arial" w:hAnsi="Arial" w:cs="Arial"/>
                <w:sz w:val="14"/>
                <w:szCs w:val="14"/>
              </w:rPr>
              <w:instrText xml:space="preserve"> ADDIN EN.CITE &lt;EndNote&gt;&lt;Cite&gt;&lt;Author&gt;Li&lt;/Author&gt;&lt;Year&gt;2017&lt;/Year&gt;&lt;RecNum&gt;81&lt;/RecNum&gt;&lt;DisplayText&gt;&lt;style face="superscript"&gt;12&lt;/style&gt;&lt;/DisplayText&gt;&lt;record&gt;&lt;rec-number&gt;81&lt;/rec-number&gt;&lt;foreign-keys&gt;&lt;key app="EN" db-id="90etwpftrf9ew9e0evmp0950azpfxpfxwww2" timestamp="1677851681"&gt;81&lt;/key&gt;&lt;/foreign-keys&gt;&lt;ref-type name="Journal Article"&gt;17&lt;/ref-type&gt;&lt;contributors&gt;&lt;authors&gt;&lt;author&gt;Li, Yuyan&lt;/author&gt;&lt;author&gt;Yang, Jian&lt;/author&gt;&lt;author&gt;Liu, Hongwu&lt;/author&gt;&lt;author&gt;Yang, Jing&lt;/author&gt;&lt;author&gt;Du, Lei&lt;/author&gt;&lt;author&gt;Feng, Haiwei&lt;/author&gt;&lt;author&gt;Tian, Yanli&lt;/author&gt;&lt;author&gt;Cao, Jianqin&lt;/author&gt;&lt;author&gt;Ran, Chongzhao&lt;/author&gt;&lt;/authors&gt;&lt;/contributors&gt;&lt;titles&gt;&lt;title&gt;Tuning the stereo-hindrance of a curcumin scaffold for the selective imaging of the soluble forms of amyloid beta species&lt;/title&gt;&lt;secondary-title&gt;Chem. Sci.&lt;/secondary-title&gt;&lt;/titles&gt;&lt;periodical&gt;&lt;full-title&gt;Chem. Sci.&lt;/full-title&gt;&lt;/periodical&gt;&lt;pages&gt;7710-7717&lt;/pages&gt;&lt;volume&gt;8&lt;/volume&gt;&lt;number&gt;11&lt;/number&gt;&lt;dates&gt;&lt;year&gt;2017&lt;/year&gt;&lt;/dates&gt;&lt;publisher&gt;The Royal Society of Chemistry&lt;/publisher&gt;&lt;isbn&gt;2041-6520&lt;/isbn&gt;&lt;work-type&gt;10.1039/C7SC02050C&lt;/work-type&gt;&lt;urls&gt;&lt;related-urls&gt;&lt;url&gt;http://dx.doi.org/10.1039/C7SC02050C&lt;/url&gt;&lt;/related-urls&gt;&lt;/urls&gt;&lt;electronic-resource-num&gt;10.1039/C7SC02050C&lt;/electronic-resource-num&gt;&lt;/record&gt;&lt;/Cite&gt;&lt;/EndNote&gt;</w:instrText>
            </w:r>
            <w:r w:rsidRPr="00436EDA">
              <w:rPr>
                <w:rFonts w:ascii="Arial" w:hAnsi="Arial" w:cs="Arial"/>
                <w:sz w:val="14"/>
                <w:szCs w:val="14"/>
              </w:rPr>
              <w:fldChar w:fldCharType="separate"/>
            </w:r>
            <w:r w:rsidR="00AB3862" w:rsidRPr="00436EDA">
              <w:rPr>
                <w:rFonts w:ascii="Arial" w:hAnsi="Arial" w:cs="Arial"/>
                <w:noProof/>
                <w:sz w:val="14"/>
                <w:szCs w:val="14"/>
              </w:rPr>
              <w:t>12</w:t>
            </w:r>
            <w:r w:rsidRPr="00436EDA">
              <w:rPr>
                <w:rFonts w:ascii="Arial" w:hAnsi="Arial" w:cs="Arial"/>
                <w:sz w:val="14"/>
                <w:szCs w:val="14"/>
              </w:rPr>
              <w:fldChar w:fldCharType="end"/>
            </w:r>
          </w:p>
        </w:tc>
      </w:tr>
      <w:tr w:rsidR="00687F35" w:rsidRPr="0093069B" w14:paraId="760EFB4B" w14:textId="77777777" w:rsidTr="00387B3A">
        <w:trPr>
          <w:trHeight w:val="1445"/>
        </w:trPr>
        <w:tc>
          <w:tcPr>
            <w:tcW w:w="983" w:type="dxa"/>
            <w:shd w:val="clear" w:color="auto" w:fill="auto"/>
            <w:tcMar>
              <w:top w:w="72" w:type="dxa"/>
              <w:left w:w="144" w:type="dxa"/>
              <w:bottom w:w="72" w:type="dxa"/>
              <w:right w:w="144" w:type="dxa"/>
            </w:tcMar>
            <w:vAlign w:val="center"/>
            <w:hideMark/>
          </w:tcPr>
          <w:p w14:paraId="27D77BCC"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F-CRANAD-101</w:t>
            </w:r>
          </w:p>
        </w:tc>
        <w:tc>
          <w:tcPr>
            <w:tcW w:w="2693" w:type="dxa"/>
            <w:shd w:val="clear" w:color="auto" w:fill="auto"/>
            <w:tcMar>
              <w:top w:w="72" w:type="dxa"/>
              <w:left w:w="144" w:type="dxa"/>
              <w:bottom w:w="72" w:type="dxa"/>
              <w:right w:w="144" w:type="dxa"/>
            </w:tcMar>
            <w:vAlign w:val="center"/>
            <w:hideMark/>
          </w:tcPr>
          <w:p w14:paraId="10B502AD" w14:textId="54C534F4" w:rsidR="00E056B6" w:rsidRPr="0093069B" w:rsidRDefault="0036562A" w:rsidP="00687F35">
            <w:pPr>
              <w:widowControl/>
              <w:wordWrap/>
              <w:spacing w:after="0" w:line="276" w:lineRule="auto"/>
              <w:jc w:val="center"/>
              <w:rPr>
                <w:rFonts w:ascii="Arial" w:hAnsi="Arial" w:cs="Arial"/>
                <w:sz w:val="14"/>
                <w:szCs w:val="14"/>
              </w:rPr>
            </w:pPr>
            <w:r w:rsidRPr="0036562A">
              <w:rPr>
                <w:rFonts w:ascii="Arial" w:hAnsi="Arial" w:cs="Arial"/>
                <w:noProof/>
                <w:sz w:val="14"/>
                <w:szCs w:val="14"/>
              </w:rPr>
              <w:drawing>
                <wp:inline distT="0" distB="0" distL="0" distR="0" wp14:anchorId="74C7392D" wp14:editId="5719D122">
                  <wp:extent cx="1525905" cy="487045"/>
                  <wp:effectExtent l="0" t="0" r="0" b="8255"/>
                  <wp:docPr id="44" name="그림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5905" cy="487045"/>
                          </a:xfrm>
                          <a:prstGeom prst="rect">
                            <a:avLst/>
                          </a:prstGeom>
                          <a:noFill/>
                          <a:ln>
                            <a:noFill/>
                          </a:ln>
                        </pic:spPr>
                      </pic:pic>
                    </a:graphicData>
                  </a:graphic>
                </wp:inline>
              </w:drawing>
            </w:r>
          </w:p>
        </w:tc>
        <w:tc>
          <w:tcPr>
            <w:tcW w:w="850" w:type="dxa"/>
            <w:shd w:val="clear" w:color="auto" w:fill="auto"/>
            <w:tcMar>
              <w:top w:w="72" w:type="dxa"/>
              <w:left w:w="144" w:type="dxa"/>
              <w:bottom w:w="72" w:type="dxa"/>
              <w:right w:w="144" w:type="dxa"/>
            </w:tcMar>
            <w:vAlign w:val="center"/>
            <w:hideMark/>
          </w:tcPr>
          <w:p w14:paraId="0B3457DB" w14:textId="489D2178"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~420</w:t>
            </w:r>
            <w:r w:rsidRPr="00687F35">
              <w:rPr>
                <w:rFonts w:ascii="Arial" w:hAnsi="Arial" w:cs="Arial"/>
                <w:sz w:val="14"/>
                <w:szCs w:val="14"/>
              </w:rPr>
              <w:t>/</w:t>
            </w:r>
            <w:r w:rsidR="00465E3E">
              <w:rPr>
                <w:rFonts w:ascii="Arial" w:hAnsi="Arial" w:cs="Arial"/>
                <w:sz w:val="14"/>
                <w:szCs w:val="14"/>
              </w:rPr>
              <w:br/>
            </w:r>
            <w:r w:rsidRPr="00687F35">
              <w:rPr>
                <w:rFonts w:ascii="Arial" w:hAnsi="Arial" w:cs="Arial"/>
                <w:sz w:val="14"/>
                <w:szCs w:val="14"/>
              </w:rPr>
              <w:t>~550</w:t>
            </w:r>
          </w:p>
        </w:tc>
        <w:tc>
          <w:tcPr>
            <w:tcW w:w="1985" w:type="dxa"/>
            <w:shd w:val="clear" w:color="auto" w:fill="auto"/>
            <w:tcMar>
              <w:top w:w="72" w:type="dxa"/>
              <w:left w:w="144" w:type="dxa"/>
              <w:bottom w:w="72" w:type="dxa"/>
              <w:right w:w="144" w:type="dxa"/>
            </w:tcMar>
            <w:vAlign w:val="center"/>
            <w:hideMark/>
          </w:tcPr>
          <w:p w14:paraId="147818A7" w14:textId="41687745" w:rsidR="00E056B6" w:rsidRPr="0093069B" w:rsidRDefault="006340AA" w:rsidP="00687F35">
            <w:pPr>
              <w:widowControl/>
              <w:wordWrap/>
              <w:spacing w:after="0" w:line="276" w:lineRule="auto"/>
              <w:jc w:val="center"/>
              <w:rPr>
                <w:rFonts w:ascii="Arial" w:hAnsi="Arial" w:cs="Arial"/>
                <w:sz w:val="14"/>
                <w:szCs w:val="14"/>
              </w:rPr>
            </w:pPr>
            <w:r w:rsidRPr="0093069B">
              <w:rPr>
                <w:rFonts w:ascii="Arial" w:hAnsi="Arial" w:cs="Arial"/>
                <w:sz w:val="14"/>
                <w:szCs w:val="14"/>
              </w:rPr>
              <w:t xml:space="preserve">592.3 </w:t>
            </w:r>
            <m:oMath>
              <m:r>
                <w:rPr>
                  <w:rFonts w:ascii="Cambria Math" w:hAnsi="Cambria Math" w:cs="Arial"/>
                  <w:sz w:val="14"/>
                  <w:szCs w:val="14"/>
                </w:rPr>
                <m:t>±</m:t>
              </m:r>
            </m:oMath>
            <w:r w:rsidRPr="0093069B">
              <w:rPr>
                <w:rFonts w:ascii="Arial" w:hAnsi="Arial" w:cs="Arial"/>
                <w:sz w:val="14"/>
                <w:szCs w:val="14"/>
              </w:rPr>
              <w:t xml:space="preserve"> 123.2</w:t>
            </w:r>
            <w:r w:rsidR="005448DE">
              <w:rPr>
                <w:rFonts w:ascii="Arial" w:hAnsi="Arial" w:cs="Arial"/>
                <w:sz w:val="14"/>
                <w:szCs w:val="14"/>
              </w:rPr>
              <w:br/>
            </w:r>
            <w:r w:rsidRPr="0093069B">
              <w:rPr>
                <w:rFonts w:ascii="Arial" w:hAnsi="Arial" w:cs="Arial"/>
                <w:sz w:val="14"/>
                <w:szCs w:val="14"/>
              </w:rPr>
              <w:t>(A</w:t>
            </w:r>
            <w:r w:rsidRPr="0093069B">
              <w:rPr>
                <w:rFonts w:ascii="Arial" w:hAnsi="Arial" w:cs="Arial"/>
                <w:sz w:val="14"/>
                <w:szCs w:val="14"/>
                <w:lang w:val="el-GR"/>
              </w:rPr>
              <w:t>β</w:t>
            </w:r>
            <w:r w:rsidRPr="0093069B">
              <w:rPr>
                <w:rFonts w:ascii="Arial" w:hAnsi="Arial" w:cs="Arial"/>
                <w:sz w:val="14"/>
                <w:szCs w:val="14"/>
                <w:vertAlign w:val="subscript"/>
              </w:rPr>
              <w:t>42</w:t>
            </w:r>
            <w:r w:rsidRPr="0093069B">
              <w:rPr>
                <w:rFonts w:ascii="Arial" w:hAnsi="Arial" w:cs="Arial"/>
                <w:sz w:val="14"/>
                <w:szCs w:val="14"/>
              </w:rPr>
              <w:t xml:space="preserve"> oligomer)</w:t>
            </w:r>
            <w:r>
              <w:rPr>
                <w:rFonts w:ascii="Arial" w:hAnsi="Arial" w:cs="Arial"/>
                <w:sz w:val="14"/>
                <w:szCs w:val="14"/>
              </w:rPr>
              <w:br/>
            </w:r>
            <w:r w:rsidR="00E056B6" w:rsidRPr="0093069B">
              <w:rPr>
                <w:rFonts w:ascii="Arial" w:hAnsi="Arial" w:cs="Arial"/>
                <w:sz w:val="14"/>
                <w:szCs w:val="14"/>
              </w:rPr>
              <w:t xml:space="preserve">188.5 </w:t>
            </w:r>
            <m:oMath>
              <m:r>
                <w:rPr>
                  <w:rFonts w:ascii="Cambria Math" w:hAnsi="Cambria Math" w:cs="Arial"/>
                  <w:sz w:val="14"/>
                  <w:szCs w:val="14"/>
                </w:rPr>
                <m:t>±</m:t>
              </m:r>
            </m:oMath>
            <w:r w:rsidR="00E056B6" w:rsidRPr="0093069B">
              <w:rPr>
                <w:rFonts w:ascii="Arial" w:hAnsi="Arial" w:cs="Arial"/>
                <w:sz w:val="14"/>
                <w:szCs w:val="14"/>
              </w:rPr>
              <w:t xml:space="preserve"> 104.4</w:t>
            </w:r>
            <w:r w:rsidR="005448DE">
              <w:rPr>
                <w:rFonts w:ascii="Arial" w:hAnsi="Arial" w:cs="Arial"/>
                <w:sz w:val="14"/>
                <w:szCs w:val="14"/>
              </w:rPr>
              <w:br/>
            </w:r>
            <w:r w:rsidR="00E056B6" w:rsidRPr="0093069B">
              <w:rPr>
                <w:rFonts w:ascii="Arial" w:hAnsi="Arial" w:cs="Arial"/>
                <w:sz w:val="14"/>
                <w:szCs w:val="14"/>
              </w:rPr>
              <w:t>(A</w:t>
            </w:r>
            <w:r w:rsidR="00E056B6" w:rsidRPr="0093069B">
              <w:rPr>
                <w:rFonts w:ascii="Arial" w:hAnsi="Arial" w:cs="Arial"/>
                <w:sz w:val="14"/>
                <w:szCs w:val="14"/>
                <w:lang w:val="el-GR"/>
              </w:rPr>
              <w:t>β</w:t>
            </w:r>
            <w:r w:rsidR="00E056B6" w:rsidRPr="0093069B">
              <w:rPr>
                <w:rFonts w:ascii="Arial" w:hAnsi="Arial" w:cs="Arial"/>
                <w:sz w:val="14"/>
                <w:szCs w:val="14"/>
                <w:vertAlign w:val="subscript"/>
              </w:rPr>
              <w:t>42</w:t>
            </w:r>
            <w:r w:rsidR="00E056B6" w:rsidRPr="0093069B">
              <w:rPr>
                <w:rFonts w:ascii="Arial" w:hAnsi="Arial" w:cs="Arial"/>
                <w:sz w:val="14"/>
                <w:szCs w:val="14"/>
              </w:rPr>
              <w:t xml:space="preserve"> </w:t>
            </w:r>
            <w:r w:rsidR="009717EB">
              <w:rPr>
                <w:rFonts w:ascii="Arial" w:hAnsi="Arial" w:cs="Arial"/>
                <w:sz w:val="14"/>
                <w:szCs w:val="14"/>
              </w:rPr>
              <w:t>fibril</w:t>
            </w:r>
            <w:r w:rsidR="00E056B6" w:rsidRPr="0093069B">
              <w:rPr>
                <w:rFonts w:ascii="Arial" w:hAnsi="Arial" w:cs="Arial"/>
                <w:sz w:val="14"/>
                <w:szCs w:val="14"/>
              </w:rPr>
              <w:t>)</w:t>
            </w:r>
          </w:p>
        </w:tc>
        <w:tc>
          <w:tcPr>
            <w:tcW w:w="709" w:type="dxa"/>
            <w:shd w:val="clear" w:color="auto" w:fill="auto"/>
            <w:tcMar>
              <w:top w:w="72" w:type="dxa"/>
              <w:left w:w="144" w:type="dxa"/>
              <w:bottom w:w="72" w:type="dxa"/>
              <w:right w:w="144" w:type="dxa"/>
            </w:tcMar>
            <w:vAlign w:val="center"/>
            <w:hideMark/>
          </w:tcPr>
          <w:p w14:paraId="5E568087"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~2.1-folds</w:t>
            </w:r>
          </w:p>
        </w:tc>
        <w:tc>
          <w:tcPr>
            <w:tcW w:w="708" w:type="dxa"/>
            <w:shd w:val="clear" w:color="auto" w:fill="auto"/>
            <w:tcMar>
              <w:top w:w="72" w:type="dxa"/>
              <w:left w:w="144" w:type="dxa"/>
              <w:bottom w:w="72" w:type="dxa"/>
              <w:right w:w="144" w:type="dxa"/>
            </w:tcMar>
            <w:vAlign w:val="center"/>
            <w:hideMark/>
          </w:tcPr>
          <w:p w14:paraId="378DAE49"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n.d.</w:t>
            </w:r>
          </w:p>
        </w:tc>
        <w:tc>
          <w:tcPr>
            <w:tcW w:w="993" w:type="dxa"/>
            <w:shd w:val="clear" w:color="auto" w:fill="auto"/>
            <w:tcMar>
              <w:top w:w="72" w:type="dxa"/>
              <w:left w:w="144" w:type="dxa"/>
              <w:bottom w:w="72" w:type="dxa"/>
              <w:right w:w="144" w:type="dxa"/>
            </w:tcMar>
            <w:vAlign w:val="center"/>
            <w:hideMark/>
          </w:tcPr>
          <w:p w14:paraId="5163E7EE"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Aβ</w:t>
            </w:r>
            <w:r w:rsidRPr="0093069B">
              <w:rPr>
                <w:rFonts w:ascii="Arial" w:hAnsi="Arial" w:cs="Arial"/>
                <w:sz w:val="14"/>
                <w:szCs w:val="14"/>
                <w:vertAlign w:val="subscript"/>
              </w:rPr>
              <w:t>42</w:t>
            </w:r>
            <w:r w:rsidRPr="0093069B">
              <w:rPr>
                <w:rFonts w:ascii="Arial" w:hAnsi="Arial" w:cs="Arial"/>
                <w:sz w:val="14"/>
                <w:szCs w:val="14"/>
              </w:rPr>
              <w:t xml:space="preserve"> dimer and undefined Aβ</w:t>
            </w:r>
            <w:r w:rsidRPr="0093069B">
              <w:rPr>
                <w:rFonts w:ascii="Arial" w:hAnsi="Arial" w:cs="Arial"/>
                <w:sz w:val="14"/>
                <w:szCs w:val="14"/>
                <w:vertAlign w:val="subscript"/>
              </w:rPr>
              <w:t>42</w:t>
            </w:r>
            <w:r w:rsidRPr="0093069B">
              <w:rPr>
                <w:rFonts w:ascii="Arial" w:hAnsi="Arial" w:cs="Arial"/>
                <w:sz w:val="14"/>
                <w:szCs w:val="14"/>
              </w:rPr>
              <w:t xml:space="preserve"> oligomer</w:t>
            </w:r>
          </w:p>
        </w:tc>
        <w:tc>
          <w:tcPr>
            <w:tcW w:w="992" w:type="dxa"/>
            <w:shd w:val="clear" w:color="auto" w:fill="auto"/>
            <w:tcMar>
              <w:top w:w="72" w:type="dxa"/>
              <w:left w:w="144" w:type="dxa"/>
              <w:bottom w:w="72" w:type="dxa"/>
              <w:right w:w="144" w:type="dxa"/>
            </w:tcMar>
            <w:vAlign w:val="center"/>
            <w:hideMark/>
          </w:tcPr>
          <w:p w14:paraId="00C58542"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PET imaging</w:t>
            </w:r>
          </w:p>
        </w:tc>
        <w:tc>
          <w:tcPr>
            <w:tcW w:w="567" w:type="dxa"/>
            <w:shd w:val="clear" w:color="auto" w:fill="auto"/>
            <w:tcMar>
              <w:top w:w="72" w:type="dxa"/>
              <w:left w:w="144" w:type="dxa"/>
              <w:bottom w:w="72" w:type="dxa"/>
              <w:right w:w="144" w:type="dxa"/>
            </w:tcMar>
            <w:vAlign w:val="center"/>
            <w:hideMark/>
          </w:tcPr>
          <w:p w14:paraId="3495E8C1" w14:textId="486BF0BA" w:rsidR="00E056B6" w:rsidRPr="00436EDA" w:rsidRDefault="00445455" w:rsidP="00687F35">
            <w:pPr>
              <w:widowControl/>
              <w:wordWrap/>
              <w:spacing w:after="0" w:line="276" w:lineRule="auto"/>
              <w:jc w:val="center"/>
              <w:rPr>
                <w:rFonts w:ascii="Arial" w:hAnsi="Arial" w:cs="Arial"/>
                <w:sz w:val="14"/>
                <w:szCs w:val="14"/>
              </w:rPr>
            </w:pPr>
            <w:r w:rsidRPr="00436EDA">
              <w:rPr>
                <w:rFonts w:ascii="Arial" w:hAnsi="Arial" w:cs="Arial"/>
                <w:sz w:val="14"/>
                <w:szCs w:val="14"/>
              </w:rPr>
              <w:fldChar w:fldCharType="begin"/>
            </w:r>
            <w:r w:rsidR="00AB3862" w:rsidRPr="00436EDA">
              <w:rPr>
                <w:rFonts w:ascii="Arial" w:hAnsi="Arial" w:cs="Arial"/>
                <w:sz w:val="14"/>
                <w:szCs w:val="14"/>
              </w:rPr>
              <w:instrText xml:space="preserve"> ADDIN EN.CITE &lt;EndNote&gt;&lt;Cite&gt;&lt;Author&gt;Yang&lt;/Author&gt;&lt;Year&gt;2019&lt;/Year&gt;&lt;RecNum&gt;82&lt;/RecNum&gt;&lt;DisplayText&gt;&lt;style face="superscript"&gt;13&lt;/style&gt;&lt;/DisplayText&gt;&lt;record&gt;&lt;rec-number&gt;82&lt;/rec-number&gt;&lt;foreign-keys&gt;&lt;key app="EN" db-id="90etwpftrf9ew9e0evmp0950azpfxpfxwww2" timestamp="1677851736"&gt;82&lt;/key&gt;&lt;/foreign-keys&gt;&lt;ref-type name="Journal Article"&gt;17&lt;/ref-type&gt;&lt;contributors&gt;&lt;authors&gt;&lt;author&gt;Yang, Jian&lt;/author&gt;&lt;author&gt;Cheng, Ran&lt;/author&gt;&lt;author&gt;Fu, Hualong&lt;/author&gt;&lt;author&gt;Yang, Jing&lt;/author&gt;&lt;author&gt;Kumar, Mohanraja&lt;/author&gt;&lt;author&gt;Lu, Jie&lt;/author&gt;&lt;author&gt;Xu, Yungen&lt;/author&gt;&lt;author&gt;Liang, Steven H.&lt;/author&gt;&lt;author&gt;Cui, Mengchao&lt;/author&gt;&lt;author&gt;Ran, Chongzhao&lt;/author&gt;&lt;/authors&gt;&lt;/contributors&gt;&lt;titles&gt;&lt;title&gt;Half-curcumin analogues as PET imaging probes for amyloid beta species&lt;/title&gt;&lt;secondary-title&gt;Chem. Commun.&lt;/secondary-title&gt;&lt;/titles&gt;&lt;periodical&gt;&lt;full-title&gt;Chem. Commun.&lt;/full-title&gt;&lt;/periodical&gt;&lt;pages&gt;3630-3633&lt;/pages&gt;&lt;volume&gt;55&lt;/volume&gt;&lt;number&gt;25&lt;/number&gt;&lt;dates&gt;&lt;year&gt;2019&lt;/year&gt;&lt;/dates&gt;&lt;publisher&gt;The Royal Society of Chemistry&lt;/publisher&gt;&lt;isbn&gt;1359-7345&lt;/isbn&gt;&lt;work-type&gt;10.1039/C8CC10166C&lt;/work-type&gt;&lt;urls&gt;&lt;related-urls&gt;&lt;url&gt;http://dx.doi.org/10.1039/C8CC10166C&lt;/url&gt;&lt;/related-urls&gt;&lt;/urls&gt;&lt;electronic-resource-num&gt;10.1039/C8CC10166C&lt;/electronic-resource-num&gt;&lt;/record&gt;&lt;/Cite&gt;&lt;/EndNote&gt;</w:instrText>
            </w:r>
            <w:r w:rsidRPr="00436EDA">
              <w:rPr>
                <w:rFonts w:ascii="Arial" w:hAnsi="Arial" w:cs="Arial"/>
                <w:sz w:val="14"/>
                <w:szCs w:val="14"/>
              </w:rPr>
              <w:fldChar w:fldCharType="separate"/>
            </w:r>
            <w:r w:rsidR="00AB3862" w:rsidRPr="00436EDA">
              <w:rPr>
                <w:rFonts w:ascii="Arial" w:hAnsi="Arial" w:cs="Arial"/>
                <w:noProof/>
                <w:sz w:val="14"/>
                <w:szCs w:val="14"/>
              </w:rPr>
              <w:t>13</w:t>
            </w:r>
            <w:r w:rsidRPr="00436EDA">
              <w:rPr>
                <w:rFonts w:ascii="Arial" w:hAnsi="Arial" w:cs="Arial"/>
                <w:sz w:val="14"/>
                <w:szCs w:val="14"/>
              </w:rPr>
              <w:fldChar w:fldCharType="end"/>
            </w:r>
          </w:p>
        </w:tc>
      </w:tr>
      <w:tr w:rsidR="00687F35" w:rsidRPr="0093069B" w14:paraId="1F133F51" w14:textId="77777777" w:rsidTr="00387B3A">
        <w:trPr>
          <w:trHeight w:val="1445"/>
        </w:trPr>
        <w:tc>
          <w:tcPr>
            <w:tcW w:w="983" w:type="dxa"/>
            <w:shd w:val="clear" w:color="auto" w:fill="auto"/>
            <w:tcMar>
              <w:top w:w="72" w:type="dxa"/>
              <w:left w:w="144" w:type="dxa"/>
              <w:bottom w:w="72" w:type="dxa"/>
              <w:right w:w="144" w:type="dxa"/>
            </w:tcMar>
            <w:vAlign w:val="center"/>
            <w:hideMark/>
          </w:tcPr>
          <w:p w14:paraId="113BE2F1"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PTO-29</w:t>
            </w:r>
          </w:p>
        </w:tc>
        <w:tc>
          <w:tcPr>
            <w:tcW w:w="2693" w:type="dxa"/>
            <w:shd w:val="clear" w:color="auto" w:fill="auto"/>
            <w:tcMar>
              <w:top w:w="72" w:type="dxa"/>
              <w:left w:w="144" w:type="dxa"/>
              <w:bottom w:w="72" w:type="dxa"/>
              <w:right w:w="144" w:type="dxa"/>
            </w:tcMar>
            <w:vAlign w:val="center"/>
            <w:hideMark/>
          </w:tcPr>
          <w:p w14:paraId="417DECE6" w14:textId="6A056B25" w:rsidR="00E056B6" w:rsidRPr="0093069B" w:rsidRDefault="0036562A" w:rsidP="00687F35">
            <w:pPr>
              <w:widowControl/>
              <w:wordWrap/>
              <w:spacing w:after="0" w:line="276" w:lineRule="auto"/>
              <w:jc w:val="center"/>
              <w:rPr>
                <w:rFonts w:ascii="Arial" w:hAnsi="Arial" w:cs="Arial"/>
                <w:sz w:val="14"/>
                <w:szCs w:val="14"/>
              </w:rPr>
            </w:pPr>
            <w:r w:rsidRPr="0036562A">
              <w:rPr>
                <w:rFonts w:ascii="Arial" w:hAnsi="Arial" w:cs="Arial"/>
                <w:noProof/>
                <w:sz w:val="14"/>
                <w:szCs w:val="14"/>
              </w:rPr>
              <w:drawing>
                <wp:inline distT="0" distB="0" distL="0" distR="0" wp14:anchorId="0F537229" wp14:editId="4499E2C0">
                  <wp:extent cx="1102957" cy="742648"/>
                  <wp:effectExtent l="0" t="0" r="2540" b="635"/>
                  <wp:docPr id="45" name="그림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18457" cy="753085"/>
                          </a:xfrm>
                          <a:prstGeom prst="rect">
                            <a:avLst/>
                          </a:prstGeom>
                          <a:noFill/>
                          <a:ln>
                            <a:noFill/>
                          </a:ln>
                        </pic:spPr>
                      </pic:pic>
                    </a:graphicData>
                  </a:graphic>
                </wp:inline>
              </w:drawing>
            </w:r>
          </w:p>
        </w:tc>
        <w:tc>
          <w:tcPr>
            <w:tcW w:w="850" w:type="dxa"/>
            <w:shd w:val="clear" w:color="auto" w:fill="auto"/>
            <w:tcMar>
              <w:top w:w="72" w:type="dxa"/>
              <w:left w:w="144" w:type="dxa"/>
              <w:bottom w:w="72" w:type="dxa"/>
              <w:right w:w="144" w:type="dxa"/>
            </w:tcMar>
            <w:vAlign w:val="center"/>
            <w:hideMark/>
          </w:tcPr>
          <w:p w14:paraId="16F619FC" w14:textId="658FAC5D"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570</w:t>
            </w:r>
            <w:r w:rsidRPr="00687F35">
              <w:rPr>
                <w:rFonts w:ascii="Arial" w:hAnsi="Arial" w:cs="Arial"/>
                <w:sz w:val="14"/>
                <w:szCs w:val="14"/>
              </w:rPr>
              <w:t>/660</w:t>
            </w:r>
          </w:p>
        </w:tc>
        <w:tc>
          <w:tcPr>
            <w:tcW w:w="1985" w:type="dxa"/>
            <w:shd w:val="clear" w:color="auto" w:fill="auto"/>
            <w:tcMar>
              <w:top w:w="72" w:type="dxa"/>
              <w:left w:w="144" w:type="dxa"/>
              <w:bottom w:w="72" w:type="dxa"/>
              <w:right w:w="144" w:type="dxa"/>
            </w:tcMar>
            <w:vAlign w:val="center"/>
            <w:hideMark/>
          </w:tcPr>
          <w:p w14:paraId="73C608B6" w14:textId="3F469BF6" w:rsidR="00E056B6" w:rsidRPr="0093069B" w:rsidRDefault="00E4103B" w:rsidP="00687F35">
            <w:pPr>
              <w:widowControl/>
              <w:wordWrap/>
              <w:spacing w:after="0" w:line="276" w:lineRule="auto"/>
              <w:jc w:val="center"/>
              <w:rPr>
                <w:rFonts w:ascii="Arial" w:hAnsi="Arial" w:cs="Arial"/>
                <w:sz w:val="14"/>
                <w:szCs w:val="14"/>
              </w:rPr>
            </w:pPr>
            <w:r w:rsidRPr="0093069B">
              <w:rPr>
                <w:rFonts w:ascii="Arial" w:hAnsi="Arial" w:cs="Arial"/>
                <w:sz w:val="14"/>
                <w:szCs w:val="14"/>
              </w:rPr>
              <w:t xml:space="preserve">2703 </w:t>
            </w:r>
            <m:oMath>
              <m:r>
                <w:rPr>
                  <w:rFonts w:ascii="Cambria Math" w:hAnsi="Cambria Math" w:cs="Arial"/>
                  <w:sz w:val="14"/>
                  <w:szCs w:val="14"/>
                </w:rPr>
                <m:t>±</m:t>
              </m:r>
            </m:oMath>
            <w:r w:rsidRPr="0093069B">
              <w:rPr>
                <w:rFonts w:ascii="Arial" w:hAnsi="Arial" w:cs="Arial"/>
                <w:sz w:val="14"/>
                <w:szCs w:val="14"/>
              </w:rPr>
              <w:t xml:space="preserve"> 639</w:t>
            </w:r>
            <w:r>
              <w:rPr>
                <w:rFonts w:ascii="Arial" w:hAnsi="Arial" w:cs="Arial"/>
                <w:sz w:val="14"/>
                <w:szCs w:val="14"/>
              </w:rPr>
              <w:br/>
            </w:r>
            <w:r w:rsidRPr="0093069B">
              <w:rPr>
                <w:rFonts w:ascii="Arial" w:hAnsi="Arial" w:cs="Arial"/>
                <w:sz w:val="14"/>
                <w:szCs w:val="14"/>
              </w:rPr>
              <w:t>(A</w:t>
            </w:r>
            <w:r w:rsidRPr="0093069B">
              <w:rPr>
                <w:rFonts w:ascii="Arial" w:hAnsi="Arial" w:cs="Arial"/>
                <w:sz w:val="14"/>
                <w:szCs w:val="14"/>
                <w:lang w:val="el-GR"/>
              </w:rPr>
              <w:t>β</w:t>
            </w:r>
            <w:r w:rsidRPr="0093069B">
              <w:rPr>
                <w:rFonts w:ascii="Arial" w:hAnsi="Arial" w:cs="Arial"/>
                <w:sz w:val="14"/>
                <w:szCs w:val="14"/>
                <w:vertAlign w:val="subscript"/>
              </w:rPr>
              <w:t>42</w:t>
            </w:r>
            <w:r w:rsidRPr="0093069B">
              <w:rPr>
                <w:rFonts w:ascii="Arial" w:hAnsi="Arial" w:cs="Arial"/>
                <w:sz w:val="14"/>
                <w:szCs w:val="14"/>
              </w:rPr>
              <w:t xml:space="preserve"> oligomer)</w:t>
            </w:r>
            <w:r>
              <w:rPr>
                <w:rFonts w:ascii="Arial" w:hAnsi="Arial" w:cs="Arial"/>
                <w:sz w:val="14"/>
                <w:szCs w:val="14"/>
              </w:rPr>
              <w:br/>
            </w:r>
            <w:r w:rsidR="00E056B6" w:rsidRPr="0093069B">
              <w:rPr>
                <w:rFonts w:ascii="Arial" w:hAnsi="Arial" w:cs="Arial"/>
                <w:sz w:val="14"/>
                <w:szCs w:val="14"/>
              </w:rPr>
              <w:t xml:space="preserve">248 </w:t>
            </w:r>
            <m:oMath>
              <m:r>
                <w:rPr>
                  <w:rFonts w:ascii="Cambria Math" w:hAnsi="Cambria Math" w:cs="Arial"/>
                  <w:sz w:val="14"/>
                  <w:szCs w:val="14"/>
                </w:rPr>
                <m:t>±</m:t>
              </m:r>
            </m:oMath>
            <w:r w:rsidR="00E056B6" w:rsidRPr="0093069B">
              <w:rPr>
                <w:rFonts w:ascii="Arial" w:hAnsi="Arial" w:cs="Arial"/>
                <w:sz w:val="14"/>
                <w:szCs w:val="14"/>
              </w:rPr>
              <w:t xml:space="preserve"> 48</w:t>
            </w:r>
            <w:r>
              <w:rPr>
                <w:rFonts w:ascii="Arial" w:hAnsi="Arial" w:cs="Arial"/>
                <w:sz w:val="14"/>
                <w:szCs w:val="14"/>
              </w:rPr>
              <w:br/>
            </w:r>
            <w:r w:rsidR="00E056B6" w:rsidRPr="0093069B">
              <w:rPr>
                <w:rFonts w:ascii="Arial" w:hAnsi="Arial" w:cs="Arial"/>
                <w:sz w:val="14"/>
                <w:szCs w:val="14"/>
              </w:rPr>
              <w:t>(A</w:t>
            </w:r>
            <w:r w:rsidR="00E056B6" w:rsidRPr="0093069B">
              <w:rPr>
                <w:rFonts w:ascii="Arial" w:hAnsi="Arial" w:cs="Arial"/>
                <w:sz w:val="14"/>
                <w:szCs w:val="14"/>
                <w:lang w:val="el-GR"/>
              </w:rPr>
              <w:t>β</w:t>
            </w:r>
            <w:r w:rsidR="00E056B6" w:rsidRPr="0093069B">
              <w:rPr>
                <w:rFonts w:ascii="Arial" w:hAnsi="Arial" w:cs="Arial"/>
                <w:sz w:val="14"/>
                <w:szCs w:val="14"/>
                <w:vertAlign w:val="subscript"/>
              </w:rPr>
              <w:t>42</w:t>
            </w:r>
            <w:r w:rsidR="00E056B6" w:rsidRPr="0093069B">
              <w:rPr>
                <w:rFonts w:ascii="Arial" w:hAnsi="Arial" w:cs="Arial"/>
                <w:sz w:val="14"/>
                <w:szCs w:val="14"/>
              </w:rPr>
              <w:t xml:space="preserve"> </w:t>
            </w:r>
            <w:r w:rsidR="004B262F">
              <w:rPr>
                <w:rFonts w:ascii="Arial" w:hAnsi="Arial" w:cs="Arial"/>
                <w:sz w:val="14"/>
                <w:szCs w:val="14"/>
              </w:rPr>
              <w:t>fibril</w:t>
            </w:r>
            <w:r w:rsidR="00E056B6" w:rsidRPr="0093069B">
              <w:rPr>
                <w:rFonts w:ascii="Arial" w:hAnsi="Arial" w:cs="Arial"/>
                <w:sz w:val="14"/>
                <w:szCs w:val="14"/>
              </w:rPr>
              <w:t>);</w:t>
            </w:r>
          </w:p>
        </w:tc>
        <w:tc>
          <w:tcPr>
            <w:tcW w:w="709" w:type="dxa"/>
            <w:shd w:val="clear" w:color="auto" w:fill="auto"/>
            <w:tcMar>
              <w:top w:w="72" w:type="dxa"/>
              <w:left w:w="144" w:type="dxa"/>
              <w:bottom w:w="72" w:type="dxa"/>
              <w:right w:w="144" w:type="dxa"/>
            </w:tcMar>
            <w:vAlign w:val="center"/>
            <w:hideMark/>
          </w:tcPr>
          <w:p w14:paraId="0F491705"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~4.2-folds</w:t>
            </w:r>
          </w:p>
        </w:tc>
        <w:tc>
          <w:tcPr>
            <w:tcW w:w="708" w:type="dxa"/>
            <w:shd w:val="clear" w:color="auto" w:fill="auto"/>
            <w:tcMar>
              <w:top w:w="72" w:type="dxa"/>
              <w:left w:w="144" w:type="dxa"/>
              <w:bottom w:w="72" w:type="dxa"/>
              <w:right w:w="144" w:type="dxa"/>
            </w:tcMar>
            <w:vAlign w:val="center"/>
            <w:hideMark/>
          </w:tcPr>
          <w:p w14:paraId="0204D9AF"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~3.8-folds</w:t>
            </w:r>
          </w:p>
        </w:tc>
        <w:tc>
          <w:tcPr>
            <w:tcW w:w="993" w:type="dxa"/>
            <w:shd w:val="clear" w:color="auto" w:fill="auto"/>
            <w:tcMar>
              <w:top w:w="72" w:type="dxa"/>
              <w:left w:w="144" w:type="dxa"/>
              <w:bottom w:w="72" w:type="dxa"/>
              <w:right w:w="144" w:type="dxa"/>
            </w:tcMar>
            <w:vAlign w:val="center"/>
            <w:hideMark/>
          </w:tcPr>
          <w:p w14:paraId="0F1FD144" w14:textId="67FD4B06"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Aβ</w:t>
            </w:r>
            <w:r w:rsidRPr="0093069B">
              <w:rPr>
                <w:rFonts w:ascii="Arial" w:hAnsi="Arial" w:cs="Arial"/>
                <w:sz w:val="14"/>
                <w:szCs w:val="14"/>
                <w:vertAlign w:val="subscript"/>
              </w:rPr>
              <w:t>42</w:t>
            </w:r>
            <w:r w:rsidRPr="0093069B">
              <w:rPr>
                <w:rFonts w:ascii="Arial" w:hAnsi="Arial" w:cs="Arial"/>
                <w:sz w:val="14"/>
                <w:szCs w:val="14"/>
              </w:rPr>
              <w:t xml:space="preserve"> Trimer </w:t>
            </w:r>
            <w:r w:rsidR="00FF7190" w:rsidRPr="0093069B">
              <w:rPr>
                <w:rFonts w:ascii="Arial" w:hAnsi="Arial" w:cs="Arial"/>
                <w:sz w:val="14"/>
                <w:szCs w:val="14"/>
              </w:rPr>
              <w:t>(</w:t>
            </w:r>
            <w:r w:rsidR="00FF7190">
              <w:rPr>
                <w:rFonts w:ascii="Arial" w:hAnsi="Arial" w:cs="Arial"/>
                <w:sz w:val="14"/>
                <w:szCs w:val="14"/>
              </w:rPr>
              <w:t>putative</w:t>
            </w:r>
            <w:r w:rsidR="00FF7190" w:rsidRPr="0093069B">
              <w:rPr>
                <w:rFonts w:ascii="Arial" w:hAnsi="Arial" w:cs="Arial"/>
                <w:sz w:val="14"/>
                <w:szCs w:val="14"/>
              </w:rPr>
              <w:t>)</w:t>
            </w:r>
          </w:p>
        </w:tc>
        <w:tc>
          <w:tcPr>
            <w:tcW w:w="992" w:type="dxa"/>
            <w:shd w:val="clear" w:color="auto" w:fill="auto"/>
            <w:tcMar>
              <w:top w:w="72" w:type="dxa"/>
              <w:left w:w="144" w:type="dxa"/>
              <w:bottom w:w="72" w:type="dxa"/>
              <w:right w:w="144" w:type="dxa"/>
            </w:tcMar>
            <w:vAlign w:val="center"/>
            <w:hideMark/>
          </w:tcPr>
          <w:p w14:paraId="52ABC425"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w:t>
            </w:r>
          </w:p>
        </w:tc>
        <w:tc>
          <w:tcPr>
            <w:tcW w:w="567" w:type="dxa"/>
            <w:shd w:val="clear" w:color="auto" w:fill="auto"/>
            <w:tcMar>
              <w:top w:w="72" w:type="dxa"/>
              <w:left w:w="144" w:type="dxa"/>
              <w:bottom w:w="72" w:type="dxa"/>
              <w:right w:w="144" w:type="dxa"/>
            </w:tcMar>
            <w:vAlign w:val="center"/>
            <w:hideMark/>
          </w:tcPr>
          <w:p w14:paraId="229090E4" w14:textId="46E9BFD6" w:rsidR="00E056B6" w:rsidRPr="00436EDA" w:rsidRDefault="00A22FDF" w:rsidP="00687F35">
            <w:pPr>
              <w:widowControl/>
              <w:wordWrap/>
              <w:spacing w:after="0" w:line="276" w:lineRule="auto"/>
              <w:jc w:val="center"/>
              <w:rPr>
                <w:rFonts w:ascii="Arial" w:hAnsi="Arial" w:cs="Arial"/>
                <w:sz w:val="14"/>
                <w:szCs w:val="14"/>
              </w:rPr>
            </w:pPr>
            <w:r w:rsidRPr="00436EDA">
              <w:rPr>
                <w:rFonts w:ascii="Arial" w:hAnsi="Arial" w:cs="Arial"/>
                <w:sz w:val="14"/>
                <w:szCs w:val="14"/>
              </w:rPr>
              <w:fldChar w:fldCharType="begin"/>
            </w:r>
            <w:r w:rsidR="00AB3862" w:rsidRPr="00436EDA">
              <w:rPr>
                <w:rFonts w:ascii="Arial" w:hAnsi="Arial" w:cs="Arial"/>
                <w:sz w:val="14"/>
                <w:szCs w:val="14"/>
              </w:rPr>
              <w:instrText xml:space="preserve"> ADDIN EN.CITE &lt;EndNote&gt;&lt;Cite&gt;&lt;Author&gt;Yang&lt;/Author&gt;&lt;Year&gt;2020&lt;/Year&gt;&lt;RecNum&gt;46&lt;/RecNum&gt;&lt;DisplayText&gt;&lt;style face="superscript"&gt;14&lt;/style&gt;&lt;/DisplayText&gt;&lt;record&gt;&lt;rec-number&gt;46&lt;/rec-number&gt;&lt;foreign-keys&gt;&lt;key app="EN" db-id="90etwpftrf9ew9e0evmp0950azpfxpfxwww2" timestamp="1677055440"&gt;46&lt;/key&gt;&lt;/foreign-keys&gt;&lt;ref-type name="Journal Article"&gt;17&lt;/ref-type&gt;&lt;contributors&gt;&lt;authors&gt;&lt;author&gt;Yang, Jian&lt;/author&gt;&lt;author&gt;Zeng, Fantian&lt;/author&gt;&lt;author&gt;Li, Xiaofang&lt;/author&gt;&lt;author&gt;Ran, Chongzhao&lt;/author&gt;&lt;author&gt;Xu, Yungen&lt;/author&gt;&lt;author&gt;Li, Yuyan&lt;/author&gt;&lt;/authors&gt;&lt;/contributors&gt;&lt;titles&gt;&lt;title&gt;Highly specific detection of Aβ oligomers in early Alzheimer&amp;apos;s disease by a near-infrared fluorescent probe with a “V-shaped” spatial conformation&lt;/title&gt;&lt;secondary-title&gt;Chem. Commun.&lt;/secondary-title&gt;&lt;/titles&gt;&lt;periodical&gt;&lt;full-title&gt;Chem. Commun.&lt;/full-title&gt;&lt;/periodical&gt;&lt;pages&gt;583-586&lt;/pages&gt;&lt;volume&gt;56&lt;/volume&gt;&lt;number&gt;4&lt;/number&gt;&lt;dates&gt;&lt;year&gt;2020&lt;/year&gt;&lt;/dates&gt;&lt;publisher&gt;The Royal Society of Chemistry&lt;/publisher&gt;&lt;isbn&gt;1359-7345&lt;/isbn&gt;&lt;work-type&gt;10.1039/C9CC08894F&lt;/work-type&gt;&lt;urls&gt;&lt;related-urls&gt;&lt;url&gt;http://dx.doi.org/10.1039/C9CC08894F&lt;/url&gt;&lt;/related-urls&gt;&lt;/urls&gt;&lt;electronic-resource-num&gt;10.1039/C9CC08894F&lt;/electronic-resource-num&gt;&lt;/record&gt;&lt;/Cite&gt;&lt;/EndNote&gt;</w:instrText>
            </w:r>
            <w:r w:rsidRPr="00436EDA">
              <w:rPr>
                <w:rFonts w:ascii="Arial" w:hAnsi="Arial" w:cs="Arial"/>
                <w:sz w:val="14"/>
                <w:szCs w:val="14"/>
              </w:rPr>
              <w:fldChar w:fldCharType="separate"/>
            </w:r>
            <w:r w:rsidR="00AB3862" w:rsidRPr="00436EDA">
              <w:rPr>
                <w:rFonts w:ascii="Arial" w:hAnsi="Arial" w:cs="Arial"/>
                <w:noProof/>
                <w:sz w:val="14"/>
                <w:szCs w:val="14"/>
              </w:rPr>
              <w:t>14</w:t>
            </w:r>
            <w:r w:rsidRPr="00436EDA">
              <w:rPr>
                <w:rFonts w:ascii="Arial" w:hAnsi="Arial" w:cs="Arial"/>
                <w:sz w:val="14"/>
                <w:szCs w:val="14"/>
              </w:rPr>
              <w:fldChar w:fldCharType="end"/>
            </w:r>
          </w:p>
        </w:tc>
      </w:tr>
      <w:tr w:rsidR="00687F35" w:rsidRPr="0093069B" w14:paraId="564BC703" w14:textId="77777777" w:rsidTr="00387B3A">
        <w:trPr>
          <w:trHeight w:val="1445"/>
        </w:trPr>
        <w:tc>
          <w:tcPr>
            <w:tcW w:w="983" w:type="dxa"/>
            <w:shd w:val="clear" w:color="auto" w:fill="auto"/>
            <w:tcMar>
              <w:top w:w="72" w:type="dxa"/>
              <w:left w:w="144" w:type="dxa"/>
              <w:bottom w:w="72" w:type="dxa"/>
              <w:right w:w="144" w:type="dxa"/>
            </w:tcMar>
            <w:vAlign w:val="center"/>
            <w:hideMark/>
          </w:tcPr>
          <w:p w14:paraId="3FB5634C"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AD-1</w:t>
            </w:r>
          </w:p>
        </w:tc>
        <w:tc>
          <w:tcPr>
            <w:tcW w:w="2693" w:type="dxa"/>
            <w:shd w:val="clear" w:color="auto" w:fill="auto"/>
            <w:tcMar>
              <w:top w:w="72" w:type="dxa"/>
              <w:left w:w="144" w:type="dxa"/>
              <w:bottom w:w="72" w:type="dxa"/>
              <w:right w:w="144" w:type="dxa"/>
            </w:tcMar>
            <w:vAlign w:val="center"/>
            <w:hideMark/>
          </w:tcPr>
          <w:p w14:paraId="2CAF3127" w14:textId="065342E0" w:rsidR="00E056B6" w:rsidRPr="0093069B" w:rsidRDefault="0036562A" w:rsidP="00687F35">
            <w:pPr>
              <w:widowControl/>
              <w:wordWrap/>
              <w:spacing w:after="0" w:line="276" w:lineRule="auto"/>
              <w:jc w:val="center"/>
              <w:rPr>
                <w:rFonts w:ascii="Arial" w:hAnsi="Arial" w:cs="Arial"/>
                <w:sz w:val="14"/>
                <w:szCs w:val="14"/>
              </w:rPr>
            </w:pPr>
            <w:r w:rsidRPr="0036562A">
              <w:rPr>
                <w:rFonts w:ascii="Arial" w:hAnsi="Arial" w:cs="Arial"/>
                <w:noProof/>
                <w:sz w:val="14"/>
                <w:szCs w:val="14"/>
              </w:rPr>
              <w:drawing>
                <wp:inline distT="0" distB="0" distL="0" distR="0" wp14:anchorId="47C8965D" wp14:editId="66FC02D8">
                  <wp:extent cx="1376668" cy="696641"/>
                  <wp:effectExtent l="0" t="0" r="0" b="8255"/>
                  <wp:docPr id="46" name="그림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06179" cy="711575"/>
                          </a:xfrm>
                          <a:prstGeom prst="rect">
                            <a:avLst/>
                          </a:prstGeom>
                          <a:noFill/>
                          <a:ln>
                            <a:noFill/>
                          </a:ln>
                        </pic:spPr>
                      </pic:pic>
                    </a:graphicData>
                  </a:graphic>
                </wp:inline>
              </w:drawing>
            </w:r>
          </w:p>
        </w:tc>
        <w:tc>
          <w:tcPr>
            <w:tcW w:w="850" w:type="dxa"/>
            <w:shd w:val="clear" w:color="auto" w:fill="auto"/>
            <w:tcMar>
              <w:top w:w="72" w:type="dxa"/>
              <w:left w:w="144" w:type="dxa"/>
              <w:bottom w:w="72" w:type="dxa"/>
              <w:right w:w="144" w:type="dxa"/>
            </w:tcMar>
            <w:vAlign w:val="center"/>
            <w:hideMark/>
          </w:tcPr>
          <w:p w14:paraId="57FD7723" w14:textId="2A2944CB"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550</w:t>
            </w:r>
            <w:r w:rsidRPr="00687F35">
              <w:rPr>
                <w:rFonts w:ascii="Arial" w:hAnsi="Arial" w:cs="Arial"/>
                <w:sz w:val="14"/>
                <w:szCs w:val="14"/>
              </w:rPr>
              <w:t>/</w:t>
            </w:r>
            <w:r w:rsidR="00591F51">
              <w:rPr>
                <w:rFonts w:ascii="Arial" w:hAnsi="Arial" w:cs="Arial"/>
                <w:sz w:val="14"/>
                <w:szCs w:val="14"/>
              </w:rPr>
              <w:br/>
            </w:r>
            <w:r w:rsidRPr="00687F35">
              <w:rPr>
                <w:rFonts w:ascii="Arial" w:hAnsi="Arial" w:cs="Arial"/>
                <w:sz w:val="14"/>
                <w:szCs w:val="14"/>
              </w:rPr>
              <w:t>~650</w:t>
            </w:r>
          </w:p>
        </w:tc>
        <w:tc>
          <w:tcPr>
            <w:tcW w:w="1985" w:type="dxa"/>
            <w:shd w:val="clear" w:color="auto" w:fill="auto"/>
            <w:tcMar>
              <w:top w:w="72" w:type="dxa"/>
              <w:left w:w="144" w:type="dxa"/>
              <w:bottom w:w="72" w:type="dxa"/>
              <w:right w:w="144" w:type="dxa"/>
            </w:tcMar>
            <w:vAlign w:val="center"/>
            <w:hideMark/>
          </w:tcPr>
          <w:p w14:paraId="4DAA7796" w14:textId="0E004311" w:rsidR="00E056B6" w:rsidRPr="0093069B" w:rsidRDefault="009F0357" w:rsidP="00687F35">
            <w:pPr>
              <w:widowControl/>
              <w:wordWrap/>
              <w:spacing w:after="0" w:line="276" w:lineRule="auto"/>
              <w:jc w:val="center"/>
              <w:rPr>
                <w:rFonts w:ascii="Arial" w:hAnsi="Arial" w:cs="Arial"/>
                <w:sz w:val="14"/>
                <w:szCs w:val="14"/>
              </w:rPr>
            </w:pPr>
            <w:r w:rsidRPr="0093069B">
              <w:rPr>
                <w:rFonts w:ascii="Arial" w:hAnsi="Arial" w:cs="Arial"/>
                <w:sz w:val="14"/>
                <w:szCs w:val="14"/>
              </w:rPr>
              <w:t xml:space="preserve">1040 </w:t>
            </w:r>
            <m:oMath>
              <m:r>
                <w:rPr>
                  <w:rFonts w:ascii="Cambria Math" w:hAnsi="Cambria Math" w:cs="Arial"/>
                  <w:sz w:val="14"/>
                  <w:szCs w:val="14"/>
                </w:rPr>
                <m:t>±</m:t>
              </m:r>
            </m:oMath>
            <w:r w:rsidRPr="0093069B">
              <w:rPr>
                <w:rFonts w:ascii="Arial" w:hAnsi="Arial" w:cs="Arial"/>
                <w:sz w:val="14"/>
                <w:szCs w:val="14"/>
              </w:rPr>
              <w:t xml:space="preserve"> 335.2</w:t>
            </w:r>
            <w:r>
              <w:rPr>
                <w:rFonts w:ascii="Arial" w:hAnsi="Arial" w:cs="Arial"/>
                <w:sz w:val="14"/>
                <w:szCs w:val="14"/>
              </w:rPr>
              <w:br/>
            </w:r>
            <w:r w:rsidRPr="0093069B">
              <w:rPr>
                <w:rFonts w:ascii="Arial" w:hAnsi="Arial" w:cs="Arial"/>
                <w:sz w:val="14"/>
                <w:szCs w:val="14"/>
              </w:rPr>
              <w:t>(Aβ</w:t>
            </w:r>
            <w:r w:rsidRPr="0093069B">
              <w:rPr>
                <w:rFonts w:ascii="Arial" w:hAnsi="Arial" w:cs="Arial"/>
                <w:sz w:val="14"/>
                <w:szCs w:val="14"/>
                <w:vertAlign w:val="subscript"/>
              </w:rPr>
              <w:t>42</w:t>
            </w:r>
            <w:r w:rsidRPr="0093069B">
              <w:rPr>
                <w:rFonts w:ascii="Arial" w:hAnsi="Arial" w:cs="Arial"/>
                <w:sz w:val="14"/>
                <w:szCs w:val="14"/>
              </w:rPr>
              <w:t xml:space="preserve"> monomer)</w:t>
            </w:r>
            <w:r>
              <w:rPr>
                <w:rFonts w:ascii="Arial" w:hAnsi="Arial" w:cs="Arial"/>
                <w:sz w:val="14"/>
                <w:szCs w:val="14"/>
              </w:rPr>
              <w:t>;</w:t>
            </w:r>
            <w:r>
              <w:rPr>
                <w:rFonts w:ascii="Arial" w:hAnsi="Arial" w:cs="Arial"/>
                <w:sz w:val="14"/>
                <w:szCs w:val="14"/>
              </w:rPr>
              <w:br/>
            </w:r>
            <w:r w:rsidRPr="0093069B">
              <w:rPr>
                <w:rFonts w:ascii="Arial" w:hAnsi="Arial" w:cs="Arial"/>
                <w:sz w:val="14"/>
                <w:szCs w:val="14"/>
              </w:rPr>
              <w:t xml:space="preserve">769.4 </w:t>
            </w:r>
            <m:oMath>
              <m:r>
                <w:rPr>
                  <w:rFonts w:ascii="Cambria Math" w:hAnsi="Cambria Math" w:cs="Arial"/>
                  <w:sz w:val="14"/>
                  <w:szCs w:val="14"/>
                </w:rPr>
                <m:t>±</m:t>
              </m:r>
            </m:oMath>
            <w:r w:rsidRPr="0093069B">
              <w:rPr>
                <w:rFonts w:ascii="Arial" w:hAnsi="Arial" w:cs="Arial"/>
                <w:sz w:val="14"/>
                <w:szCs w:val="14"/>
              </w:rPr>
              <w:t xml:space="preserve"> 221.5</w:t>
            </w:r>
            <w:r>
              <w:rPr>
                <w:rFonts w:ascii="Arial" w:hAnsi="Arial" w:cs="Arial"/>
                <w:sz w:val="14"/>
                <w:szCs w:val="14"/>
              </w:rPr>
              <w:br/>
            </w:r>
            <w:r w:rsidRPr="0093069B">
              <w:rPr>
                <w:rFonts w:ascii="Arial" w:hAnsi="Arial" w:cs="Arial"/>
                <w:sz w:val="14"/>
                <w:szCs w:val="14"/>
              </w:rPr>
              <w:t>(Aβ</w:t>
            </w:r>
            <w:r w:rsidRPr="0093069B">
              <w:rPr>
                <w:rFonts w:ascii="Arial" w:hAnsi="Arial" w:cs="Arial"/>
                <w:sz w:val="14"/>
                <w:szCs w:val="14"/>
                <w:vertAlign w:val="subscript"/>
              </w:rPr>
              <w:t>42</w:t>
            </w:r>
            <w:r w:rsidRPr="0093069B">
              <w:rPr>
                <w:rFonts w:ascii="Arial" w:hAnsi="Arial" w:cs="Arial"/>
                <w:sz w:val="14"/>
                <w:szCs w:val="14"/>
              </w:rPr>
              <w:t xml:space="preserve"> oligomer);</w:t>
            </w:r>
            <w:r>
              <w:rPr>
                <w:rFonts w:ascii="Arial" w:hAnsi="Arial" w:cs="Arial"/>
                <w:sz w:val="14"/>
                <w:szCs w:val="14"/>
              </w:rPr>
              <w:br/>
            </w:r>
            <w:r w:rsidR="00E056B6" w:rsidRPr="0093069B">
              <w:rPr>
                <w:rFonts w:ascii="Arial" w:hAnsi="Arial" w:cs="Arial"/>
                <w:sz w:val="14"/>
                <w:szCs w:val="14"/>
              </w:rPr>
              <w:t xml:space="preserve">356.1 </w:t>
            </w:r>
            <m:oMath>
              <m:r>
                <w:rPr>
                  <w:rFonts w:ascii="Cambria Math" w:hAnsi="Cambria Math" w:cs="Arial"/>
                  <w:sz w:val="14"/>
                  <w:szCs w:val="14"/>
                </w:rPr>
                <m:t>±</m:t>
              </m:r>
            </m:oMath>
            <w:r w:rsidR="00E056B6" w:rsidRPr="0093069B">
              <w:rPr>
                <w:rFonts w:ascii="Arial" w:hAnsi="Arial" w:cs="Arial"/>
                <w:sz w:val="14"/>
                <w:szCs w:val="14"/>
              </w:rPr>
              <w:t xml:space="preserve"> 112.7</w:t>
            </w:r>
            <w:r>
              <w:rPr>
                <w:rFonts w:ascii="Arial" w:hAnsi="Arial" w:cs="Arial"/>
                <w:sz w:val="14"/>
                <w:szCs w:val="14"/>
              </w:rPr>
              <w:br/>
            </w:r>
            <w:r w:rsidR="00E056B6" w:rsidRPr="0093069B">
              <w:rPr>
                <w:rFonts w:ascii="Arial" w:hAnsi="Arial" w:cs="Arial"/>
                <w:sz w:val="14"/>
                <w:szCs w:val="14"/>
              </w:rPr>
              <w:t>(Aβ</w:t>
            </w:r>
            <w:r w:rsidR="00E056B6" w:rsidRPr="0093069B">
              <w:rPr>
                <w:rFonts w:ascii="Arial" w:hAnsi="Arial" w:cs="Arial"/>
                <w:sz w:val="14"/>
                <w:szCs w:val="14"/>
                <w:vertAlign w:val="subscript"/>
              </w:rPr>
              <w:t>42</w:t>
            </w:r>
            <w:r w:rsidR="00E056B6" w:rsidRPr="0093069B">
              <w:rPr>
                <w:rFonts w:ascii="Arial" w:hAnsi="Arial" w:cs="Arial"/>
                <w:sz w:val="14"/>
                <w:szCs w:val="14"/>
              </w:rPr>
              <w:t xml:space="preserve"> </w:t>
            </w:r>
            <w:r>
              <w:rPr>
                <w:rFonts w:ascii="Arial" w:hAnsi="Arial" w:cs="Arial"/>
                <w:sz w:val="14"/>
                <w:szCs w:val="14"/>
              </w:rPr>
              <w:t>fib</w:t>
            </w:r>
            <w:r w:rsidR="00063FF7">
              <w:rPr>
                <w:rFonts w:ascii="Arial" w:hAnsi="Arial" w:cs="Arial"/>
                <w:sz w:val="14"/>
                <w:szCs w:val="14"/>
              </w:rPr>
              <w:t>ril</w:t>
            </w:r>
            <w:r w:rsidR="00E056B6" w:rsidRPr="0093069B">
              <w:rPr>
                <w:rFonts w:ascii="Arial" w:hAnsi="Arial" w:cs="Arial"/>
                <w:sz w:val="14"/>
                <w:szCs w:val="14"/>
              </w:rPr>
              <w:t>)</w:t>
            </w:r>
          </w:p>
        </w:tc>
        <w:tc>
          <w:tcPr>
            <w:tcW w:w="709" w:type="dxa"/>
            <w:shd w:val="clear" w:color="auto" w:fill="auto"/>
            <w:tcMar>
              <w:top w:w="72" w:type="dxa"/>
              <w:left w:w="144" w:type="dxa"/>
              <w:bottom w:w="72" w:type="dxa"/>
              <w:right w:w="144" w:type="dxa"/>
            </w:tcMar>
            <w:vAlign w:val="center"/>
            <w:hideMark/>
          </w:tcPr>
          <w:p w14:paraId="1FBA90AF"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~1.1-folds</w:t>
            </w:r>
          </w:p>
        </w:tc>
        <w:tc>
          <w:tcPr>
            <w:tcW w:w="708" w:type="dxa"/>
            <w:shd w:val="clear" w:color="auto" w:fill="auto"/>
            <w:tcMar>
              <w:top w:w="72" w:type="dxa"/>
              <w:left w:w="144" w:type="dxa"/>
              <w:bottom w:w="72" w:type="dxa"/>
              <w:right w:w="144" w:type="dxa"/>
            </w:tcMar>
            <w:vAlign w:val="center"/>
            <w:hideMark/>
          </w:tcPr>
          <w:p w14:paraId="534D3F39"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~2.0-folds</w:t>
            </w:r>
          </w:p>
        </w:tc>
        <w:tc>
          <w:tcPr>
            <w:tcW w:w="993" w:type="dxa"/>
            <w:shd w:val="clear" w:color="auto" w:fill="auto"/>
            <w:tcMar>
              <w:top w:w="72" w:type="dxa"/>
              <w:left w:w="144" w:type="dxa"/>
              <w:bottom w:w="72" w:type="dxa"/>
              <w:right w:w="144" w:type="dxa"/>
            </w:tcMar>
            <w:vAlign w:val="center"/>
            <w:hideMark/>
          </w:tcPr>
          <w:p w14:paraId="557F49A5" w14:textId="16B6BE60"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Aβ</w:t>
            </w:r>
            <w:r w:rsidRPr="0093069B">
              <w:rPr>
                <w:rFonts w:ascii="Arial" w:hAnsi="Arial" w:cs="Arial"/>
                <w:sz w:val="14"/>
                <w:szCs w:val="14"/>
                <w:vertAlign w:val="subscript"/>
              </w:rPr>
              <w:t>42</w:t>
            </w:r>
            <w:r w:rsidRPr="0093069B">
              <w:rPr>
                <w:rFonts w:ascii="Arial" w:hAnsi="Arial" w:cs="Arial"/>
                <w:sz w:val="14"/>
                <w:szCs w:val="14"/>
              </w:rPr>
              <w:t xml:space="preserve"> Trimer </w:t>
            </w:r>
            <w:r w:rsidR="00FF7190" w:rsidRPr="0093069B">
              <w:rPr>
                <w:rFonts w:ascii="Arial" w:hAnsi="Arial" w:cs="Arial"/>
                <w:sz w:val="14"/>
                <w:szCs w:val="14"/>
              </w:rPr>
              <w:t>(</w:t>
            </w:r>
            <w:r w:rsidR="00FF7190">
              <w:rPr>
                <w:rFonts w:ascii="Arial" w:hAnsi="Arial" w:cs="Arial"/>
                <w:sz w:val="14"/>
                <w:szCs w:val="14"/>
              </w:rPr>
              <w:t>putative</w:t>
            </w:r>
            <w:r w:rsidR="00FF7190" w:rsidRPr="0093069B">
              <w:rPr>
                <w:rFonts w:ascii="Arial" w:hAnsi="Arial" w:cs="Arial"/>
                <w:sz w:val="14"/>
                <w:szCs w:val="14"/>
              </w:rPr>
              <w:t>)</w:t>
            </w:r>
          </w:p>
        </w:tc>
        <w:tc>
          <w:tcPr>
            <w:tcW w:w="992" w:type="dxa"/>
            <w:shd w:val="clear" w:color="auto" w:fill="auto"/>
            <w:tcMar>
              <w:top w:w="72" w:type="dxa"/>
              <w:left w:w="144" w:type="dxa"/>
              <w:bottom w:w="72" w:type="dxa"/>
              <w:right w:w="144" w:type="dxa"/>
            </w:tcMar>
            <w:vAlign w:val="center"/>
            <w:hideMark/>
          </w:tcPr>
          <w:p w14:paraId="0F3913EA"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w:t>
            </w:r>
          </w:p>
        </w:tc>
        <w:tc>
          <w:tcPr>
            <w:tcW w:w="567" w:type="dxa"/>
            <w:shd w:val="clear" w:color="auto" w:fill="auto"/>
            <w:tcMar>
              <w:top w:w="72" w:type="dxa"/>
              <w:left w:w="144" w:type="dxa"/>
              <w:bottom w:w="72" w:type="dxa"/>
              <w:right w:w="144" w:type="dxa"/>
            </w:tcMar>
            <w:vAlign w:val="center"/>
            <w:hideMark/>
          </w:tcPr>
          <w:p w14:paraId="1BBDAABD" w14:textId="5F83BDCF" w:rsidR="00E056B6" w:rsidRPr="00436EDA" w:rsidRDefault="00A22FDF" w:rsidP="00687F35">
            <w:pPr>
              <w:widowControl/>
              <w:wordWrap/>
              <w:spacing w:after="0" w:line="276" w:lineRule="auto"/>
              <w:jc w:val="center"/>
              <w:rPr>
                <w:rFonts w:ascii="Arial" w:hAnsi="Arial" w:cs="Arial"/>
                <w:sz w:val="14"/>
                <w:szCs w:val="14"/>
              </w:rPr>
            </w:pPr>
            <w:r w:rsidRPr="00436EDA">
              <w:rPr>
                <w:rFonts w:ascii="Arial" w:hAnsi="Arial" w:cs="Arial"/>
                <w:sz w:val="14"/>
                <w:szCs w:val="14"/>
              </w:rPr>
              <w:fldChar w:fldCharType="begin"/>
            </w:r>
            <w:r w:rsidR="00AB3862" w:rsidRPr="00436EDA">
              <w:rPr>
                <w:rFonts w:ascii="Arial" w:hAnsi="Arial" w:cs="Arial"/>
                <w:sz w:val="14"/>
                <w:szCs w:val="14"/>
              </w:rPr>
              <w:instrText xml:space="preserve"> ADDIN EN.CITE &lt;EndNote&gt;&lt;Cite&gt;&lt;Author&gt;Ge&lt;/Author&gt;&lt;Year&gt;2021&lt;/Year&gt;&lt;RecNum&gt;83&lt;/RecNum&gt;&lt;DisplayText&gt;&lt;style face="superscript"&gt;15&lt;/style&gt;&lt;/DisplayText&gt;&lt;record&gt;&lt;rec-number&gt;83&lt;/rec-number&gt;&lt;foreign-keys&gt;&lt;key app="EN" db-id="90etwpftrf9ew9e0evmp0950azpfxpfxwww2" timestamp="1677851868"&gt;83&lt;/key&gt;&lt;/foreign-keys&gt;&lt;ref-type name="Journal Article"&gt;17&lt;/ref-type&gt;&lt;contributors&gt;&lt;authors&gt;&lt;author&gt;Ge, Yiran&lt;/author&gt;&lt;author&gt;Zeng, Fantian&lt;/author&gt;&lt;author&gt;Sun, Gaofeng&lt;/author&gt;&lt;author&gt;Peng, Kewen&lt;/author&gt;&lt;author&gt;Li, Xiao&lt;/author&gt;&lt;author&gt;Yu, Huijuan&lt;/author&gt;&lt;author&gt;Cheng, Chao&lt;/author&gt;&lt;author&gt;Xu, Yungen&lt;/author&gt;&lt;author&gt;Yang, Jian&lt;/author&gt;&lt;/authors&gt;&lt;/contributors&gt;&lt;titles&gt;&lt;title&gt;Curcumin Complex Analogues as Near-Infrared Fluorescent Probes for Monitoring all Aβ Species in the Early Alzheimer’s Disease Model&lt;/title&gt;&lt;secondary-title&gt;ACS Chem. Neurosci.&lt;/secondary-title&gt;&lt;/titles&gt;&lt;periodical&gt;&lt;full-title&gt;ACS Chem. Neurosci.&lt;/full-title&gt;&lt;/periodical&gt;&lt;pages&gt;3683-3689&lt;/pages&gt;&lt;volume&gt;12&lt;/volume&gt;&lt;number&gt;19&lt;/number&gt;&lt;dates&gt;&lt;year&gt;2021&lt;/year&gt;&lt;pub-dates&gt;&lt;date&gt;2021/10/06&lt;/date&gt;&lt;/pub-dates&gt;&lt;/dates&gt;&lt;publisher&gt;American Chemical Society&lt;/publisher&gt;&lt;urls&gt;&lt;related-urls&gt;&lt;url&gt;https://doi.org/10.1021/acschemneuro.1c00419&lt;/url&gt;&lt;/related-urls&gt;&lt;/urls&gt;&lt;electronic-resource-num&gt;10.1021/acschemneuro.1c00419&lt;/electronic-resource-num&gt;&lt;/record&gt;&lt;/Cite&gt;&lt;/EndNote&gt;</w:instrText>
            </w:r>
            <w:r w:rsidRPr="00436EDA">
              <w:rPr>
                <w:rFonts w:ascii="Arial" w:hAnsi="Arial" w:cs="Arial"/>
                <w:sz w:val="14"/>
                <w:szCs w:val="14"/>
              </w:rPr>
              <w:fldChar w:fldCharType="separate"/>
            </w:r>
            <w:r w:rsidR="00AB3862" w:rsidRPr="00436EDA">
              <w:rPr>
                <w:rFonts w:ascii="Arial" w:hAnsi="Arial" w:cs="Arial"/>
                <w:noProof/>
                <w:sz w:val="14"/>
                <w:szCs w:val="14"/>
              </w:rPr>
              <w:t>15</w:t>
            </w:r>
            <w:r w:rsidRPr="00436EDA">
              <w:rPr>
                <w:rFonts w:ascii="Arial" w:hAnsi="Arial" w:cs="Arial"/>
                <w:sz w:val="14"/>
                <w:szCs w:val="14"/>
              </w:rPr>
              <w:fldChar w:fldCharType="end"/>
            </w:r>
          </w:p>
        </w:tc>
      </w:tr>
      <w:tr w:rsidR="00687F35" w:rsidRPr="0093069B" w14:paraId="76DCBCE6" w14:textId="77777777" w:rsidTr="00387B3A">
        <w:trPr>
          <w:trHeight w:val="1445"/>
        </w:trPr>
        <w:tc>
          <w:tcPr>
            <w:tcW w:w="983" w:type="dxa"/>
            <w:shd w:val="clear" w:color="auto" w:fill="auto"/>
            <w:tcMar>
              <w:top w:w="72" w:type="dxa"/>
              <w:left w:w="144" w:type="dxa"/>
              <w:bottom w:w="72" w:type="dxa"/>
              <w:right w:w="144" w:type="dxa"/>
            </w:tcMar>
            <w:vAlign w:val="center"/>
            <w:hideMark/>
          </w:tcPr>
          <w:p w14:paraId="151352FF"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AN-SP</w:t>
            </w:r>
          </w:p>
        </w:tc>
        <w:tc>
          <w:tcPr>
            <w:tcW w:w="2693" w:type="dxa"/>
            <w:shd w:val="clear" w:color="auto" w:fill="auto"/>
            <w:tcMar>
              <w:top w:w="72" w:type="dxa"/>
              <w:left w:w="144" w:type="dxa"/>
              <w:bottom w:w="72" w:type="dxa"/>
              <w:right w:w="144" w:type="dxa"/>
            </w:tcMar>
            <w:vAlign w:val="center"/>
            <w:hideMark/>
          </w:tcPr>
          <w:p w14:paraId="2163C93F" w14:textId="7FC1A9E1" w:rsidR="00E056B6" w:rsidRPr="0093069B" w:rsidRDefault="0036562A" w:rsidP="00687F35">
            <w:pPr>
              <w:widowControl/>
              <w:wordWrap/>
              <w:spacing w:after="0" w:line="276" w:lineRule="auto"/>
              <w:jc w:val="center"/>
              <w:rPr>
                <w:rFonts w:ascii="Arial" w:hAnsi="Arial" w:cs="Arial"/>
                <w:sz w:val="14"/>
                <w:szCs w:val="14"/>
              </w:rPr>
            </w:pPr>
            <w:r w:rsidRPr="0036562A">
              <w:rPr>
                <w:rFonts w:ascii="Arial" w:hAnsi="Arial" w:cs="Arial"/>
                <w:noProof/>
                <w:sz w:val="14"/>
                <w:szCs w:val="14"/>
              </w:rPr>
              <w:drawing>
                <wp:inline distT="0" distB="0" distL="0" distR="0" wp14:anchorId="08F38A23" wp14:editId="1978BEDD">
                  <wp:extent cx="1455741" cy="832977"/>
                  <wp:effectExtent l="0" t="0" r="0" b="5715"/>
                  <wp:docPr id="47" name="그림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68477" cy="840264"/>
                          </a:xfrm>
                          <a:prstGeom prst="rect">
                            <a:avLst/>
                          </a:prstGeom>
                          <a:noFill/>
                          <a:ln>
                            <a:noFill/>
                          </a:ln>
                        </pic:spPr>
                      </pic:pic>
                    </a:graphicData>
                  </a:graphic>
                </wp:inline>
              </w:drawing>
            </w:r>
          </w:p>
        </w:tc>
        <w:tc>
          <w:tcPr>
            <w:tcW w:w="850" w:type="dxa"/>
            <w:shd w:val="clear" w:color="auto" w:fill="auto"/>
            <w:tcMar>
              <w:top w:w="72" w:type="dxa"/>
              <w:left w:w="144" w:type="dxa"/>
              <w:bottom w:w="72" w:type="dxa"/>
              <w:right w:w="144" w:type="dxa"/>
            </w:tcMar>
            <w:vAlign w:val="center"/>
            <w:hideMark/>
          </w:tcPr>
          <w:p w14:paraId="0C2C29BE" w14:textId="1A114E41"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430</w:t>
            </w:r>
            <w:r w:rsidRPr="00687F35">
              <w:rPr>
                <w:rFonts w:ascii="Arial" w:hAnsi="Arial" w:cs="Arial"/>
                <w:sz w:val="14"/>
                <w:szCs w:val="14"/>
              </w:rPr>
              <w:t>/557</w:t>
            </w:r>
          </w:p>
        </w:tc>
        <w:tc>
          <w:tcPr>
            <w:tcW w:w="1985" w:type="dxa"/>
            <w:shd w:val="clear" w:color="auto" w:fill="auto"/>
            <w:tcMar>
              <w:top w:w="72" w:type="dxa"/>
              <w:left w:w="144" w:type="dxa"/>
              <w:bottom w:w="72" w:type="dxa"/>
              <w:right w:w="144" w:type="dxa"/>
            </w:tcMar>
            <w:vAlign w:val="center"/>
            <w:hideMark/>
          </w:tcPr>
          <w:p w14:paraId="53CDC159"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1700 (A</w:t>
            </w:r>
            <w:r w:rsidRPr="0093069B">
              <w:rPr>
                <w:rFonts w:ascii="Arial" w:hAnsi="Arial" w:cs="Arial"/>
                <w:sz w:val="14"/>
                <w:szCs w:val="14"/>
                <w:lang w:val="el-GR"/>
              </w:rPr>
              <w:t>β</w:t>
            </w:r>
            <w:r w:rsidRPr="0093069B">
              <w:rPr>
                <w:rFonts w:ascii="Arial" w:hAnsi="Arial" w:cs="Arial"/>
                <w:sz w:val="14"/>
                <w:szCs w:val="14"/>
                <w:vertAlign w:val="subscript"/>
              </w:rPr>
              <w:t>42</w:t>
            </w:r>
            <w:r w:rsidRPr="0093069B">
              <w:rPr>
                <w:rFonts w:ascii="Arial" w:hAnsi="Arial" w:cs="Arial"/>
                <w:sz w:val="14"/>
                <w:szCs w:val="14"/>
              </w:rPr>
              <w:t xml:space="preserve"> oligomer)</w:t>
            </w:r>
          </w:p>
        </w:tc>
        <w:tc>
          <w:tcPr>
            <w:tcW w:w="709" w:type="dxa"/>
            <w:shd w:val="clear" w:color="auto" w:fill="auto"/>
            <w:tcMar>
              <w:top w:w="72" w:type="dxa"/>
              <w:left w:w="144" w:type="dxa"/>
              <w:bottom w:w="72" w:type="dxa"/>
              <w:right w:w="144" w:type="dxa"/>
            </w:tcMar>
            <w:vAlign w:val="center"/>
            <w:hideMark/>
          </w:tcPr>
          <w:p w14:paraId="177F436F"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~3.8-folds</w:t>
            </w:r>
          </w:p>
        </w:tc>
        <w:tc>
          <w:tcPr>
            <w:tcW w:w="708" w:type="dxa"/>
            <w:shd w:val="clear" w:color="auto" w:fill="auto"/>
            <w:tcMar>
              <w:top w:w="72" w:type="dxa"/>
              <w:left w:w="144" w:type="dxa"/>
              <w:bottom w:w="72" w:type="dxa"/>
              <w:right w:w="144" w:type="dxa"/>
            </w:tcMar>
            <w:vAlign w:val="center"/>
            <w:hideMark/>
          </w:tcPr>
          <w:p w14:paraId="084AB379"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~10.1-folds</w:t>
            </w:r>
          </w:p>
        </w:tc>
        <w:tc>
          <w:tcPr>
            <w:tcW w:w="993" w:type="dxa"/>
            <w:shd w:val="clear" w:color="auto" w:fill="auto"/>
            <w:tcMar>
              <w:top w:w="72" w:type="dxa"/>
              <w:left w:w="144" w:type="dxa"/>
              <w:bottom w:w="72" w:type="dxa"/>
              <w:right w:w="144" w:type="dxa"/>
            </w:tcMar>
            <w:vAlign w:val="center"/>
            <w:hideMark/>
          </w:tcPr>
          <w:p w14:paraId="34D3DAA3"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undefined Aβ</w:t>
            </w:r>
            <w:r w:rsidRPr="0093069B">
              <w:rPr>
                <w:rFonts w:ascii="Arial" w:hAnsi="Arial" w:cs="Arial"/>
                <w:sz w:val="14"/>
                <w:szCs w:val="14"/>
                <w:vertAlign w:val="subscript"/>
              </w:rPr>
              <w:t>42</w:t>
            </w:r>
            <w:r w:rsidRPr="0093069B">
              <w:rPr>
                <w:rFonts w:ascii="Arial" w:hAnsi="Arial" w:cs="Arial"/>
                <w:sz w:val="14"/>
                <w:szCs w:val="14"/>
              </w:rPr>
              <w:t xml:space="preserve"> oligomer</w:t>
            </w:r>
          </w:p>
        </w:tc>
        <w:tc>
          <w:tcPr>
            <w:tcW w:w="992" w:type="dxa"/>
            <w:shd w:val="clear" w:color="auto" w:fill="auto"/>
            <w:tcMar>
              <w:top w:w="72" w:type="dxa"/>
              <w:left w:w="144" w:type="dxa"/>
              <w:bottom w:w="72" w:type="dxa"/>
              <w:right w:w="144" w:type="dxa"/>
            </w:tcMar>
            <w:vAlign w:val="center"/>
            <w:hideMark/>
          </w:tcPr>
          <w:p w14:paraId="3E77631A"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w:t>
            </w:r>
          </w:p>
        </w:tc>
        <w:tc>
          <w:tcPr>
            <w:tcW w:w="567" w:type="dxa"/>
            <w:shd w:val="clear" w:color="auto" w:fill="auto"/>
            <w:tcMar>
              <w:top w:w="72" w:type="dxa"/>
              <w:left w:w="144" w:type="dxa"/>
              <w:bottom w:w="72" w:type="dxa"/>
              <w:right w:w="144" w:type="dxa"/>
            </w:tcMar>
            <w:vAlign w:val="center"/>
            <w:hideMark/>
          </w:tcPr>
          <w:p w14:paraId="0521A5A7" w14:textId="522DB6B3" w:rsidR="00E056B6" w:rsidRPr="00436EDA" w:rsidRDefault="00046041" w:rsidP="00687F35">
            <w:pPr>
              <w:widowControl/>
              <w:wordWrap/>
              <w:spacing w:after="0" w:line="276" w:lineRule="auto"/>
              <w:jc w:val="center"/>
              <w:rPr>
                <w:rFonts w:ascii="Arial" w:hAnsi="Arial" w:cs="Arial"/>
                <w:sz w:val="14"/>
                <w:szCs w:val="14"/>
              </w:rPr>
            </w:pPr>
            <w:r w:rsidRPr="00436EDA">
              <w:rPr>
                <w:rFonts w:ascii="Arial" w:hAnsi="Arial" w:cs="Arial"/>
                <w:sz w:val="14"/>
                <w:szCs w:val="14"/>
              </w:rPr>
              <w:fldChar w:fldCharType="begin"/>
            </w:r>
            <w:r w:rsidR="00AB3862" w:rsidRPr="00436EDA">
              <w:rPr>
                <w:rFonts w:ascii="Arial" w:hAnsi="Arial" w:cs="Arial"/>
                <w:sz w:val="14"/>
                <w:szCs w:val="14"/>
              </w:rPr>
              <w:instrText xml:space="preserve"> ADDIN EN.CITE &lt;EndNote&gt;&lt;Cite&gt;&lt;Author&gt;Lv&lt;/Author&gt;&lt;Year&gt;2016&lt;/Year&gt;&lt;RecNum&gt;84&lt;/RecNum&gt;&lt;DisplayText&gt;&lt;style face="superscript"&gt;16&lt;/style&gt;&lt;/DisplayText&gt;&lt;record&gt;&lt;rec-number&gt;84&lt;/rec-number&gt;&lt;foreign-keys&gt;&lt;key app="EN" db-id="90etwpftrf9ew9e0evmp0950azpfxpfxwww2" timestamp="1677851989"&gt;84&lt;/key&gt;&lt;/foreign-keys&gt;&lt;ref-type name="Journal Article"&gt;17&lt;/ref-type&gt;&lt;contributors&gt;&lt;authors&gt;&lt;author&gt;Lv, Guanglei&lt;/author&gt;&lt;author&gt;Sun, Anyang&lt;/author&gt;&lt;author&gt;Wei, Peng&lt;/author&gt;&lt;author&gt;Zhang, Ning&lt;/author&gt;&lt;author&gt;Lan, Haichuang&lt;/author&gt;&lt;author&gt;Yi, Tao&lt;/author&gt;&lt;/authors&gt;&lt;/contributors&gt;&lt;titles&gt;&lt;title&gt;A spiropyran-based fluorescent probe for the specific detection of β-amyloid peptide oligomers in Alzheimer&amp;apos;s disease&lt;/title&gt;&lt;secondary-title&gt;Chem. Commun.&lt;/secondary-title&gt;&lt;/titles&gt;&lt;periodical&gt;&lt;full-title&gt;Chem. Commun.&lt;/full-title&gt;&lt;/periodical&gt;&lt;pages&gt;8865-8868&lt;/pages&gt;&lt;volume&gt;52&lt;/volume&gt;&lt;number&gt;57&lt;/number&gt;&lt;dates&gt;&lt;year&gt;2016&lt;/year&gt;&lt;/dates&gt;&lt;publisher&gt;The Royal Society of Chemistry&lt;/publisher&gt;&lt;isbn&gt;1359-7345&lt;/isbn&gt;&lt;work-type&gt;10.1039/C6CC02741E&lt;/work-type&gt;&lt;urls&gt;&lt;related-urls&gt;&lt;url&gt;http://dx.doi.org/10.1039/C6CC02741E&lt;/url&gt;&lt;/related-urls&gt;&lt;/urls&gt;&lt;electronic-resource-num&gt;10.1039/C6CC02741E&lt;/electronic-resource-num&gt;&lt;/record&gt;&lt;/Cite&gt;&lt;/EndNote&gt;</w:instrText>
            </w:r>
            <w:r w:rsidRPr="00436EDA">
              <w:rPr>
                <w:rFonts w:ascii="Arial" w:hAnsi="Arial" w:cs="Arial"/>
                <w:sz w:val="14"/>
                <w:szCs w:val="14"/>
              </w:rPr>
              <w:fldChar w:fldCharType="separate"/>
            </w:r>
            <w:r w:rsidR="00AB3862" w:rsidRPr="00436EDA">
              <w:rPr>
                <w:rFonts w:ascii="Arial" w:hAnsi="Arial" w:cs="Arial"/>
                <w:noProof/>
                <w:sz w:val="14"/>
                <w:szCs w:val="14"/>
              </w:rPr>
              <w:t>16</w:t>
            </w:r>
            <w:r w:rsidRPr="00436EDA">
              <w:rPr>
                <w:rFonts w:ascii="Arial" w:hAnsi="Arial" w:cs="Arial"/>
                <w:sz w:val="14"/>
                <w:szCs w:val="14"/>
              </w:rPr>
              <w:fldChar w:fldCharType="end"/>
            </w:r>
          </w:p>
        </w:tc>
      </w:tr>
      <w:tr w:rsidR="00687F35" w:rsidRPr="0093069B" w14:paraId="4C81A5C3" w14:textId="77777777" w:rsidTr="00387B3A">
        <w:trPr>
          <w:trHeight w:val="1445"/>
        </w:trPr>
        <w:tc>
          <w:tcPr>
            <w:tcW w:w="983" w:type="dxa"/>
            <w:shd w:val="clear" w:color="auto" w:fill="auto"/>
            <w:tcMar>
              <w:top w:w="72" w:type="dxa"/>
              <w:left w:w="144" w:type="dxa"/>
              <w:bottom w:w="72" w:type="dxa"/>
              <w:right w:w="144" w:type="dxa"/>
            </w:tcMar>
            <w:vAlign w:val="center"/>
            <w:hideMark/>
          </w:tcPr>
          <w:p w14:paraId="143C4617"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lastRenderedPageBreak/>
              <w:t>F-SLOH</w:t>
            </w:r>
          </w:p>
        </w:tc>
        <w:tc>
          <w:tcPr>
            <w:tcW w:w="2693" w:type="dxa"/>
            <w:shd w:val="clear" w:color="auto" w:fill="auto"/>
            <w:tcMar>
              <w:top w:w="72" w:type="dxa"/>
              <w:left w:w="144" w:type="dxa"/>
              <w:bottom w:w="72" w:type="dxa"/>
              <w:right w:w="144" w:type="dxa"/>
            </w:tcMar>
            <w:vAlign w:val="center"/>
            <w:hideMark/>
          </w:tcPr>
          <w:p w14:paraId="67599B3F" w14:textId="171E52FD" w:rsidR="00E056B6" w:rsidRPr="0093069B" w:rsidRDefault="0036562A" w:rsidP="00687F35">
            <w:pPr>
              <w:widowControl/>
              <w:wordWrap/>
              <w:spacing w:after="0" w:line="276" w:lineRule="auto"/>
              <w:jc w:val="center"/>
              <w:rPr>
                <w:rFonts w:ascii="Arial" w:hAnsi="Arial" w:cs="Arial"/>
                <w:sz w:val="14"/>
                <w:szCs w:val="14"/>
              </w:rPr>
            </w:pPr>
            <w:r w:rsidRPr="0036562A">
              <w:rPr>
                <w:rFonts w:ascii="Arial" w:hAnsi="Arial" w:cs="Arial"/>
                <w:noProof/>
                <w:sz w:val="14"/>
                <w:szCs w:val="14"/>
              </w:rPr>
              <w:drawing>
                <wp:inline distT="0" distB="0" distL="0" distR="0" wp14:anchorId="282DFB27" wp14:editId="49F5A5F2">
                  <wp:extent cx="1527175" cy="601345"/>
                  <wp:effectExtent l="0" t="0" r="0" b="8255"/>
                  <wp:docPr id="48" name="그림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7175" cy="601345"/>
                          </a:xfrm>
                          <a:prstGeom prst="rect">
                            <a:avLst/>
                          </a:prstGeom>
                          <a:noFill/>
                          <a:ln>
                            <a:noFill/>
                          </a:ln>
                        </pic:spPr>
                      </pic:pic>
                    </a:graphicData>
                  </a:graphic>
                </wp:inline>
              </w:drawing>
            </w:r>
          </w:p>
        </w:tc>
        <w:tc>
          <w:tcPr>
            <w:tcW w:w="850" w:type="dxa"/>
            <w:shd w:val="clear" w:color="auto" w:fill="auto"/>
            <w:tcMar>
              <w:top w:w="72" w:type="dxa"/>
              <w:left w:w="144" w:type="dxa"/>
              <w:bottom w:w="72" w:type="dxa"/>
              <w:right w:w="144" w:type="dxa"/>
            </w:tcMar>
            <w:vAlign w:val="center"/>
            <w:hideMark/>
          </w:tcPr>
          <w:p w14:paraId="73A5B73F" w14:textId="2B22C6D9"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488</w:t>
            </w:r>
            <w:r w:rsidRPr="00687F35">
              <w:rPr>
                <w:rFonts w:ascii="Arial" w:hAnsi="Arial" w:cs="Arial"/>
                <w:sz w:val="14"/>
                <w:szCs w:val="14"/>
              </w:rPr>
              <w:t>/620</w:t>
            </w:r>
          </w:p>
        </w:tc>
        <w:tc>
          <w:tcPr>
            <w:tcW w:w="1985" w:type="dxa"/>
            <w:shd w:val="clear" w:color="auto" w:fill="auto"/>
            <w:tcMar>
              <w:top w:w="72" w:type="dxa"/>
              <w:left w:w="144" w:type="dxa"/>
              <w:bottom w:w="72" w:type="dxa"/>
              <w:right w:w="144" w:type="dxa"/>
            </w:tcMar>
            <w:vAlign w:val="center"/>
            <w:hideMark/>
          </w:tcPr>
          <w:p w14:paraId="632C1D15" w14:textId="3D66D2EB"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3220 (Aβ</w:t>
            </w:r>
            <w:r w:rsidRPr="0093069B">
              <w:rPr>
                <w:rFonts w:ascii="Arial" w:hAnsi="Arial" w:cs="Arial"/>
                <w:sz w:val="14"/>
                <w:szCs w:val="14"/>
                <w:vertAlign w:val="subscript"/>
              </w:rPr>
              <w:t>40</w:t>
            </w:r>
            <w:r w:rsidRPr="0093069B">
              <w:rPr>
                <w:rFonts w:ascii="Arial" w:hAnsi="Arial" w:cs="Arial"/>
                <w:sz w:val="14"/>
                <w:szCs w:val="14"/>
              </w:rPr>
              <w:t xml:space="preserve"> monomer);</w:t>
            </w:r>
            <w:r w:rsidR="00DA3337">
              <w:rPr>
                <w:rFonts w:ascii="Arial" w:hAnsi="Arial" w:cs="Arial"/>
                <w:sz w:val="14"/>
                <w:szCs w:val="14"/>
              </w:rPr>
              <w:br/>
            </w:r>
            <w:r w:rsidRPr="0093069B">
              <w:rPr>
                <w:rFonts w:ascii="Arial" w:hAnsi="Arial" w:cs="Arial"/>
                <w:sz w:val="14"/>
                <w:szCs w:val="14"/>
              </w:rPr>
              <w:t>660 (Aβ</w:t>
            </w:r>
            <w:r w:rsidRPr="0093069B">
              <w:rPr>
                <w:rFonts w:ascii="Arial" w:hAnsi="Arial" w:cs="Arial"/>
                <w:sz w:val="14"/>
                <w:szCs w:val="14"/>
                <w:vertAlign w:val="subscript"/>
              </w:rPr>
              <w:t>40</w:t>
            </w:r>
            <w:r w:rsidRPr="0093069B">
              <w:rPr>
                <w:rFonts w:ascii="Arial" w:hAnsi="Arial" w:cs="Arial"/>
                <w:sz w:val="14"/>
                <w:szCs w:val="14"/>
              </w:rPr>
              <w:t xml:space="preserve"> oligomer);</w:t>
            </w:r>
            <w:r w:rsidR="00DA3337">
              <w:rPr>
                <w:rFonts w:ascii="Arial" w:hAnsi="Arial" w:cs="Arial"/>
                <w:sz w:val="14"/>
                <w:szCs w:val="14"/>
              </w:rPr>
              <w:br/>
            </w:r>
            <w:r w:rsidRPr="0093069B">
              <w:rPr>
                <w:rFonts w:ascii="Arial" w:hAnsi="Arial" w:cs="Arial"/>
                <w:sz w:val="14"/>
                <w:szCs w:val="14"/>
              </w:rPr>
              <w:t>1900 (Aβ</w:t>
            </w:r>
            <w:r w:rsidRPr="0093069B">
              <w:rPr>
                <w:rFonts w:ascii="Arial" w:hAnsi="Arial" w:cs="Arial"/>
                <w:sz w:val="14"/>
                <w:szCs w:val="14"/>
                <w:vertAlign w:val="subscript"/>
              </w:rPr>
              <w:t>40</w:t>
            </w:r>
            <w:r w:rsidRPr="0093069B">
              <w:rPr>
                <w:rFonts w:ascii="Arial" w:hAnsi="Arial" w:cs="Arial"/>
                <w:sz w:val="14"/>
                <w:szCs w:val="14"/>
              </w:rPr>
              <w:t xml:space="preserve"> </w:t>
            </w:r>
            <w:r w:rsidR="00DA3337">
              <w:rPr>
                <w:rFonts w:ascii="Arial" w:hAnsi="Arial" w:cs="Arial"/>
                <w:sz w:val="14"/>
                <w:szCs w:val="14"/>
              </w:rPr>
              <w:t>fibril</w:t>
            </w:r>
            <w:r w:rsidRPr="0093069B">
              <w:rPr>
                <w:rFonts w:ascii="Arial" w:hAnsi="Arial" w:cs="Arial"/>
                <w:sz w:val="14"/>
                <w:szCs w:val="14"/>
              </w:rPr>
              <w:t>)</w:t>
            </w:r>
          </w:p>
        </w:tc>
        <w:tc>
          <w:tcPr>
            <w:tcW w:w="709" w:type="dxa"/>
            <w:shd w:val="clear" w:color="auto" w:fill="auto"/>
            <w:tcMar>
              <w:top w:w="72" w:type="dxa"/>
              <w:left w:w="144" w:type="dxa"/>
              <w:bottom w:w="72" w:type="dxa"/>
              <w:right w:w="144" w:type="dxa"/>
            </w:tcMar>
            <w:vAlign w:val="center"/>
            <w:hideMark/>
          </w:tcPr>
          <w:p w14:paraId="2E649728"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~5.0-folds</w:t>
            </w:r>
          </w:p>
        </w:tc>
        <w:tc>
          <w:tcPr>
            <w:tcW w:w="708" w:type="dxa"/>
            <w:shd w:val="clear" w:color="auto" w:fill="auto"/>
            <w:tcMar>
              <w:top w:w="72" w:type="dxa"/>
              <w:left w:w="144" w:type="dxa"/>
              <w:bottom w:w="72" w:type="dxa"/>
              <w:right w:w="144" w:type="dxa"/>
            </w:tcMar>
            <w:vAlign w:val="center"/>
            <w:hideMark/>
          </w:tcPr>
          <w:p w14:paraId="64079BEA"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~2.5-folds</w:t>
            </w:r>
          </w:p>
        </w:tc>
        <w:tc>
          <w:tcPr>
            <w:tcW w:w="993" w:type="dxa"/>
            <w:shd w:val="clear" w:color="auto" w:fill="auto"/>
            <w:tcMar>
              <w:top w:w="72" w:type="dxa"/>
              <w:left w:w="144" w:type="dxa"/>
              <w:bottom w:w="72" w:type="dxa"/>
              <w:right w:w="144" w:type="dxa"/>
            </w:tcMar>
            <w:vAlign w:val="center"/>
            <w:hideMark/>
          </w:tcPr>
          <w:p w14:paraId="12F55DAA" w14:textId="7E88913D"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Aβ</w:t>
            </w:r>
            <w:r w:rsidRPr="0093069B">
              <w:rPr>
                <w:rFonts w:ascii="Arial" w:hAnsi="Arial" w:cs="Arial"/>
                <w:sz w:val="14"/>
                <w:szCs w:val="14"/>
                <w:vertAlign w:val="subscript"/>
              </w:rPr>
              <w:t>40</w:t>
            </w:r>
            <w:r w:rsidRPr="0093069B">
              <w:rPr>
                <w:rFonts w:ascii="Arial" w:hAnsi="Arial" w:cs="Arial"/>
                <w:sz w:val="14"/>
                <w:szCs w:val="14"/>
              </w:rPr>
              <w:t xml:space="preserve"> Trimer </w:t>
            </w:r>
            <w:r w:rsidR="00FF7190" w:rsidRPr="0093069B">
              <w:rPr>
                <w:rFonts w:ascii="Arial" w:hAnsi="Arial" w:cs="Arial"/>
                <w:sz w:val="14"/>
                <w:szCs w:val="14"/>
              </w:rPr>
              <w:t>(</w:t>
            </w:r>
            <w:r w:rsidR="00FF7190">
              <w:rPr>
                <w:rFonts w:ascii="Arial" w:hAnsi="Arial" w:cs="Arial"/>
                <w:sz w:val="14"/>
                <w:szCs w:val="14"/>
              </w:rPr>
              <w:t>putative</w:t>
            </w:r>
            <w:r w:rsidR="00FF7190" w:rsidRPr="0093069B">
              <w:rPr>
                <w:rFonts w:ascii="Arial" w:hAnsi="Arial" w:cs="Arial"/>
                <w:sz w:val="14"/>
                <w:szCs w:val="14"/>
              </w:rPr>
              <w:t>)</w:t>
            </w:r>
          </w:p>
        </w:tc>
        <w:tc>
          <w:tcPr>
            <w:tcW w:w="992" w:type="dxa"/>
            <w:shd w:val="clear" w:color="auto" w:fill="auto"/>
            <w:tcMar>
              <w:top w:w="72" w:type="dxa"/>
              <w:left w:w="144" w:type="dxa"/>
              <w:bottom w:w="72" w:type="dxa"/>
              <w:right w:w="144" w:type="dxa"/>
            </w:tcMar>
            <w:vAlign w:val="center"/>
            <w:hideMark/>
          </w:tcPr>
          <w:p w14:paraId="6A170DAF"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w:t>
            </w:r>
          </w:p>
        </w:tc>
        <w:tc>
          <w:tcPr>
            <w:tcW w:w="567" w:type="dxa"/>
            <w:shd w:val="clear" w:color="auto" w:fill="auto"/>
            <w:tcMar>
              <w:top w:w="72" w:type="dxa"/>
              <w:left w:w="144" w:type="dxa"/>
              <w:bottom w:w="72" w:type="dxa"/>
              <w:right w:w="144" w:type="dxa"/>
            </w:tcMar>
            <w:vAlign w:val="center"/>
            <w:hideMark/>
          </w:tcPr>
          <w:p w14:paraId="1174E4FE" w14:textId="35BF88C9" w:rsidR="00E056B6" w:rsidRPr="00436EDA" w:rsidRDefault="0023367E" w:rsidP="00687F35">
            <w:pPr>
              <w:widowControl/>
              <w:wordWrap/>
              <w:spacing w:after="0" w:line="276" w:lineRule="auto"/>
              <w:jc w:val="center"/>
              <w:rPr>
                <w:rFonts w:ascii="Arial" w:hAnsi="Arial" w:cs="Arial"/>
                <w:sz w:val="14"/>
                <w:szCs w:val="14"/>
              </w:rPr>
            </w:pPr>
            <w:r w:rsidRPr="00436EDA">
              <w:rPr>
                <w:rFonts w:ascii="Arial" w:hAnsi="Arial" w:cs="Arial"/>
                <w:sz w:val="14"/>
                <w:szCs w:val="14"/>
              </w:rPr>
              <w:fldChar w:fldCharType="begin"/>
            </w:r>
            <w:r w:rsidR="00AB3862" w:rsidRPr="00436EDA">
              <w:rPr>
                <w:rFonts w:ascii="Arial" w:hAnsi="Arial" w:cs="Arial"/>
                <w:sz w:val="14"/>
                <w:szCs w:val="14"/>
              </w:rPr>
              <w:instrText xml:space="preserve"> ADDIN EN.CITE &lt;EndNote&gt;&lt;Cite&gt;&lt;Author&gt;Li&lt;/Author&gt;&lt;Year&gt;2017&lt;/Year&gt;&lt;RecNum&gt;45&lt;/RecNum&gt;&lt;DisplayText&gt;&lt;style face="superscript"&gt;17&lt;/style&gt;&lt;/DisplayText&gt;&lt;record&gt;&lt;rec-number&gt;45&lt;/rec-number&gt;&lt;foreign-keys&gt;&lt;key app="EN" db-id="90etwpftrf9ew9e0evmp0950azpfxpfxwww2" timestamp="1677055371"&gt;45&lt;/key&gt;&lt;/foreign-keys&gt;&lt;ref-type name="Journal Article"&gt;17&lt;/ref-type&gt;&lt;contributors&gt;&lt;authors&gt;&lt;author&gt;Li, Yinhui&lt;/author&gt;&lt;author&gt;Xu, Di&lt;/author&gt;&lt;author&gt;Sun, Anyang&lt;/author&gt;&lt;author&gt;Ho, See-Lok&lt;/author&gt;&lt;author&gt;Poon, Chung-Yan&lt;/author&gt;&lt;author&gt;Chan, Hei-Nga&lt;/author&gt;&lt;author&gt;Ng, Olivia T. W.&lt;/author&gt;&lt;author&gt;Yung, Ken K. L.&lt;/author&gt;&lt;author&gt;Yan, Hui&lt;/author&gt;&lt;author&gt;Li, Hung-Wing&lt;/author&gt;&lt;author&gt;Wong, Man Shing&lt;/author&gt;&lt;/authors&gt;&lt;/contributors&gt;&lt;titles&gt;&lt;title&gt;Fluoro-substituted cyanine for reliable in vivo labelling of amyloid-β oligomers and neuroprotection against amyloid-β induced toxicity&lt;/title&gt;&lt;secondary-title&gt;Chem. Sci.&lt;/secondary-title&gt;&lt;/titles&gt;&lt;periodical&gt;&lt;full-title&gt;Chem. Sci.&lt;/full-title&gt;&lt;/periodical&gt;&lt;pages&gt;8279-8284&lt;/pages&gt;&lt;volume&gt;8&lt;/volume&gt;&lt;number&gt;12&lt;/number&gt;&lt;dates&gt;&lt;year&gt;2017&lt;/year&gt;&lt;/dates&gt;&lt;publisher&gt;The Royal Society of Chemistry&lt;/publisher&gt;&lt;isbn&gt;2041-6520&lt;/isbn&gt;&lt;work-type&gt;10.1039/C7SC03974C&lt;/work-type&gt;&lt;urls&gt;&lt;related-urls&gt;&lt;url&gt;http://dx.doi.org/10.1039/C7SC03974C&lt;/url&gt;&lt;/related-urls&gt;&lt;/urls&gt;&lt;electronic-resource-num&gt;10.1039/C7SC03974C&lt;/electronic-resource-num&gt;&lt;/record&gt;&lt;/Cite&gt;&lt;/EndNote&gt;</w:instrText>
            </w:r>
            <w:r w:rsidRPr="00436EDA">
              <w:rPr>
                <w:rFonts w:ascii="Arial" w:hAnsi="Arial" w:cs="Arial"/>
                <w:sz w:val="14"/>
                <w:szCs w:val="14"/>
              </w:rPr>
              <w:fldChar w:fldCharType="separate"/>
            </w:r>
            <w:r w:rsidR="00AB3862" w:rsidRPr="00436EDA">
              <w:rPr>
                <w:rFonts w:ascii="Arial" w:hAnsi="Arial" w:cs="Arial"/>
                <w:noProof/>
                <w:sz w:val="14"/>
                <w:szCs w:val="14"/>
              </w:rPr>
              <w:t>17</w:t>
            </w:r>
            <w:r w:rsidRPr="00436EDA">
              <w:rPr>
                <w:rFonts w:ascii="Arial" w:hAnsi="Arial" w:cs="Arial"/>
                <w:sz w:val="14"/>
                <w:szCs w:val="14"/>
              </w:rPr>
              <w:fldChar w:fldCharType="end"/>
            </w:r>
          </w:p>
        </w:tc>
      </w:tr>
      <w:tr w:rsidR="00687F35" w:rsidRPr="0093069B" w14:paraId="4059DF86" w14:textId="77777777" w:rsidTr="00387B3A">
        <w:trPr>
          <w:trHeight w:val="1445"/>
        </w:trPr>
        <w:tc>
          <w:tcPr>
            <w:tcW w:w="983" w:type="dxa"/>
            <w:shd w:val="clear" w:color="auto" w:fill="auto"/>
            <w:tcMar>
              <w:top w:w="72" w:type="dxa"/>
              <w:left w:w="144" w:type="dxa"/>
              <w:bottom w:w="72" w:type="dxa"/>
              <w:right w:w="144" w:type="dxa"/>
            </w:tcMar>
            <w:vAlign w:val="center"/>
            <w:hideMark/>
          </w:tcPr>
          <w:p w14:paraId="1A4CCC2E"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DCM-AN</w:t>
            </w:r>
          </w:p>
        </w:tc>
        <w:tc>
          <w:tcPr>
            <w:tcW w:w="2693" w:type="dxa"/>
            <w:shd w:val="clear" w:color="auto" w:fill="auto"/>
            <w:tcMar>
              <w:top w:w="72" w:type="dxa"/>
              <w:left w:w="144" w:type="dxa"/>
              <w:bottom w:w="72" w:type="dxa"/>
              <w:right w:w="144" w:type="dxa"/>
            </w:tcMar>
            <w:vAlign w:val="center"/>
            <w:hideMark/>
          </w:tcPr>
          <w:p w14:paraId="0F41C845" w14:textId="13AA1FEE" w:rsidR="00E056B6" w:rsidRPr="0093069B" w:rsidRDefault="0036562A" w:rsidP="00687F35">
            <w:pPr>
              <w:widowControl/>
              <w:wordWrap/>
              <w:spacing w:after="0" w:line="276" w:lineRule="auto"/>
              <w:jc w:val="center"/>
              <w:rPr>
                <w:rFonts w:ascii="Arial" w:hAnsi="Arial" w:cs="Arial"/>
                <w:sz w:val="14"/>
                <w:szCs w:val="14"/>
              </w:rPr>
            </w:pPr>
            <w:r w:rsidRPr="0036562A">
              <w:rPr>
                <w:rFonts w:ascii="Arial" w:hAnsi="Arial" w:cs="Arial"/>
                <w:noProof/>
                <w:sz w:val="14"/>
                <w:szCs w:val="14"/>
              </w:rPr>
              <w:drawing>
                <wp:inline distT="0" distB="0" distL="0" distR="0" wp14:anchorId="71652DE6" wp14:editId="6101B375">
                  <wp:extent cx="1210415" cy="683031"/>
                  <wp:effectExtent l="0" t="0" r="8890" b="3175"/>
                  <wp:docPr id="49" name="그림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45024" cy="702561"/>
                          </a:xfrm>
                          <a:prstGeom prst="rect">
                            <a:avLst/>
                          </a:prstGeom>
                          <a:noFill/>
                          <a:ln>
                            <a:noFill/>
                          </a:ln>
                        </pic:spPr>
                      </pic:pic>
                    </a:graphicData>
                  </a:graphic>
                </wp:inline>
              </w:drawing>
            </w:r>
          </w:p>
        </w:tc>
        <w:tc>
          <w:tcPr>
            <w:tcW w:w="850" w:type="dxa"/>
            <w:shd w:val="clear" w:color="auto" w:fill="auto"/>
            <w:tcMar>
              <w:top w:w="72" w:type="dxa"/>
              <w:left w:w="144" w:type="dxa"/>
              <w:bottom w:w="72" w:type="dxa"/>
              <w:right w:w="144" w:type="dxa"/>
            </w:tcMar>
            <w:vAlign w:val="center"/>
            <w:hideMark/>
          </w:tcPr>
          <w:p w14:paraId="69ACC473" w14:textId="5765069F"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~500</w:t>
            </w:r>
            <w:r w:rsidRPr="00687F35">
              <w:rPr>
                <w:rFonts w:ascii="Arial" w:hAnsi="Arial" w:cs="Arial"/>
                <w:sz w:val="14"/>
                <w:szCs w:val="14"/>
              </w:rPr>
              <w:t>/</w:t>
            </w:r>
            <w:r w:rsidR="003219C9">
              <w:rPr>
                <w:rFonts w:ascii="Arial" w:hAnsi="Arial" w:cs="Arial"/>
                <w:sz w:val="14"/>
                <w:szCs w:val="14"/>
              </w:rPr>
              <w:br/>
            </w:r>
            <w:r w:rsidRPr="00687F35">
              <w:rPr>
                <w:rFonts w:ascii="Arial" w:hAnsi="Arial" w:cs="Arial"/>
                <w:sz w:val="14"/>
                <w:szCs w:val="14"/>
              </w:rPr>
              <w:t>~650</w:t>
            </w:r>
          </w:p>
        </w:tc>
        <w:tc>
          <w:tcPr>
            <w:tcW w:w="1985" w:type="dxa"/>
            <w:shd w:val="clear" w:color="auto" w:fill="auto"/>
            <w:tcMar>
              <w:top w:w="72" w:type="dxa"/>
              <w:left w:w="144" w:type="dxa"/>
              <w:bottom w:w="72" w:type="dxa"/>
              <w:right w:w="144" w:type="dxa"/>
            </w:tcMar>
            <w:vAlign w:val="center"/>
            <w:hideMark/>
          </w:tcPr>
          <w:p w14:paraId="2EAF36E1"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850 (Aβ</w:t>
            </w:r>
            <w:r w:rsidRPr="0093069B">
              <w:rPr>
                <w:rFonts w:ascii="Arial" w:hAnsi="Arial" w:cs="Arial"/>
                <w:sz w:val="14"/>
                <w:szCs w:val="14"/>
                <w:vertAlign w:val="subscript"/>
              </w:rPr>
              <w:t>42</w:t>
            </w:r>
            <w:r w:rsidRPr="0093069B">
              <w:rPr>
                <w:rFonts w:ascii="Arial" w:hAnsi="Arial" w:cs="Arial"/>
                <w:sz w:val="14"/>
                <w:szCs w:val="14"/>
              </w:rPr>
              <w:t xml:space="preserve"> oligomer)</w:t>
            </w:r>
          </w:p>
        </w:tc>
        <w:tc>
          <w:tcPr>
            <w:tcW w:w="709" w:type="dxa"/>
            <w:shd w:val="clear" w:color="auto" w:fill="auto"/>
            <w:tcMar>
              <w:top w:w="72" w:type="dxa"/>
              <w:left w:w="144" w:type="dxa"/>
              <w:bottom w:w="72" w:type="dxa"/>
              <w:right w:w="144" w:type="dxa"/>
            </w:tcMar>
            <w:vAlign w:val="center"/>
            <w:hideMark/>
          </w:tcPr>
          <w:p w14:paraId="12D930C7"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~3.7-folds</w:t>
            </w:r>
          </w:p>
        </w:tc>
        <w:tc>
          <w:tcPr>
            <w:tcW w:w="708" w:type="dxa"/>
            <w:shd w:val="clear" w:color="auto" w:fill="auto"/>
            <w:tcMar>
              <w:top w:w="72" w:type="dxa"/>
              <w:left w:w="144" w:type="dxa"/>
              <w:bottom w:w="72" w:type="dxa"/>
              <w:right w:w="144" w:type="dxa"/>
            </w:tcMar>
            <w:vAlign w:val="center"/>
            <w:hideMark/>
          </w:tcPr>
          <w:p w14:paraId="3131105F"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~3.7-folds</w:t>
            </w:r>
          </w:p>
        </w:tc>
        <w:tc>
          <w:tcPr>
            <w:tcW w:w="993" w:type="dxa"/>
            <w:shd w:val="clear" w:color="auto" w:fill="auto"/>
            <w:tcMar>
              <w:top w:w="72" w:type="dxa"/>
              <w:left w:w="144" w:type="dxa"/>
              <w:bottom w:w="72" w:type="dxa"/>
              <w:right w:w="144" w:type="dxa"/>
            </w:tcMar>
            <w:vAlign w:val="center"/>
            <w:hideMark/>
          </w:tcPr>
          <w:p w14:paraId="424DCA54" w14:textId="15C7B9EA"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Aβ</w:t>
            </w:r>
            <w:r w:rsidRPr="0093069B">
              <w:rPr>
                <w:rFonts w:ascii="Arial" w:hAnsi="Arial" w:cs="Arial"/>
                <w:sz w:val="14"/>
                <w:szCs w:val="14"/>
                <w:vertAlign w:val="subscript"/>
              </w:rPr>
              <w:t>42</w:t>
            </w:r>
            <w:r w:rsidRPr="0093069B">
              <w:rPr>
                <w:rFonts w:ascii="Arial" w:hAnsi="Arial" w:cs="Arial"/>
                <w:sz w:val="14"/>
                <w:szCs w:val="14"/>
              </w:rPr>
              <w:t xml:space="preserve"> Trimer </w:t>
            </w:r>
            <w:r w:rsidR="00FF7190" w:rsidRPr="0093069B">
              <w:rPr>
                <w:rFonts w:ascii="Arial" w:hAnsi="Arial" w:cs="Arial"/>
                <w:sz w:val="14"/>
                <w:szCs w:val="14"/>
              </w:rPr>
              <w:t>(</w:t>
            </w:r>
            <w:r w:rsidR="00FF7190">
              <w:rPr>
                <w:rFonts w:ascii="Arial" w:hAnsi="Arial" w:cs="Arial"/>
                <w:sz w:val="14"/>
                <w:szCs w:val="14"/>
              </w:rPr>
              <w:t>putative</w:t>
            </w:r>
            <w:r w:rsidR="00FF7190" w:rsidRPr="0093069B">
              <w:rPr>
                <w:rFonts w:ascii="Arial" w:hAnsi="Arial" w:cs="Arial"/>
                <w:sz w:val="14"/>
                <w:szCs w:val="14"/>
              </w:rPr>
              <w:t>)</w:t>
            </w:r>
          </w:p>
        </w:tc>
        <w:tc>
          <w:tcPr>
            <w:tcW w:w="992" w:type="dxa"/>
            <w:shd w:val="clear" w:color="auto" w:fill="auto"/>
            <w:tcMar>
              <w:top w:w="72" w:type="dxa"/>
              <w:left w:w="144" w:type="dxa"/>
              <w:bottom w:w="72" w:type="dxa"/>
              <w:right w:w="144" w:type="dxa"/>
            </w:tcMar>
            <w:vAlign w:val="center"/>
            <w:hideMark/>
          </w:tcPr>
          <w:p w14:paraId="3D57CCBC"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b/>
                <w:bCs/>
                <w:sz w:val="14"/>
                <w:szCs w:val="14"/>
              </w:rPr>
              <w:t>-</w:t>
            </w:r>
          </w:p>
        </w:tc>
        <w:tc>
          <w:tcPr>
            <w:tcW w:w="567" w:type="dxa"/>
            <w:shd w:val="clear" w:color="auto" w:fill="auto"/>
            <w:tcMar>
              <w:top w:w="72" w:type="dxa"/>
              <w:left w:w="144" w:type="dxa"/>
              <w:bottom w:w="72" w:type="dxa"/>
              <w:right w:w="144" w:type="dxa"/>
            </w:tcMar>
            <w:vAlign w:val="center"/>
            <w:hideMark/>
          </w:tcPr>
          <w:p w14:paraId="6C56286D" w14:textId="75CE5FBD" w:rsidR="00E056B6" w:rsidRPr="00436EDA" w:rsidRDefault="0023367E" w:rsidP="00687F35">
            <w:pPr>
              <w:widowControl/>
              <w:wordWrap/>
              <w:spacing w:after="0" w:line="276" w:lineRule="auto"/>
              <w:jc w:val="center"/>
              <w:rPr>
                <w:rFonts w:ascii="Arial" w:hAnsi="Arial" w:cs="Arial"/>
                <w:sz w:val="14"/>
                <w:szCs w:val="14"/>
              </w:rPr>
            </w:pPr>
            <w:r w:rsidRPr="00436EDA">
              <w:rPr>
                <w:rFonts w:ascii="Arial" w:hAnsi="Arial" w:cs="Arial"/>
                <w:sz w:val="14"/>
                <w:szCs w:val="14"/>
              </w:rPr>
              <w:fldChar w:fldCharType="begin"/>
            </w:r>
            <w:r w:rsidR="00AB3862" w:rsidRPr="00436EDA">
              <w:rPr>
                <w:rFonts w:ascii="Arial" w:hAnsi="Arial" w:cs="Arial"/>
                <w:sz w:val="14"/>
                <w:szCs w:val="14"/>
              </w:rPr>
              <w:instrText xml:space="preserve"> ADDIN EN.CITE &lt;EndNote&gt;&lt;Cite&gt;&lt;Author&gt;Lv&lt;/Author&gt;&lt;Year&gt;2020&lt;/Year&gt;&lt;RecNum&gt;47&lt;/RecNum&gt;&lt;DisplayText&gt;&lt;style face="superscript"&gt;18&lt;/style&gt;&lt;/DisplayText&gt;&lt;record&gt;&lt;rec-number&gt;47&lt;/rec-number&gt;&lt;foreign-keys&gt;&lt;key app="EN" db-id="90etwpftrf9ew9e0evmp0950azpfxpfxwww2" timestamp="1677055479"&gt;47&lt;/key&gt;&lt;/foreign-keys&gt;&lt;ref-type name="Journal Article"&gt;17&lt;/ref-type&gt;&lt;contributors&gt;&lt;authors&gt;&lt;author&gt;Lv, Guanglei&lt;/author&gt;&lt;author&gt;Sun, Anyang&lt;/author&gt;&lt;author&gt;Wang, Minqi&lt;/author&gt;&lt;author&gt;Wei, Peng&lt;/author&gt;&lt;author&gt;Li, Ruohan&lt;/author&gt;&lt;author&gt;Yi, Tao&lt;/author&gt;&lt;/authors&gt;&lt;/contributors&gt;&lt;titles&gt;&lt;title&gt;A novel near-infrared fluorescent probe for detection of early-stage Aβ protofibrils in Alzheimer&amp;apos;s disease&lt;/title&gt;&lt;secondary-title&gt;Chem. Commun.&lt;/secondary-title&gt;&lt;/titles&gt;&lt;periodical&gt;&lt;full-title&gt;Chem. Commun.&lt;/full-title&gt;&lt;/periodical&gt;&lt;pages&gt;1625-1628&lt;/pages&gt;&lt;volume&gt;56&lt;/volume&gt;&lt;number&gt;11&lt;/number&gt;&lt;dates&gt;&lt;year&gt;2020&lt;/year&gt;&lt;/dates&gt;&lt;publisher&gt;The Royal Society of Chemistry&lt;/publisher&gt;&lt;isbn&gt;1359-7345&lt;/isbn&gt;&lt;work-type&gt;10.1039/C9CC09233A&lt;/work-type&gt;&lt;urls&gt;&lt;related-urls&gt;&lt;url&gt;http://dx.doi.org/10.1039/C9CC09233A&lt;/url&gt;&lt;/related-urls&gt;&lt;/urls&gt;&lt;electronic-resource-num&gt;10.1039/C9CC09233A&lt;/electronic-resource-num&gt;&lt;/record&gt;&lt;/Cite&gt;&lt;/EndNote&gt;</w:instrText>
            </w:r>
            <w:r w:rsidRPr="00436EDA">
              <w:rPr>
                <w:rFonts w:ascii="Arial" w:hAnsi="Arial" w:cs="Arial"/>
                <w:sz w:val="14"/>
                <w:szCs w:val="14"/>
              </w:rPr>
              <w:fldChar w:fldCharType="separate"/>
            </w:r>
            <w:r w:rsidR="00AB3862" w:rsidRPr="00436EDA">
              <w:rPr>
                <w:rFonts w:ascii="Arial" w:hAnsi="Arial" w:cs="Arial"/>
                <w:noProof/>
                <w:sz w:val="14"/>
                <w:szCs w:val="14"/>
              </w:rPr>
              <w:t>18</w:t>
            </w:r>
            <w:r w:rsidRPr="00436EDA">
              <w:rPr>
                <w:rFonts w:ascii="Arial" w:hAnsi="Arial" w:cs="Arial"/>
                <w:sz w:val="14"/>
                <w:szCs w:val="14"/>
              </w:rPr>
              <w:fldChar w:fldCharType="end"/>
            </w:r>
          </w:p>
        </w:tc>
      </w:tr>
      <w:tr w:rsidR="00687F35" w:rsidRPr="0093069B" w14:paraId="51247C78" w14:textId="77777777" w:rsidTr="00387B3A">
        <w:trPr>
          <w:trHeight w:val="1445"/>
        </w:trPr>
        <w:tc>
          <w:tcPr>
            <w:tcW w:w="983" w:type="dxa"/>
            <w:shd w:val="clear" w:color="auto" w:fill="auto"/>
            <w:tcMar>
              <w:top w:w="72" w:type="dxa"/>
              <w:left w:w="144" w:type="dxa"/>
              <w:bottom w:w="72" w:type="dxa"/>
              <w:right w:w="144" w:type="dxa"/>
            </w:tcMar>
            <w:vAlign w:val="center"/>
            <w:hideMark/>
          </w:tcPr>
          <w:p w14:paraId="1A704F0F"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Eth-BF</w:t>
            </w:r>
          </w:p>
        </w:tc>
        <w:tc>
          <w:tcPr>
            <w:tcW w:w="2693" w:type="dxa"/>
            <w:shd w:val="clear" w:color="auto" w:fill="auto"/>
            <w:tcMar>
              <w:top w:w="72" w:type="dxa"/>
              <w:left w:w="144" w:type="dxa"/>
              <w:bottom w:w="72" w:type="dxa"/>
              <w:right w:w="144" w:type="dxa"/>
            </w:tcMar>
            <w:vAlign w:val="center"/>
            <w:hideMark/>
          </w:tcPr>
          <w:p w14:paraId="6195C10C" w14:textId="599E1E31" w:rsidR="00E056B6" w:rsidRPr="0093069B" w:rsidRDefault="0036562A" w:rsidP="00687F35">
            <w:pPr>
              <w:widowControl/>
              <w:wordWrap/>
              <w:spacing w:after="0" w:line="276" w:lineRule="auto"/>
              <w:jc w:val="center"/>
              <w:rPr>
                <w:rFonts w:ascii="Arial" w:hAnsi="Arial" w:cs="Arial"/>
                <w:sz w:val="14"/>
                <w:szCs w:val="14"/>
              </w:rPr>
            </w:pPr>
            <w:r w:rsidRPr="0036562A">
              <w:rPr>
                <w:rFonts w:ascii="Arial" w:hAnsi="Arial" w:cs="Arial"/>
                <w:noProof/>
                <w:sz w:val="14"/>
                <w:szCs w:val="14"/>
              </w:rPr>
              <w:drawing>
                <wp:inline distT="0" distB="0" distL="0" distR="0" wp14:anchorId="50F4FA6A" wp14:editId="7229B511">
                  <wp:extent cx="1525905" cy="433705"/>
                  <wp:effectExtent l="0" t="0" r="0" b="4445"/>
                  <wp:docPr id="50" name="그림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5905" cy="433705"/>
                          </a:xfrm>
                          <a:prstGeom prst="rect">
                            <a:avLst/>
                          </a:prstGeom>
                          <a:noFill/>
                          <a:ln>
                            <a:noFill/>
                          </a:ln>
                        </pic:spPr>
                      </pic:pic>
                    </a:graphicData>
                  </a:graphic>
                </wp:inline>
              </w:drawing>
            </w:r>
          </w:p>
        </w:tc>
        <w:tc>
          <w:tcPr>
            <w:tcW w:w="850" w:type="dxa"/>
            <w:shd w:val="clear" w:color="auto" w:fill="auto"/>
            <w:tcMar>
              <w:top w:w="72" w:type="dxa"/>
              <w:left w:w="144" w:type="dxa"/>
              <w:bottom w:w="72" w:type="dxa"/>
              <w:right w:w="144" w:type="dxa"/>
            </w:tcMar>
            <w:vAlign w:val="center"/>
            <w:hideMark/>
          </w:tcPr>
          <w:p w14:paraId="491BD7F4" w14:textId="6A9F268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850</w:t>
            </w:r>
            <w:r w:rsidRPr="00687F35">
              <w:rPr>
                <w:rFonts w:ascii="Arial" w:hAnsi="Arial" w:cs="Arial"/>
                <w:sz w:val="14"/>
                <w:szCs w:val="14"/>
              </w:rPr>
              <w:t>/</w:t>
            </w:r>
            <w:r w:rsidR="006B05D5">
              <w:rPr>
                <w:rFonts w:ascii="Arial" w:hAnsi="Arial" w:cs="Arial"/>
                <w:sz w:val="14"/>
                <w:szCs w:val="14"/>
              </w:rPr>
              <w:br/>
            </w:r>
            <w:r w:rsidRPr="00687F35">
              <w:rPr>
                <w:rFonts w:ascii="Arial" w:hAnsi="Arial" w:cs="Arial"/>
                <w:sz w:val="14"/>
                <w:szCs w:val="14"/>
              </w:rPr>
              <w:t>1015</w:t>
            </w:r>
          </w:p>
        </w:tc>
        <w:tc>
          <w:tcPr>
            <w:tcW w:w="1985" w:type="dxa"/>
            <w:shd w:val="clear" w:color="auto" w:fill="auto"/>
            <w:tcMar>
              <w:top w:w="72" w:type="dxa"/>
              <w:left w:w="144" w:type="dxa"/>
              <w:bottom w:w="72" w:type="dxa"/>
              <w:right w:w="144" w:type="dxa"/>
            </w:tcMar>
            <w:vAlign w:val="center"/>
            <w:hideMark/>
          </w:tcPr>
          <w:p w14:paraId="4CD3ABC3" w14:textId="13D04558"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 xml:space="preserve">6.16 </w:t>
            </w:r>
            <m:oMath>
              <m:r>
                <w:rPr>
                  <w:rFonts w:ascii="Cambria Math" w:hAnsi="Cambria Math" w:cs="Arial"/>
                  <w:sz w:val="14"/>
                  <w:szCs w:val="14"/>
                </w:rPr>
                <m:t>±</m:t>
              </m:r>
            </m:oMath>
            <w:r w:rsidRPr="0093069B">
              <w:rPr>
                <w:rFonts w:ascii="Arial" w:hAnsi="Arial" w:cs="Arial"/>
                <w:sz w:val="14"/>
                <w:szCs w:val="14"/>
              </w:rPr>
              <w:t xml:space="preserve"> 2.18</w:t>
            </w:r>
            <w:r w:rsidR="00DF4BDB">
              <w:rPr>
                <w:rFonts w:ascii="Arial" w:hAnsi="Arial" w:cs="Arial"/>
                <w:sz w:val="14"/>
                <w:szCs w:val="14"/>
              </w:rPr>
              <w:br/>
            </w:r>
            <w:r w:rsidRPr="0093069B">
              <w:rPr>
                <w:rFonts w:ascii="Arial" w:hAnsi="Arial" w:cs="Arial"/>
                <w:sz w:val="14"/>
                <w:szCs w:val="14"/>
              </w:rPr>
              <w:t>(Aβ</w:t>
            </w:r>
            <w:r w:rsidRPr="0093069B">
              <w:rPr>
                <w:rFonts w:ascii="Arial" w:hAnsi="Arial" w:cs="Arial"/>
                <w:sz w:val="14"/>
                <w:szCs w:val="14"/>
                <w:vertAlign w:val="subscript"/>
              </w:rPr>
              <w:t>42</w:t>
            </w:r>
            <w:r w:rsidRPr="0093069B">
              <w:rPr>
                <w:rFonts w:ascii="Arial" w:hAnsi="Arial" w:cs="Arial"/>
                <w:sz w:val="14"/>
                <w:szCs w:val="14"/>
              </w:rPr>
              <w:t xml:space="preserve"> oligomer);</w:t>
            </w:r>
            <w:r w:rsidR="00FD05E3">
              <w:rPr>
                <w:rFonts w:ascii="Arial" w:hAnsi="Arial" w:cs="Arial"/>
                <w:sz w:val="14"/>
                <w:szCs w:val="14"/>
              </w:rPr>
              <w:br/>
            </w:r>
            <w:r w:rsidRPr="0093069B">
              <w:rPr>
                <w:rFonts w:ascii="Arial" w:hAnsi="Arial" w:cs="Arial"/>
                <w:sz w:val="14"/>
                <w:szCs w:val="14"/>
              </w:rPr>
              <w:t xml:space="preserve">58.68 </w:t>
            </w:r>
            <m:oMath>
              <m:r>
                <w:rPr>
                  <w:rFonts w:ascii="Cambria Math" w:hAnsi="Cambria Math" w:cs="Arial"/>
                  <w:sz w:val="14"/>
                  <w:szCs w:val="14"/>
                </w:rPr>
                <m:t>±</m:t>
              </m:r>
            </m:oMath>
            <w:r w:rsidRPr="0093069B">
              <w:rPr>
                <w:rFonts w:ascii="Arial" w:hAnsi="Arial" w:cs="Arial"/>
                <w:sz w:val="14"/>
                <w:szCs w:val="14"/>
              </w:rPr>
              <w:t xml:space="preserve"> 36.2</w:t>
            </w:r>
            <w:r w:rsidR="00E451D1">
              <w:rPr>
                <w:rFonts w:ascii="Arial" w:hAnsi="Arial" w:cs="Arial"/>
                <w:sz w:val="14"/>
                <w:szCs w:val="14"/>
              </w:rPr>
              <w:t xml:space="preserve"> </w:t>
            </w:r>
            <w:r w:rsidRPr="0093069B">
              <w:rPr>
                <w:rFonts w:ascii="Arial" w:hAnsi="Arial" w:cs="Arial"/>
                <w:sz w:val="14"/>
                <w:szCs w:val="14"/>
              </w:rPr>
              <w:t>(Aβ</w:t>
            </w:r>
            <w:r w:rsidRPr="0093069B">
              <w:rPr>
                <w:rFonts w:ascii="Arial" w:hAnsi="Arial" w:cs="Arial"/>
                <w:sz w:val="14"/>
                <w:szCs w:val="14"/>
                <w:vertAlign w:val="subscript"/>
              </w:rPr>
              <w:t>42</w:t>
            </w:r>
            <w:r w:rsidRPr="0093069B">
              <w:rPr>
                <w:rFonts w:ascii="Arial" w:hAnsi="Arial" w:cs="Arial"/>
                <w:sz w:val="14"/>
                <w:szCs w:val="14"/>
              </w:rPr>
              <w:t xml:space="preserve"> </w:t>
            </w:r>
            <w:r w:rsidR="00FD05E3">
              <w:rPr>
                <w:rFonts w:ascii="Arial" w:hAnsi="Arial" w:cs="Arial"/>
                <w:sz w:val="14"/>
                <w:szCs w:val="14"/>
              </w:rPr>
              <w:t>fibril</w:t>
            </w:r>
            <w:r w:rsidRPr="0093069B">
              <w:rPr>
                <w:rFonts w:ascii="Arial" w:hAnsi="Arial" w:cs="Arial"/>
                <w:sz w:val="14"/>
                <w:szCs w:val="14"/>
              </w:rPr>
              <w:t>)</w:t>
            </w:r>
          </w:p>
        </w:tc>
        <w:tc>
          <w:tcPr>
            <w:tcW w:w="709" w:type="dxa"/>
            <w:shd w:val="clear" w:color="auto" w:fill="auto"/>
            <w:tcMar>
              <w:top w:w="72" w:type="dxa"/>
              <w:left w:w="144" w:type="dxa"/>
              <w:bottom w:w="72" w:type="dxa"/>
              <w:right w:w="144" w:type="dxa"/>
            </w:tcMar>
            <w:vAlign w:val="center"/>
            <w:hideMark/>
          </w:tcPr>
          <w:p w14:paraId="6F71398B"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n.d.</w:t>
            </w:r>
          </w:p>
        </w:tc>
        <w:tc>
          <w:tcPr>
            <w:tcW w:w="708" w:type="dxa"/>
            <w:shd w:val="clear" w:color="auto" w:fill="auto"/>
            <w:tcMar>
              <w:top w:w="72" w:type="dxa"/>
              <w:left w:w="144" w:type="dxa"/>
              <w:bottom w:w="72" w:type="dxa"/>
              <w:right w:w="144" w:type="dxa"/>
            </w:tcMar>
            <w:vAlign w:val="center"/>
            <w:hideMark/>
          </w:tcPr>
          <w:p w14:paraId="65B9844D"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~2.6-folds</w:t>
            </w:r>
          </w:p>
        </w:tc>
        <w:tc>
          <w:tcPr>
            <w:tcW w:w="993" w:type="dxa"/>
            <w:shd w:val="clear" w:color="auto" w:fill="auto"/>
            <w:tcMar>
              <w:top w:w="72" w:type="dxa"/>
              <w:left w:w="144" w:type="dxa"/>
              <w:bottom w:w="72" w:type="dxa"/>
              <w:right w:w="144" w:type="dxa"/>
            </w:tcMar>
            <w:vAlign w:val="center"/>
            <w:hideMark/>
          </w:tcPr>
          <w:p w14:paraId="19157317"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Aβ</w:t>
            </w:r>
            <w:r w:rsidRPr="0093069B">
              <w:rPr>
                <w:rFonts w:ascii="Arial" w:hAnsi="Arial" w:cs="Arial"/>
                <w:sz w:val="14"/>
                <w:szCs w:val="14"/>
                <w:vertAlign w:val="subscript"/>
              </w:rPr>
              <w:t>42</w:t>
            </w:r>
            <w:r w:rsidRPr="0093069B">
              <w:rPr>
                <w:rFonts w:ascii="Arial" w:hAnsi="Arial" w:cs="Arial"/>
                <w:sz w:val="14"/>
                <w:szCs w:val="14"/>
              </w:rPr>
              <w:t xml:space="preserve"> Trimer</w:t>
            </w:r>
          </w:p>
        </w:tc>
        <w:tc>
          <w:tcPr>
            <w:tcW w:w="992" w:type="dxa"/>
            <w:shd w:val="clear" w:color="auto" w:fill="auto"/>
            <w:tcMar>
              <w:top w:w="72" w:type="dxa"/>
              <w:left w:w="144" w:type="dxa"/>
              <w:bottom w:w="72" w:type="dxa"/>
              <w:right w:w="144" w:type="dxa"/>
            </w:tcMar>
            <w:vAlign w:val="center"/>
            <w:hideMark/>
          </w:tcPr>
          <w:p w14:paraId="66ECE928"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b/>
                <w:bCs/>
                <w:sz w:val="14"/>
                <w:szCs w:val="14"/>
              </w:rPr>
              <w:t>-</w:t>
            </w:r>
          </w:p>
        </w:tc>
        <w:tc>
          <w:tcPr>
            <w:tcW w:w="567" w:type="dxa"/>
            <w:shd w:val="clear" w:color="auto" w:fill="auto"/>
            <w:tcMar>
              <w:top w:w="72" w:type="dxa"/>
              <w:left w:w="144" w:type="dxa"/>
              <w:bottom w:w="72" w:type="dxa"/>
              <w:right w:w="144" w:type="dxa"/>
            </w:tcMar>
            <w:vAlign w:val="center"/>
            <w:hideMark/>
          </w:tcPr>
          <w:p w14:paraId="29B99F64" w14:textId="41533BF9" w:rsidR="00E056B6" w:rsidRPr="00436EDA" w:rsidRDefault="0023367E" w:rsidP="00687F35">
            <w:pPr>
              <w:widowControl/>
              <w:wordWrap/>
              <w:spacing w:after="0" w:line="276" w:lineRule="auto"/>
              <w:jc w:val="center"/>
              <w:rPr>
                <w:rFonts w:ascii="Arial" w:hAnsi="Arial" w:cs="Arial"/>
                <w:sz w:val="14"/>
                <w:szCs w:val="14"/>
              </w:rPr>
            </w:pPr>
            <w:r w:rsidRPr="00436EDA">
              <w:rPr>
                <w:rFonts w:ascii="Arial" w:hAnsi="Arial" w:cs="Arial"/>
                <w:sz w:val="14"/>
                <w:szCs w:val="14"/>
              </w:rPr>
              <w:fldChar w:fldCharType="begin"/>
            </w:r>
            <w:r w:rsidR="00AB3862" w:rsidRPr="00436EDA">
              <w:rPr>
                <w:rFonts w:ascii="Arial" w:hAnsi="Arial" w:cs="Arial"/>
                <w:sz w:val="14"/>
                <w:szCs w:val="14"/>
              </w:rPr>
              <w:instrText xml:space="preserve"> ADDIN EN.CITE &lt;EndNote&gt;&lt;Cite&gt;&lt;Author&gt;Li&lt;/Author&gt;&lt;Year&gt;2022&lt;/Year&gt;&lt;RecNum&gt;48&lt;/RecNum&gt;&lt;DisplayText&gt;&lt;style face="superscript"&gt;19&lt;/style&gt;&lt;/DisplayText&gt;&lt;record&gt;&lt;rec-number&gt;48&lt;/rec-number&gt;&lt;foreign-keys&gt;&lt;key app="EN" db-id="90etwpftrf9ew9e0evmp0950azpfxpfxwww2" timestamp="1677055554"&gt;48&lt;/key&gt;&lt;/foreign-keys&gt;&lt;ref-type name="Journal Article"&gt;17&lt;/ref-type&gt;&lt;contributors&gt;&lt;authors&gt;&lt;author&gt;Li, Hengde&lt;/author&gt;&lt;author&gt;Wang, Jiaoyang&lt;/author&gt;&lt;author&gt;Li, Yifan&lt;/author&gt;&lt;author&gt;Chen, Xian&lt;/author&gt;&lt;author&gt;Zhang, Wenxiang&lt;/author&gt;&lt;author&gt;Zhao, Yilan&lt;/author&gt;&lt;author&gt;Liu, Genyan&lt;/author&gt;&lt;author&gt;Pan, Jie&lt;/author&gt;&lt;/authors&gt;&lt;/contributors&gt;&lt;titles&gt;&lt;title&gt;Detection of Aβ oligomers in early Alzheimer’s disease diagnose by in vivo NIR-II fluorescence imaging&lt;/title&gt;&lt;secondary-title&gt;Sens. Actuator B-Chem.&lt;/secondary-title&gt;&lt;alt-title&gt;Sensors and Actuators B: Chemical&lt;/alt-title&gt;&lt;/titles&gt;&lt;alt-periodical&gt;&lt;full-title&gt;Sensors and Actuators B: Chemical&lt;/full-title&gt;&lt;/alt-periodical&gt;&lt;pages&gt;131481&lt;/pages&gt;&lt;volume&gt;358&lt;/volume&gt;&lt;keywords&gt;&lt;keyword&gt;NIR-II probe&lt;/keyword&gt;&lt;keyword&gt;Aβ oligomers&lt;/keyword&gt;&lt;keyword&gt;Alzheimer’s disease&lt;/keyword&gt;&lt;keyword&gt;Early diagnose&lt;/keyword&gt;&lt;keyword&gt;Luminescent material&lt;/keyword&gt;&lt;/keywords&gt;&lt;dates&gt;&lt;year&gt;2022&lt;/year&gt;&lt;pub-dates&gt;&lt;date&gt;2022/05/01/&lt;/date&gt;&lt;/pub-dates&gt;&lt;/dates&gt;&lt;isbn&gt;0925-4005&lt;/isbn&gt;&lt;urls&gt;&lt;related-urls&gt;&lt;url&gt;https://www.sciencedirect.com/science/article/pii/S092540052200123X&lt;/url&gt;&lt;/related-urls&gt;&lt;/urls&gt;&lt;electronic-resource-num&gt;https://doi.org/10.1016/j.snb.2022.131481&lt;/electronic-resource-num&gt;&lt;/record&gt;&lt;/Cite&gt;&lt;/EndNote&gt;</w:instrText>
            </w:r>
            <w:r w:rsidRPr="00436EDA">
              <w:rPr>
                <w:rFonts w:ascii="Arial" w:hAnsi="Arial" w:cs="Arial"/>
                <w:sz w:val="14"/>
                <w:szCs w:val="14"/>
              </w:rPr>
              <w:fldChar w:fldCharType="separate"/>
            </w:r>
            <w:r w:rsidR="00AB3862" w:rsidRPr="00436EDA">
              <w:rPr>
                <w:rFonts w:ascii="Arial" w:hAnsi="Arial" w:cs="Arial"/>
                <w:noProof/>
                <w:sz w:val="14"/>
                <w:szCs w:val="14"/>
              </w:rPr>
              <w:t>19</w:t>
            </w:r>
            <w:r w:rsidRPr="00436EDA">
              <w:rPr>
                <w:rFonts w:ascii="Arial" w:hAnsi="Arial" w:cs="Arial"/>
                <w:sz w:val="14"/>
                <w:szCs w:val="14"/>
              </w:rPr>
              <w:fldChar w:fldCharType="end"/>
            </w:r>
          </w:p>
        </w:tc>
      </w:tr>
      <w:tr w:rsidR="00687F35" w:rsidRPr="0093069B" w14:paraId="7452E4F0" w14:textId="77777777" w:rsidTr="00387B3A">
        <w:trPr>
          <w:trHeight w:val="1445"/>
        </w:trPr>
        <w:tc>
          <w:tcPr>
            <w:tcW w:w="983" w:type="dxa"/>
            <w:shd w:val="clear" w:color="auto" w:fill="auto"/>
            <w:tcMar>
              <w:top w:w="72" w:type="dxa"/>
              <w:left w:w="144" w:type="dxa"/>
              <w:bottom w:w="72" w:type="dxa"/>
              <w:right w:w="144" w:type="dxa"/>
            </w:tcMar>
            <w:vAlign w:val="center"/>
            <w:hideMark/>
          </w:tcPr>
          <w:p w14:paraId="33622283"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Aza-BODIPY</w:t>
            </w:r>
          </w:p>
        </w:tc>
        <w:tc>
          <w:tcPr>
            <w:tcW w:w="2693" w:type="dxa"/>
            <w:shd w:val="clear" w:color="auto" w:fill="auto"/>
            <w:tcMar>
              <w:top w:w="72" w:type="dxa"/>
              <w:left w:w="144" w:type="dxa"/>
              <w:bottom w:w="72" w:type="dxa"/>
              <w:right w:w="144" w:type="dxa"/>
            </w:tcMar>
            <w:vAlign w:val="center"/>
            <w:hideMark/>
          </w:tcPr>
          <w:p w14:paraId="56D2D3EE" w14:textId="0DE59B04" w:rsidR="00E056B6" w:rsidRPr="0093069B" w:rsidRDefault="0036562A" w:rsidP="00687F35">
            <w:pPr>
              <w:widowControl/>
              <w:wordWrap/>
              <w:spacing w:after="0" w:line="276" w:lineRule="auto"/>
              <w:jc w:val="center"/>
              <w:rPr>
                <w:rFonts w:ascii="Arial" w:hAnsi="Arial" w:cs="Arial"/>
                <w:sz w:val="14"/>
                <w:szCs w:val="14"/>
              </w:rPr>
            </w:pPr>
            <w:r w:rsidRPr="0036562A">
              <w:rPr>
                <w:rFonts w:ascii="Arial" w:hAnsi="Arial" w:cs="Arial"/>
                <w:noProof/>
                <w:sz w:val="14"/>
                <w:szCs w:val="14"/>
              </w:rPr>
              <w:drawing>
                <wp:inline distT="0" distB="0" distL="0" distR="0" wp14:anchorId="12045508" wp14:editId="7CEE2981">
                  <wp:extent cx="681238" cy="727604"/>
                  <wp:effectExtent l="0" t="0" r="5080" b="0"/>
                  <wp:docPr id="51" name="그림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03365" cy="751237"/>
                          </a:xfrm>
                          <a:prstGeom prst="rect">
                            <a:avLst/>
                          </a:prstGeom>
                          <a:noFill/>
                          <a:ln>
                            <a:noFill/>
                          </a:ln>
                        </pic:spPr>
                      </pic:pic>
                    </a:graphicData>
                  </a:graphic>
                </wp:inline>
              </w:drawing>
            </w:r>
          </w:p>
        </w:tc>
        <w:tc>
          <w:tcPr>
            <w:tcW w:w="850" w:type="dxa"/>
            <w:shd w:val="clear" w:color="auto" w:fill="auto"/>
            <w:tcMar>
              <w:top w:w="72" w:type="dxa"/>
              <w:left w:w="144" w:type="dxa"/>
              <w:bottom w:w="72" w:type="dxa"/>
              <w:right w:w="144" w:type="dxa"/>
            </w:tcMar>
            <w:vAlign w:val="center"/>
            <w:hideMark/>
          </w:tcPr>
          <w:p w14:paraId="71193137" w14:textId="51F2917E"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~600</w:t>
            </w:r>
            <w:r w:rsidRPr="00687F35">
              <w:rPr>
                <w:rFonts w:ascii="Arial" w:hAnsi="Arial" w:cs="Arial"/>
                <w:sz w:val="14"/>
                <w:szCs w:val="14"/>
              </w:rPr>
              <w:t>/</w:t>
            </w:r>
            <w:r w:rsidR="00E11D97">
              <w:rPr>
                <w:rFonts w:ascii="Arial" w:hAnsi="Arial" w:cs="Arial"/>
                <w:sz w:val="14"/>
                <w:szCs w:val="14"/>
              </w:rPr>
              <w:br/>
            </w:r>
            <w:r w:rsidRPr="00687F35">
              <w:rPr>
                <w:rFonts w:ascii="Arial" w:hAnsi="Arial" w:cs="Arial"/>
                <w:sz w:val="14"/>
                <w:szCs w:val="14"/>
              </w:rPr>
              <w:t>~670</w:t>
            </w:r>
          </w:p>
        </w:tc>
        <w:tc>
          <w:tcPr>
            <w:tcW w:w="1985" w:type="dxa"/>
            <w:shd w:val="clear" w:color="auto" w:fill="auto"/>
            <w:tcMar>
              <w:top w:w="72" w:type="dxa"/>
              <w:left w:w="144" w:type="dxa"/>
              <w:bottom w:w="72" w:type="dxa"/>
              <w:right w:w="144" w:type="dxa"/>
            </w:tcMar>
            <w:vAlign w:val="center"/>
            <w:hideMark/>
          </w:tcPr>
          <w:p w14:paraId="0EBD12C6"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n.d.</w:t>
            </w:r>
          </w:p>
        </w:tc>
        <w:tc>
          <w:tcPr>
            <w:tcW w:w="709" w:type="dxa"/>
            <w:shd w:val="clear" w:color="auto" w:fill="auto"/>
            <w:tcMar>
              <w:top w:w="72" w:type="dxa"/>
              <w:left w:w="144" w:type="dxa"/>
              <w:bottom w:w="72" w:type="dxa"/>
              <w:right w:w="144" w:type="dxa"/>
            </w:tcMar>
            <w:vAlign w:val="center"/>
            <w:hideMark/>
          </w:tcPr>
          <w:p w14:paraId="0685DC12"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n.d.</w:t>
            </w:r>
          </w:p>
        </w:tc>
        <w:tc>
          <w:tcPr>
            <w:tcW w:w="708" w:type="dxa"/>
            <w:shd w:val="clear" w:color="auto" w:fill="auto"/>
            <w:tcMar>
              <w:top w:w="72" w:type="dxa"/>
              <w:left w:w="144" w:type="dxa"/>
              <w:bottom w:w="72" w:type="dxa"/>
              <w:right w:w="144" w:type="dxa"/>
            </w:tcMar>
            <w:vAlign w:val="center"/>
            <w:hideMark/>
          </w:tcPr>
          <w:p w14:paraId="58586379"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~2.6-folds</w:t>
            </w:r>
          </w:p>
        </w:tc>
        <w:tc>
          <w:tcPr>
            <w:tcW w:w="993" w:type="dxa"/>
            <w:shd w:val="clear" w:color="auto" w:fill="auto"/>
            <w:tcMar>
              <w:top w:w="72" w:type="dxa"/>
              <w:left w:w="144" w:type="dxa"/>
              <w:bottom w:w="72" w:type="dxa"/>
              <w:right w:w="144" w:type="dxa"/>
            </w:tcMar>
            <w:vAlign w:val="center"/>
            <w:hideMark/>
          </w:tcPr>
          <w:p w14:paraId="51ECF6FE"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undefined Aβ</w:t>
            </w:r>
            <w:r w:rsidRPr="0093069B">
              <w:rPr>
                <w:rFonts w:ascii="Arial" w:hAnsi="Arial" w:cs="Arial"/>
                <w:sz w:val="14"/>
                <w:szCs w:val="14"/>
                <w:vertAlign w:val="subscript"/>
              </w:rPr>
              <w:t>42</w:t>
            </w:r>
            <w:r w:rsidRPr="0093069B">
              <w:rPr>
                <w:rFonts w:ascii="Arial" w:hAnsi="Arial" w:cs="Arial"/>
                <w:sz w:val="14"/>
                <w:szCs w:val="14"/>
              </w:rPr>
              <w:t xml:space="preserve"> oligomer</w:t>
            </w:r>
          </w:p>
        </w:tc>
        <w:tc>
          <w:tcPr>
            <w:tcW w:w="992" w:type="dxa"/>
            <w:shd w:val="clear" w:color="auto" w:fill="auto"/>
            <w:tcMar>
              <w:top w:w="72" w:type="dxa"/>
              <w:left w:w="144" w:type="dxa"/>
              <w:bottom w:w="72" w:type="dxa"/>
              <w:right w:w="144" w:type="dxa"/>
            </w:tcMar>
            <w:vAlign w:val="center"/>
            <w:hideMark/>
          </w:tcPr>
          <w:p w14:paraId="0ACC468B"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b/>
                <w:bCs/>
                <w:sz w:val="14"/>
                <w:szCs w:val="14"/>
              </w:rPr>
              <w:t>-</w:t>
            </w:r>
          </w:p>
        </w:tc>
        <w:tc>
          <w:tcPr>
            <w:tcW w:w="567" w:type="dxa"/>
            <w:shd w:val="clear" w:color="auto" w:fill="auto"/>
            <w:tcMar>
              <w:top w:w="72" w:type="dxa"/>
              <w:left w:w="144" w:type="dxa"/>
              <w:bottom w:w="72" w:type="dxa"/>
              <w:right w:w="144" w:type="dxa"/>
            </w:tcMar>
            <w:vAlign w:val="center"/>
            <w:hideMark/>
          </w:tcPr>
          <w:p w14:paraId="59BAF4EC" w14:textId="26356CCC" w:rsidR="00E056B6" w:rsidRPr="00436EDA" w:rsidRDefault="00880B75" w:rsidP="00687F35">
            <w:pPr>
              <w:widowControl/>
              <w:wordWrap/>
              <w:spacing w:after="0" w:line="276" w:lineRule="auto"/>
              <w:jc w:val="center"/>
              <w:rPr>
                <w:rFonts w:ascii="Arial" w:hAnsi="Arial" w:cs="Arial"/>
                <w:sz w:val="14"/>
                <w:szCs w:val="14"/>
              </w:rPr>
            </w:pPr>
            <w:r w:rsidRPr="00436EDA">
              <w:rPr>
                <w:rFonts w:ascii="Arial" w:hAnsi="Arial" w:cs="Arial"/>
                <w:sz w:val="14"/>
                <w:szCs w:val="14"/>
              </w:rPr>
              <w:fldChar w:fldCharType="begin"/>
            </w:r>
            <w:r w:rsidR="00AB3862" w:rsidRPr="00436EDA">
              <w:rPr>
                <w:rFonts w:ascii="Arial" w:hAnsi="Arial" w:cs="Arial"/>
                <w:sz w:val="14"/>
                <w:szCs w:val="14"/>
              </w:rPr>
              <w:instrText xml:space="preserve"> ADDIN EN.CITE &lt;EndNote&gt;&lt;Cite&gt;&lt;Author&gt;Jameson&lt;/Author&gt;&lt;Year&gt;2013&lt;/Year&gt;&lt;RecNum&gt;43&lt;/RecNum&gt;&lt;DisplayText&gt;&lt;style face="superscript"&gt;20&lt;/style&gt;&lt;/DisplayText&gt;&lt;record&gt;&lt;rec-number&gt;43&lt;/rec-number&gt;&lt;foreign-keys&gt;&lt;key app="EN" db-id="90etwpftrf9ew9e0evmp0950azpfxpfxwww2" timestamp="1677055278"&gt;43&lt;/key&gt;&lt;/foreign-keys&gt;&lt;ref-type name="Journal Article"&gt;17&lt;/ref-type&gt;&lt;contributors&gt;&lt;authors&gt;&lt;author&gt;Jameson, Laramie P.&lt;/author&gt;&lt;author&gt;Dzyuba, Sergei V.&lt;/author&gt;&lt;/authors&gt;&lt;/contributors&gt;&lt;titles&gt;&lt;title&gt;Aza-BODIPY: Improved synthesis and interaction with soluble Aβ1–42 oligomers&lt;/title&gt;&lt;secondary-title&gt;Bioorg. Med. Chem. Lett.&lt;/secondary-title&gt;&lt;/titles&gt;&lt;periodical&gt;&lt;full-title&gt;Bioorg. Med. Chem. Lett.&lt;/full-title&gt;&lt;/periodical&gt;&lt;pages&gt;1732-1735&lt;/pages&gt;&lt;volume&gt;23&lt;/volume&gt;&lt;number&gt;6&lt;/number&gt;&lt;keywords&gt;&lt;keyword&gt;Aggregation&lt;/keyword&gt;&lt;keyword&gt;Amyloid&lt;/keyword&gt;&lt;keyword&gt;Circular dichroism&lt;/keyword&gt;&lt;keyword&gt;Fluorescent dye&lt;/keyword&gt;&lt;keyword&gt;Microwave synthesis&lt;/keyword&gt;&lt;/keywords&gt;&lt;dates&gt;&lt;year&gt;2013&lt;/year&gt;&lt;pub-dates&gt;&lt;date&gt;2013/03/15/&lt;/date&gt;&lt;/pub-dates&gt;&lt;/dates&gt;&lt;isbn&gt;0960-894X&lt;/isbn&gt;&lt;urls&gt;&lt;related-urls&gt;&lt;url&gt;https://www.sciencedirect.com/science/article/pii/S0960894X1300098X&lt;/url&gt;&lt;/related-urls&gt;&lt;/urls&gt;&lt;electronic-resource-num&gt;https://doi.org/10.1016/j.bmcl.2013.01.065&lt;/electronic-resource-num&gt;&lt;/record&gt;&lt;/Cite&gt;&lt;/EndNote&gt;</w:instrText>
            </w:r>
            <w:r w:rsidRPr="00436EDA">
              <w:rPr>
                <w:rFonts w:ascii="Arial" w:hAnsi="Arial" w:cs="Arial"/>
                <w:sz w:val="14"/>
                <w:szCs w:val="14"/>
              </w:rPr>
              <w:fldChar w:fldCharType="separate"/>
            </w:r>
            <w:r w:rsidR="00AB3862" w:rsidRPr="00436EDA">
              <w:rPr>
                <w:rFonts w:ascii="Arial" w:hAnsi="Arial" w:cs="Arial"/>
                <w:noProof/>
                <w:sz w:val="14"/>
                <w:szCs w:val="14"/>
              </w:rPr>
              <w:t>20</w:t>
            </w:r>
            <w:r w:rsidRPr="00436EDA">
              <w:rPr>
                <w:rFonts w:ascii="Arial" w:hAnsi="Arial" w:cs="Arial"/>
                <w:sz w:val="14"/>
                <w:szCs w:val="14"/>
              </w:rPr>
              <w:fldChar w:fldCharType="end"/>
            </w:r>
          </w:p>
        </w:tc>
      </w:tr>
      <w:tr w:rsidR="00687F35" w:rsidRPr="0093069B" w14:paraId="36ED49A4" w14:textId="77777777" w:rsidTr="00387B3A">
        <w:trPr>
          <w:trHeight w:val="1445"/>
        </w:trPr>
        <w:tc>
          <w:tcPr>
            <w:tcW w:w="983" w:type="dxa"/>
            <w:shd w:val="clear" w:color="auto" w:fill="auto"/>
            <w:tcMar>
              <w:top w:w="72" w:type="dxa"/>
              <w:left w:w="144" w:type="dxa"/>
              <w:bottom w:w="72" w:type="dxa"/>
              <w:right w:w="144" w:type="dxa"/>
            </w:tcMar>
            <w:vAlign w:val="center"/>
            <w:hideMark/>
          </w:tcPr>
          <w:p w14:paraId="610D2EB3"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LS-4</w:t>
            </w:r>
          </w:p>
        </w:tc>
        <w:tc>
          <w:tcPr>
            <w:tcW w:w="2693" w:type="dxa"/>
            <w:shd w:val="clear" w:color="auto" w:fill="auto"/>
            <w:tcMar>
              <w:top w:w="72" w:type="dxa"/>
              <w:left w:w="144" w:type="dxa"/>
              <w:bottom w:w="72" w:type="dxa"/>
              <w:right w:w="144" w:type="dxa"/>
            </w:tcMar>
            <w:vAlign w:val="center"/>
            <w:hideMark/>
          </w:tcPr>
          <w:p w14:paraId="51C566B0" w14:textId="5925B7EA" w:rsidR="00E056B6" w:rsidRPr="0093069B" w:rsidRDefault="0036562A" w:rsidP="00687F35">
            <w:pPr>
              <w:widowControl/>
              <w:wordWrap/>
              <w:spacing w:after="0" w:line="276" w:lineRule="auto"/>
              <w:jc w:val="center"/>
              <w:rPr>
                <w:rFonts w:ascii="Arial" w:hAnsi="Arial" w:cs="Arial"/>
                <w:sz w:val="14"/>
                <w:szCs w:val="14"/>
              </w:rPr>
            </w:pPr>
            <w:r w:rsidRPr="0036562A">
              <w:rPr>
                <w:rFonts w:ascii="Arial" w:hAnsi="Arial" w:cs="Arial"/>
                <w:noProof/>
                <w:sz w:val="14"/>
                <w:szCs w:val="14"/>
              </w:rPr>
              <w:drawing>
                <wp:inline distT="0" distB="0" distL="0" distR="0" wp14:anchorId="3295956A" wp14:editId="7C3097A6">
                  <wp:extent cx="1520621" cy="508772"/>
                  <wp:effectExtent l="0" t="0" r="3810" b="5715"/>
                  <wp:docPr id="52" name="그림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22228" cy="509310"/>
                          </a:xfrm>
                          <a:prstGeom prst="rect">
                            <a:avLst/>
                          </a:prstGeom>
                          <a:noFill/>
                          <a:ln>
                            <a:noFill/>
                          </a:ln>
                        </pic:spPr>
                      </pic:pic>
                    </a:graphicData>
                  </a:graphic>
                </wp:inline>
              </w:drawing>
            </w:r>
          </w:p>
        </w:tc>
        <w:tc>
          <w:tcPr>
            <w:tcW w:w="850" w:type="dxa"/>
            <w:shd w:val="clear" w:color="auto" w:fill="auto"/>
            <w:tcMar>
              <w:top w:w="72" w:type="dxa"/>
              <w:left w:w="144" w:type="dxa"/>
              <w:bottom w:w="72" w:type="dxa"/>
              <w:right w:w="144" w:type="dxa"/>
            </w:tcMar>
            <w:vAlign w:val="center"/>
            <w:hideMark/>
          </w:tcPr>
          <w:p w14:paraId="1D0149BA" w14:textId="613CC201"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~380</w:t>
            </w:r>
            <w:r w:rsidRPr="00687F35">
              <w:rPr>
                <w:rFonts w:ascii="Arial" w:hAnsi="Arial" w:cs="Arial"/>
                <w:sz w:val="14"/>
                <w:szCs w:val="14"/>
              </w:rPr>
              <w:t>/</w:t>
            </w:r>
            <w:r w:rsidR="003F07B2">
              <w:rPr>
                <w:rFonts w:ascii="Arial" w:hAnsi="Arial" w:cs="Arial"/>
                <w:sz w:val="14"/>
                <w:szCs w:val="14"/>
              </w:rPr>
              <w:br/>
            </w:r>
            <w:r w:rsidRPr="00687F35">
              <w:rPr>
                <w:rFonts w:ascii="Arial" w:hAnsi="Arial" w:cs="Arial"/>
                <w:sz w:val="14"/>
                <w:szCs w:val="14"/>
              </w:rPr>
              <w:t>~475</w:t>
            </w:r>
          </w:p>
        </w:tc>
        <w:tc>
          <w:tcPr>
            <w:tcW w:w="1985" w:type="dxa"/>
            <w:shd w:val="clear" w:color="auto" w:fill="auto"/>
            <w:tcMar>
              <w:top w:w="72" w:type="dxa"/>
              <w:left w:w="144" w:type="dxa"/>
              <w:bottom w:w="72" w:type="dxa"/>
              <w:right w:w="144" w:type="dxa"/>
            </w:tcMar>
            <w:vAlign w:val="center"/>
            <w:hideMark/>
          </w:tcPr>
          <w:p w14:paraId="3A0C3FC2" w14:textId="687FDFA6"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 xml:space="preserve">50 </w:t>
            </w:r>
            <m:oMath>
              <m:r>
                <w:rPr>
                  <w:rFonts w:ascii="Cambria Math" w:hAnsi="Cambria Math" w:cs="Arial"/>
                  <w:sz w:val="14"/>
                  <w:szCs w:val="14"/>
                </w:rPr>
                <m:t>±</m:t>
              </m:r>
            </m:oMath>
            <w:r w:rsidRPr="0093069B">
              <w:rPr>
                <w:rFonts w:ascii="Arial" w:hAnsi="Arial" w:cs="Arial"/>
                <w:sz w:val="14"/>
                <w:szCs w:val="14"/>
              </w:rPr>
              <w:t xml:space="preserve"> 9 (Aβ</w:t>
            </w:r>
            <w:r w:rsidRPr="0093069B">
              <w:rPr>
                <w:rFonts w:ascii="Arial" w:hAnsi="Arial" w:cs="Arial"/>
                <w:sz w:val="14"/>
                <w:szCs w:val="14"/>
                <w:vertAlign w:val="subscript"/>
              </w:rPr>
              <w:t>42</w:t>
            </w:r>
            <w:r w:rsidRPr="0093069B">
              <w:rPr>
                <w:rFonts w:ascii="Arial" w:hAnsi="Arial" w:cs="Arial"/>
                <w:sz w:val="14"/>
                <w:szCs w:val="14"/>
              </w:rPr>
              <w:t xml:space="preserve"> oligomer);</w:t>
            </w:r>
            <w:r w:rsidR="00E451D1">
              <w:rPr>
                <w:rFonts w:ascii="Arial" w:hAnsi="Arial" w:cs="Arial"/>
                <w:sz w:val="14"/>
                <w:szCs w:val="14"/>
              </w:rPr>
              <w:br/>
            </w:r>
            <w:r w:rsidRPr="0093069B">
              <w:rPr>
                <w:rFonts w:ascii="Arial" w:hAnsi="Arial" w:cs="Arial"/>
                <w:sz w:val="14"/>
                <w:szCs w:val="14"/>
              </w:rPr>
              <w:t xml:space="preserve">58 </w:t>
            </w:r>
            <m:oMath>
              <m:r>
                <w:rPr>
                  <w:rFonts w:ascii="Cambria Math" w:hAnsi="Cambria Math" w:cs="Arial"/>
                  <w:sz w:val="14"/>
                  <w:szCs w:val="14"/>
                </w:rPr>
                <m:t>±</m:t>
              </m:r>
            </m:oMath>
            <w:r w:rsidRPr="0093069B">
              <w:rPr>
                <w:rFonts w:ascii="Arial" w:hAnsi="Arial" w:cs="Arial"/>
                <w:sz w:val="14"/>
                <w:szCs w:val="14"/>
              </w:rPr>
              <w:t>15 (Aβ</w:t>
            </w:r>
            <w:r w:rsidRPr="0093069B">
              <w:rPr>
                <w:rFonts w:ascii="Arial" w:hAnsi="Arial" w:cs="Arial"/>
                <w:sz w:val="14"/>
                <w:szCs w:val="14"/>
                <w:vertAlign w:val="subscript"/>
              </w:rPr>
              <w:t>42</w:t>
            </w:r>
            <w:r w:rsidRPr="0093069B">
              <w:rPr>
                <w:rFonts w:ascii="Arial" w:hAnsi="Arial" w:cs="Arial"/>
                <w:sz w:val="14"/>
                <w:szCs w:val="14"/>
              </w:rPr>
              <w:t xml:space="preserve"> </w:t>
            </w:r>
            <w:r w:rsidR="009251E5">
              <w:rPr>
                <w:rFonts w:ascii="Arial" w:hAnsi="Arial" w:cs="Arial"/>
                <w:sz w:val="14"/>
                <w:szCs w:val="14"/>
              </w:rPr>
              <w:t>fibril</w:t>
            </w:r>
            <w:r w:rsidRPr="0093069B">
              <w:rPr>
                <w:rFonts w:ascii="Arial" w:hAnsi="Arial" w:cs="Arial"/>
                <w:sz w:val="14"/>
                <w:szCs w:val="14"/>
              </w:rPr>
              <w:t>)</w:t>
            </w:r>
          </w:p>
        </w:tc>
        <w:tc>
          <w:tcPr>
            <w:tcW w:w="709" w:type="dxa"/>
            <w:shd w:val="clear" w:color="auto" w:fill="auto"/>
            <w:tcMar>
              <w:top w:w="72" w:type="dxa"/>
              <w:left w:w="144" w:type="dxa"/>
              <w:bottom w:w="72" w:type="dxa"/>
              <w:right w:w="144" w:type="dxa"/>
            </w:tcMar>
            <w:vAlign w:val="center"/>
            <w:hideMark/>
          </w:tcPr>
          <w:p w14:paraId="02F6D8C3"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n.d.</w:t>
            </w:r>
          </w:p>
        </w:tc>
        <w:tc>
          <w:tcPr>
            <w:tcW w:w="708" w:type="dxa"/>
            <w:shd w:val="clear" w:color="auto" w:fill="auto"/>
            <w:tcMar>
              <w:top w:w="72" w:type="dxa"/>
              <w:left w:w="144" w:type="dxa"/>
              <w:bottom w:w="72" w:type="dxa"/>
              <w:right w:w="144" w:type="dxa"/>
            </w:tcMar>
            <w:vAlign w:val="center"/>
            <w:hideMark/>
          </w:tcPr>
          <w:p w14:paraId="52E657CD"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~2.0-folds</w:t>
            </w:r>
          </w:p>
        </w:tc>
        <w:tc>
          <w:tcPr>
            <w:tcW w:w="993" w:type="dxa"/>
            <w:shd w:val="clear" w:color="auto" w:fill="auto"/>
            <w:tcMar>
              <w:top w:w="72" w:type="dxa"/>
              <w:left w:w="144" w:type="dxa"/>
              <w:bottom w:w="72" w:type="dxa"/>
              <w:right w:w="144" w:type="dxa"/>
            </w:tcMar>
            <w:vAlign w:val="center"/>
            <w:hideMark/>
          </w:tcPr>
          <w:p w14:paraId="69C33EB2" w14:textId="4E103FA4" w:rsidR="00FF7190" w:rsidRPr="0093069B" w:rsidRDefault="00E056B6" w:rsidP="00FF7190">
            <w:pPr>
              <w:widowControl/>
              <w:wordWrap/>
              <w:spacing w:after="0" w:line="276" w:lineRule="auto"/>
              <w:jc w:val="center"/>
              <w:rPr>
                <w:rFonts w:ascii="Arial" w:hAnsi="Arial" w:cs="Arial"/>
                <w:sz w:val="14"/>
                <w:szCs w:val="14"/>
              </w:rPr>
            </w:pPr>
            <w:r w:rsidRPr="0093069B">
              <w:rPr>
                <w:rFonts w:ascii="Arial" w:hAnsi="Arial" w:cs="Arial"/>
                <w:sz w:val="14"/>
                <w:szCs w:val="14"/>
              </w:rPr>
              <w:t>Aβ</w:t>
            </w:r>
            <w:r w:rsidRPr="0093069B">
              <w:rPr>
                <w:rFonts w:ascii="Arial" w:hAnsi="Arial" w:cs="Arial"/>
                <w:sz w:val="14"/>
                <w:szCs w:val="14"/>
                <w:vertAlign w:val="subscript"/>
              </w:rPr>
              <w:t>42</w:t>
            </w:r>
            <w:r w:rsidRPr="0093069B">
              <w:rPr>
                <w:rFonts w:ascii="Arial" w:hAnsi="Arial" w:cs="Arial"/>
                <w:sz w:val="14"/>
                <w:szCs w:val="14"/>
              </w:rPr>
              <w:t xml:space="preserve"> oligomer embedded in a lipid bilayer</w:t>
            </w:r>
            <w:r w:rsidR="00FF7190">
              <w:rPr>
                <w:rFonts w:ascii="Arial" w:hAnsi="Arial" w:cs="Arial"/>
                <w:sz w:val="14"/>
                <w:szCs w:val="14"/>
              </w:rPr>
              <w:t xml:space="preserve"> </w:t>
            </w:r>
            <w:r w:rsidR="00FF7190" w:rsidRPr="0093069B">
              <w:rPr>
                <w:rFonts w:ascii="Arial" w:hAnsi="Arial" w:cs="Arial"/>
                <w:sz w:val="14"/>
                <w:szCs w:val="14"/>
              </w:rPr>
              <w:t>(</w:t>
            </w:r>
            <w:r w:rsidR="00FF7190">
              <w:rPr>
                <w:rFonts w:ascii="Arial" w:hAnsi="Arial" w:cs="Arial"/>
                <w:sz w:val="14"/>
                <w:szCs w:val="14"/>
              </w:rPr>
              <w:t>putative</w:t>
            </w:r>
            <w:r w:rsidR="00FF7190" w:rsidRPr="0093069B">
              <w:rPr>
                <w:rFonts w:ascii="Arial" w:hAnsi="Arial" w:cs="Arial"/>
                <w:sz w:val="14"/>
                <w:szCs w:val="14"/>
              </w:rPr>
              <w:t>)</w:t>
            </w:r>
          </w:p>
        </w:tc>
        <w:tc>
          <w:tcPr>
            <w:tcW w:w="992" w:type="dxa"/>
            <w:shd w:val="clear" w:color="auto" w:fill="auto"/>
            <w:tcMar>
              <w:top w:w="72" w:type="dxa"/>
              <w:left w:w="144" w:type="dxa"/>
              <w:bottom w:w="72" w:type="dxa"/>
              <w:right w:w="144" w:type="dxa"/>
            </w:tcMar>
            <w:vAlign w:val="center"/>
            <w:hideMark/>
          </w:tcPr>
          <w:p w14:paraId="024920BD"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PET imaging</w:t>
            </w:r>
          </w:p>
        </w:tc>
        <w:tc>
          <w:tcPr>
            <w:tcW w:w="567" w:type="dxa"/>
            <w:shd w:val="clear" w:color="auto" w:fill="auto"/>
            <w:tcMar>
              <w:top w:w="72" w:type="dxa"/>
              <w:left w:w="144" w:type="dxa"/>
              <w:bottom w:w="72" w:type="dxa"/>
              <w:right w:w="144" w:type="dxa"/>
            </w:tcMar>
            <w:vAlign w:val="center"/>
            <w:hideMark/>
          </w:tcPr>
          <w:p w14:paraId="4A799F9E" w14:textId="2E407F82" w:rsidR="00E056B6" w:rsidRPr="00436EDA" w:rsidRDefault="00880B75" w:rsidP="00687F35">
            <w:pPr>
              <w:widowControl/>
              <w:wordWrap/>
              <w:spacing w:after="0" w:line="276" w:lineRule="auto"/>
              <w:jc w:val="center"/>
              <w:rPr>
                <w:rFonts w:ascii="Arial" w:hAnsi="Arial" w:cs="Arial"/>
                <w:sz w:val="14"/>
                <w:szCs w:val="14"/>
              </w:rPr>
            </w:pPr>
            <w:r w:rsidRPr="00436EDA">
              <w:rPr>
                <w:rFonts w:ascii="Arial" w:hAnsi="Arial" w:cs="Arial"/>
                <w:sz w:val="14"/>
                <w:szCs w:val="14"/>
              </w:rPr>
              <w:fldChar w:fldCharType="begin"/>
            </w:r>
            <w:r w:rsidR="00AB3862" w:rsidRPr="00436EDA">
              <w:rPr>
                <w:rFonts w:ascii="Arial" w:hAnsi="Arial" w:cs="Arial"/>
                <w:sz w:val="14"/>
                <w:szCs w:val="14"/>
              </w:rPr>
              <w:instrText xml:space="preserve"> ADDIN EN.CITE &lt;EndNote&gt;&lt;Cite&gt;&lt;Author&gt;Sun&lt;/Author&gt;&lt;Year&gt;2021&lt;/Year&gt;&lt;RecNum&gt;49&lt;/RecNum&gt;&lt;DisplayText&gt;&lt;style face="superscript"&gt;21&lt;/style&gt;&lt;/DisplayText&gt;&lt;record&gt;&lt;rec-number&gt;49&lt;/rec-number&gt;&lt;foreign-keys&gt;&lt;key app="EN" db-id="90etwpftrf9ew9e0evmp0950azpfxpfxwww2" timestamp="1677055596"&gt;49&lt;/key&gt;&lt;/foreign-keys&gt;&lt;ref-type name="Journal Article"&gt;17&lt;/ref-type&gt;&lt;contributors&gt;&lt;authors&gt;&lt;author&gt;Sun, Liang&lt;/author&gt;&lt;author&gt;Cho, Hong-Jun&lt;/author&gt;&lt;author&gt;Sen, Soumyo&lt;/author&gt;&lt;author&gt;Arango, Andres S.&lt;/author&gt;&lt;author&gt;Huynh, Truc T.&lt;/author&gt;&lt;author&gt;Huang, Yiran&lt;/author&gt;&lt;author&gt;Bandara, Nilantha&lt;/author&gt;&lt;author&gt;Rogers, Buck E.&lt;/author&gt;&lt;author&gt;Tajkhorshid, Emad&lt;/author&gt;&lt;author&gt;Mirica, Liviu M.&lt;/author&gt;&lt;/authors&gt;&lt;/contributors&gt;&lt;titles&gt;&lt;title&gt;Amphiphilic Distyrylbenzene Derivatives as Potential Therapeutic and Imaging Agents for Soluble and Insoluble Amyloid β Aggregates in Alzheimer’s Disease&lt;/title&gt;&lt;secondary-title&gt;J. Am. Chem. Soc.&lt;/secondary-title&gt;&lt;/titles&gt;&lt;periodical&gt;&lt;full-title&gt;J. Am. Chem. Soc.&lt;/full-title&gt;&lt;/periodical&gt;&lt;pages&gt;10462-10476&lt;/pages&gt;&lt;volume&gt;143&lt;/volume&gt;&lt;number&gt;27&lt;/number&gt;&lt;dates&gt;&lt;year&gt;2021&lt;/year&gt;&lt;pub-dates&gt;&lt;date&gt;2021/07/14&lt;/date&gt;&lt;/pub-dates&gt;&lt;/dates&gt;&lt;publisher&gt;American Chemical Society&lt;/publisher&gt;&lt;isbn&gt;0002-7863&lt;/isbn&gt;&lt;urls&gt;&lt;related-urls&gt;&lt;url&gt;https://doi.org/10.1021/jacs.1c05470&lt;/url&gt;&lt;/related-urls&gt;&lt;/urls&gt;&lt;electronic-resource-num&gt;10.1021/jacs.1c05470&lt;/electronic-resource-num&gt;&lt;/record&gt;&lt;/Cite&gt;&lt;/EndNote&gt;</w:instrText>
            </w:r>
            <w:r w:rsidRPr="00436EDA">
              <w:rPr>
                <w:rFonts w:ascii="Arial" w:hAnsi="Arial" w:cs="Arial"/>
                <w:sz w:val="14"/>
                <w:szCs w:val="14"/>
              </w:rPr>
              <w:fldChar w:fldCharType="separate"/>
            </w:r>
            <w:r w:rsidR="00AB3862" w:rsidRPr="00436EDA">
              <w:rPr>
                <w:rFonts w:ascii="Arial" w:hAnsi="Arial" w:cs="Arial"/>
                <w:noProof/>
                <w:sz w:val="14"/>
                <w:szCs w:val="14"/>
              </w:rPr>
              <w:t>21</w:t>
            </w:r>
            <w:r w:rsidRPr="00436EDA">
              <w:rPr>
                <w:rFonts w:ascii="Arial" w:hAnsi="Arial" w:cs="Arial"/>
                <w:sz w:val="14"/>
                <w:szCs w:val="14"/>
              </w:rPr>
              <w:fldChar w:fldCharType="end"/>
            </w:r>
          </w:p>
        </w:tc>
      </w:tr>
      <w:tr w:rsidR="00687F35" w:rsidRPr="0093069B" w14:paraId="22AD09E8" w14:textId="77777777" w:rsidTr="00387B3A">
        <w:trPr>
          <w:trHeight w:val="1445"/>
        </w:trPr>
        <w:tc>
          <w:tcPr>
            <w:tcW w:w="983" w:type="dxa"/>
            <w:tcBorders>
              <w:bottom w:val="single" w:sz="8" w:space="0" w:color="auto"/>
            </w:tcBorders>
            <w:shd w:val="clear" w:color="auto" w:fill="auto"/>
            <w:tcMar>
              <w:top w:w="72" w:type="dxa"/>
              <w:left w:w="144" w:type="dxa"/>
              <w:bottom w:w="72" w:type="dxa"/>
              <w:right w:w="144" w:type="dxa"/>
            </w:tcMar>
            <w:vAlign w:val="center"/>
            <w:hideMark/>
          </w:tcPr>
          <w:p w14:paraId="4BB508F1"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b/>
                <w:bCs/>
                <w:sz w:val="14"/>
                <w:szCs w:val="14"/>
              </w:rPr>
              <w:t>Q-OB</w:t>
            </w:r>
          </w:p>
        </w:tc>
        <w:tc>
          <w:tcPr>
            <w:tcW w:w="2693" w:type="dxa"/>
            <w:tcBorders>
              <w:bottom w:val="single" w:sz="8" w:space="0" w:color="auto"/>
            </w:tcBorders>
            <w:shd w:val="clear" w:color="auto" w:fill="auto"/>
            <w:tcMar>
              <w:top w:w="72" w:type="dxa"/>
              <w:left w:w="144" w:type="dxa"/>
              <w:bottom w:w="72" w:type="dxa"/>
              <w:right w:w="144" w:type="dxa"/>
            </w:tcMar>
            <w:vAlign w:val="center"/>
            <w:hideMark/>
          </w:tcPr>
          <w:p w14:paraId="7B24D19A" w14:textId="0EFF045C" w:rsidR="00E056B6" w:rsidRPr="0093069B" w:rsidRDefault="0036562A" w:rsidP="00687F35">
            <w:pPr>
              <w:widowControl/>
              <w:wordWrap/>
              <w:spacing w:after="0" w:line="276" w:lineRule="auto"/>
              <w:jc w:val="center"/>
              <w:rPr>
                <w:rFonts w:ascii="Arial" w:hAnsi="Arial" w:cs="Arial"/>
                <w:sz w:val="14"/>
                <w:szCs w:val="14"/>
              </w:rPr>
            </w:pPr>
            <w:r w:rsidRPr="0036562A">
              <w:rPr>
                <w:rFonts w:ascii="Arial" w:hAnsi="Arial" w:cs="Arial"/>
                <w:noProof/>
                <w:sz w:val="14"/>
                <w:szCs w:val="14"/>
              </w:rPr>
              <w:drawing>
                <wp:inline distT="0" distB="0" distL="0" distR="0" wp14:anchorId="1F855F14" wp14:editId="6BDFE827">
                  <wp:extent cx="1208387" cy="568741"/>
                  <wp:effectExtent l="0" t="0" r="0" b="3175"/>
                  <wp:docPr id="53" name="그림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44337" cy="585661"/>
                          </a:xfrm>
                          <a:prstGeom prst="rect">
                            <a:avLst/>
                          </a:prstGeom>
                          <a:noFill/>
                          <a:ln>
                            <a:noFill/>
                          </a:ln>
                        </pic:spPr>
                      </pic:pic>
                    </a:graphicData>
                  </a:graphic>
                </wp:inline>
              </w:drawing>
            </w:r>
          </w:p>
        </w:tc>
        <w:tc>
          <w:tcPr>
            <w:tcW w:w="850" w:type="dxa"/>
            <w:tcBorders>
              <w:bottom w:val="single" w:sz="8" w:space="0" w:color="auto"/>
            </w:tcBorders>
            <w:shd w:val="clear" w:color="auto" w:fill="auto"/>
            <w:tcMar>
              <w:top w:w="72" w:type="dxa"/>
              <w:left w:w="144" w:type="dxa"/>
              <w:bottom w:w="72" w:type="dxa"/>
              <w:right w:w="144" w:type="dxa"/>
            </w:tcMar>
            <w:vAlign w:val="center"/>
            <w:hideMark/>
          </w:tcPr>
          <w:p w14:paraId="4E89E8CC" w14:textId="44AF62D0"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b/>
                <w:bCs/>
                <w:sz w:val="14"/>
                <w:szCs w:val="14"/>
              </w:rPr>
              <w:t>460</w:t>
            </w:r>
            <w:r w:rsidRPr="00687F35">
              <w:rPr>
                <w:rFonts w:ascii="Arial" w:hAnsi="Arial" w:cs="Arial"/>
                <w:b/>
                <w:bCs/>
                <w:sz w:val="14"/>
                <w:szCs w:val="14"/>
              </w:rPr>
              <w:t>/580</w:t>
            </w:r>
          </w:p>
        </w:tc>
        <w:tc>
          <w:tcPr>
            <w:tcW w:w="1985" w:type="dxa"/>
            <w:tcBorders>
              <w:bottom w:val="single" w:sz="8" w:space="0" w:color="auto"/>
            </w:tcBorders>
            <w:shd w:val="clear" w:color="auto" w:fill="auto"/>
            <w:tcMar>
              <w:top w:w="72" w:type="dxa"/>
              <w:left w:w="144" w:type="dxa"/>
              <w:bottom w:w="72" w:type="dxa"/>
              <w:right w:w="144" w:type="dxa"/>
            </w:tcMar>
            <w:vAlign w:val="center"/>
            <w:hideMark/>
          </w:tcPr>
          <w:p w14:paraId="299CBE48" w14:textId="3D1889AD" w:rsidR="00E056B6" w:rsidRPr="0093069B" w:rsidRDefault="00CA5A72" w:rsidP="00687F35">
            <w:pPr>
              <w:widowControl/>
              <w:wordWrap/>
              <w:spacing w:after="0" w:line="276" w:lineRule="auto"/>
              <w:jc w:val="center"/>
              <w:rPr>
                <w:rFonts w:ascii="Arial" w:hAnsi="Arial" w:cs="Arial"/>
                <w:sz w:val="14"/>
                <w:szCs w:val="14"/>
              </w:rPr>
            </w:pPr>
            <w:r w:rsidRPr="0093069B">
              <w:rPr>
                <w:rFonts w:ascii="Arial" w:hAnsi="Arial" w:cs="Arial"/>
                <w:b/>
                <w:bCs/>
                <w:sz w:val="14"/>
                <w:szCs w:val="14"/>
              </w:rPr>
              <w:t xml:space="preserve">4745.18 </w:t>
            </w:r>
            <m:oMath>
              <m:r>
                <m:rPr>
                  <m:sty m:val="bi"/>
                </m:rPr>
                <w:rPr>
                  <w:rFonts w:ascii="Cambria Math" w:hAnsi="Cambria Math" w:cs="Arial"/>
                  <w:sz w:val="14"/>
                  <w:szCs w:val="14"/>
                </w:rPr>
                <m:t>±</m:t>
              </m:r>
            </m:oMath>
            <w:r w:rsidRPr="0093069B">
              <w:rPr>
                <w:rFonts w:ascii="Arial" w:hAnsi="Arial" w:cs="Arial"/>
                <w:b/>
                <w:bCs/>
                <w:sz w:val="14"/>
                <w:szCs w:val="14"/>
              </w:rPr>
              <w:t xml:space="preserve"> 722.36</w:t>
            </w:r>
            <w:r>
              <w:rPr>
                <w:rFonts w:ascii="Arial" w:hAnsi="Arial" w:cs="Arial"/>
                <w:b/>
                <w:bCs/>
                <w:sz w:val="14"/>
                <w:szCs w:val="14"/>
              </w:rPr>
              <w:br/>
            </w:r>
            <w:r w:rsidRPr="0093069B">
              <w:rPr>
                <w:rFonts w:ascii="Arial" w:hAnsi="Arial" w:cs="Arial"/>
                <w:b/>
                <w:bCs/>
                <w:sz w:val="14"/>
                <w:szCs w:val="14"/>
              </w:rPr>
              <w:t>(Aβ</w:t>
            </w:r>
            <w:r w:rsidRPr="0093069B">
              <w:rPr>
                <w:rFonts w:ascii="Arial" w:hAnsi="Arial" w:cs="Arial"/>
                <w:b/>
                <w:bCs/>
                <w:sz w:val="14"/>
                <w:szCs w:val="14"/>
                <w:vertAlign w:val="subscript"/>
              </w:rPr>
              <w:t>42</w:t>
            </w:r>
            <w:r w:rsidRPr="0093069B">
              <w:rPr>
                <w:rFonts w:ascii="Arial" w:hAnsi="Arial" w:cs="Arial"/>
                <w:b/>
                <w:bCs/>
                <w:sz w:val="14"/>
                <w:szCs w:val="14"/>
              </w:rPr>
              <w:t xml:space="preserve"> monomer)</w:t>
            </w:r>
            <w:r w:rsidR="00387B3A">
              <w:rPr>
                <w:rFonts w:ascii="Arial" w:hAnsi="Arial" w:cs="Arial"/>
                <w:b/>
                <w:bCs/>
                <w:sz w:val="14"/>
                <w:szCs w:val="14"/>
              </w:rPr>
              <w:t>;</w:t>
            </w:r>
            <w:r>
              <w:rPr>
                <w:rFonts w:ascii="Arial" w:hAnsi="Arial" w:cs="Arial"/>
                <w:b/>
                <w:bCs/>
                <w:sz w:val="14"/>
                <w:szCs w:val="14"/>
              </w:rPr>
              <w:br/>
            </w:r>
            <w:r w:rsidRPr="0093069B">
              <w:rPr>
                <w:rFonts w:ascii="Arial" w:hAnsi="Arial" w:cs="Arial"/>
                <w:b/>
                <w:bCs/>
                <w:sz w:val="14"/>
                <w:szCs w:val="14"/>
              </w:rPr>
              <w:t xml:space="preserve">302.63 </w:t>
            </w:r>
            <m:oMath>
              <m:r>
                <m:rPr>
                  <m:sty m:val="bi"/>
                </m:rPr>
                <w:rPr>
                  <w:rFonts w:ascii="Cambria Math" w:hAnsi="Cambria Math" w:cs="Arial"/>
                  <w:sz w:val="14"/>
                  <w:szCs w:val="14"/>
                </w:rPr>
                <m:t>±</m:t>
              </m:r>
            </m:oMath>
            <w:r w:rsidRPr="0093069B">
              <w:rPr>
                <w:rFonts w:ascii="Arial" w:hAnsi="Arial" w:cs="Arial"/>
                <w:b/>
                <w:bCs/>
                <w:sz w:val="14"/>
                <w:szCs w:val="14"/>
              </w:rPr>
              <w:t xml:space="preserve"> 94.75</w:t>
            </w:r>
            <w:r>
              <w:rPr>
                <w:rFonts w:ascii="Arial" w:hAnsi="Arial" w:cs="Arial"/>
                <w:b/>
                <w:bCs/>
                <w:sz w:val="14"/>
                <w:szCs w:val="14"/>
              </w:rPr>
              <w:br/>
            </w:r>
            <w:r w:rsidRPr="0093069B">
              <w:rPr>
                <w:rFonts w:ascii="Arial" w:hAnsi="Arial" w:cs="Arial"/>
                <w:b/>
                <w:bCs/>
                <w:sz w:val="14"/>
                <w:szCs w:val="14"/>
              </w:rPr>
              <w:t>(Aβ</w:t>
            </w:r>
            <w:r w:rsidRPr="0093069B">
              <w:rPr>
                <w:rFonts w:ascii="Arial" w:hAnsi="Arial" w:cs="Arial"/>
                <w:b/>
                <w:bCs/>
                <w:sz w:val="14"/>
                <w:szCs w:val="14"/>
                <w:vertAlign w:val="subscript"/>
              </w:rPr>
              <w:t>42</w:t>
            </w:r>
            <w:r w:rsidRPr="0093069B">
              <w:rPr>
                <w:rFonts w:ascii="Arial" w:hAnsi="Arial" w:cs="Arial"/>
                <w:b/>
                <w:bCs/>
                <w:sz w:val="14"/>
                <w:szCs w:val="14"/>
              </w:rPr>
              <w:t xml:space="preserve"> oligomer)</w:t>
            </w:r>
            <w:r>
              <w:rPr>
                <w:rFonts w:ascii="Arial" w:hAnsi="Arial" w:cs="Arial"/>
                <w:b/>
                <w:bCs/>
                <w:sz w:val="14"/>
                <w:szCs w:val="14"/>
              </w:rPr>
              <w:t>;</w:t>
            </w:r>
            <w:r>
              <w:rPr>
                <w:rFonts w:ascii="Arial" w:hAnsi="Arial" w:cs="Arial"/>
                <w:b/>
                <w:bCs/>
                <w:sz w:val="14"/>
                <w:szCs w:val="14"/>
              </w:rPr>
              <w:br/>
            </w:r>
            <w:r w:rsidR="00E056B6" w:rsidRPr="0093069B">
              <w:rPr>
                <w:rFonts w:ascii="Arial" w:hAnsi="Arial" w:cs="Arial"/>
                <w:b/>
                <w:bCs/>
                <w:sz w:val="14"/>
                <w:szCs w:val="14"/>
              </w:rPr>
              <w:t xml:space="preserve">5667.33 </w:t>
            </w:r>
            <m:oMath>
              <m:r>
                <m:rPr>
                  <m:sty m:val="bi"/>
                </m:rPr>
                <w:rPr>
                  <w:rFonts w:ascii="Cambria Math" w:hAnsi="Cambria Math" w:cs="Arial"/>
                  <w:sz w:val="14"/>
                  <w:szCs w:val="14"/>
                </w:rPr>
                <m:t>±</m:t>
              </m:r>
            </m:oMath>
            <w:r w:rsidR="00E056B6" w:rsidRPr="0093069B">
              <w:rPr>
                <w:rFonts w:ascii="Arial" w:hAnsi="Arial" w:cs="Arial"/>
                <w:b/>
                <w:bCs/>
                <w:sz w:val="14"/>
                <w:szCs w:val="14"/>
              </w:rPr>
              <w:t xml:space="preserve"> 1801.53</w:t>
            </w:r>
            <w:r>
              <w:rPr>
                <w:rFonts w:ascii="Arial" w:hAnsi="Arial" w:cs="Arial"/>
                <w:b/>
                <w:bCs/>
                <w:sz w:val="14"/>
                <w:szCs w:val="14"/>
              </w:rPr>
              <w:br/>
            </w:r>
            <w:r w:rsidR="00E056B6" w:rsidRPr="0093069B">
              <w:rPr>
                <w:rFonts w:ascii="Arial" w:hAnsi="Arial" w:cs="Arial"/>
                <w:b/>
                <w:bCs/>
                <w:sz w:val="14"/>
                <w:szCs w:val="14"/>
              </w:rPr>
              <w:t>(Aβ</w:t>
            </w:r>
            <w:r w:rsidR="00E056B6" w:rsidRPr="0093069B">
              <w:rPr>
                <w:rFonts w:ascii="Arial" w:hAnsi="Arial" w:cs="Arial"/>
                <w:b/>
                <w:bCs/>
                <w:sz w:val="14"/>
                <w:szCs w:val="14"/>
                <w:vertAlign w:val="subscript"/>
              </w:rPr>
              <w:t>42</w:t>
            </w:r>
            <w:r w:rsidR="00E056B6" w:rsidRPr="0093069B">
              <w:rPr>
                <w:rFonts w:ascii="Arial" w:hAnsi="Arial" w:cs="Arial"/>
                <w:b/>
                <w:bCs/>
                <w:sz w:val="14"/>
                <w:szCs w:val="14"/>
              </w:rPr>
              <w:t xml:space="preserve"> aggregate)</w:t>
            </w:r>
          </w:p>
        </w:tc>
        <w:tc>
          <w:tcPr>
            <w:tcW w:w="709" w:type="dxa"/>
            <w:tcBorders>
              <w:bottom w:val="single" w:sz="8" w:space="0" w:color="auto"/>
            </w:tcBorders>
            <w:shd w:val="clear" w:color="auto" w:fill="auto"/>
            <w:tcMar>
              <w:top w:w="72" w:type="dxa"/>
              <w:left w:w="144" w:type="dxa"/>
              <w:bottom w:w="72" w:type="dxa"/>
              <w:right w:w="144" w:type="dxa"/>
            </w:tcMar>
            <w:vAlign w:val="center"/>
            <w:hideMark/>
          </w:tcPr>
          <w:p w14:paraId="7D3C8B32"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b/>
                <w:bCs/>
                <w:sz w:val="14"/>
                <w:szCs w:val="14"/>
              </w:rPr>
              <w:t>4.38-folds</w:t>
            </w:r>
          </w:p>
        </w:tc>
        <w:tc>
          <w:tcPr>
            <w:tcW w:w="708" w:type="dxa"/>
            <w:tcBorders>
              <w:bottom w:val="single" w:sz="8" w:space="0" w:color="auto"/>
            </w:tcBorders>
            <w:shd w:val="clear" w:color="auto" w:fill="auto"/>
            <w:tcMar>
              <w:top w:w="72" w:type="dxa"/>
              <w:left w:w="144" w:type="dxa"/>
              <w:bottom w:w="72" w:type="dxa"/>
              <w:right w:w="144" w:type="dxa"/>
            </w:tcMar>
            <w:vAlign w:val="center"/>
            <w:hideMark/>
          </w:tcPr>
          <w:p w14:paraId="16B50277"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b/>
                <w:bCs/>
                <w:sz w:val="14"/>
                <w:szCs w:val="14"/>
              </w:rPr>
              <w:t>2.51-folds</w:t>
            </w:r>
          </w:p>
        </w:tc>
        <w:tc>
          <w:tcPr>
            <w:tcW w:w="993" w:type="dxa"/>
            <w:tcBorders>
              <w:bottom w:val="single" w:sz="8" w:space="0" w:color="auto"/>
            </w:tcBorders>
            <w:shd w:val="clear" w:color="auto" w:fill="auto"/>
            <w:tcMar>
              <w:top w:w="72" w:type="dxa"/>
              <w:left w:w="144" w:type="dxa"/>
              <w:bottom w:w="72" w:type="dxa"/>
              <w:right w:w="144" w:type="dxa"/>
            </w:tcMar>
            <w:vAlign w:val="center"/>
            <w:hideMark/>
          </w:tcPr>
          <w:p w14:paraId="392C481A"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b/>
                <w:bCs/>
                <w:sz w:val="14"/>
                <w:szCs w:val="14"/>
              </w:rPr>
              <w:t xml:space="preserve">100 </w:t>
            </w:r>
            <w:proofErr w:type="spellStart"/>
            <w:r w:rsidRPr="0093069B">
              <w:rPr>
                <w:rFonts w:ascii="Arial" w:hAnsi="Arial" w:cs="Arial"/>
                <w:b/>
                <w:bCs/>
                <w:sz w:val="14"/>
                <w:szCs w:val="14"/>
              </w:rPr>
              <w:t>kDa</w:t>
            </w:r>
            <w:proofErr w:type="spellEnd"/>
            <w:r w:rsidRPr="0093069B">
              <w:rPr>
                <w:rFonts w:ascii="Arial" w:hAnsi="Arial" w:cs="Arial"/>
                <w:b/>
                <w:bCs/>
                <w:sz w:val="14"/>
                <w:szCs w:val="14"/>
              </w:rPr>
              <w:t xml:space="preserve"> over Aβ</w:t>
            </w:r>
            <w:r w:rsidRPr="0093069B">
              <w:rPr>
                <w:rFonts w:ascii="Arial" w:hAnsi="Arial" w:cs="Arial"/>
                <w:b/>
                <w:bCs/>
                <w:sz w:val="14"/>
                <w:szCs w:val="14"/>
                <w:vertAlign w:val="subscript"/>
              </w:rPr>
              <w:t>42</w:t>
            </w:r>
            <w:r w:rsidRPr="0093069B">
              <w:rPr>
                <w:rFonts w:ascii="Arial" w:hAnsi="Arial" w:cs="Arial"/>
                <w:sz w:val="14"/>
                <w:szCs w:val="14"/>
              </w:rPr>
              <w:t xml:space="preserve"> </w:t>
            </w:r>
            <w:r w:rsidRPr="0093069B">
              <w:rPr>
                <w:rFonts w:ascii="Arial" w:hAnsi="Arial" w:cs="Arial"/>
                <w:b/>
                <w:bCs/>
                <w:sz w:val="14"/>
                <w:szCs w:val="14"/>
              </w:rPr>
              <w:t>oligomers</w:t>
            </w:r>
          </w:p>
        </w:tc>
        <w:tc>
          <w:tcPr>
            <w:tcW w:w="992" w:type="dxa"/>
            <w:tcBorders>
              <w:bottom w:val="single" w:sz="8" w:space="0" w:color="auto"/>
            </w:tcBorders>
            <w:shd w:val="clear" w:color="auto" w:fill="auto"/>
            <w:tcMar>
              <w:top w:w="72" w:type="dxa"/>
              <w:left w:w="144" w:type="dxa"/>
              <w:bottom w:w="72" w:type="dxa"/>
              <w:right w:w="144" w:type="dxa"/>
            </w:tcMar>
            <w:vAlign w:val="center"/>
            <w:hideMark/>
          </w:tcPr>
          <w:p w14:paraId="38AD561E" w14:textId="3B146CB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b/>
                <w:bCs/>
                <w:i/>
                <w:iCs/>
                <w:sz w:val="14"/>
                <w:szCs w:val="14"/>
              </w:rPr>
              <w:t>In vitro</w:t>
            </w:r>
            <w:r w:rsidRPr="0093069B">
              <w:rPr>
                <w:rFonts w:ascii="Arial" w:hAnsi="Arial" w:cs="Arial"/>
                <w:b/>
                <w:bCs/>
                <w:sz w:val="14"/>
                <w:szCs w:val="14"/>
              </w:rPr>
              <w:t xml:space="preserve"> early AD diagnosis</w:t>
            </w:r>
            <w:r w:rsidR="00687F35" w:rsidRPr="00687F35">
              <w:rPr>
                <w:rFonts w:ascii="Arial" w:hAnsi="Arial" w:cs="Arial"/>
                <w:b/>
                <w:bCs/>
                <w:sz w:val="14"/>
                <w:szCs w:val="14"/>
              </w:rPr>
              <w:t xml:space="preserve"> </w:t>
            </w:r>
            <w:r w:rsidRPr="0093069B">
              <w:rPr>
                <w:rFonts w:ascii="Arial" w:hAnsi="Arial" w:cs="Arial"/>
                <w:b/>
                <w:bCs/>
                <w:sz w:val="14"/>
                <w:szCs w:val="14"/>
              </w:rPr>
              <w:t>&amp; PET imaging</w:t>
            </w:r>
          </w:p>
        </w:tc>
        <w:tc>
          <w:tcPr>
            <w:tcW w:w="567" w:type="dxa"/>
            <w:tcBorders>
              <w:bottom w:val="single" w:sz="8" w:space="0" w:color="auto"/>
            </w:tcBorders>
            <w:shd w:val="clear" w:color="auto" w:fill="auto"/>
            <w:tcMar>
              <w:top w:w="72" w:type="dxa"/>
              <w:left w:w="144" w:type="dxa"/>
              <w:bottom w:w="72" w:type="dxa"/>
              <w:right w:w="144" w:type="dxa"/>
            </w:tcMar>
            <w:vAlign w:val="center"/>
            <w:hideMark/>
          </w:tcPr>
          <w:p w14:paraId="6CCD7FCF" w14:textId="77777777" w:rsidR="00E056B6" w:rsidRPr="0093069B" w:rsidRDefault="00E056B6" w:rsidP="00687F35">
            <w:pPr>
              <w:widowControl/>
              <w:wordWrap/>
              <w:spacing w:after="0" w:line="276" w:lineRule="auto"/>
              <w:jc w:val="center"/>
              <w:rPr>
                <w:rFonts w:ascii="Arial" w:hAnsi="Arial" w:cs="Arial"/>
                <w:sz w:val="14"/>
                <w:szCs w:val="14"/>
              </w:rPr>
            </w:pPr>
            <w:r w:rsidRPr="0093069B">
              <w:rPr>
                <w:rFonts w:ascii="Arial" w:hAnsi="Arial" w:cs="Arial"/>
                <w:sz w:val="14"/>
                <w:szCs w:val="14"/>
              </w:rPr>
              <w:t>-</w:t>
            </w:r>
          </w:p>
        </w:tc>
      </w:tr>
    </w:tbl>
    <w:p w14:paraId="55C7EC0B" w14:textId="5FE46590" w:rsidR="00D00AD5" w:rsidRPr="004A073C" w:rsidRDefault="00E93D8F" w:rsidP="00504A8C">
      <w:pPr>
        <w:widowControl/>
        <w:wordWrap/>
        <w:spacing w:before="120" w:after="0" w:line="276" w:lineRule="auto"/>
        <w:rPr>
          <w:rFonts w:ascii="Times New Roman" w:hAnsi="Times New Roman" w:cs="Times New Roman"/>
          <w:szCs w:val="20"/>
        </w:rPr>
      </w:pPr>
      <w:r w:rsidRPr="004A073C">
        <w:rPr>
          <w:rFonts w:ascii="Times New Roman" w:hAnsi="Times New Roman" w:cs="Times New Roman"/>
          <w:szCs w:val="20"/>
        </w:rPr>
        <w:t>Data were obtained from the reported references. The abbreviated words are</w:t>
      </w:r>
      <w:r w:rsidR="003B4E7E" w:rsidRPr="004A073C">
        <w:rPr>
          <w:rFonts w:ascii="Times New Roman" w:hAnsi="Times New Roman" w:cs="Times New Roman"/>
          <w:szCs w:val="20"/>
        </w:rPr>
        <w:t xml:space="preserve"> amyloid</w:t>
      </w:r>
      <w:r w:rsidR="00AC03CD">
        <w:rPr>
          <w:rFonts w:ascii="Times New Roman" w:hAnsi="Times New Roman" w:cs="Times New Roman"/>
          <w:szCs w:val="20"/>
        </w:rPr>
        <w:t>-</w:t>
      </w:r>
      <w:r w:rsidR="00AC03CD" w:rsidRPr="004A073C">
        <w:rPr>
          <w:rFonts w:ascii="Times New Roman" w:eastAsia="맑은 고딕" w:hAnsi="Times New Roman" w:cs="Times New Roman"/>
          <w:szCs w:val="20"/>
        </w:rPr>
        <w:t>β</w:t>
      </w:r>
      <w:r w:rsidR="003B4E7E" w:rsidRPr="004A073C">
        <w:rPr>
          <w:rFonts w:ascii="Times New Roman" w:hAnsi="Times New Roman" w:cs="Times New Roman"/>
          <w:szCs w:val="20"/>
        </w:rPr>
        <w:t xml:space="preserve"> (A</w:t>
      </w:r>
      <w:r w:rsidR="003B4E7E" w:rsidRPr="004A073C">
        <w:rPr>
          <w:rFonts w:ascii="Times New Roman" w:eastAsia="맑은 고딕" w:hAnsi="Times New Roman" w:cs="Times New Roman"/>
          <w:szCs w:val="20"/>
        </w:rPr>
        <w:t>β</w:t>
      </w:r>
      <w:r w:rsidR="003B4E7E" w:rsidRPr="004A073C">
        <w:rPr>
          <w:rFonts w:ascii="Times New Roman" w:hAnsi="Times New Roman" w:cs="Times New Roman"/>
          <w:szCs w:val="20"/>
        </w:rPr>
        <w:t>), A</w:t>
      </w:r>
      <w:r w:rsidR="003B4E7E" w:rsidRPr="004A073C">
        <w:rPr>
          <w:rFonts w:ascii="Times New Roman" w:eastAsia="맑은 고딕" w:hAnsi="Times New Roman" w:cs="Times New Roman"/>
          <w:szCs w:val="20"/>
        </w:rPr>
        <w:t>β</w:t>
      </w:r>
      <w:r w:rsidR="00AC03CD">
        <w:rPr>
          <w:rFonts w:ascii="Times New Roman" w:eastAsia="맑은 고딕" w:hAnsi="Times New Roman" w:cs="Times New Roman"/>
          <w:szCs w:val="20"/>
        </w:rPr>
        <w:t xml:space="preserve"> monomers</w:t>
      </w:r>
      <w:r w:rsidR="003B4E7E" w:rsidRPr="004A073C">
        <w:rPr>
          <w:rFonts w:ascii="Times New Roman" w:eastAsia="맑은 고딕" w:hAnsi="Times New Roman" w:cs="Times New Roman"/>
          <w:szCs w:val="20"/>
        </w:rPr>
        <w:t xml:space="preserve"> (</w:t>
      </w:r>
      <w:r w:rsidR="003B4E7E" w:rsidRPr="004A073C">
        <w:rPr>
          <w:rFonts w:ascii="Times New Roman" w:eastAsia="맑은 고딕" w:hAnsi="Times New Roman" w:cs="Times New Roman"/>
          <w:i/>
          <w:iCs/>
          <w:szCs w:val="20"/>
        </w:rPr>
        <w:t>m</w:t>
      </w:r>
      <w:r w:rsidR="003B4E7E" w:rsidRPr="004A073C">
        <w:rPr>
          <w:rFonts w:ascii="Times New Roman" w:eastAsia="맑은 고딕" w:hAnsi="Times New Roman" w:cs="Times New Roman"/>
          <w:szCs w:val="20"/>
        </w:rPr>
        <w:t>Aβ), Aβ</w:t>
      </w:r>
      <w:r w:rsidR="00AC03CD">
        <w:rPr>
          <w:rFonts w:ascii="Times New Roman" w:eastAsia="맑은 고딕" w:hAnsi="Times New Roman" w:cs="Times New Roman"/>
          <w:szCs w:val="20"/>
        </w:rPr>
        <w:t xml:space="preserve"> oligomers</w:t>
      </w:r>
      <w:r w:rsidR="003B4E7E" w:rsidRPr="004A073C">
        <w:rPr>
          <w:rFonts w:ascii="Times New Roman" w:eastAsia="맑은 고딕" w:hAnsi="Times New Roman" w:cs="Times New Roman"/>
          <w:szCs w:val="20"/>
        </w:rPr>
        <w:t xml:space="preserve"> (</w:t>
      </w:r>
      <w:proofErr w:type="spellStart"/>
      <w:r w:rsidR="003B4E7E" w:rsidRPr="004A073C">
        <w:rPr>
          <w:rFonts w:ascii="Times New Roman" w:eastAsia="맑은 고딕" w:hAnsi="Times New Roman" w:cs="Times New Roman"/>
          <w:i/>
          <w:iCs/>
          <w:szCs w:val="20"/>
        </w:rPr>
        <w:t>o</w:t>
      </w:r>
      <w:r w:rsidR="003B4E7E" w:rsidRPr="004A073C">
        <w:rPr>
          <w:rFonts w:ascii="Times New Roman" w:eastAsia="맑은 고딕" w:hAnsi="Times New Roman" w:cs="Times New Roman"/>
          <w:szCs w:val="20"/>
        </w:rPr>
        <w:t>A</w:t>
      </w:r>
      <w:proofErr w:type="spellEnd"/>
      <w:r w:rsidR="003B4E7E" w:rsidRPr="004A073C">
        <w:rPr>
          <w:rFonts w:ascii="Times New Roman" w:eastAsia="맑은 고딕" w:hAnsi="Times New Roman" w:cs="Times New Roman"/>
          <w:szCs w:val="20"/>
        </w:rPr>
        <w:t>β), insoluble Aβ fibril (</w:t>
      </w:r>
      <w:r w:rsidR="003B4E7E" w:rsidRPr="004A073C">
        <w:rPr>
          <w:rFonts w:ascii="Times New Roman" w:eastAsia="맑은 고딕" w:hAnsi="Times New Roman" w:cs="Times New Roman"/>
          <w:i/>
          <w:iCs/>
          <w:szCs w:val="20"/>
        </w:rPr>
        <w:t>i</w:t>
      </w:r>
      <w:r w:rsidR="003B4E7E" w:rsidRPr="004A073C">
        <w:rPr>
          <w:rFonts w:ascii="Times New Roman" w:eastAsia="맑은 고딕" w:hAnsi="Times New Roman" w:cs="Times New Roman"/>
          <w:szCs w:val="20"/>
        </w:rPr>
        <w:t>Aβ)</w:t>
      </w:r>
      <w:r w:rsidR="003B4E7E" w:rsidRPr="004A073C">
        <w:rPr>
          <w:rFonts w:ascii="Times New Roman" w:hAnsi="Times New Roman" w:cs="Times New Roman"/>
          <w:szCs w:val="20"/>
        </w:rPr>
        <w:t>,</w:t>
      </w:r>
      <w:r w:rsidR="004A4D04" w:rsidRPr="004A073C">
        <w:rPr>
          <w:rFonts w:ascii="Times New Roman" w:hAnsi="Times New Roman" w:cs="Times New Roman"/>
          <w:szCs w:val="20"/>
        </w:rPr>
        <w:t xml:space="preserve"> Alzheimer’s disease (AD), positron emission tomography (PET),</w:t>
      </w:r>
      <w:r w:rsidR="003B4E7E" w:rsidRPr="004A073C">
        <w:rPr>
          <w:rFonts w:ascii="Times New Roman" w:hAnsi="Times New Roman" w:cs="Times New Roman"/>
          <w:szCs w:val="20"/>
        </w:rPr>
        <w:t xml:space="preserve"> and </w:t>
      </w:r>
      <w:proofErr w:type="spellStart"/>
      <w:r w:rsidR="003B4E7E" w:rsidRPr="004A073C">
        <w:rPr>
          <w:rFonts w:ascii="Times New Roman" w:hAnsi="Times New Roman" w:cs="Times New Roman"/>
          <w:i/>
          <w:iCs/>
          <w:szCs w:val="20"/>
        </w:rPr>
        <w:t>K</w:t>
      </w:r>
      <w:r w:rsidR="003B4E7E" w:rsidRPr="004A073C">
        <w:rPr>
          <w:rFonts w:ascii="Times New Roman" w:hAnsi="Times New Roman" w:cs="Times New Roman"/>
          <w:szCs w:val="20"/>
          <w:vertAlign w:val="subscript"/>
        </w:rPr>
        <w:t>d</w:t>
      </w:r>
      <w:proofErr w:type="spellEnd"/>
      <w:r w:rsidR="003B4E7E" w:rsidRPr="004A073C">
        <w:rPr>
          <w:rFonts w:ascii="Times New Roman" w:hAnsi="Times New Roman" w:cs="Times New Roman"/>
          <w:szCs w:val="20"/>
        </w:rPr>
        <w:t xml:space="preserve"> value indicates dissociation constant</w:t>
      </w:r>
      <w:r w:rsidRPr="004A073C">
        <w:rPr>
          <w:rFonts w:ascii="Times New Roman" w:hAnsi="Times New Roman" w:cs="Times New Roman"/>
          <w:szCs w:val="20"/>
        </w:rPr>
        <w:t>.</w:t>
      </w:r>
      <w:r w:rsidR="00572638" w:rsidRPr="004A073C">
        <w:rPr>
          <w:rFonts w:ascii="Times New Roman" w:hAnsi="Times New Roman" w:cs="Times New Roman"/>
          <w:szCs w:val="20"/>
        </w:rPr>
        <w:t xml:space="preserve"> Not available data marked as </w:t>
      </w:r>
      <w:r w:rsidR="000A1AD9" w:rsidRPr="004A073C">
        <w:rPr>
          <w:rFonts w:ascii="Times New Roman" w:hAnsi="Times New Roman" w:cs="Times New Roman"/>
          <w:szCs w:val="20"/>
        </w:rPr>
        <w:t xml:space="preserve">n.d. </w:t>
      </w:r>
      <w:r w:rsidRPr="004A073C">
        <w:rPr>
          <w:rFonts w:ascii="Times New Roman" w:hAnsi="Times New Roman" w:cs="Times New Roman"/>
          <w:szCs w:val="20"/>
        </w:rPr>
        <w:t xml:space="preserve">Additional </w:t>
      </w:r>
      <w:r w:rsidR="004D01DA" w:rsidRPr="004A073C">
        <w:rPr>
          <w:rFonts w:ascii="Times New Roman" w:hAnsi="Times New Roman" w:cs="Times New Roman"/>
          <w:szCs w:val="20"/>
        </w:rPr>
        <w:t>information</w:t>
      </w:r>
      <w:r w:rsidRPr="004A073C">
        <w:rPr>
          <w:rFonts w:ascii="Times New Roman" w:hAnsi="Times New Roman" w:cs="Times New Roman"/>
          <w:szCs w:val="20"/>
        </w:rPr>
        <w:t xml:space="preserve"> </w:t>
      </w:r>
      <w:r w:rsidR="004D01DA" w:rsidRPr="004A073C">
        <w:rPr>
          <w:rFonts w:ascii="Times New Roman" w:hAnsi="Times New Roman" w:cs="Times New Roman"/>
          <w:szCs w:val="20"/>
        </w:rPr>
        <w:t>is</w:t>
      </w:r>
      <w:r w:rsidRPr="004A073C">
        <w:rPr>
          <w:rFonts w:ascii="Times New Roman" w:hAnsi="Times New Roman" w:cs="Times New Roman"/>
          <w:szCs w:val="20"/>
        </w:rPr>
        <w:t xml:space="preserve"> available in </w:t>
      </w:r>
      <w:r w:rsidR="00AD7D07">
        <w:rPr>
          <w:rFonts w:ascii="Times New Roman" w:hAnsi="Times New Roman" w:cs="Times New Roman"/>
          <w:szCs w:val="20"/>
        </w:rPr>
        <w:t xml:space="preserve">the </w:t>
      </w:r>
      <w:r w:rsidRPr="004A073C">
        <w:rPr>
          <w:rFonts w:ascii="Times New Roman" w:hAnsi="Times New Roman" w:cs="Times New Roman"/>
          <w:szCs w:val="20"/>
        </w:rPr>
        <w:t>reported article</w:t>
      </w:r>
      <w:r w:rsidR="00032274" w:rsidRPr="004A073C">
        <w:rPr>
          <w:rFonts w:ascii="Times New Roman" w:hAnsi="Times New Roman" w:cs="Times New Roman"/>
          <w:szCs w:val="20"/>
        </w:rPr>
        <w:fldChar w:fldCharType="begin"/>
      </w:r>
      <w:r w:rsidR="00AB3862">
        <w:rPr>
          <w:rFonts w:ascii="Times New Roman" w:hAnsi="Times New Roman" w:cs="Times New Roman"/>
          <w:szCs w:val="20"/>
        </w:rPr>
        <w:instrText xml:space="preserve"> ADDIN EN.CITE &lt;EndNote&gt;&lt;Cite&gt;&lt;Author&gt;Lee&lt;/Author&gt;&lt;Year&gt;2019&lt;/Year&gt;&lt;RecNum&gt;31&lt;/RecNum&gt;&lt;DisplayText&gt;&lt;style face="superscript"&gt;22&lt;/style&gt;&lt;/DisplayText&gt;&lt;record&gt;&lt;rec-number&gt;31&lt;/rec-number&gt;&lt;foreign-keys&gt;&lt;key app="EN" db-id="90etwpftrf9ew9e0evmp0950azpfxpfxwww2" timestamp="1677054171"&gt;31&lt;/key&gt;&lt;/foreign-keys&gt;&lt;ref-type name="Journal Article"&gt;17&lt;/ref-type&gt;&lt;contributors&gt;&lt;authors&gt;&lt;author&gt;Lee, Donghee&lt;/author&gt;&lt;author&gt;Kim, Sung Min&lt;/author&gt;&lt;author&gt;Kim, Hye Yun&lt;/author&gt;&lt;author&gt;Kim, YoungSoo&lt;/author&gt;&lt;/authors&gt;&lt;/contributors&gt;&lt;titles&gt;&lt;title&gt;Fluorescence Chemicals To Detect Insoluble and Soluble Amyloid-β Aggregates&lt;/title&gt;&lt;secondary-title&gt;ACS Chem. Neurosci.&lt;/secondary-title&gt;&lt;/titles&gt;&lt;periodical&gt;&lt;full-title&gt;ACS Chem. Neurosci.&lt;/full-title&gt;&lt;/periodical&gt;&lt;pages&gt;2647-2657&lt;/pages&gt;&lt;volume&gt;10&lt;/volume&gt;&lt;number&gt;6&lt;/number&gt;&lt;dates&gt;&lt;year&gt;2019&lt;/year&gt;&lt;pub-dates&gt;&lt;date&gt;2019/06/19&lt;/date&gt;&lt;/pub-dates&gt;&lt;/dates&gt;&lt;publisher&gt;American Chemical Society&lt;/publisher&gt;&lt;urls&gt;&lt;related-urls&gt;&lt;url&gt;https://doi.org/10.1021/acschemneuro.9b00199&lt;/url&gt;&lt;/related-urls&gt;&lt;/urls&gt;&lt;electronic-resource-num&gt;10.1021/acschemneuro.9b00199&lt;/electronic-resource-num&gt;&lt;/record&gt;&lt;/Cite&gt;&lt;/EndNote&gt;</w:instrText>
      </w:r>
      <w:r w:rsidR="00032274" w:rsidRPr="004A073C">
        <w:rPr>
          <w:rFonts w:ascii="Times New Roman" w:hAnsi="Times New Roman" w:cs="Times New Roman"/>
          <w:szCs w:val="20"/>
        </w:rPr>
        <w:fldChar w:fldCharType="separate"/>
      </w:r>
      <w:r w:rsidR="00AB3862" w:rsidRPr="00AB3862">
        <w:rPr>
          <w:rFonts w:ascii="Times New Roman" w:hAnsi="Times New Roman" w:cs="Times New Roman"/>
          <w:noProof/>
          <w:szCs w:val="20"/>
          <w:vertAlign w:val="superscript"/>
        </w:rPr>
        <w:t>22</w:t>
      </w:r>
      <w:r w:rsidR="00032274" w:rsidRPr="004A073C">
        <w:rPr>
          <w:rFonts w:ascii="Times New Roman" w:hAnsi="Times New Roman" w:cs="Times New Roman"/>
          <w:szCs w:val="20"/>
        </w:rPr>
        <w:fldChar w:fldCharType="end"/>
      </w:r>
      <w:r w:rsidR="004D01DA" w:rsidRPr="004A073C">
        <w:rPr>
          <w:rFonts w:ascii="Times New Roman" w:hAnsi="Times New Roman" w:cs="Times New Roman"/>
          <w:szCs w:val="20"/>
        </w:rPr>
        <w:t>.</w:t>
      </w:r>
    </w:p>
    <w:p w14:paraId="1CB05BBA" w14:textId="77777777" w:rsidR="00D00AD5" w:rsidRDefault="00D00AD5">
      <w:pPr>
        <w:widowControl/>
        <w:wordWrap/>
        <w:autoSpaceDE/>
        <w:autoSpaceDN/>
        <w:rPr>
          <w:rFonts w:ascii="Times New Roman" w:hAnsi="Times New Roman" w:cs="Times New Roman"/>
          <w:sz w:val="21"/>
          <w:szCs w:val="21"/>
        </w:rPr>
      </w:pPr>
      <w:r>
        <w:rPr>
          <w:rFonts w:ascii="Times New Roman" w:hAnsi="Times New Roman" w:cs="Times New Roman"/>
          <w:sz w:val="21"/>
          <w:szCs w:val="21"/>
        </w:rPr>
        <w:br w:type="page"/>
      </w:r>
    </w:p>
    <w:p w14:paraId="6F6D4509" w14:textId="1E5AEC17" w:rsidR="00E83682" w:rsidRDefault="00E83682" w:rsidP="00AF1B60">
      <w:pPr>
        <w:widowControl/>
        <w:wordWrap/>
        <w:spacing w:after="0" w:line="276" w:lineRule="auto"/>
        <w:jc w:val="center"/>
        <w:rPr>
          <w:rFonts w:ascii="Times New Roman" w:hAnsi="Times New Roman" w:cs="Times New Roman"/>
          <w:sz w:val="21"/>
          <w:szCs w:val="21"/>
        </w:rPr>
      </w:pPr>
    </w:p>
    <w:p w14:paraId="211FEAC0" w14:textId="77777777" w:rsidR="00515730" w:rsidRDefault="00515730" w:rsidP="00AF1B60">
      <w:pPr>
        <w:widowControl/>
        <w:wordWrap/>
        <w:spacing w:after="0" w:line="276" w:lineRule="auto"/>
        <w:jc w:val="center"/>
        <w:rPr>
          <w:rFonts w:ascii="Times New Roman" w:hAnsi="Times New Roman" w:cs="Times New Roman"/>
          <w:sz w:val="21"/>
          <w:szCs w:val="21"/>
        </w:rPr>
      </w:pPr>
    </w:p>
    <w:p w14:paraId="730ADF3B" w14:textId="40895421" w:rsidR="009F6326" w:rsidRPr="0093069B" w:rsidRDefault="00D00AD5" w:rsidP="00AF1B60">
      <w:pPr>
        <w:widowControl/>
        <w:wordWrap/>
        <w:spacing w:after="0" w:line="276" w:lineRule="auto"/>
        <w:jc w:val="center"/>
        <w:rPr>
          <w:rFonts w:ascii="Times New Roman" w:hAnsi="Times New Roman" w:cs="Times New Roman"/>
          <w:sz w:val="21"/>
          <w:szCs w:val="21"/>
        </w:rPr>
      </w:pPr>
      <w:r>
        <w:rPr>
          <w:rFonts w:ascii="Times New Roman" w:hAnsi="Times New Roman" w:cs="Times New Roman"/>
          <w:noProof/>
          <w:sz w:val="21"/>
          <w:szCs w:val="21"/>
        </w:rPr>
        <w:drawing>
          <wp:anchor distT="0" distB="0" distL="114300" distR="114300" simplePos="0" relativeHeight="251658240" behindDoc="0" locked="0" layoutInCell="1" allowOverlap="1" wp14:anchorId="2E8BE584" wp14:editId="413A44A4">
            <wp:simplePos x="0" y="0"/>
            <wp:positionH relativeFrom="margin">
              <wp:posOffset>497452</wp:posOffset>
            </wp:positionH>
            <wp:positionV relativeFrom="paragraph">
              <wp:posOffset>284480</wp:posOffset>
            </wp:positionV>
            <wp:extent cx="5760000" cy="2403587"/>
            <wp:effectExtent l="0" t="0" r="0" b="0"/>
            <wp:wrapTopAndBottom/>
            <wp:docPr id="55" name="그림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0">
                      <a:extLst>
                        <a:ext uri="{28A0092B-C50C-407E-A947-70E740481C1C}">
                          <a14:useLocalDpi xmlns:a14="http://schemas.microsoft.com/office/drawing/2010/main" val="0"/>
                        </a:ext>
                      </a:extLst>
                    </a:blip>
                    <a:srcRect b="-4391"/>
                    <a:stretch/>
                  </pic:blipFill>
                  <pic:spPr bwMode="auto">
                    <a:xfrm>
                      <a:off x="0" y="0"/>
                      <a:ext cx="5760000" cy="240358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F7564DE" w14:textId="77777777" w:rsidR="002F65A9" w:rsidRDefault="002F65A9" w:rsidP="00A57739">
      <w:pPr>
        <w:widowControl/>
        <w:wordWrap/>
        <w:spacing w:after="0" w:line="276" w:lineRule="auto"/>
        <w:jc w:val="center"/>
        <w:rPr>
          <w:rFonts w:ascii="Times New Roman" w:hAnsi="Times New Roman" w:cs="Times New Roman"/>
          <w:b/>
          <w:bCs/>
          <w:sz w:val="22"/>
        </w:rPr>
      </w:pPr>
    </w:p>
    <w:p w14:paraId="00769197" w14:textId="3D5FD35E" w:rsidR="00A84ED0" w:rsidRPr="00E83682" w:rsidRDefault="00A84ED0" w:rsidP="00A57739">
      <w:pPr>
        <w:widowControl/>
        <w:wordWrap/>
        <w:spacing w:after="0" w:line="276" w:lineRule="auto"/>
        <w:jc w:val="center"/>
        <w:rPr>
          <w:rFonts w:ascii="Times New Roman" w:hAnsi="Times New Roman" w:cs="Times New Roman"/>
          <w:sz w:val="22"/>
        </w:rPr>
      </w:pPr>
      <w:r w:rsidRPr="00E83682">
        <w:rPr>
          <w:rFonts w:ascii="Times New Roman" w:hAnsi="Times New Roman" w:cs="Times New Roman"/>
          <w:b/>
          <w:bCs/>
          <w:sz w:val="22"/>
        </w:rPr>
        <w:t>Scheme S1.</w:t>
      </w:r>
      <w:r w:rsidRPr="00E83682">
        <w:rPr>
          <w:rFonts w:ascii="Times New Roman" w:hAnsi="Times New Roman" w:cs="Times New Roman"/>
          <w:sz w:val="22"/>
        </w:rPr>
        <w:t xml:space="preserve"> </w:t>
      </w:r>
      <w:r w:rsidR="00443549">
        <w:rPr>
          <w:rFonts w:ascii="Times New Roman" w:hAnsi="Times New Roman" w:cs="Times New Roman"/>
          <w:sz w:val="22"/>
        </w:rPr>
        <w:t>S</w:t>
      </w:r>
      <w:r w:rsidRPr="00E83682">
        <w:rPr>
          <w:rFonts w:ascii="Times New Roman" w:hAnsi="Times New Roman" w:cs="Times New Roman"/>
          <w:sz w:val="22"/>
        </w:rPr>
        <w:t>ynthetic route for</w:t>
      </w:r>
      <w:r w:rsidR="00254E66">
        <w:rPr>
          <w:rFonts w:ascii="Times New Roman" w:hAnsi="Times New Roman" w:cs="Times New Roman"/>
          <w:sz w:val="22"/>
        </w:rPr>
        <w:t xml:space="preserve"> compound </w:t>
      </w:r>
      <w:r w:rsidR="00254E66" w:rsidRPr="00254E66">
        <w:rPr>
          <w:rFonts w:ascii="Times New Roman" w:hAnsi="Times New Roman" w:cs="Times New Roman"/>
          <w:b/>
          <w:bCs/>
          <w:sz w:val="22"/>
        </w:rPr>
        <w:t>1</w:t>
      </w:r>
      <w:r w:rsidR="00254E66">
        <w:rPr>
          <w:rFonts w:ascii="Times New Roman" w:hAnsi="Times New Roman" w:cs="Times New Roman"/>
          <w:sz w:val="22"/>
        </w:rPr>
        <w:t xml:space="preserve">, </w:t>
      </w:r>
      <w:r w:rsidR="00254E66" w:rsidRPr="00254E66">
        <w:rPr>
          <w:rFonts w:ascii="Times New Roman" w:hAnsi="Times New Roman" w:cs="Times New Roman"/>
          <w:b/>
          <w:bCs/>
          <w:sz w:val="22"/>
        </w:rPr>
        <w:t>2</w:t>
      </w:r>
      <w:r w:rsidR="00254E66">
        <w:rPr>
          <w:rFonts w:ascii="Times New Roman" w:hAnsi="Times New Roman" w:cs="Times New Roman"/>
          <w:sz w:val="22"/>
        </w:rPr>
        <w:t>, and</w:t>
      </w:r>
      <w:r w:rsidRPr="00E83682">
        <w:rPr>
          <w:rFonts w:ascii="Times New Roman" w:hAnsi="Times New Roman" w:cs="Times New Roman"/>
          <w:sz w:val="22"/>
        </w:rPr>
        <w:t xml:space="preserve"> </w:t>
      </w:r>
      <w:r w:rsidR="00466D76" w:rsidRPr="00E83682">
        <w:rPr>
          <w:rFonts w:ascii="Times New Roman" w:hAnsi="Times New Roman" w:cs="Times New Roman"/>
          <w:b/>
          <w:bCs/>
          <w:sz w:val="22"/>
        </w:rPr>
        <w:t>Q-OB</w:t>
      </w:r>
      <w:r w:rsidRPr="00E83682">
        <w:rPr>
          <w:rFonts w:ascii="Times New Roman" w:hAnsi="Times New Roman" w:cs="Times New Roman"/>
          <w:sz w:val="22"/>
        </w:rPr>
        <w:t>.</w:t>
      </w:r>
    </w:p>
    <w:p w14:paraId="24B5EC5E" w14:textId="2BB8A7DA" w:rsidR="007C5659" w:rsidRPr="00E83682" w:rsidRDefault="007C5659" w:rsidP="00A57739">
      <w:pPr>
        <w:widowControl/>
        <w:wordWrap/>
        <w:spacing w:after="0" w:line="276" w:lineRule="auto"/>
        <w:jc w:val="center"/>
        <w:rPr>
          <w:rFonts w:ascii="Times New Roman" w:hAnsi="Times New Roman" w:cs="Times New Roman"/>
          <w:sz w:val="22"/>
        </w:rPr>
      </w:pPr>
    </w:p>
    <w:p w14:paraId="3A6126B9" w14:textId="4DFE6A2C" w:rsidR="002D2C2E" w:rsidRDefault="002D2C2E" w:rsidP="00A57739">
      <w:pPr>
        <w:widowControl/>
        <w:wordWrap/>
        <w:spacing w:after="0" w:line="276" w:lineRule="auto"/>
        <w:jc w:val="center"/>
        <w:rPr>
          <w:rFonts w:ascii="Times New Roman" w:hAnsi="Times New Roman" w:cs="Times New Roman"/>
          <w:sz w:val="22"/>
        </w:rPr>
      </w:pPr>
    </w:p>
    <w:p w14:paraId="343BF639" w14:textId="02837254" w:rsidR="00E83682" w:rsidRDefault="00E83682" w:rsidP="00A57739">
      <w:pPr>
        <w:widowControl/>
        <w:wordWrap/>
        <w:spacing w:after="0" w:line="276" w:lineRule="auto"/>
        <w:jc w:val="center"/>
        <w:rPr>
          <w:rFonts w:ascii="Times New Roman" w:hAnsi="Times New Roman" w:cs="Times New Roman"/>
          <w:sz w:val="22"/>
        </w:rPr>
      </w:pPr>
    </w:p>
    <w:p w14:paraId="07C5AAB4" w14:textId="77777777" w:rsidR="00147E13" w:rsidRDefault="00147E13" w:rsidP="00A57739">
      <w:pPr>
        <w:widowControl/>
        <w:wordWrap/>
        <w:spacing w:after="0" w:line="276" w:lineRule="auto"/>
        <w:jc w:val="center"/>
        <w:rPr>
          <w:rFonts w:ascii="Times New Roman" w:hAnsi="Times New Roman" w:cs="Times New Roman"/>
          <w:sz w:val="22"/>
        </w:rPr>
      </w:pPr>
    </w:p>
    <w:p w14:paraId="6E24010A" w14:textId="77777777" w:rsidR="00E83682" w:rsidRPr="00166F07" w:rsidRDefault="00E83682" w:rsidP="00A57739">
      <w:pPr>
        <w:widowControl/>
        <w:wordWrap/>
        <w:spacing w:after="0" w:line="276" w:lineRule="auto"/>
        <w:jc w:val="center"/>
        <w:rPr>
          <w:rFonts w:ascii="Times New Roman" w:hAnsi="Times New Roman" w:cs="Times New Roman"/>
          <w:sz w:val="22"/>
        </w:rPr>
      </w:pPr>
    </w:p>
    <w:p w14:paraId="0DCB3C82" w14:textId="4EBA7051" w:rsidR="00F43D3E" w:rsidRPr="00EA5CE7" w:rsidRDefault="002D2C2E" w:rsidP="00EA5CE7">
      <w:pPr>
        <w:widowControl/>
        <w:wordWrap/>
        <w:spacing w:line="276" w:lineRule="auto"/>
        <w:jc w:val="center"/>
        <w:rPr>
          <w:rFonts w:ascii="Times New Roman" w:hAnsi="Times New Roman" w:cs="Times New Roman"/>
          <w:sz w:val="21"/>
          <w:szCs w:val="21"/>
        </w:rPr>
      </w:pPr>
      <w:r w:rsidRPr="002D2C2E">
        <w:rPr>
          <w:rFonts w:ascii="Times New Roman" w:hAnsi="Times New Roman" w:cs="Times New Roman"/>
          <w:noProof/>
          <w:sz w:val="21"/>
          <w:szCs w:val="21"/>
        </w:rPr>
        <w:drawing>
          <wp:inline distT="0" distB="0" distL="0" distR="0" wp14:anchorId="6173BCEC" wp14:editId="0551FB00">
            <wp:extent cx="6480000" cy="4522255"/>
            <wp:effectExtent l="0" t="0" r="0" b="0"/>
            <wp:docPr id="7" name="그림 6" descr="텍스트이(가) 표시된 사진&#10;&#10;자동 생성된 설명">
              <a:extLst xmlns:a="http://schemas.openxmlformats.org/drawingml/2006/main">
                <a:ext uri="{FF2B5EF4-FFF2-40B4-BE49-F238E27FC236}">
                  <a16:creationId xmlns:a16="http://schemas.microsoft.com/office/drawing/2014/main" id="{C221383F-AA28-0854-52FE-A79FBD88726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그림 6" descr="텍스트이(가) 표시된 사진&#10;&#10;자동 생성된 설명">
                      <a:extLst>
                        <a:ext uri="{FF2B5EF4-FFF2-40B4-BE49-F238E27FC236}">
                          <a16:creationId xmlns:a16="http://schemas.microsoft.com/office/drawing/2014/main" id="{C221383F-AA28-0854-52FE-A79FBD887265}"/>
                        </a:ext>
                      </a:extLst>
                    </pic:cNvPr>
                    <pic:cNvPicPr>
                      <a:picLocks noChangeAspect="1"/>
                    </pic:cNvPicPr>
                  </pic:nvPicPr>
                  <pic:blipFill>
                    <a:blip r:embed="rId21"/>
                    <a:stretch>
                      <a:fillRect/>
                    </a:stretch>
                  </pic:blipFill>
                  <pic:spPr>
                    <a:xfrm>
                      <a:off x="0" y="0"/>
                      <a:ext cx="6480000" cy="4522255"/>
                    </a:xfrm>
                    <a:prstGeom prst="rect">
                      <a:avLst/>
                    </a:prstGeom>
                  </pic:spPr>
                </pic:pic>
              </a:graphicData>
            </a:graphic>
          </wp:inline>
        </w:drawing>
      </w:r>
    </w:p>
    <w:p w14:paraId="69017A87" w14:textId="3BB99C8B" w:rsidR="00F43D3E" w:rsidRPr="002D2C2E" w:rsidRDefault="00F43D3E" w:rsidP="00A57739">
      <w:pPr>
        <w:widowControl/>
        <w:wordWrap/>
        <w:spacing w:after="0" w:line="276" w:lineRule="auto"/>
        <w:jc w:val="center"/>
        <w:rPr>
          <w:rFonts w:ascii="Times New Roman" w:hAnsi="Times New Roman" w:cs="Times New Roman"/>
          <w:sz w:val="22"/>
        </w:rPr>
      </w:pPr>
      <w:r w:rsidRPr="002D2C2E">
        <w:rPr>
          <w:rFonts w:ascii="Times New Roman" w:hAnsi="Times New Roman" w:cs="Times New Roman"/>
          <w:b/>
          <w:bCs/>
          <w:sz w:val="22"/>
        </w:rPr>
        <w:t>Figure S1.</w:t>
      </w:r>
      <w:r w:rsidRPr="002D2C2E">
        <w:rPr>
          <w:rFonts w:ascii="Times New Roman" w:hAnsi="Times New Roman" w:cs="Times New Roman"/>
          <w:sz w:val="22"/>
        </w:rPr>
        <w:t xml:space="preserve"> </w:t>
      </w:r>
      <w:r w:rsidR="00B33379" w:rsidRPr="002D2C2E">
        <w:rPr>
          <w:rFonts w:ascii="Times New Roman" w:hAnsi="Times New Roman" w:cs="Times New Roman"/>
          <w:sz w:val="22"/>
          <w:vertAlign w:val="superscript"/>
        </w:rPr>
        <w:t>1</w:t>
      </w:r>
      <w:r w:rsidR="00B33379" w:rsidRPr="002D2C2E">
        <w:rPr>
          <w:rFonts w:ascii="Times New Roman" w:hAnsi="Times New Roman" w:cs="Times New Roman"/>
          <w:sz w:val="22"/>
        </w:rPr>
        <w:t>H NMR spectrum</w:t>
      </w:r>
      <w:r w:rsidR="00443549">
        <w:rPr>
          <w:rFonts w:ascii="Times New Roman" w:hAnsi="Times New Roman" w:cs="Times New Roman"/>
          <w:sz w:val="22"/>
        </w:rPr>
        <w:t xml:space="preserve"> (500 MHz)</w:t>
      </w:r>
      <w:r w:rsidR="00B33379" w:rsidRPr="002D2C2E">
        <w:rPr>
          <w:rFonts w:ascii="Times New Roman" w:hAnsi="Times New Roman" w:cs="Times New Roman"/>
          <w:sz w:val="22"/>
        </w:rPr>
        <w:t xml:space="preserve"> of compound </w:t>
      </w:r>
      <w:r w:rsidR="00A84ED0" w:rsidRPr="002D2C2E">
        <w:rPr>
          <w:rFonts w:ascii="Times New Roman" w:hAnsi="Times New Roman" w:cs="Times New Roman"/>
          <w:b/>
          <w:bCs/>
          <w:sz w:val="22"/>
        </w:rPr>
        <w:t>1</w:t>
      </w:r>
      <w:r w:rsidR="00443549" w:rsidRPr="00443549">
        <w:rPr>
          <w:rFonts w:ascii="Times New Roman" w:hAnsi="Times New Roman" w:cs="Times New Roman"/>
          <w:sz w:val="22"/>
        </w:rPr>
        <w:t xml:space="preserve"> in</w:t>
      </w:r>
      <w:r w:rsidR="00443549">
        <w:rPr>
          <w:rFonts w:ascii="Times New Roman" w:hAnsi="Times New Roman" w:cs="Times New Roman"/>
          <w:sz w:val="22"/>
        </w:rPr>
        <w:t xml:space="preserve"> CDCl</w:t>
      </w:r>
      <w:r w:rsidR="00443549" w:rsidRPr="00443549">
        <w:rPr>
          <w:rFonts w:ascii="Times New Roman" w:hAnsi="Times New Roman" w:cs="Times New Roman"/>
          <w:sz w:val="22"/>
          <w:vertAlign w:val="subscript"/>
        </w:rPr>
        <w:t>3</w:t>
      </w:r>
      <w:r w:rsidR="00B33379" w:rsidRPr="002D2C2E">
        <w:rPr>
          <w:rFonts w:ascii="Times New Roman" w:hAnsi="Times New Roman" w:cs="Times New Roman"/>
          <w:sz w:val="22"/>
        </w:rPr>
        <w:t>.</w:t>
      </w:r>
    </w:p>
    <w:p w14:paraId="4F1C9CD3" w14:textId="59D6D001" w:rsidR="00F43D3E" w:rsidRPr="00EA5CE7" w:rsidRDefault="002D2C2E" w:rsidP="00A57739">
      <w:pPr>
        <w:widowControl/>
        <w:wordWrap/>
        <w:spacing w:after="0" w:line="276" w:lineRule="auto"/>
        <w:jc w:val="center"/>
        <w:rPr>
          <w:rFonts w:ascii="Times New Roman" w:hAnsi="Times New Roman" w:cs="Times New Roman"/>
          <w:szCs w:val="20"/>
        </w:rPr>
      </w:pPr>
      <w:r w:rsidRPr="002D2C2E">
        <w:rPr>
          <w:rFonts w:ascii="Times New Roman" w:hAnsi="Times New Roman" w:cs="Times New Roman"/>
          <w:noProof/>
          <w:szCs w:val="20"/>
        </w:rPr>
        <w:lastRenderedPageBreak/>
        <w:drawing>
          <wp:inline distT="0" distB="0" distL="0" distR="0" wp14:anchorId="20F69CB8" wp14:editId="6A6080F1">
            <wp:extent cx="6480000" cy="4522255"/>
            <wp:effectExtent l="0" t="0" r="0" b="0"/>
            <wp:docPr id="5" name="그림 4">
              <a:extLst xmlns:a="http://schemas.openxmlformats.org/drawingml/2006/main">
                <a:ext uri="{FF2B5EF4-FFF2-40B4-BE49-F238E27FC236}">
                  <a16:creationId xmlns:a16="http://schemas.microsoft.com/office/drawing/2014/main" id="{746F4CD7-D193-EC60-CB52-447B874828C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4">
                      <a:extLst>
                        <a:ext uri="{FF2B5EF4-FFF2-40B4-BE49-F238E27FC236}">
                          <a16:creationId xmlns:a16="http://schemas.microsoft.com/office/drawing/2014/main" id="{746F4CD7-D193-EC60-CB52-447B874828CD}"/>
                        </a:ext>
                      </a:extLst>
                    </pic:cNvPr>
                    <pic:cNvPicPr>
                      <a:picLocks noChangeAspect="1"/>
                    </pic:cNvPicPr>
                  </pic:nvPicPr>
                  <pic:blipFill>
                    <a:blip r:embed="rId22"/>
                    <a:stretch>
                      <a:fillRect/>
                    </a:stretch>
                  </pic:blipFill>
                  <pic:spPr>
                    <a:xfrm>
                      <a:off x="0" y="0"/>
                      <a:ext cx="6480000" cy="4522255"/>
                    </a:xfrm>
                    <a:prstGeom prst="rect">
                      <a:avLst/>
                    </a:prstGeom>
                  </pic:spPr>
                </pic:pic>
              </a:graphicData>
            </a:graphic>
          </wp:inline>
        </w:drawing>
      </w:r>
    </w:p>
    <w:p w14:paraId="14D044B5" w14:textId="07A6D956" w:rsidR="00167CBE" w:rsidRPr="00E83682" w:rsidRDefault="00F43D3E" w:rsidP="00A57739">
      <w:pPr>
        <w:widowControl/>
        <w:wordWrap/>
        <w:spacing w:after="0" w:line="276" w:lineRule="auto"/>
        <w:jc w:val="center"/>
        <w:rPr>
          <w:rFonts w:ascii="Times New Roman" w:hAnsi="Times New Roman" w:cs="Times New Roman"/>
          <w:sz w:val="22"/>
        </w:rPr>
      </w:pPr>
      <w:r w:rsidRPr="00E83682">
        <w:rPr>
          <w:rFonts w:ascii="Times New Roman" w:hAnsi="Times New Roman" w:cs="Times New Roman"/>
          <w:b/>
          <w:bCs/>
          <w:sz w:val="22"/>
        </w:rPr>
        <w:t>Figure S2.</w:t>
      </w:r>
      <w:r w:rsidR="00B33379" w:rsidRPr="00E83682">
        <w:rPr>
          <w:rFonts w:ascii="Times New Roman" w:hAnsi="Times New Roman" w:cs="Times New Roman"/>
          <w:sz w:val="22"/>
        </w:rPr>
        <w:t xml:space="preserve"> </w:t>
      </w:r>
      <w:r w:rsidR="00B33379" w:rsidRPr="00E83682">
        <w:rPr>
          <w:rFonts w:ascii="Times New Roman" w:hAnsi="Times New Roman" w:cs="Times New Roman"/>
          <w:sz w:val="22"/>
          <w:vertAlign w:val="superscript"/>
        </w:rPr>
        <w:t>13</w:t>
      </w:r>
      <w:r w:rsidR="00B33379" w:rsidRPr="00E83682">
        <w:rPr>
          <w:rFonts w:ascii="Times New Roman" w:hAnsi="Times New Roman" w:cs="Times New Roman"/>
          <w:sz w:val="22"/>
        </w:rPr>
        <w:t>C NMR spectrum</w:t>
      </w:r>
      <w:r w:rsidR="005E10A4">
        <w:rPr>
          <w:rFonts w:ascii="Times New Roman" w:hAnsi="Times New Roman" w:cs="Times New Roman"/>
          <w:sz w:val="22"/>
        </w:rPr>
        <w:t xml:space="preserve"> (125 MHz)</w:t>
      </w:r>
      <w:r w:rsidR="00B33379" w:rsidRPr="00E83682">
        <w:rPr>
          <w:rFonts w:ascii="Times New Roman" w:hAnsi="Times New Roman" w:cs="Times New Roman"/>
          <w:sz w:val="22"/>
        </w:rPr>
        <w:t xml:space="preserve"> of compound </w:t>
      </w:r>
      <w:r w:rsidR="007C5659" w:rsidRPr="00E83682">
        <w:rPr>
          <w:rFonts w:ascii="Times New Roman" w:hAnsi="Times New Roman" w:cs="Times New Roman"/>
          <w:b/>
          <w:bCs/>
          <w:sz w:val="22"/>
        </w:rPr>
        <w:t>1</w:t>
      </w:r>
      <w:r w:rsidR="005E10A4" w:rsidRPr="005E10A4">
        <w:rPr>
          <w:rFonts w:ascii="Times New Roman" w:hAnsi="Times New Roman" w:cs="Times New Roman"/>
          <w:sz w:val="22"/>
        </w:rPr>
        <w:t xml:space="preserve"> </w:t>
      </w:r>
      <w:r w:rsidR="005E10A4">
        <w:rPr>
          <w:rFonts w:ascii="Times New Roman" w:hAnsi="Times New Roman" w:cs="Times New Roman"/>
          <w:sz w:val="22"/>
        </w:rPr>
        <w:t>in CDCl</w:t>
      </w:r>
      <w:r w:rsidR="005E10A4" w:rsidRPr="005E10A4">
        <w:rPr>
          <w:rFonts w:ascii="Times New Roman" w:hAnsi="Times New Roman" w:cs="Times New Roman"/>
          <w:sz w:val="22"/>
          <w:vertAlign w:val="subscript"/>
        </w:rPr>
        <w:t>3</w:t>
      </w:r>
      <w:r w:rsidR="00B33379" w:rsidRPr="00E83682">
        <w:rPr>
          <w:rFonts w:ascii="Times New Roman" w:hAnsi="Times New Roman" w:cs="Times New Roman"/>
          <w:sz w:val="22"/>
        </w:rPr>
        <w:t>.</w:t>
      </w:r>
    </w:p>
    <w:p w14:paraId="0000FA27" w14:textId="77777777" w:rsidR="00E83682" w:rsidRPr="00E83682" w:rsidRDefault="00E83682" w:rsidP="00A57739">
      <w:pPr>
        <w:widowControl/>
        <w:wordWrap/>
        <w:spacing w:after="0" w:line="276" w:lineRule="auto"/>
        <w:jc w:val="center"/>
        <w:rPr>
          <w:rFonts w:ascii="Times New Roman" w:hAnsi="Times New Roman" w:cs="Times New Roman"/>
          <w:sz w:val="22"/>
        </w:rPr>
      </w:pPr>
    </w:p>
    <w:p w14:paraId="3A1A1C56" w14:textId="1861BAE3" w:rsidR="00F43D3E" w:rsidRPr="00EA5CE7" w:rsidRDefault="00596CAC" w:rsidP="00A57739">
      <w:pPr>
        <w:widowControl/>
        <w:wordWrap/>
        <w:spacing w:after="0" w:line="276" w:lineRule="auto"/>
        <w:jc w:val="center"/>
        <w:rPr>
          <w:rFonts w:ascii="Times New Roman" w:hAnsi="Times New Roman" w:cs="Times New Roman"/>
          <w:szCs w:val="20"/>
        </w:rPr>
      </w:pPr>
      <w:r w:rsidRPr="00596CAC">
        <w:rPr>
          <w:rFonts w:ascii="Times New Roman" w:hAnsi="Times New Roman" w:cs="Times New Roman"/>
          <w:noProof/>
          <w:szCs w:val="20"/>
        </w:rPr>
        <w:drawing>
          <wp:inline distT="0" distB="0" distL="0" distR="0" wp14:anchorId="784B4CC9" wp14:editId="585E1AC5">
            <wp:extent cx="6480000" cy="4522255"/>
            <wp:effectExtent l="0" t="0" r="0" b="0"/>
            <wp:docPr id="57" name="그림 7">
              <a:extLst xmlns:a="http://schemas.openxmlformats.org/drawingml/2006/main">
                <a:ext uri="{FF2B5EF4-FFF2-40B4-BE49-F238E27FC236}">
                  <a16:creationId xmlns:a16="http://schemas.microsoft.com/office/drawing/2014/main" id="{2AFC4537-72E2-D999-1E26-98D142F925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그림 7">
                      <a:extLst>
                        <a:ext uri="{FF2B5EF4-FFF2-40B4-BE49-F238E27FC236}">
                          <a16:creationId xmlns:a16="http://schemas.microsoft.com/office/drawing/2014/main" id="{2AFC4537-72E2-D999-1E26-98D142F925BA}"/>
                        </a:ext>
                      </a:extLst>
                    </pic:cNvPr>
                    <pic:cNvPicPr>
                      <a:picLocks noChangeAspect="1"/>
                    </pic:cNvPicPr>
                  </pic:nvPicPr>
                  <pic:blipFill>
                    <a:blip r:embed="rId23"/>
                    <a:stretch>
                      <a:fillRect/>
                    </a:stretch>
                  </pic:blipFill>
                  <pic:spPr>
                    <a:xfrm>
                      <a:off x="0" y="0"/>
                      <a:ext cx="6480000" cy="4522255"/>
                    </a:xfrm>
                    <a:prstGeom prst="rect">
                      <a:avLst/>
                    </a:prstGeom>
                  </pic:spPr>
                </pic:pic>
              </a:graphicData>
            </a:graphic>
          </wp:inline>
        </w:drawing>
      </w:r>
    </w:p>
    <w:p w14:paraId="38935028" w14:textId="33DFB049" w:rsidR="00F43D3E" w:rsidRPr="00E83682" w:rsidRDefault="00F43D3E" w:rsidP="00E83682">
      <w:pPr>
        <w:widowControl/>
        <w:wordWrap/>
        <w:spacing w:after="0" w:line="276" w:lineRule="auto"/>
        <w:jc w:val="center"/>
        <w:rPr>
          <w:rFonts w:ascii="Times New Roman" w:hAnsi="Times New Roman" w:cs="Times New Roman"/>
          <w:sz w:val="22"/>
        </w:rPr>
      </w:pPr>
      <w:r w:rsidRPr="00E83682">
        <w:rPr>
          <w:rFonts w:ascii="Times New Roman" w:hAnsi="Times New Roman" w:cs="Times New Roman"/>
          <w:b/>
          <w:bCs/>
          <w:sz w:val="22"/>
        </w:rPr>
        <w:t>Figure S3.</w:t>
      </w:r>
      <w:r w:rsidRPr="00E83682">
        <w:rPr>
          <w:rFonts w:ascii="Times New Roman" w:hAnsi="Times New Roman" w:cs="Times New Roman"/>
          <w:sz w:val="22"/>
        </w:rPr>
        <w:t xml:space="preserve"> </w:t>
      </w:r>
      <w:r w:rsidR="00B33379" w:rsidRPr="00E83682">
        <w:rPr>
          <w:rFonts w:ascii="Times New Roman" w:hAnsi="Times New Roman" w:cs="Times New Roman"/>
          <w:sz w:val="22"/>
          <w:vertAlign w:val="superscript"/>
        </w:rPr>
        <w:t>1</w:t>
      </w:r>
      <w:r w:rsidR="00B33379" w:rsidRPr="00E83682">
        <w:rPr>
          <w:rFonts w:ascii="Times New Roman" w:hAnsi="Times New Roman" w:cs="Times New Roman"/>
          <w:sz w:val="22"/>
        </w:rPr>
        <w:t>H NMR spectrum</w:t>
      </w:r>
      <w:r w:rsidR="00E81CE1">
        <w:rPr>
          <w:rFonts w:ascii="Times New Roman" w:hAnsi="Times New Roman" w:cs="Times New Roman"/>
          <w:sz w:val="22"/>
        </w:rPr>
        <w:t xml:space="preserve"> (500 MHz)</w:t>
      </w:r>
      <w:r w:rsidR="00B33379" w:rsidRPr="00E83682">
        <w:rPr>
          <w:rFonts w:ascii="Times New Roman" w:hAnsi="Times New Roman" w:cs="Times New Roman"/>
          <w:sz w:val="22"/>
        </w:rPr>
        <w:t xml:space="preserve"> of compound </w:t>
      </w:r>
      <w:r w:rsidR="00D84B19" w:rsidRPr="00E83682">
        <w:rPr>
          <w:rFonts w:ascii="Times New Roman" w:hAnsi="Times New Roman" w:cs="Times New Roman"/>
          <w:b/>
          <w:bCs/>
          <w:sz w:val="22"/>
        </w:rPr>
        <w:t>2</w:t>
      </w:r>
      <w:r w:rsidR="00E81CE1" w:rsidRPr="00E81CE1">
        <w:rPr>
          <w:rFonts w:ascii="Times New Roman" w:hAnsi="Times New Roman" w:cs="Times New Roman"/>
          <w:sz w:val="22"/>
        </w:rPr>
        <w:t xml:space="preserve"> </w:t>
      </w:r>
      <w:r w:rsidR="00E81CE1">
        <w:rPr>
          <w:rFonts w:ascii="Times New Roman" w:hAnsi="Times New Roman" w:cs="Times New Roman"/>
          <w:sz w:val="22"/>
        </w:rPr>
        <w:t>in CDCl</w:t>
      </w:r>
      <w:r w:rsidR="00E81CE1" w:rsidRPr="00E81CE1">
        <w:rPr>
          <w:rFonts w:ascii="Times New Roman" w:hAnsi="Times New Roman" w:cs="Times New Roman"/>
          <w:sz w:val="22"/>
          <w:vertAlign w:val="subscript"/>
        </w:rPr>
        <w:t>3</w:t>
      </w:r>
      <w:r w:rsidR="00B33379" w:rsidRPr="00E83682">
        <w:rPr>
          <w:rFonts w:ascii="Times New Roman" w:hAnsi="Times New Roman" w:cs="Times New Roman"/>
          <w:sz w:val="22"/>
        </w:rPr>
        <w:t>.</w:t>
      </w:r>
    </w:p>
    <w:p w14:paraId="0D80ED63" w14:textId="555F4043" w:rsidR="00F43D3E" w:rsidRPr="00EA5CE7" w:rsidRDefault="007C32E2" w:rsidP="007C32E2">
      <w:pPr>
        <w:widowControl/>
        <w:wordWrap/>
        <w:spacing w:after="0" w:line="276" w:lineRule="auto"/>
        <w:jc w:val="center"/>
        <w:rPr>
          <w:rFonts w:ascii="Times New Roman" w:hAnsi="Times New Roman" w:cs="Times New Roman"/>
          <w:szCs w:val="20"/>
        </w:rPr>
      </w:pPr>
      <w:r w:rsidRPr="007C32E2">
        <w:rPr>
          <w:rFonts w:ascii="Times New Roman" w:hAnsi="Times New Roman" w:cs="Times New Roman"/>
          <w:noProof/>
          <w:szCs w:val="20"/>
        </w:rPr>
        <w:lastRenderedPageBreak/>
        <w:drawing>
          <wp:inline distT="0" distB="0" distL="0" distR="0" wp14:anchorId="423127B3" wp14:editId="51CABD08">
            <wp:extent cx="6480000" cy="4522255"/>
            <wp:effectExtent l="0" t="0" r="0" b="0"/>
            <wp:docPr id="58" name="그림 4">
              <a:extLst xmlns:a="http://schemas.openxmlformats.org/drawingml/2006/main">
                <a:ext uri="{FF2B5EF4-FFF2-40B4-BE49-F238E27FC236}">
                  <a16:creationId xmlns:a16="http://schemas.microsoft.com/office/drawing/2014/main" id="{02FD205F-BD68-9CCB-445F-AC2D8D7B766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4">
                      <a:extLst>
                        <a:ext uri="{FF2B5EF4-FFF2-40B4-BE49-F238E27FC236}">
                          <a16:creationId xmlns:a16="http://schemas.microsoft.com/office/drawing/2014/main" id="{02FD205F-BD68-9CCB-445F-AC2D8D7B7669}"/>
                        </a:ext>
                      </a:extLst>
                    </pic:cNvPr>
                    <pic:cNvPicPr>
                      <a:picLocks noChangeAspect="1"/>
                    </pic:cNvPicPr>
                  </pic:nvPicPr>
                  <pic:blipFill>
                    <a:blip r:embed="rId24"/>
                    <a:stretch>
                      <a:fillRect/>
                    </a:stretch>
                  </pic:blipFill>
                  <pic:spPr>
                    <a:xfrm>
                      <a:off x="0" y="0"/>
                      <a:ext cx="6480000" cy="4522255"/>
                    </a:xfrm>
                    <a:prstGeom prst="rect">
                      <a:avLst/>
                    </a:prstGeom>
                  </pic:spPr>
                </pic:pic>
              </a:graphicData>
            </a:graphic>
          </wp:inline>
        </w:drawing>
      </w:r>
    </w:p>
    <w:p w14:paraId="38B5474E" w14:textId="7F59DB9A" w:rsidR="00167CBE" w:rsidRDefault="00F43D3E" w:rsidP="007C32E2">
      <w:pPr>
        <w:widowControl/>
        <w:wordWrap/>
        <w:spacing w:after="0" w:line="276" w:lineRule="auto"/>
        <w:jc w:val="center"/>
        <w:rPr>
          <w:rFonts w:ascii="Times New Roman" w:hAnsi="Times New Roman" w:cs="Times New Roman"/>
          <w:sz w:val="22"/>
        </w:rPr>
      </w:pPr>
      <w:r w:rsidRPr="00E83682">
        <w:rPr>
          <w:rFonts w:ascii="Times New Roman" w:hAnsi="Times New Roman" w:cs="Times New Roman"/>
          <w:b/>
          <w:bCs/>
          <w:sz w:val="22"/>
        </w:rPr>
        <w:t>Figure S4.</w:t>
      </w:r>
      <w:r w:rsidR="00B33379" w:rsidRPr="00E83682">
        <w:rPr>
          <w:rFonts w:ascii="Times New Roman" w:hAnsi="Times New Roman" w:cs="Times New Roman"/>
          <w:sz w:val="22"/>
        </w:rPr>
        <w:t xml:space="preserve"> </w:t>
      </w:r>
      <w:r w:rsidR="00B33379" w:rsidRPr="00E83682">
        <w:rPr>
          <w:rFonts w:ascii="Times New Roman" w:hAnsi="Times New Roman" w:cs="Times New Roman"/>
          <w:sz w:val="22"/>
          <w:vertAlign w:val="superscript"/>
        </w:rPr>
        <w:t>13</w:t>
      </w:r>
      <w:r w:rsidR="00B33379" w:rsidRPr="00E83682">
        <w:rPr>
          <w:rFonts w:ascii="Times New Roman" w:hAnsi="Times New Roman" w:cs="Times New Roman"/>
          <w:sz w:val="22"/>
        </w:rPr>
        <w:t xml:space="preserve">C NMR spectrum </w:t>
      </w:r>
      <w:r w:rsidR="00184393">
        <w:rPr>
          <w:rFonts w:ascii="Times New Roman" w:hAnsi="Times New Roman" w:cs="Times New Roman"/>
          <w:sz w:val="22"/>
        </w:rPr>
        <w:t xml:space="preserve">(125 MHz) </w:t>
      </w:r>
      <w:r w:rsidR="00B33379" w:rsidRPr="00E83682">
        <w:rPr>
          <w:rFonts w:ascii="Times New Roman" w:hAnsi="Times New Roman" w:cs="Times New Roman"/>
          <w:sz w:val="22"/>
        </w:rPr>
        <w:t xml:space="preserve">of compound </w:t>
      </w:r>
      <w:r w:rsidR="007C32E2" w:rsidRPr="00E83682">
        <w:rPr>
          <w:rFonts w:ascii="Times New Roman" w:hAnsi="Times New Roman" w:cs="Times New Roman"/>
          <w:b/>
          <w:bCs/>
          <w:sz w:val="22"/>
        </w:rPr>
        <w:t>2</w:t>
      </w:r>
      <w:r w:rsidR="00184393" w:rsidRPr="00184393">
        <w:rPr>
          <w:rFonts w:ascii="Times New Roman" w:hAnsi="Times New Roman" w:cs="Times New Roman"/>
          <w:sz w:val="22"/>
        </w:rPr>
        <w:t xml:space="preserve"> </w:t>
      </w:r>
      <w:r w:rsidR="00184393">
        <w:rPr>
          <w:rFonts w:ascii="Times New Roman" w:hAnsi="Times New Roman" w:cs="Times New Roman"/>
          <w:sz w:val="22"/>
        </w:rPr>
        <w:t>in CDCl</w:t>
      </w:r>
      <w:r w:rsidR="00184393" w:rsidRPr="00184393">
        <w:rPr>
          <w:rFonts w:ascii="Times New Roman" w:hAnsi="Times New Roman" w:cs="Times New Roman"/>
          <w:sz w:val="22"/>
          <w:vertAlign w:val="subscript"/>
        </w:rPr>
        <w:t>3</w:t>
      </w:r>
      <w:r w:rsidR="00B33379" w:rsidRPr="00E83682">
        <w:rPr>
          <w:rFonts w:ascii="Times New Roman" w:hAnsi="Times New Roman" w:cs="Times New Roman"/>
          <w:sz w:val="22"/>
        </w:rPr>
        <w:t>.</w:t>
      </w:r>
    </w:p>
    <w:p w14:paraId="667312AA" w14:textId="77777777" w:rsidR="00E83682" w:rsidRPr="00E83682" w:rsidRDefault="00E83682" w:rsidP="007C32E2">
      <w:pPr>
        <w:widowControl/>
        <w:wordWrap/>
        <w:spacing w:after="0" w:line="276" w:lineRule="auto"/>
        <w:jc w:val="center"/>
        <w:rPr>
          <w:rFonts w:ascii="Times New Roman" w:hAnsi="Times New Roman" w:cs="Times New Roman"/>
          <w:sz w:val="22"/>
        </w:rPr>
      </w:pPr>
    </w:p>
    <w:p w14:paraId="2A2E321E" w14:textId="692FED92" w:rsidR="00F43D3E" w:rsidRPr="00EA5CE7" w:rsidRDefault="0023502F" w:rsidP="0023502F">
      <w:pPr>
        <w:widowControl/>
        <w:wordWrap/>
        <w:spacing w:after="0" w:line="276" w:lineRule="auto"/>
        <w:jc w:val="center"/>
        <w:rPr>
          <w:rFonts w:ascii="Times New Roman" w:hAnsi="Times New Roman" w:cs="Times New Roman"/>
          <w:szCs w:val="20"/>
        </w:rPr>
      </w:pPr>
      <w:r w:rsidRPr="0023502F">
        <w:rPr>
          <w:rFonts w:ascii="Times New Roman" w:hAnsi="Times New Roman" w:cs="Times New Roman"/>
          <w:noProof/>
          <w:szCs w:val="20"/>
        </w:rPr>
        <w:drawing>
          <wp:inline distT="0" distB="0" distL="0" distR="0" wp14:anchorId="6EB9E88E" wp14:editId="20603207">
            <wp:extent cx="6480000" cy="4522255"/>
            <wp:effectExtent l="0" t="0" r="0" b="0"/>
            <wp:docPr id="59" name="그림 7">
              <a:extLst xmlns:a="http://schemas.openxmlformats.org/drawingml/2006/main">
                <a:ext uri="{FF2B5EF4-FFF2-40B4-BE49-F238E27FC236}">
                  <a16:creationId xmlns:a16="http://schemas.microsoft.com/office/drawing/2014/main" id="{683164F6-A8B6-A565-3F3D-D65A2C77F8B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그림 7">
                      <a:extLst>
                        <a:ext uri="{FF2B5EF4-FFF2-40B4-BE49-F238E27FC236}">
                          <a16:creationId xmlns:a16="http://schemas.microsoft.com/office/drawing/2014/main" id="{683164F6-A8B6-A565-3F3D-D65A2C77F8B8}"/>
                        </a:ext>
                      </a:extLst>
                    </pic:cNvPr>
                    <pic:cNvPicPr>
                      <a:picLocks noChangeAspect="1"/>
                    </pic:cNvPicPr>
                  </pic:nvPicPr>
                  <pic:blipFill>
                    <a:blip r:embed="rId25"/>
                    <a:stretch>
                      <a:fillRect/>
                    </a:stretch>
                  </pic:blipFill>
                  <pic:spPr>
                    <a:xfrm>
                      <a:off x="0" y="0"/>
                      <a:ext cx="6480000" cy="4522255"/>
                    </a:xfrm>
                    <a:prstGeom prst="rect">
                      <a:avLst/>
                    </a:prstGeom>
                  </pic:spPr>
                </pic:pic>
              </a:graphicData>
            </a:graphic>
          </wp:inline>
        </w:drawing>
      </w:r>
    </w:p>
    <w:p w14:paraId="754ED08D" w14:textId="46454779" w:rsidR="00F43D3E" w:rsidRPr="00E83682" w:rsidRDefault="00F43D3E" w:rsidP="0023502F">
      <w:pPr>
        <w:widowControl/>
        <w:wordWrap/>
        <w:spacing w:after="0" w:line="276" w:lineRule="auto"/>
        <w:jc w:val="center"/>
        <w:rPr>
          <w:rFonts w:ascii="Times New Roman" w:hAnsi="Times New Roman" w:cs="Times New Roman"/>
          <w:sz w:val="22"/>
        </w:rPr>
      </w:pPr>
      <w:r w:rsidRPr="00E83682">
        <w:rPr>
          <w:rFonts w:ascii="Times New Roman" w:hAnsi="Times New Roman" w:cs="Times New Roman"/>
          <w:b/>
          <w:bCs/>
          <w:sz w:val="22"/>
        </w:rPr>
        <w:t>Figure S5.</w:t>
      </w:r>
      <w:r w:rsidRPr="00E83682">
        <w:rPr>
          <w:rFonts w:ascii="Times New Roman" w:hAnsi="Times New Roman" w:cs="Times New Roman"/>
          <w:sz w:val="22"/>
        </w:rPr>
        <w:t xml:space="preserve"> </w:t>
      </w:r>
      <w:r w:rsidR="00B33379" w:rsidRPr="00E83682">
        <w:rPr>
          <w:rFonts w:ascii="Times New Roman" w:hAnsi="Times New Roman" w:cs="Times New Roman"/>
          <w:sz w:val="22"/>
          <w:vertAlign w:val="superscript"/>
        </w:rPr>
        <w:t>1</w:t>
      </w:r>
      <w:r w:rsidR="00B33379" w:rsidRPr="00E83682">
        <w:rPr>
          <w:rFonts w:ascii="Times New Roman" w:hAnsi="Times New Roman" w:cs="Times New Roman"/>
          <w:sz w:val="22"/>
        </w:rPr>
        <w:t>H NMR spectrum</w:t>
      </w:r>
      <w:r w:rsidR="00F741A0">
        <w:rPr>
          <w:rFonts w:ascii="Times New Roman" w:hAnsi="Times New Roman" w:cs="Times New Roman"/>
          <w:sz w:val="22"/>
        </w:rPr>
        <w:t xml:space="preserve"> (500 MHz)</w:t>
      </w:r>
      <w:r w:rsidR="00B33379" w:rsidRPr="00E83682">
        <w:rPr>
          <w:rFonts w:ascii="Times New Roman" w:hAnsi="Times New Roman" w:cs="Times New Roman"/>
          <w:sz w:val="22"/>
        </w:rPr>
        <w:t xml:space="preserve"> of </w:t>
      </w:r>
      <w:r w:rsidR="0023502F" w:rsidRPr="00E83682">
        <w:rPr>
          <w:rFonts w:ascii="Times New Roman" w:hAnsi="Times New Roman" w:cs="Times New Roman"/>
          <w:b/>
          <w:bCs/>
          <w:sz w:val="22"/>
        </w:rPr>
        <w:t>Q</w:t>
      </w:r>
      <w:r w:rsidR="007C5659" w:rsidRPr="00C5758C">
        <w:rPr>
          <w:rFonts w:ascii="Times New Roman" w:hAnsi="Times New Roman" w:cs="Times New Roman"/>
          <w:b/>
          <w:bCs/>
          <w:sz w:val="22"/>
        </w:rPr>
        <w:t>-</w:t>
      </w:r>
      <w:r w:rsidR="007C5659" w:rsidRPr="00E83682">
        <w:rPr>
          <w:rFonts w:ascii="Times New Roman" w:hAnsi="Times New Roman" w:cs="Times New Roman"/>
          <w:b/>
          <w:bCs/>
          <w:sz w:val="22"/>
        </w:rPr>
        <w:t>OB</w:t>
      </w:r>
      <w:r w:rsidR="00F741A0" w:rsidRPr="00F741A0">
        <w:rPr>
          <w:rFonts w:ascii="Times New Roman" w:hAnsi="Times New Roman" w:cs="Times New Roman"/>
          <w:sz w:val="22"/>
        </w:rPr>
        <w:t xml:space="preserve"> </w:t>
      </w:r>
      <w:r w:rsidR="00F741A0">
        <w:rPr>
          <w:rFonts w:ascii="Times New Roman" w:hAnsi="Times New Roman" w:cs="Times New Roman"/>
          <w:sz w:val="22"/>
        </w:rPr>
        <w:t>in CDCl</w:t>
      </w:r>
      <w:r w:rsidR="00F741A0" w:rsidRPr="00F741A0">
        <w:rPr>
          <w:rFonts w:ascii="Times New Roman" w:hAnsi="Times New Roman" w:cs="Times New Roman"/>
          <w:sz w:val="22"/>
          <w:vertAlign w:val="subscript"/>
        </w:rPr>
        <w:t>3</w:t>
      </w:r>
      <w:r w:rsidR="00B33379" w:rsidRPr="00E83682">
        <w:rPr>
          <w:rFonts w:ascii="Times New Roman" w:hAnsi="Times New Roman" w:cs="Times New Roman"/>
          <w:sz w:val="22"/>
        </w:rPr>
        <w:t>.</w:t>
      </w:r>
    </w:p>
    <w:p w14:paraId="1CC6C1CA" w14:textId="65423413" w:rsidR="00F43D3E" w:rsidRPr="00EA5CE7" w:rsidRDefault="000C419B" w:rsidP="000C419B">
      <w:pPr>
        <w:widowControl/>
        <w:wordWrap/>
        <w:spacing w:after="0" w:line="276" w:lineRule="auto"/>
        <w:jc w:val="center"/>
        <w:rPr>
          <w:rFonts w:ascii="Times New Roman" w:hAnsi="Times New Roman" w:cs="Times New Roman"/>
          <w:szCs w:val="20"/>
        </w:rPr>
      </w:pPr>
      <w:r w:rsidRPr="000C419B">
        <w:rPr>
          <w:rFonts w:ascii="Times New Roman" w:hAnsi="Times New Roman" w:cs="Times New Roman"/>
          <w:noProof/>
          <w:szCs w:val="20"/>
        </w:rPr>
        <w:lastRenderedPageBreak/>
        <w:drawing>
          <wp:inline distT="0" distB="0" distL="0" distR="0" wp14:anchorId="37D4A1FB" wp14:editId="0EA69D17">
            <wp:extent cx="6480000" cy="4522255"/>
            <wp:effectExtent l="0" t="0" r="0" b="0"/>
            <wp:docPr id="4" name="그림 3">
              <a:extLst xmlns:a="http://schemas.openxmlformats.org/drawingml/2006/main">
                <a:ext uri="{FF2B5EF4-FFF2-40B4-BE49-F238E27FC236}">
                  <a16:creationId xmlns:a16="http://schemas.microsoft.com/office/drawing/2014/main" id="{BC350390-7326-7052-9298-460F385903A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3">
                      <a:extLst>
                        <a:ext uri="{FF2B5EF4-FFF2-40B4-BE49-F238E27FC236}">
                          <a16:creationId xmlns:a16="http://schemas.microsoft.com/office/drawing/2014/main" id="{BC350390-7326-7052-9298-460F385903AE}"/>
                        </a:ext>
                      </a:extLst>
                    </pic:cNvPr>
                    <pic:cNvPicPr>
                      <a:picLocks noChangeAspect="1"/>
                    </pic:cNvPicPr>
                  </pic:nvPicPr>
                  <pic:blipFill>
                    <a:blip r:embed="rId26"/>
                    <a:stretch>
                      <a:fillRect/>
                    </a:stretch>
                  </pic:blipFill>
                  <pic:spPr>
                    <a:xfrm>
                      <a:off x="0" y="0"/>
                      <a:ext cx="6480000" cy="4522255"/>
                    </a:xfrm>
                    <a:prstGeom prst="rect">
                      <a:avLst/>
                    </a:prstGeom>
                  </pic:spPr>
                </pic:pic>
              </a:graphicData>
            </a:graphic>
          </wp:inline>
        </w:drawing>
      </w:r>
    </w:p>
    <w:p w14:paraId="4370372E" w14:textId="0E038F72" w:rsidR="00F43D3E" w:rsidRPr="00E83682" w:rsidRDefault="00F43D3E" w:rsidP="000C419B">
      <w:pPr>
        <w:widowControl/>
        <w:wordWrap/>
        <w:spacing w:after="0" w:line="276" w:lineRule="auto"/>
        <w:jc w:val="center"/>
        <w:rPr>
          <w:rFonts w:ascii="Times New Roman" w:hAnsi="Times New Roman" w:cs="Times New Roman"/>
          <w:sz w:val="22"/>
        </w:rPr>
      </w:pPr>
      <w:r w:rsidRPr="00E83682">
        <w:rPr>
          <w:rFonts w:ascii="Times New Roman" w:hAnsi="Times New Roman" w:cs="Times New Roman"/>
          <w:b/>
          <w:bCs/>
          <w:sz w:val="22"/>
        </w:rPr>
        <w:t>Figure S6.</w:t>
      </w:r>
      <w:r w:rsidR="00B33379" w:rsidRPr="00E83682">
        <w:rPr>
          <w:rFonts w:ascii="Times New Roman" w:hAnsi="Times New Roman" w:cs="Times New Roman"/>
          <w:sz w:val="22"/>
        </w:rPr>
        <w:t xml:space="preserve"> </w:t>
      </w:r>
      <w:r w:rsidR="00B33379" w:rsidRPr="00E83682">
        <w:rPr>
          <w:rFonts w:ascii="Times New Roman" w:hAnsi="Times New Roman" w:cs="Times New Roman"/>
          <w:sz w:val="22"/>
          <w:vertAlign w:val="superscript"/>
        </w:rPr>
        <w:t>13</w:t>
      </w:r>
      <w:r w:rsidR="00B33379" w:rsidRPr="00E83682">
        <w:rPr>
          <w:rFonts w:ascii="Times New Roman" w:hAnsi="Times New Roman" w:cs="Times New Roman"/>
          <w:sz w:val="22"/>
        </w:rPr>
        <w:t>C NMR spectrum</w:t>
      </w:r>
      <w:r w:rsidR="00853533">
        <w:rPr>
          <w:rFonts w:ascii="Times New Roman" w:hAnsi="Times New Roman" w:cs="Times New Roman"/>
          <w:sz w:val="22"/>
        </w:rPr>
        <w:t xml:space="preserve"> (125 MHz)</w:t>
      </w:r>
      <w:r w:rsidR="00B33379" w:rsidRPr="00E83682">
        <w:rPr>
          <w:rFonts w:ascii="Times New Roman" w:hAnsi="Times New Roman" w:cs="Times New Roman"/>
          <w:sz w:val="22"/>
        </w:rPr>
        <w:t xml:space="preserve"> of </w:t>
      </w:r>
      <w:r w:rsidR="000C419B" w:rsidRPr="00E83682">
        <w:rPr>
          <w:rFonts w:ascii="Times New Roman" w:hAnsi="Times New Roman" w:cs="Times New Roman"/>
          <w:b/>
          <w:bCs/>
          <w:sz w:val="22"/>
        </w:rPr>
        <w:t>Q</w:t>
      </w:r>
      <w:r w:rsidR="007C5659" w:rsidRPr="00E83682">
        <w:rPr>
          <w:rFonts w:ascii="Times New Roman" w:hAnsi="Times New Roman" w:cs="Times New Roman"/>
          <w:b/>
          <w:bCs/>
          <w:sz w:val="22"/>
        </w:rPr>
        <w:t>-OB</w:t>
      </w:r>
      <w:r w:rsidR="00853533" w:rsidRPr="00853533">
        <w:rPr>
          <w:rFonts w:ascii="Times New Roman" w:hAnsi="Times New Roman" w:cs="Times New Roman"/>
          <w:sz w:val="22"/>
        </w:rPr>
        <w:t xml:space="preserve"> </w:t>
      </w:r>
      <w:r w:rsidR="00853533">
        <w:rPr>
          <w:rFonts w:ascii="Times New Roman" w:hAnsi="Times New Roman" w:cs="Times New Roman"/>
          <w:sz w:val="22"/>
        </w:rPr>
        <w:t>in CDCl</w:t>
      </w:r>
      <w:r w:rsidR="00853533" w:rsidRPr="00853533">
        <w:rPr>
          <w:rFonts w:ascii="Times New Roman" w:hAnsi="Times New Roman" w:cs="Times New Roman"/>
          <w:sz w:val="22"/>
          <w:vertAlign w:val="subscript"/>
        </w:rPr>
        <w:t>3</w:t>
      </w:r>
      <w:r w:rsidR="00B33379" w:rsidRPr="00E83682">
        <w:rPr>
          <w:rFonts w:ascii="Times New Roman" w:hAnsi="Times New Roman" w:cs="Times New Roman"/>
          <w:sz w:val="22"/>
        </w:rPr>
        <w:t>.</w:t>
      </w:r>
    </w:p>
    <w:p w14:paraId="67BA1A48" w14:textId="77777777" w:rsidR="007B342C" w:rsidRPr="00E83682" w:rsidRDefault="007B342C" w:rsidP="000C419B">
      <w:pPr>
        <w:widowControl/>
        <w:wordWrap/>
        <w:spacing w:after="0" w:line="276" w:lineRule="auto"/>
        <w:jc w:val="center"/>
        <w:rPr>
          <w:rFonts w:ascii="Times New Roman" w:hAnsi="Times New Roman" w:cs="Times New Roman"/>
          <w:sz w:val="22"/>
        </w:rPr>
      </w:pPr>
    </w:p>
    <w:p w14:paraId="604DFA68" w14:textId="51D54283" w:rsidR="00F43D3E" w:rsidRPr="00EA5CE7" w:rsidRDefault="001E51ED" w:rsidP="001E51ED">
      <w:pPr>
        <w:widowControl/>
        <w:wordWrap/>
        <w:spacing w:after="0" w:line="276" w:lineRule="auto"/>
        <w:jc w:val="center"/>
        <w:rPr>
          <w:rFonts w:ascii="Times New Roman" w:hAnsi="Times New Roman" w:cs="Times New Roman"/>
          <w:szCs w:val="20"/>
        </w:rPr>
      </w:pPr>
      <w:r w:rsidRPr="001E51ED">
        <w:rPr>
          <w:rFonts w:ascii="Times New Roman" w:hAnsi="Times New Roman" w:cs="Times New Roman"/>
          <w:noProof/>
          <w:szCs w:val="20"/>
        </w:rPr>
        <w:drawing>
          <wp:inline distT="0" distB="0" distL="0" distR="0" wp14:anchorId="7D657CEB" wp14:editId="7DA7BF03">
            <wp:extent cx="6480000" cy="4234970"/>
            <wp:effectExtent l="0" t="0" r="0" b="0"/>
            <wp:docPr id="60" name="그림 9">
              <a:extLst xmlns:a="http://schemas.openxmlformats.org/drawingml/2006/main">
                <a:ext uri="{FF2B5EF4-FFF2-40B4-BE49-F238E27FC236}">
                  <a16:creationId xmlns:a16="http://schemas.microsoft.com/office/drawing/2014/main" id="{0827EACA-F64C-38A2-FF99-68E0C0E50B7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그림 9">
                      <a:extLst>
                        <a:ext uri="{FF2B5EF4-FFF2-40B4-BE49-F238E27FC236}">
                          <a16:creationId xmlns:a16="http://schemas.microsoft.com/office/drawing/2014/main" id="{0827EACA-F64C-38A2-FF99-68E0C0E50B7B}"/>
                        </a:ext>
                      </a:extLst>
                    </pic:cNvPr>
                    <pic:cNvPicPr>
                      <a:picLocks noChangeAspect="1"/>
                    </pic:cNvPicPr>
                  </pic:nvPicPr>
                  <pic:blipFill>
                    <a:blip r:embed="rId27"/>
                    <a:stretch>
                      <a:fillRect/>
                    </a:stretch>
                  </pic:blipFill>
                  <pic:spPr>
                    <a:xfrm>
                      <a:off x="0" y="0"/>
                      <a:ext cx="6480000" cy="4234970"/>
                    </a:xfrm>
                    <a:prstGeom prst="rect">
                      <a:avLst/>
                    </a:prstGeom>
                  </pic:spPr>
                </pic:pic>
              </a:graphicData>
            </a:graphic>
          </wp:inline>
        </w:drawing>
      </w:r>
    </w:p>
    <w:p w14:paraId="48F78F1E" w14:textId="5C3A4943" w:rsidR="006171D6" w:rsidRPr="00E83682" w:rsidRDefault="00F43D3E" w:rsidP="001E51ED">
      <w:pPr>
        <w:widowControl/>
        <w:wordWrap/>
        <w:spacing w:after="0" w:line="276" w:lineRule="auto"/>
        <w:jc w:val="center"/>
        <w:rPr>
          <w:rFonts w:ascii="Times New Roman" w:hAnsi="Times New Roman" w:cs="Times New Roman"/>
          <w:sz w:val="22"/>
        </w:rPr>
      </w:pPr>
      <w:r w:rsidRPr="00E83682">
        <w:rPr>
          <w:rFonts w:ascii="Times New Roman" w:hAnsi="Times New Roman" w:cs="Times New Roman"/>
          <w:b/>
          <w:bCs/>
          <w:sz w:val="22"/>
        </w:rPr>
        <w:t>Figure S7.</w:t>
      </w:r>
      <w:r w:rsidR="00B33379" w:rsidRPr="00E83682">
        <w:rPr>
          <w:rFonts w:ascii="Times New Roman" w:hAnsi="Times New Roman" w:cs="Times New Roman"/>
          <w:sz w:val="22"/>
        </w:rPr>
        <w:t xml:space="preserve"> ESI-MS spectrum</w:t>
      </w:r>
      <w:r w:rsidR="001E51ED" w:rsidRPr="00E83682">
        <w:rPr>
          <w:rFonts w:ascii="Times New Roman" w:hAnsi="Times New Roman" w:cs="Times New Roman"/>
          <w:sz w:val="22"/>
        </w:rPr>
        <w:t xml:space="preserve"> (positive range)</w:t>
      </w:r>
      <w:r w:rsidR="00B33379" w:rsidRPr="00E83682">
        <w:rPr>
          <w:rFonts w:ascii="Times New Roman" w:hAnsi="Times New Roman" w:cs="Times New Roman"/>
          <w:sz w:val="22"/>
        </w:rPr>
        <w:t xml:space="preserve"> of </w:t>
      </w:r>
      <w:r w:rsidR="001E51ED" w:rsidRPr="00E83682">
        <w:rPr>
          <w:rFonts w:ascii="Times New Roman" w:hAnsi="Times New Roman" w:cs="Times New Roman"/>
          <w:b/>
          <w:bCs/>
          <w:sz w:val="22"/>
        </w:rPr>
        <w:t>Q</w:t>
      </w:r>
      <w:r w:rsidR="007C5659" w:rsidRPr="00E83682">
        <w:rPr>
          <w:rFonts w:ascii="Times New Roman" w:hAnsi="Times New Roman" w:cs="Times New Roman"/>
          <w:b/>
          <w:bCs/>
          <w:sz w:val="22"/>
        </w:rPr>
        <w:t>-OB</w:t>
      </w:r>
      <w:r w:rsidR="00B33379" w:rsidRPr="00E83682">
        <w:rPr>
          <w:rFonts w:ascii="Times New Roman" w:hAnsi="Times New Roman" w:cs="Times New Roman"/>
          <w:sz w:val="22"/>
        </w:rPr>
        <w:t>.</w:t>
      </w:r>
    </w:p>
    <w:p w14:paraId="40273428" w14:textId="4319879A" w:rsidR="00F43D3E" w:rsidRPr="00E83682" w:rsidRDefault="00F43D3E" w:rsidP="00E83682">
      <w:pPr>
        <w:widowControl/>
        <w:wordWrap/>
        <w:spacing w:after="0" w:line="276" w:lineRule="auto"/>
        <w:jc w:val="center"/>
        <w:rPr>
          <w:rFonts w:ascii="Times New Roman" w:hAnsi="Times New Roman" w:cs="Times New Roman"/>
          <w:sz w:val="22"/>
        </w:rPr>
      </w:pPr>
    </w:p>
    <w:p w14:paraId="0A6D079B" w14:textId="01A54134" w:rsidR="006171D6" w:rsidRDefault="006171D6" w:rsidP="006171D6">
      <w:pPr>
        <w:widowControl/>
        <w:wordWrap/>
        <w:spacing w:after="0" w:line="276" w:lineRule="auto"/>
        <w:jc w:val="center"/>
        <w:rPr>
          <w:rFonts w:ascii="Times New Roman" w:hAnsi="Times New Roman" w:cs="Times New Roman"/>
          <w:b/>
          <w:bCs/>
          <w:szCs w:val="20"/>
        </w:rPr>
      </w:pPr>
      <w:r w:rsidRPr="006171D6">
        <w:rPr>
          <w:rFonts w:ascii="Times New Roman" w:hAnsi="Times New Roman" w:cs="Times New Roman"/>
          <w:b/>
          <w:bCs/>
          <w:noProof/>
          <w:szCs w:val="20"/>
        </w:rPr>
        <w:lastRenderedPageBreak/>
        <w:drawing>
          <wp:inline distT="0" distB="0" distL="0" distR="0" wp14:anchorId="3BC307D0" wp14:editId="4C53A88A">
            <wp:extent cx="6480000" cy="4208966"/>
            <wp:effectExtent l="0" t="0" r="0" b="1270"/>
            <wp:docPr id="61" name="그림 6">
              <a:extLst xmlns:a="http://schemas.openxmlformats.org/drawingml/2006/main">
                <a:ext uri="{FF2B5EF4-FFF2-40B4-BE49-F238E27FC236}">
                  <a16:creationId xmlns:a16="http://schemas.microsoft.com/office/drawing/2014/main" id="{D2A9D8B0-DCAA-2014-E0B8-D81758CF6B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그림 6">
                      <a:extLst>
                        <a:ext uri="{FF2B5EF4-FFF2-40B4-BE49-F238E27FC236}">
                          <a16:creationId xmlns:a16="http://schemas.microsoft.com/office/drawing/2014/main" id="{D2A9D8B0-DCAA-2014-E0B8-D81758CF6B38}"/>
                        </a:ext>
                      </a:extLst>
                    </pic:cNvPr>
                    <pic:cNvPicPr>
                      <a:picLocks noChangeAspect="1"/>
                    </pic:cNvPicPr>
                  </pic:nvPicPr>
                  <pic:blipFill>
                    <a:blip r:embed="rId28"/>
                    <a:stretch>
                      <a:fillRect/>
                    </a:stretch>
                  </pic:blipFill>
                  <pic:spPr>
                    <a:xfrm>
                      <a:off x="0" y="0"/>
                      <a:ext cx="6480000" cy="4208966"/>
                    </a:xfrm>
                    <a:prstGeom prst="rect">
                      <a:avLst/>
                    </a:prstGeom>
                  </pic:spPr>
                </pic:pic>
              </a:graphicData>
            </a:graphic>
          </wp:inline>
        </w:drawing>
      </w:r>
    </w:p>
    <w:p w14:paraId="056582F9" w14:textId="2B78CFF3" w:rsidR="006171D6" w:rsidRPr="00E83682" w:rsidRDefault="006171D6" w:rsidP="006171D6">
      <w:pPr>
        <w:widowControl/>
        <w:wordWrap/>
        <w:spacing w:after="0" w:line="276" w:lineRule="auto"/>
        <w:jc w:val="center"/>
        <w:rPr>
          <w:rFonts w:ascii="Times New Roman" w:hAnsi="Times New Roman" w:cs="Times New Roman"/>
          <w:sz w:val="22"/>
        </w:rPr>
      </w:pPr>
      <w:r w:rsidRPr="00E83682">
        <w:rPr>
          <w:rFonts w:ascii="Times New Roman" w:hAnsi="Times New Roman" w:cs="Times New Roman"/>
          <w:b/>
          <w:bCs/>
          <w:sz w:val="22"/>
        </w:rPr>
        <w:t>Figure S8.</w:t>
      </w:r>
      <w:r w:rsidRPr="00E83682">
        <w:rPr>
          <w:rFonts w:ascii="Times New Roman" w:hAnsi="Times New Roman" w:cs="Times New Roman"/>
          <w:sz w:val="22"/>
        </w:rPr>
        <w:t xml:space="preserve"> ESI-MS spectrum (negative range) of </w:t>
      </w:r>
      <w:r w:rsidRPr="00E83682">
        <w:rPr>
          <w:rFonts w:ascii="Times New Roman" w:hAnsi="Times New Roman" w:cs="Times New Roman"/>
          <w:b/>
          <w:bCs/>
          <w:sz w:val="22"/>
        </w:rPr>
        <w:t>Q-OB</w:t>
      </w:r>
      <w:r w:rsidRPr="00E83682">
        <w:rPr>
          <w:rFonts w:ascii="Times New Roman" w:hAnsi="Times New Roman" w:cs="Times New Roman"/>
          <w:sz w:val="22"/>
        </w:rPr>
        <w:t>.</w:t>
      </w:r>
    </w:p>
    <w:p w14:paraId="03157C4D" w14:textId="05CDF639" w:rsidR="00167CBE" w:rsidRPr="00E83682" w:rsidRDefault="00167CBE" w:rsidP="006171D6">
      <w:pPr>
        <w:widowControl/>
        <w:wordWrap/>
        <w:spacing w:after="0" w:line="276" w:lineRule="auto"/>
        <w:jc w:val="center"/>
        <w:rPr>
          <w:rFonts w:ascii="Times New Roman" w:hAnsi="Times New Roman" w:cs="Times New Roman"/>
          <w:sz w:val="22"/>
        </w:rPr>
      </w:pPr>
    </w:p>
    <w:p w14:paraId="496B9E95" w14:textId="453278FC" w:rsidR="004B3708" w:rsidRDefault="004B3708" w:rsidP="006171D6">
      <w:pPr>
        <w:widowControl/>
        <w:wordWrap/>
        <w:spacing w:after="0" w:line="276" w:lineRule="auto"/>
        <w:jc w:val="center"/>
        <w:rPr>
          <w:rFonts w:ascii="Times New Roman" w:hAnsi="Times New Roman" w:cs="Times New Roman"/>
          <w:sz w:val="22"/>
        </w:rPr>
      </w:pPr>
    </w:p>
    <w:p w14:paraId="3C5831DB" w14:textId="77777777" w:rsidR="00147E13" w:rsidRPr="00E83682" w:rsidRDefault="00147E13" w:rsidP="006171D6">
      <w:pPr>
        <w:widowControl/>
        <w:wordWrap/>
        <w:spacing w:after="0" w:line="276" w:lineRule="auto"/>
        <w:jc w:val="center"/>
        <w:rPr>
          <w:rFonts w:ascii="Times New Roman" w:hAnsi="Times New Roman" w:cs="Times New Roman"/>
          <w:sz w:val="22"/>
        </w:rPr>
      </w:pPr>
    </w:p>
    <w:p w14:paraId="287F1D47" w14:textId="77777777" w:rsidR="004B3708" w:rsidRPr="00E83682" w:rsidRDefault="004B3708" w:rsidP="006171D6">
      <w:pPr>
        <w:widowControl/>
        <w:wordWrap/>
        <w:spacing w:after="0" w:line="276" w:lineRule="auto"/>
        <w:jc w:val="center"/>
        <w:rPr>
          <w:rFonts w:ascii="Times New Roman" w:hAnsi="Times New Roman" w:cs="Times New Roman"/>
          <w:sz w:val="22"/>
        </w:rPr>
      </w:pPr>
    </w:p>
    <w:p w14:paraId="19BA7A26" w14:textId="77F53FEB" w:rsidR="00F43D3E" w:rsidRPr="00EA5CE7" w:rsidRDefault="006171D6" w:rsidP="006171D6">
      <w:pPr>
        <w:widowControl/>
        <w:wordWrap/>
        <w:spacing w:after="0" w:line="276" w:lineRule="auto"/>
        <w:jc w:val="center"/>
        <w:rPr>
          <w:rFonts w:ascii="Times New Roman" w:hAnsi="Times New Roman" w:cs="Times New Roman"/>
          <w:szCs w:val="20"/>
        </w:rPr>
      </w:pPr>
      <w:r w:rsidRPr="006171D6">
        <w:rPr>
          <w:rFonts w:ascii="Times New Roman" w:hAnsi="Times New Roman" w:cs="Times New Roman"/>
          <w:noProof/>
          <w:szCs w:val="20"/>
        </w:rPr>
        <w:drawing>
          <wp:inline distT="0" distB="0" distL="0" distR="0" wp14:anchorId="16A20C6A" wp14:editId="00686D87">
            <wp:extent cx="6480000" cy="3209043"/>
            <wp:effectExtent l="0" t="0" r="0" b="0"/>
            <wp:docPr id="62" name="그림 2">
              <a:extLst xmlns:a="http://schemas.openxmlformats.org/drawingml/2006/main">
                <a:ext uri="{FF2B5EF4-FFF2-40B4-BE49-F238E27FC236}">
                  <a16:creationId xmlns:a16="http://schemas.microsoft.com/office/drawing/2014/main" id="{2290DB71-3C5A-48ED-84C0-EF6DCAE0249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a:extLst>
                        <a:ext uri="{FF2B5EF4-FFF2-40B4-BE49-F238E27FC236}">
                          <a16:creationId xmlns:a16="http://schemas.microsoft.com/office/drawing/2014/main" id="{2290DB71-3C5A-48ED-84C0-EF6DCAE02498}"/>
                        </a:ext>
                      </a:extLst>
                    </pic:cNvPr>
                    <pic:cNvPicPr>
                      <a:picLocks noChangeAspect="1"/>
                    </pic:cNvPicPr>
                  </pic:nvPicPr>
                  <pic:blipFill>
                    <a:blip r:embed="rId29">
                      <a:extLst>
                        <a:ext uri="{28A0092B-C50C-407E-A947-70E740481C1C}">
                          <a14:useLocalDpi xmlns:a14="http://schemas.microsoft.com/office/drawing/2010/main" val="0"/>
                        </a:ext>
                      </a:extLst>
                    </a:blip>
                    <a:stretch>
                      <a:fillRect/>
                    </a:stretch>
                  </pic:blipFill>
                  <pic:spPr>
                    <a:xfrm>
                      <a:off x="0" y="0"/>
                      <a:ext cx="6480000" cy="3209043"/>
                    </a:xfrm>
                    <a:prstGeom prst="rect">
                      <a:avLst/>
                    </a:prstGeom>
                  </pic:spPr>
                </pic:pic>
              </a:graphicData>
            </a:graphic>
          </wp:inline>
        </w:drawing>
      </w:r>
    </w:p>
    <w:p w14:paraId="7640CCA5" w14:textId="77777777" w:rsidR="006171D6" w:rsidRDefault="006171D6" w:rsidP="006171D6">
      <w:pPr>
        <w:widowControl/>
        <w:wordWrap/>
        <w:spacing w:after="0" w:line="276" w:lineRule="auto"/>
        <w:jc w:val="center"/>
        <w:rPr>
          <w:rFonts w:ascii="Times New Roman" w:hAnsi="Times New Roman" w:cs="Times New Roman"/>
          <w:b/>
          <w:bCs/>
          <w:szCs w:val="20"/>
        </w:rPr>
      </w:pPr>
    </w:p>
    <w:p w14:paraId="09D9E4D8" w14:textId="05A83FF7" w:rsidR="004B3708" w:rsidRPr="00E83682" w:rsidRDefault="00F43D3E" w:rsidP="006171D6">
      <w:pPr>
        <w:widowControl/>
        <w:wordWrap/>
        <w:spacing w:after="0" w:line="276" w:lineRule="auto"/>
        <w:jc w:val="center"/>
        <w:rPr>
          <w:rFonts w:ascii="Times New Roman" w:hAnsi="Times New Roman" w:cs="Times New Roman"/>
          <w:sz w:val="22"/>
        </w:rPr>
      </w:pPr>
      <w:r w:rsidRPr="00E83682">
        <w:rPr>
          <w:rFonts w:ascii="Times New Roman" w:hAnsi="Times New Roman" w:cs="Times New Roman"/>
          <w:b/>
          <w:bCs/>
          <w:sz w:val="22"/>
        </w:rPr>
        <w:t>Figure S9.</w:t>
      </w:r>
      <w:r w:rsidRPr="00E83682">
        <w:rPr>
          <w:rFonts w:ascii="Times New Roman" w:hAnsi="Times New Roman" w:cs="Times New Roman"/>
          <w:sz w:val="22"/>
        </w:rPr>
        <w:t xml:space="preserve"> </w:t>
      </w:r>
      <w:r w:rsidR="006171D6" w:rsidRPr="00E83682">
        <w:rPr>
          <w:rFonts w:ascii="Times New Roman" w:hAnsi="Times New Roman" w:cs="Times New Roman"/>
          <w:sz w:val="22"/>
        </w:rPr>
        <w:t>HPLC spectrum of</w:t>
      </w:r>
      <w:r w:rsidR="00B33379" w:rsidRPr="00E83682">
        <w:rPr>
          <w:rFonts w:ascii="Times New Roman" w:hAnsi="Times New Roman" w:cs="Times New Roman"/>
          <w:sz w:val="22"/>
        </w:rPr>
        <w:t xml:space="preserve"> </w:t>
      </w:r>
      <w:r w:rsidR="006171D6" w:rsidRPr="00E83682">
        <w:rPr>
          <w:rFonts w:ascii="Times New Roman" w:hAnsi="Times New Roman" w:cs="Times New Roman"/>
          <w:b/>
          <w:bCs/>
          <w:sz w:val="22"/>
        </w:rPr>
        <w:t>Q-OB</w:t>
      </w:r>
      <w:r w:rsidR="00B33379" w:rsidRPr="00E83682">
        <w:rPr>
          <w:rFonts w:ascii="Times New Roman" w:hAnsi="Times New Roman" w:cs="Times New Roman"/>
          <w:sz w:val="22"/>
        </w:rPr>
        <w:t>.</w:t>
      </w:r>
    </w:p>
    <w:p w14:paraId="22AA9976" w14:textId="77777777" w:rsidR="004B3708" w:rsidRDefault="004B3708">
      <w:pPr>
        <w:widowControl/>
        <w:wordWrap/>
        <w:autoSpaceDE/>
        <w:autoSpaceDN/>
        <w:rPr>
          <w:rFonts w:ascii="Times New Roman" w:hAnsi="Times New Roman" w:cs="Times New Roman"/>
          <w:szCs w:val="20"/>
        </w:rPr>
      </w:pPr>
      <w:r>
        <w:rPr>
          <w:rFonts w:ascii="Times New Roman" w:hAnsi="Times New Roman" w:cs="Times New Roman"/>
          <w:szCs w:val="20"/>
        </w:rPr>
        <w:br w:type="page"/>
      </w:r>
    </w:p>
    <w:p w14:paraId="1558AB17" w14:textId="7D69CB87" w:rsidR="00F43D3E" w:rsidRPr="00E83682" w:rsidRDefault="00A21E3C" w:rsidP="00C84368">
      <w:pPr>
        <w:widowControl/>
        <w:wordWrap/>
        <w:spacing w:after="0" w:line="360" w:lineRule="auto"/>
        <w:jc w:val="left"/>
        <w:rPr>
          <w:rFonts w:ascii="Times New Roman" w:hAnsi="Times New Roman" w:cs="Times New Roman"/>
          <w:sz w:val="22"/>
        </w:rPr>
      </w:pPr>
      <w:r w:rsidRPr="00E83682">
        <w:rPr>
          <w:rFonts w:ascii="Times New Roman" w:hAnsi="Times New Roman" w:cs="Times New Roman" w:hint="eastAsia"/>
          <w:b/>
          <w:bCs/>
          <w:sz w:val="22"/>
        </w:rPr>
        <w:lastRenderedPageBreak/>
        <w:t>T</w:t>
      </w:r>
      <w:r w:rsidRPr="00E83682">
        <w:rPr>
          <w:rFonts w:ascii="Times New Roman" w:hAnsi="Times New Roman" w:cs="Times New Roman"/>
          <w:b/>
          <w:bCs/>
          <w:sz w:val="22"/>
        </w:rPr>
        <w:t>able S2.</w:t>
      </w:r>
      <w:r w:rsidRPr="00E83682">
        <w:rPr>
          <w:rFonts w:ascii="Times New Roman" w:hAnsi="Times New Roman" w:cs="Times New Roman"/>
          <w:sz w:val="22"/>
        </w:rPr>
        <w:t xml:space="preserve"> Photophysical properties for </w:t>
      </w:r>
      <w:r w:rsidRPr="00E83682">
        <w:rPr>
          <w:rFonts w:ascii="Times New Roman" w:hAnsi="Times New Roman" w:cs="Times New Roman"/>
          <w:b/>
          <w:bCs/>
          <w:sz w:val="22"/>
        </w:rPr>
        <w:t>Q-OB</w:t>
      </w:r>
      <w:r w:rsidRPr="00E83682">
        <w:rPr>
          <w:rFonts w:ascii="Times New Roman" w:hAnsi="Times New Roman" w:cs="Times New Roman"/>
          <w:sz w:val="22"/>
        </w:rPr>
        <w:t xml:space="preserve"> in various organic solvent</w:t>
      </w:r>
      <w:r w:rsidR="00AD7D07">
        <w:rPr>
          <w:rFonts w:ascii="Times New Roman" w:hAnsi="Times New Roman" w:cs="Times New Roman"/>
          <w:sz w:val="22"/>
        </w:rPr>
        <w:t>s</w:t>
      </w:r>
      <w:r w:rsidRPr="00E83682">
        <w:rPr>
          <w:rFonts w:ascii="Times New Roman" w:hAnsi="Times New Roman" w:cs="Times New Roman"/>
          <w:sz w:val="22"/>
        </w:rPr>
        <w:t>.</w:t>
      </w:r>
    </w:p>
    <w:p w14:paraId="6158BCC1" w14:textId="3B87CB29" w:rsidR="00F43D3E" w:rsidRPr="00EA5CE7" w:rsidRDefault="00A21E3C" w:rsidP="00A21E3C">
      <w:pPr>
        <w:widowControl/>
        <w:wordWrap/>
        <w:spacing w:after="0" w:line="276" w:lineRule="auto"/>
        <w:jc w:val="center"/>
        <w:rPr>
          <w:rFonts w:ascii="Times New Roman" w:hAnsi="Times New Roman" w:cs="Times New Roman"/>
          <w:szCs w:val="20"/>
        </w:rPr>
      </w:pPr>
      <w:r w:rsidRPr="00A21E3C">
        <w:rPr>
          <w:rFonts w:ascii="Times New Roman" w:hAnsi="Times New Roman" w:cs="Times New Roman"/>
          <w:noProof/>
          <w:szCs w:val="20"/>
        </w:rPr>
        <w:drawing>
          <wp:inline distT="0" distB="0" distL="0" distR="0" wp14:anchorId="6389AD3F" wp14:editId="6B462D9F">
            <wp:extent cx="6645910" cy="5365750"/>
            <wp:effectExtent l="0" t="0" r="2540" b="6350"/>
            <wp:docPr id="2" name="그림 1" descr="테이블이(가) 표시된 사진&#10;&#10;자동 생성된 설명">
              <a:extLst xmlns:a="http://schemas.openxmlformats.org/drawingml/2006/main">
                <a:ext uri="{FF2B5EF4-FFF2-40B4-BE49-F238E27FC236}">
                  <a16:creationId xmlns:a16="http://schemas.microsoft.com/office/drawing/2014/main" id="{F5E9BF0C-2BC7-02DA-99AB-E04E95B9972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descr="테이블이(가) 표시된 사진&#10;&#10;자동 생성된 설명">
                      <a:extLst>
                        <a:ext uri="{FF2B5EF4-FFF2-40B4-BE49-F238E27FC236}">
                          <a16:creationId xmlns:a16="http://schemas.microsoft.com/office/drawing/2014/main" id="{F5E9BF0C-2BC7-02DA-99AB-E04E95B99722}"/>
                        </a:ext>
                      </a:extLst>
                    </pic:cNvPr>
                    <pic:cNvPicPr>
                      <a:picLocks noChangeAspect="1"/>
                    </pic:cNvPicPr>
                  </pic:nvPicPr>
                  <pic:blipFill>
                    <a:blip r:embed="rId30"/>
                    <a:stretch>
                      <a:fillRect/>
                    </a:stretch>
                  </pic:blipFill>
                  <pic:spPr>
                    <a:xfrm>
                      <a:off x="0" y="0"/>
                      <a:ext cx="6645910" cy="5365750"/>
                    </a:xfrm>
                    <a:prstGeom prst="rect">
                      <a:avLst/>
                    </a:prstGeom>
                  </pic:spPr>
                </pic:pic>
              </a:graphicData>
            </a:graphic>
          </wp:inline>
        </w:drawing>
      </w:r>
    </w:p>
    <w:p w14:paraId="18FF63FA" w14:textId="4C298F67" w:rsidR="00907CCC" w:rsidRPr="00FC4AAE" w:rsidRDefault="009F7E1B" w:rsidP="00FE3E8E">
      <w:pPr>
        <w:widowControl/>
        <w:wordWrap/>
        <w:spacing w:before="80" w:after="0" w:line="360" w:lineRule="auto"/>
        <w:rPr>
          <w:rFonts w:ascii="Times New Roman" w:hAnsi="Times New Roman" w:cs="Times New Roman"/>
          <w:szCs w:val="20"/>
        </w:rPr>
      </w:pPr>
      <w:r w:rsidRPr="00FC4AAE">
        <w:rPr>
          <w:rFonts w:ascii="Times New Roman" w:hAnsi="Times New Roman" w:cs="Times New Roman"/>
          <w:szCs w:val="20"/>
        </w:rPr>
        <w:t xml:space="preserve">Fluorescence quantum yields were determined </w:t>
      </w:r>
      <w:r w:rsidRPr="00FC4AAE">
        <w:rPr>
          <w:rFonts w:ascii="Times New Roman" w:hAnsi="Times New Roman" w:cs="Times New Roman"/>
          <w:i/>
          <w:iCs/>
          <w:szCs w:val="20"/>
        </w:rPr>
        <w:t>vs</w:t>
      </w:r>
      <w:r w:rsidRPr="00FC4AAE">
        <w:rPr>
          <w:rFonts w:ascii="Times New Roman" w:hAnsi="Times New Roman" w:cs="Times New Roman"/>
          <w:szCs w:val="20"/>
        </w:rPr>
        <w:t>. 4-(dicyanomethylene)-2-methyl-6-(4-dimethylaminostyryl)-4</w:t>
      </w:r>
      <w:r w:rsidRPr="00FC4AAE">
        <w:rPr>
          <w:rFonts w:ascii="Times New Roman" w:hAnsi="Times New Roman" w:cs="Times New Roman"/>
          <w:i/>
          <w:iCs/>
          <w:szCs w:val="20"/>
        </w:rPr>
        <w:t>H</w:t>
      </w:r>
      <w:r w:rsidRPr="00FC4AAE">
        <w:rPr>
          <w:rFonts w:ascii="Times New Roman" w:hAnsi="Times New Roman" w:cs="Times New Roman"/>
          <w:szCs w:val="20"/>
        </w:rPr>
        <w:t>-pyran in acetonitrile</w:t>
      </w:r>
      <w:r w:rsidR="00364EA4" w:rsidRPr="00FC4AAE">
        <w:rPr>
          <w:rFonts w:ascii="Times New Roman" w:hAnsi="Times New Roman" w:cs="Times New Roman"/>
          <w:szCs w:val="20"/>
        </w:rPr>
        <w:fldChar w:fldCharType="begin"/>
      </w:r>
      <w:r w:rsidR="00364EA4" w:rsidRPr="00FC4AAE">
        <w:rPr>
          <w:rFonts w:ascii="Times New Roman" w:hAnsi="Times New Roman" w:cs="Times New Roman"/>
          <w:szCs w:val="20"/>
        </w:rPr>
        <w:instrText xml:space="preserve"> ADDIN EN.CITE &lt;EndNote&gt;&lt;Cite&gt;&lt;Author&gt;Drake&lt;/Author&gt;&lt;Year&gt;1985&lt;/Year&gt;&lt;RecNum&gt;71&lt;/RecNum&gt;&lt;DisplayText&gt;&lt;style face="superscript"&gt;1&lt;/style&gt;&lt;/DisplayText&gt;&lt;record&gt;&lt;rec-number&gt;71&lt;/rec-number&gt;&lt;foreign-keys&gt;&lt;key app="EN" db-id="90etwpftrf9ew9e0evmp0950azpfxpfxwww2" timestamp="1677850325"&gt;71&lt;/key&gt;&lt;/foreign-keys&gt;&lt;ref-type name="Journal Article"&gt;17&lt;/ref-type&gt;&lt;contributors&gt;&lt;authors&gt;&lt;author&gt;Drake, J. M.&lt;/author&gt;&lt;author&gt;Lesiecki, Michael L.&lt;/author&gt;&lt;author&gt;Camaioni, Donald M.&lt;/author&gt;&lt;/authors&gt;&lt;/contributors&gt;&lt;titles&gt;&lt;title&gt;Photophysics and cis-trans isomerization of DCM&lt;/title&gt;&lt;secondary-title&gt;Chem. Phys. Lett.&lt;/secondary-title&gt;&lt;/titles&gt;&lt;periodical&gt;&lt;full-title&gt;Chem. Phys. Lett.&lt;/full-title&gt;&lt;/periodical&gt;&lt;pages&gt;530-534&lt;/pages&gt;&lt;volume&gt;113&lt;/volume&gt;&lt;number&gt;6&lt;/number&gt;&lt;dates&gt;&lt;year&gt;1985&lt;/year&gt;&lt;pub-dates&gt;&lt;date&gt;1985/02/08/&lt;/date&gt;&lt;/pub-dates&gt;&lt;/dates&gt;&lt;isbn&gt;0009-2614&lt;/isbn&gt;&lt;urls&gt;&lt;related-urls&gt;&lt;url&gt;https://www.sciencedirect.com/science/article/pii/0009261485850260&lt;/url&gt;&lt;/related-urls&gt;&lt;/urls&gt;&lt;electronic-resource-num&gt;https://doi.org/10.1016/0009-2614(85)85026-0&lt;/electronic-resource-num&gt;&lt;/record&gt;&lt;/Cite&gt;&lt;/EndNote&gt;</w:instrText>
      </w:r>
      <w:r w:rsidR="00364EA4" w:rsidRPr="00FC4AAE">
        <w:rPr>
          <w:rFonts w:ascii="Times New Roman" w:hAnsi="Times New Roman" w:cs="Times New Roman"/>
          <w:szCs w:val="20"/>
        </w:rPr>
        <w:fldChar w:fldCharType="separate"/>
      </w:r>
      <w:r w:rsidR="00364EA4" w:rsidRPr="00FC4AAE">
        <w:rPr>
          <w:rFonts w:ascii="Times New Roman" w:hAnsi="Times New Roman" w:cs="Times New Roman"/>
          <w:noProof/>
          <w:szCs w:val="20"/>
          <w:vertAlign w:val="superscript"/>
        </w:rPr>
        <w:t>1</w:t>
      </w:r>
      <w:r w:rsidR="00364EA4" w:rsidRPr="00FC4AAE">
        <w:rPr>
          <w:rFonts w:ascii="Times New Roman" w:hAnsi="Times New Roman" w:cs="Times New Roman"/>
          <w:szCs w:val="20"/>
        </w:rPr>
        <w:fldChar w:fldCharType="end"/>
      </w:r>
      <w:r w:rsidRPr="00FC4AAE">
        <w:rPr>
          <w:rFonts w:ascii="Times New Roman" w:hAnsi="Times New Roman" w:cs="Times New Roman"/>
          <w:szCs w:val="20"/>
        </w:rPr>
        <w:t>.</w:t>
      </w:r>
    </w:p>
    <w:p w14:paraId="6280F1E4" w14:textId="607D8AA9" w:rsidR="00907CCC" w:rsidRDefault="00907CCC" w:rsidP="00A21E3C">
      <w:pPr>
        <w:widowControl/>
        <w:wordWrap/>
        <w:spacing w:after="0" w:line="276" w:lineRule="auto"/>
        <w:jc w:val="center"/>
        <w:rPr>
          <w:rFonts w:ascii="Times New Roman" w:hAnsi="Times New Roman" w:cs="Times New Roman"/>
          <w:b/>
          <w:bCs/>
          <w:sz w:val="22"/>
        </w:rPr>
      </w:pPr>
    </w:p>
    <w:p w14:paraId="431EF3B0" w14:textId="299FA9D0" w:rsidR="00F43D3E" w:rsidRPr="00EA5CE7" w:rsidRDefault="007910A7" w:rsidP="00EA5CE7">
      <w:pPr>
        <w:widowControl/>
        <w:wordWrap/>
        <w:spacing w:line="276" w:lineRule="auto"/>
        <w:jc w:val="center"/>
        <w:rPr>
          <w:rFonts w:ascii="Times New Roman" w:hAnsi="Times New Roman" w:cs="Times New Roman"/>
          <w:szCs w:val="20"/>
        </w:rPr>
      </w:pPr>
      <w:r w:rsidRPr="007910A7">
        <w:rPr>
          <w:rFonts w:ascii="Times New Roman" w:hAnsi="Times New Roman" w:cs="Times New Roman"/>
          <w:noProof/>
          <w:szCs w:val="20"/>
        </w:rPr>
        <w:drawing>
          <wp:inline distT="0" distB="0" distL="0" distR="0" wp14:anchorId="6D425412" wp14:editId="297E8527">
            <wp:extent cx="5040000" cy="1975356"/>
            <wp:effectExtent l="0" t="0" r="0" b="6350"/>
            <wp:docPr id="12" name="그림 12" descr="밤, 옥외설치물, 어두운, 별이(가) 표시된 사진&#10;&#10;자동 생성된 설명">
              <a:extLst xmlns:a="http://schemas.openxmlformats.org/drawingml/2006/main">
                <a:ext uri="{FF2B5EF4-FFF2-40B4-BE49-F238E27FC236}">
                  <a16:creationId xmlns:a16="http://schemas.microsoft.com/office/drawing/2014/main" id="{DE791B54-3726-EEEA-4AD4-DF91AE67C7C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그림 12" descr="밤, 옥외설치물, 어두운, 별이(가) 표시된 사진&#10;&#10;자동 생성된 설명">
                      <a:extLst>
                        <a:ext uri="{FF2B5EF4-FFF2-40B4-BE49-F238E27FC236}">
                          <a16:creationId xmlns:a16="http://schemas.microsoft.com/office/drawing/2014/main" id="{DE791B54-3726-EEEA-4AD4-DF91AE67C7CE}"/>
                        </a:ext>
                      </a:extLst>
                    </pic:cNvPr>
                    <pic:cNvPicPr>
                      <a:picLocks noChangeAspect="1"/>
                    </pic:cNvPicPr>
                  </pic:nvPicPr>
                  <pic:blipFill>
                    <a:blip r:embed="rId31"/>
                    <a:stretch>
                      <a:fillRect/>
                    </a:stretch>
                  </pic:blipFill>
                  <pic:spPr>
                    <a:xfrm>
                      <a:off x="0" y="0"/>
                      <a:ext cx="5040000" cy="1975356"/>
                    </a:xfrm>
                    <a:prstGeom prst="rect">
                      <a:avLst/>
                    </a:prstGeom>
                  </pic:spPr>
                </pic:pic>
              </a:graphicData>
            </a:graphic>
          </wp:inline>
        </w:drawing>
      </w:r>
    </w:p>
    <w:p w14:paraId="02137771" w14:textId="6DF39F18" w:rsidR="00290F2E" w:rsidRPr="00A722F3" w:rsidRDefault="00290F2E" w:rsidP="00EA5CE7">
      <w:pPr>
        <w:widowControl/>
        <w:wordWrap/>
        <w:spacing w:line="276" w:lineRule="auto"/>
        <w:rPr>
          <w:rFonts w:ascii="Times New Roman" w:hAnsi="Times New Roman" w:cs="Times New Roman"/>
          <w:sz w:val="22"/>
        </w:rPr>
      </w:pPr>
      <w:r w:rsidRPr="00A722F3">
        <w:rPr>
          <w:rFonts w:ascii="Times New Roman" w:hAnsi="Times New Roman" w:cs="Times New Roman"/>
          <w:b/>
          <w:bCs/>
          <w:sz w:val="22"/>
        </w:rPr>
        <w:t>Figure S1</w:t>
      </w:r>
      <w:r w:rsidR="00907CCC" w:rsidRPr="00A722F3">
        <w:rPr>
          <w:rFonts w:ascii="Times New Roman" w:hAnsi="Times New Roman" w:cs="Times New Roman"/>
          <w:b/>
          <w:bCs/>
          <w:sz w:val="22"/>
        </w:rPr>
        <w:t>0</w:t>
      </w:r>
      <w:r w:rsidRPr="00A722F3">
        <w:rPr>
          <w:rFonts w:ascii="Times New Roman" w:hAnsi="Times New Roman" w:cs="Times New Roman"/>
          <w:b/>
          <w:bCs/>
          <w:sz w:val="22"/>
        </w:rPr>
        <w:t>.</w:t>
      </w:r>
      <w:r w:rsidRPr="00A722F3">
        <w:rPr>
          <w:rFonts w:ascii="Times New Roman" w:hAnsi="Times New Roman" w:cs="Times New Roman"/>
          <w:sz w:val="22"/>
        </w:rPr>
        <w:t xml:space="preserve"> </w:t>
      </w:r>
      <w:r w:rsidR="00B33379" w:rsidRPr="00A722F3">
        <w:rPr>
          <w:rFonts w:ascii="Times New Roman" w:hAnsi="Times New Roman" w:cs="Times New Roman"/>
          <w:sz w:val="22"/>
        </w:rPr>
        <w:t xml:space="preserve">Photophysical properties as an intramolecular charge transfer (ICT). </w:t>
      </w:r>
      <w:r w:rsidR="007910A7">
        <w:rPr>
          <w:rFonts w:ascii="Times New Roman" w:hAnsi="Times New Roman" w:cs="Times New Roman"/>
          <w:sz w:val="22"/>
        </w:rPr>
        <w:t>a</w:t>
      </w:r>
      <w:r w:rsidR="00B33379" w:rsidRPr="00A722F3">
        <w:rPr>
          <w:rFonts w:ascii="Times New Roman" w:hAnsi="Times New Roman" w:cs="Times New Roman"/>
          <w:sz w:val="22"/>
        </w:rPr>
        <w:t>) The relationship between the maximum absorbance</w:t>
      </w:r>
      <w:r w:rsidR="00C1480E" w:rsidRPr="00A722F3">
        <w:rPr>
          <w:rFonts w:ascii="Times New Roman" w:hAnsi="Times New Roman" w:cs="Times New Roman"/>
          <w:sz w:val="22"/>
        </w:rPr>
        <w:t xml:space="preserve"> wavelength</w:t>
      </w:r>
      <w:r w:rsidR="00B33379" w:rsidRPr="00A722F3">
        <w:rPr>
          <w:rFonts w:ascii="Times New Roman" w:hAnsi="Times New Roman" w:cs="Times New Roman"/>
          <w:sz w:val="22"/>
        </w:rPr>
        <w:t xml:space="preserve"> of </w:t>
      </w:r>
      <w:r w:rsidR="00907CCC" w:rsidRPr="00A722F3">
        <w:rPr>
          <w:rFonts w:ascii="Times New Roman" w:hAnsi="Times New Roman" w:cs="Times New Roman"/>
          <w:b/>
          <w:bCs/>
          <w:sz w:val="22"/>
        </w:rPr>
        <w:t>Q-OB</w:t>
      </w:r>
      <w:r w:rsidR="00B33379" w:rsidRPr="00A722F3">
        <w:rPr>
          <w:rFonts w:ascii="Times New Roman" w:hAnsi="Times New Roman" w:cs="Times New Roman"/>
          <w:sz w:val="22"/>
        </w:rPr>
        <w:t xml:space="preserve"> plotted versus the solvent polarizability parameters and (</w:t>
      </w:r>
      <w:r w:rsidR="007910A7">
        <w:rPr>
          <w:rFonts w:ascii="Times New Roman" w:hAnsi="Times New Roman" w:cs="Times New Roman"/>
          <w:sz w:val="22"/>
        </w:rPr>
        <w:t>b</w:t>
      </w:r>
      <w:r w:rsidR="00B33379" w:rsidRPr="00A722F3">
        <w:rPr>
          <w:rFonts w:ascii="Times New Roman" w:hAnsi="Times New Roman" w:cs="Times New Roman"/>
          <w:sz w:val="22"/>
        </w:rPr>
        <w:t>) The relationship between the maximum</w:t>
      </w:r>
      <w:r w:rsidR="00C1480E" w:rsidRPr="00A722F3">
        <w:rPr>
          <w:rFonts w:ascii="Times New Roman" w:hAnsi="Times New Roman" w:cs="Times New Roman"/>
          <w:sz w:val="22"/>
        </w:rPr>
        <w:t xml:space="preserve"> </w:t>
      </w:r>
      <w:r w:rsidR="00B33379" w:rsidRPr="00A722F3">
        <w:rPr>
          <w:rFonts w:ascii="Times New Roman" w:hAnsi="Times New Roman" w:cs="Times New Roman"/>
          <w:sz w:val="22"/>
        </w:rPr>
        <w:t>emission</w:t>
      </w:r>
      <w:r w:rsidR="00C1480E" w:rsidRPr="00A722F3">
        <w:rPr>
          <w:rFonts w:ascii="Times New Roman" w:hAnsi="Times New Roman" w:cs="Times New Roman"/>
          <w:sz w:val="22"/>
        </w:rPr>
        <w:t xml:space="preserve"> wavelength of</w:t>
      </w:r>
      <w:r w:rsidR="00B33379" w:rsidRPr="00A722F3">
        <w:rPr>
          <w:rFonts w:ascii="Times New Roman" w:hAnsi="Times New Roman" w:cs="Times New Roman"/>
          <w:sz w:val="22"/>
        </w:rPr>
        <w:t xml:space="preserve"> </w:t>
      </w:r>
      <w:r w:rsidR="00907CCC" w:rsidRPr="00A722F3">
        <w:rPr>
          <w:rFonts w:ascii="Times New Roman" w:hAnsi="Times New Roman" w:cs="Times New Roman"/>
          <w:b/>
          <w:bCs/>
          <w:sz w:val="22"/>
        </w:rPr>
        <w:t>Q-OB</w:t>
      </w:r>
      <w:r w:rsidR="00B33379" w:rsidRPr="00A722F3">
        <w:rPr>
          <w:rFonts w:ascii="Times New Roman" w:hAnsi="Times New Roman" w:cs="Times New Roman"/>
          <w:sz w:val="22"/>
        </w:rPr>
        <w:t xml:space="preserve"> plotted versus the solvent </w:t>
      </w:r>
      <w:proofErr w:type="spellStart"/>
      <w:r w:rsidR="00B33379" w:rsidRPr="00A722F3">
        <w:rPr>
          <w:rFonts w:ascii="Times New Roman" w:hAnsi="Times New Roman" w:cs="Times New Roman"/>
          <w:sz w:val="22"/>
        </w:rPr>
        <w:t>dipolarity</w:t>
      </w:r>
      <w:proofErr w:type="spellEnd"/>
      <w:r w:rsidR="00B33379" w:rsidRPr="00A722F3">
        <w:rPr>
          <w:rFonts w:ascii="Times New Roman" w:hAnsi="Times New Roman" w:cs="Times New Roman"/>
          <w:sz w:val="22"/>
        </w:rPr>
        <w:t xml:space="preserve"> parameters.</w:t>
      </w:r>
      <w:r w:rsidR="00C1480E" w:rsidRPr="00A722F3">
        <w:rPr>
          <w:rFonts w:ascii="Times New Roman" w:hAnsi="Times New Roman" w:cs="Times New Roman"/>
          <w:sz w:val="22"/>
        </w:rPr>
        <w:t xml:space="preserve"> The various solvent (1,2-dichlorobenzene, 1-butanol, 1-propanol, acetone, acetonitrile, chloroform, diethyl ether, ethyl acetate, ethylene glycol dimethyl ether, ethanol, methanol, tetrahydrofuran, and toluene) referred to the </w:t>
      </w:r>
      <w:proofErr w:type="spellStart"/>
      <w:r w:rsidR="00C1480E" w:rsidRPr="00A722F3">
        <w:rPr>
          <w:rFonts w:ascii="Times New Roman" w:hAnsi="Times New Roman" w:cs="Times New Roman"/>
          <w:sz w:val="22"/>
        </w:rPr>
        <w:t>Catalán</w:t>
      </w:r>
      <w:proofErr w:type="spellEnd"/>
      <w:r w:rsidR="00C1480E" w:rsidRPr="00A722F3">
        <w:rPr>
          <w:rFonts w:ascii="Times New Roman" w:hAnsi="Times New Roman" w:cs="Times New Roman"/>
          <w:sz w:val="22"/>
        </w:rPr>
        <w:t xml:space="preserve"> dataset.</w:t>
      </w:r>
    </w:p>
    <w:p w14:paraId="42490C32" w14:textId="0BAFD912" w:rsidR="00167CBE" w:rsidRDefault="00167CBE" w:rsidP="00102CFF">
      <w:pPr>
        <w:widowControl/>
        <w:wordWrap/>
        <w:spacing w:after="0" w:line="276" w:lineRule="auto"/>
        <w:rPr>
          <w:rFonts w:ascii="Times New Roman" w:hAnsi="Times New Roman" w:cs="Times New Roman"/>
          <w:szCs w:val="20"/>
        </w:rPr>
      </w:pPr>
    </w:p>
    <w:p w14:paraId="2184F335" w14:textId="7C545D89" w:rsidR="00290F2E" w:rsidRPr="00EA5CE7" w:rsidRDefault="009D4BFB" w:rsidP="00102CFF">
      <w:pPr>
        <w:widowControl/>
        <w:wordWrap/>
        <w:spacing w:after="0" w:line="276" w:lineRule="auto"/>
        <w:jc w:val="center"/>
        <w:rPr>
          <w:rFonts w:ascii="Times New Roman" w:hAnsi="Times New Roman" w:cs="Times New Roman"/>
          <w:szCs w:val="20"/>
        </w:rPr>
      </w:pPr>
      <w:r w:rsidRPr="009D4BFB">
        <w:rPr>
          <w:rFonts w:ascii="Times New Roman" w:hAnsi="Times New Roman" w:cs="Times New Roman"/>
          <w:noProof/>
          <w:szCs w:val="20"/>
        </w:rPr>
        <w:lastRenderedPageBreak/>
        <w:drawing>
          <wp:inline distT="0" distB="0" distL="0" distR="0" wp14:anchorId="4B955624" wp14:editId="36DC9D3B">
            <wp:extent cx="6645910" cy="1820545"/>
            <wp:effectExtent l="0" t="0" r="0" b="8255"/>
            <wp:docPr id="6" name="그림 5" descr="밤, 어두운이(가) 표시된 사진&#10;&#10;자동 생성된 설명">
              <a:extLst xmlns:a="http://schemas.openxmlformats.org/drawingml/2006/main">
                <a:ext uri="{FF2B5EF4-FFF2-40B4-BE49-F238E27FC236}">
                  <a16:creationId xmlns:a16="http://schemas.microsoft.com/office/drawing/2014/main" id="{85ED7BA9-A349-80C7-9F79-C7E3A2DAC23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그림 5" descr="밤, 어두운이(가) 표시된 사진&#10;&#10;자동 생성된 설명">
                      <a:extLst>
                        <a:ext uri="{FF2B5EF4-FFF2-40B4-BE49-F238E27FC236}">
                          <a16:creationId xmlns:a16="http://schemas.microsoft.com/office/drawing/2014/main" id="{85ED7BA9-A349-80C7-9F79-C7E3A2DAC23D}"/>
                        </a:ext>
                      </a:extLst>
                    </pic:cNvPr>
                    <pic:cNvPicPr>
                      <a:picLocks noChangeAspect="1"/>
                    </pic:cNvPicPr>
                  </pic:nvPicPr>
                  <pic:blipFill>
                    <a:blip r:embed="rId32"/>
                    <a:stretch>
                      <a:fillRect/>
                    </a:stretch>
                  </pic:blipFill>
                  <pic:spPr>
                    <a:xfrm>
                      <a:off x="0" y="0"/>
                      <a:ext cx="6645910" cy="1820545"/>
                    </a:xfrm>
                    <a:prstGeom prst="rect">
                      <a:avLst/>
                    </a:prstGeom>
                  </pic:spPr>
                </pic:pic>
              </a:graphicData>
            </a:graphic>
          </wp:inline>
        </w:drawing>
      </w:r>
    </w:p>
    <w:p w14:paraId="69CE8139" w14:textId="5E456449" w:rsidR="00290F2E" w:rsidRPr="000571B2" w:rsidRDefault="00290F2E" w:rsidP="00102CFF">
      <w:pPr>
        <w:widowControl/>
        <w:wordWrap/>
        <w:spacing w:after="0" w:line="276" w:lineRule="auto"/>
        <w:rPr>
          <w:rFonts w:ascii="Times New Roman" w:hAnsi="Times New Roman" w:cs="Times New Roman"/>
          <w:sz w:val="22"/>
        </w:rPr>
      </w:pPr>
      <w:r w:rsidRPr="000571B2">
        <w:rPr>
          <w:rFonts w:ascii="Times New Roman" w:hAnsi="Times New Roman" w:cs="Times New Roman"/>
          <w:b/>
          <w:bCs/>
          <w:sz w:val="22"/>
        </w:rPr>
        <w:t>Figure S1</w:t>
      </w:r>
      <w:r w:rsidR="00102CFF" w:rsidRPr="000571B2">
        <w:rPr>
          <w:rFonts w:ascii="Times New Roman" w:hAnsi="Times New Roman" w:cs="Times New Roman"/>
          <w:b/>
          <w:bCs/>
          <w:sz w:val="22"/>
        </w:rPr>
        <w:t>1</w:t>
      </w:r>
      <w:r w:rsidRPr="000571B2">
        <w:rPr>
          <w:rFonts w:ascii="Times New Roman" w:hAnsi="Times New Roman" w:cs="Times New Roman"/>
          <w:b/>
          <w:bCs/>
          <w:sz w:val="22"/>
        </w:rPr>
        <w:t>.</w:t>
      </w:r>
      <w:r w:rsidRPr="000571B2">
        <w:rPr>
          <w:rFonts w:ascii="Times New Roman" w:hAnsi="Times New Roman" w:cs="Times New Roman"/>
          <w:sz w:val="22"/>
        </w:rPr>
        <w:t xml:space="preserve"> </w:t>
      </w:r>
      <w:r w:rsidR="00B33379" w:rsidRPr="000571B2">
        <w:rPr>
          <w:rFonts w:ascii="Times New Roman" w:hAnsi="Times New Roman" w:cs="Times New Roman"/>
          <w:sz w:val="22"/>
        </w:rPr>
        <w:t xml:space="preserve">The relation between the natural logarithm of the solvent dielectric constant and the </w:t>
      </w:r>
      <w:r w:rsidR="00102CFF" w:rsidRPr="000571B2">
        <w:rPr>
          <w:rFonts w:ascii="Times New Roman" w:hAnsi="Times New Roman" w:cs="Times New Roman"/>
          <w:sz w:val="22"/>
        </w:rPr>
        <w:t>(</w:t>
      </w:r>
      <w:r w:rsidR="009D4BFB">
        <w:rPr>
          <w:rFonts w:ascii="Times New Roman" w:hAnsi="Times New Roman" w:cs="Times New Roman"/>
          <w:sz w:val="22"/>
        </w:rPr>
        <w:t>a</w:t>
      </w:r>
      <w:r w:rsidR="00102CFF" w:rsidRPr="000571B2">
        <w:rPr>
          <w:rFonts w:ascii="Times New Roman" w:hAnsi="Times New Roman" w:cs="Times New Roman"/>
          <w:sz w:val="22"/>
        </w:rPr>
        <w:t xml:space="preserve">) </w:t>
      </w:r>
      <w:r w:rsidR="00B33379" w:rsidRPr="000571B2">
        <w:rPr>
          <w:rFonts w:ascii="Times New Roman" w:hAnsi="Times New Roman" w:cs="Times New Roman"/>
          <w:sz w:val="22"/>
        </w:rPr>
        <w:t>fluorescence quantum yiel</w:t>
      </w:r>
      <w:r w:rsidR="000C49E6" w:rsidRPr="000571B2">
        <w:rPr>
          <w:rFonts w:ascii="Times New Roman" w:hAnsi="Times New Roman" w:cs="Times New Roman"/>
          <w:sz w:val="22"/>
        </w:rPr>
        <w:t xml:space="preserve">d, </w:t>
      </w:r>
      <w:r w:rsidR="00102CFF" w:rsidRPr="000571B2">
        <w:rPr>
          <w:rFonts w:ascii="Times New Roman" w:hAnsi="Times New Roman" w:cs="Times New Roman"/>
          <w:sz w:val="22"/>
        </w:rPr>
        <w:t>(</w:t>
      </w:r>
      <w:r w:rsidR="00A97D28">
        <w:rPr>
          <w:rFonts w:ascii="Times New Roman" w:hAnsi="Times New Roman" w:cs="Times New Roman"/>
          <w:sz w:val="22"/>
        </w:rPr>
        <w:t>b</w:t>
      </w:r>
      <w:r w:rsidR="00102CFF" w:rsidRPr="000571B2">
        <w:rPr>
          <w:rFonts w:ascii="Times New Roman" w:hAnsi="Times New Roman" w:cs="Times New Roman"/>
          <w:sz w:val="22"/>
        </w:rPr>
        <w:t xml:space="preserve">) </w:t>
      </w:r>
      <w:r w:rsidR="000C49E6" w:rsidRPr="000571B2">
        <w:rPr>
          <w:rFonts w:ascii="Times New Roman" w:hAnsi="Times New Roman" w:cs="Times New Roman"/>
          <w:sz w:val="22"/>
        </w:rPr>
        <w:t>maximum emission wavelength, or</w:t>
      </w:r>
      <w:r w:rsidR="00102CFF" w:rsidRPr="000571B2">
        <w:rPr>
          <w:rFonts w:ascii="Times New Roman" w:hAnsi="Times New Roman" w:cs="Times New Roman"/>
          <w:sz w:val="22"/>
        </w:rPr>
        <w:t xml:space="preserve"> (</w:t>
      </w:r>
      <w:r w:rsidR="00A97D28">
        <w:rPr>
          <w:rFonts w:ascii="Times New Roman" w:hAnsi="Times New Roman" w:cs="Times New Roman"/>
          <w:sz w:val="22"/>
        </w:rPr>
        <w:t>c</w:t>
      </w:r>
      <w:r w:rsidR="00102CFF" w:rsidRPr="000571B2">
        <w:rPr>
          <w:rFonts w:ascii="Times New Roman" w:hAnsi="Times New Roman" w:cs="Times New Roman"/>
          <w:sz w:val="22"/>
        </w:rPr>
        <w:t>)</w:t>
      </w:r>
      <w:r w:rsidR="000C49E6" w:rsidRPr="000571B2">
        <w:rPr>
          <w:rFonts w:ascii="Times New Roman" w:hAnsi="Times New Roman" w:cs="Times New Roman"/>
          <w:sz w:val="22"/>
        </w:rPr>
        <w:t xml:space="preserve"> Stokes’ shift of </w:t>
      </w:r>
      <w:r w:rsidR="00102CFF" w:rsidRPr="000571B2">
        <w:rPr>
          <w:rFonts w:ascii="Times New Roman" w:hAnsi="Times New Roman" w:cs="Times New Roman"/>
          <w:b/>
          <w:bCs/>
          <w:sz w:val="22"/>
        </w:rPr>
        <w:t>Q-OB</w:t>
      </w:r>
      <w:r w:rsidR="000C49E6" w:rsidRPr="000571B2">
        <w:rPr>
          <w:rFonts w:ascii="Times New Roman" w:hAnsi="Times New Roman" w:cs="Times New Roman"/>
          <w:sz w:val="22"/>
        </w:rPr>
        <w:t xml:space="preserve"> with various solvents (1,2-dichlorobenzene, 1-butanol, 1-propanol, 2-methoxy ethanol, acetone, acetonitrile, chloroform, diethyl ether, ethyl acetate, ethylene glycol dimethyl ether, ethanol, methanol, tetrahydrofuran, or toluene)</w:t>
      </w:r>
      <w:r w:rsidR="00295651" w:rsidRPr="000571B2">
        <w:rPr>
          <w:rFonts w:ascii="Times New Roman" w:hAnsi="Times New Roman" w:cs="Times New Roman"/>
          <w:sz w:val="22"/>
        </w:rPr>
        <w:t>.</w:t>
      </w:r>
    </w:p>
    <w:p w14:paraId="562DB6BA" w14:textId="50FE847C" w:rsidR="00167CBE" w:rsidRDefault="00167CBE" w:rsidP="00B5181C">
      <w:pPr>
        <w:widowControl/>
        <w:wordWrap/>
        <w:spacing w:after="0" w:line="276" w:lineRule="auto"/>
        <w:jc w:val="center"/>
        <w:rPr>
          <w:rFonts w:ascii="Times New Roman" w:hAnsi="Times New Roman" w:cs="Times New Roman"/>
          <w:sz w:val="22"/>
        </w:rPr>
      </w:pPr>
    </w:p>
    <w:p w14:paraId="4F2D7877" w14:textId="4A3E3813" w:rsidR="006F7C53" w:rsidRDefault="006F7C53" w:rsidP="00B5181C">
      <w:pPr>
        <w:widowControl/>
        <w:wordWrap/>
        <w:spacing w:after="0" w:line="276" w:lineRule="auto"/>
        <w:jc w:val="center"/>
        <w:rPr>
          <w:rFonts w:ascii="Times New Roman" w:hAnsi="Times New Roman" w:cs="Times New Roman"/>
          <w:sz w:val="22"/>
        </w:rPr>
      </w:pPr>
    </w:p>
    <w:p w14:paraId="4FFA14DB" w14:textId="39F27498" w:rsidR="006D0FDC" w:rsidRDefault="006D0FDC" w:rsidP="00B5181C">
      <w:pPr>
        <w:widowControl/>
        <w:wordWrap/>
        <w:spacing w:after="0" w:line="276" w:lineRule="auto"/>
        <w:jc w:val="center"/>
        <w:rPr>
          <w:rFonts w:ascii="Times New Roman" w:hAnsi="Times New Roman" w:cs="Times New Roman"/>
          <w:sz w:val="22"/>
        </w:rPr>
      </w:pPr>
    </w:p>
    <w:p w14:paraId="256FCCED" w14:textId="77777777" w:rsidR="008B4405" w:rsidRPr="00B5181C" w:rsidRDefault="008B4405" w:rsidP="00B5181C">
      <w:pPr>
        <w:widowControl/>
        <w:wordWrap/>
        <w:spacing w:after="0" w:line="276" w:lineRule="auto"/>
        <w:jc w:val="center"/>
        <w:rPr>
          <w:rFonts w:ascii="Times New Roman" w:hAnsi="Times New Roman" w:cs="Times New Roman"/>
          <w:sz w:val="22"/>
        </w:rPr>
      </w:pPr>
    </w:p>
    <w:p w14:paraId="00D8838C" w14:textId="5C7F5FD9" w:rsidR="007463EF" w:rsidRPr="00B5181C" w:rsidRDefault="004C4542" w:rsidP="00B5181C">
      <w:pPr>
        <w:widowControl/>
        <w:wordWrap/>
        <w:spacing w:after="0" w:line="276" w:lineRule="auto"/>
        <w:jc w:val="center"/>
        <w:rPr>
          <w:rFonts w:ascii="Times New Roman" w:hAnsi="Times New Roman" w:cs="Times New Roman"/>
          <w:sz w:val="22"/>
        </w:rPr>
      </w:pPr>
      <w:r w:rsidRPr="004C4542">
        <w:rPr>
          <w:rFonts w:ascii="Times New Roman" w:hAnsi="Times New Roman" w:cs="Times New Roman"/>
          <w:noProof/>
          <w:sz w:val="22"/>
        </w:rPr>
        <w:drawing>
          <wp:inline distT="0" distB="0" distL="0" distR="0" wp14:anchorId="1D8CE8B7" wp14:editId="1D05553A">
            <wp:extent cx="6480000" cy="1347265"/>
            <wp:effectExtent l="0" t="0" r="0" b="5715"/>
            <wp:docPr id="1" name="그림 1">
              <a:extLst xmlns:a="http://schemas.openxmlformats.org/drawingml/2006/main">
                <a:ext uri="{FF2B5EF4-FFF2-40B4-BE49-F238E27FC236}">
                  <a16:creationId xmlns:a16="http://schemas.microsoft.com/office/drawing/2014/main" id="{2AA6C914-7D07-4CF2-FC08-6085467F86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a:extLst>
                        <a:ext uri="{FF2B5EF4-FFF2-40B4-BE49-F238E27FC236}">
                          <a16:creationId xmlns:a16="http://schemas.microsoft.com/office/drawing/2014/main" id="{2AA6C914-7D07-4CF2-FC08-6085467F864B}"/>
                        </a:ext>
                      </a:extLst>
                    </pic:cNvPr>
                    <pic:cNvPicPr>
                      <a:picLocks noChangeAspect="1"/>
                    </pic:cNvPicPr>
                  </pic:nvPicPr>
                  <pic:blipFill>
                    <a:blip r:embed="rId33"/>
                    <a:stretch>
                      <a:fillRect/>
                    </a:stretch>
                  </pic:blipFill>
                  <pic:spPr>
                    <a:xfrm>
                      <a:off x="0" y="0"/>
                      <a:ext cx="6480000" cy="1347265"/>
                    </a:xfrm>
                    <a:prstGeom prst="rect">
                      <a:avLst/>
                    </a:prstGeom>
                  </pic:spPr>
                </pic:pic>
              </a:graphicData>
            </a:graphic>
          </wp:inline>
        </w:drawing>
      </w:r>
    </w:p>
    <w:p w14:paraId="0B5B18A2" w14:textId="77777777" w:rsidR="006D0FDC" w:rsidRDefault="006D0FDC" w:rsidP="005C2A8D">
      <w:pPr>
        <w:widowControl/>
        <w:wordWrap/>
        <w:spacing w:after="0" w:line="276" w:lineRule="auto"/>
        <w:jc w:val="center"/>
        <w:rPr>
          <w:rFonts w:ascii="Times New Roman" w:hAnsi="Times New Roman" w:cs="Times New Roman"/>
          <w:b/>
          <w:bCs/>
          <w:sz w:val="22"/>
        </w:rPr>
      </w:pPr>
    </w:p>
    <w:p w14:paraId="52CA98A1" w14:textId="3E4C2CAF" w:rsidR="003C3C1E" w:rsidRPr="00256B71" w:rsidRDefault="007463EF" w:rsidP="005C2A8D">
      <w:pPr>
        <w:widowControl/>
        <w:wordWrap/>
        <w:spacing w:after="0" w:line="276" w:lineRule="auto"/>
        <w:jc w:val="center"/>
        <w:rPr>
          <w:rFonts w:ascii="Times New Roman" w:hAnsi="Times New Roman" w:cs="Times New Roman"/>
          <w:sz w:val="22"/>
        </w:rPr>
      </w:pPr>
      <w:r w:rsidRPr="00256B71">
        <w:rPr>
          <w:rFonts w:ascii="Times New Roman" w:hAnsi="Times New Roman" w:cs="Times New Roman"/>
          <w:b/>
          <w:bCs/>
          <w:sz w:val="22"/>
        </w:rPr>
        <w:t>Figure S1</w:t>
      </w:r>
      <w:r w:rsidR="00CB41A1" w:rsidRPr="00256B71">
        <w:rPr>
          <w:rFonts w:ascii="Times New Roman" w:hAnsi="Times New Roman" w:cs="Times New Roman"/>
          <w:b/>
          <w:bCs/>
          <w:sz w:val="22"/>
        </w:rPr>
        <w:t>2</w:t>
      </w:r>
      <w:r w:rsidRPr="00256B71">
        <w:rPr>
          <w:rFonts w:ascii="Times New Roman" w:hAnsi="Times New Roman" w:cs="Times New Roman"/>
          <w:b/>
          <w:bCs/>
          <w:sz w:val="22"/>
        </w:rPr>
        <w:t>.</w:t>
      </w:r>
      <w:r w:rsidRPr="00256B71">
        <w:rPr>
          <w:rFonts w:ascii="Times New Roman" w:hAnsi="Times New Roman" w:cs="Times New Roman"/>
          <w:sz w:val="22"/>
        </w:rPr>
        <w:t xml:space="preserve"> </w:t>
      </w:r>
      <w:r w:rsidR="00CC4580" w:rsidRPr="00256B71">
        <w:rPr>
          <w:rFonts w:ascii="Times New Roman" w:hAnsi="Times New Roman" w:cs="Times New Roman"/>
          <w:sz w:val="22"/>
        </w:rPr>
        <w:t xml:space="preserve">Calculated molecular frontier orbitals of </w:t>
      </w:r>
      <w:r w:rsidR="00CB41A1" w:rsidRPr="00256B71">
        <w:rPr>
          <w:rFonts w:ascii="Times New Roman" w:hAnsi="Times New Roman" w:cs="Times New Roman"/>
          <w:b/>
          <w:bCs/>
          <w:sz w:val="22"/>
        </w:rPr>
        <w:t>Q-OB</w:t>
      </w:r>
      <w:r w:rsidR="00CC4580" w:rsidRPr="00256B71">
        <w:rPr>
          <w:rFonts w:ascii="Times New Roman" w:hAnsi="Times New Roman" w:cs="Times New Roman"/>
          <w:sz w:val="22"/>
        </w:rPr>
        <w:t>.</w:t>
      </w:r>
    </w:p>
    <w:p w14:paraId="7140D9ED" w14:textId="758F3E1C" w:rsidR="005C2A8D" w:rsidRDefault="005C2A8D" w:rsidP="005C2A8D">
      <w:pPr>
        <w:widowControl/>
        <w:wordWrap/>
        <w:spacing w:after="0" w:line="276" w:lineRule="auto"/>
        <w:jc w:val="center"/>
        <w:rPr>
          <w:rFonts w:ascii="Times New Roman" w:hAnsi="Times New Roman" w:cs="Times New Roman"/>
          <w:sz w:val="22"/>
        </w:rPr>
      </w:pPr>
    </w:p>
    <w:p w14:paraId="134E9F34" w14:textId="47FEFB3C" w:rsidR="006D0FDC" w:rsidRDefault="006D0FDC" w:rsidP="005C2A8D">
      <w:pPr>
        <w:widowControl/>
        <w:wordWrap/>
        <w:spacing w:after="0" w:line="276" w:lineRule="auto"/>
        <w:jc w:val="center"/>
        <w:rPr>
          <w:rFonts w:ascii="Times New Roman" w:hAnsi="Times New Roman" w:cs="Times New Roman"/>
          <w:sz w:val="22"/>
        </w:rPr>
      </w:pPr>
    </w:p>
    <w:p w14:paraId="1BF9194C" w14:textId="4D15748B" w:rsidR="006D0FDC" w:rsidRDefault="006D0FDC" w:rsidP="005C2A8D">
      <w:pPr>
        <w:widowControl/>
        <w:wordWrap/>
        <w:spacing w:after="0" w:line="276" w:lineRule="auto"/>
        <w:jc w:val="center"/>
        <w:rPr>
          <w:rFonts w:ascii="Times New Roman" w:hAnsi="Times New Roman" w:cs="Times New Roman"/>
          <w:sz w:val="22"/>
        </w:rPr>
      </w:pPr>
    </w:p>
    <w:p w14:paraId="4B24C72C" w14:textId="77777777" w:rsidR="008B4405" w:rsidRPr="00256B71" w:rsidRDefault="008B4405" w:rsidP="005C2A8D">
      <w:pPr>
        <w:widowControl/>
        <w:wordWrap/>
        <w:spacing w:after="0" w:line="276" w:lineRule="auto"/>
        <w:jc w:val="center"/>
        <w:rPr>
          <w:rFonts w:ascii="Times New Roman" w:hAnsi="Times New Roman" w:cs="Times New Roman"/>
          <w:sz w:val="22"/>
        </w:rPr>
      </w:pPr>
    </w:p>
    <w:p w14:paraId="62DFCBC0" w14:textId="3F435735" w:rsidR="005C2A8D" w:rsidRDefault="000A2AC8" w:rsidP="005C2A8D">
      <w:pPr>
        <w:widowControl/>
        <w:wordWrap/>
        <w:spacing w:after="0" w:line="276" w:lineRule="auto"/>
        <w:jc w:val="center"/>
        <w:rPr>
          <w:rFonts w:ascii="Times New Roman" w:hAnsi="Times New Roman" w:cs="Times New Roman"/>
          <w:szCs w:val="20"/>
        </w:rPr>
      </w:pPr>
      <w:r w:rsidRPr="000A2AC8">
        <w:rPr>
          <w:rFonts w:ascii="Times New Roman" w:hAnsi="Times New Roman" w:cs="Times New Roman"/>
          <w:noProof/>
          <w:szCs w:val="20"/>
        </w:rPr>
        <w:drawing>
          <wp:inline distT="0" distB="0" distL="0" distR="0" wp14:anchorId="15755E27" wp14:editId="08833356">
            <wp:extent cx="5040000" cy="1998953"/>
            <wp:effectExtent l="0" t="0" r="0" b="1905"/>
            <wp:docPr id="13" name="그림 13" descr="텍스트이(가) 표시된 사진&#10;&#10;자동 생성된 설명">
              <a:extLst xmlns:a="http://schemas.openxmlformats.org/drawingml/2006/main">
                <a:ext uri="{FF2B5EF4-FFF2-40B4-BE49-F238E27FC236}">
                  <a16:creationId xmlns:a16="http://schemas.microsoft.com/office/drawing/2014/main" id="{A6BDA70E-F57E-BF8F-BCAE-B8F63C15A90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그림 13" descr="텍스트이(가) 표시된 사진&#10;&#10;자동 생성된 설명">
                      <a:extLst>
                        <a:ext uri="{FF2B5EF4-FFF2-40B4-BE49-F238E27FC236}">
                          <a16:creationId xmlns:a16="http://schemas.microsoft.com/office/drawing/2014/main" id="{A6BDA70E-F57E-BF8F-BCAE-B8F63C15A906}"/>
                        </a:ext>
                      </a:extLst>
                    </pic:cNvPr>
                    <pic:cNvPicPr>
                      <a:picLocks noChangeAspect="1"/>
                    </pic:cNvPicPr>
                  </pic:nvPicPr>
                  <pic:blipFill>
                    <a:blip r:embed="rId34"/>
                    <a:stretch>
                      <a:fillRect/>
                    </a:stretch>
                  </pic:blipFill>
                  <pic:spPr>
                    <a:xfrm>
                      <a:off x="0" y="0"/>
                      <a:ext cx="5040000" cy="1998953"/>
                    </a:xfrm>
                    <a:prstGeom prst="rect">
                      <a:avLst/>
                    </a:prstGeom>
                  </pic:spPr>
                </pic:pic>
              </a:graphicData>
            </a:graphic>
          </wp:inline>
        </w:drawing>
      </w:r>
    </w:p>
    <w:p w14:paraId="489E64E0" w14:textId="77777777" w:rsidR="00530804" w:rsidRDefault="00530804" w:rsidP="005C2A8D">
      <w:pPr>
        <w:widowControl/>
        <w:wordWrap/>
        <w:spacing w:after="0" w:line="276" w:lineRule="auto"/>
        <w:rPr>
          <w:rFonts w:ascii="Times New Roman" w:hAnsi="Times New Roman" w:cs="Times New Roman"/>
          <w:b/>
          <w:bCs/>
          <w:sz w:val="22"/>
        </w:rPr>
      </w:pPr>
    </w:p>
    <w:p w14:paraId="00AD87CA" w14:textId="2BD5EAD3" w:rsidR="005C2A8D" w:rsidRDefault="005C2A8D" w:rsidP="005C2A8D">
      <w:pPr>
        <w:widowControl/>
        <w:wordWrap/>
        <w:spacing w:after="0" w:line="276" w:lineRule="auto"/>
        <w:rPr>
          <w:rFonts w:ascii="Times New Roman" w:hAnsi="Times New Roman" w:cs="Times New Roman"/>
          <w:sz w:val="22"/>
        </w:rPr>
      </w:pPr>
      <w:r w:rsidRPr="00B5181C">
        <w:rPr>
          <w:rFonts w:ascii="Times New Roman" w:hAnsi="Times New Roman" w:cs="Times New Roman"/>
          <w:b/>
          <w:bCs/>
          <w:sz w:val="22"/>
        </w:rPr>
        <w:t xml:space="preserve">Figure </w:t>
      </w:r>
      <w:r w:rsidRPr="006D0FDC">
        <w:rPr>
          <w:rFonts w:ascii="Times New Roman" w:hAnsi="Times New Roman" w:cs="Times New Roman"/>
          <w:b/>
          <w:bCs/>
          <w:sz w:val="22"/>
        </w:rPr>
        <w:t>S1</w:t>
      </w:r>
      <w:r w:rsidR="00256B71" w:rsidRPr="006D0FDC">
        <w:rPr>
          <w:rFonts w:ascii="Times New Roman" w:hAnsi="Times New Roman" w:cs="Times New Roman"/>
          <w:b/>
          <w:bCs/>
          <w:sz w:val="22"/>
        </w:rPr>
        <w:t>3</w:t>
      </w:r>
      <w:r w:rsidRPr="006D0FDC">
        <w:rPr>
          <w:rFonts w:ascii="Times New Roman" w:hAnsi="Times New Roman" w:cs="Times New Roman"/>
          <w:b/>
          <w:bCs/>
          <w:sz w:val="22"/>
        </w:rPr>
        <w:t>.</w:t>
      </w:r>
      <w:r w:rsidRPr="006D0FDC">
        <w:rPr>
          <w:rFonts w:ascii="Times New Roman" w:hAnsi="Times New Roman" w:cs="Times New Roman"/>
          <w:sz w:val="22"/>
        </w:rPr>
        <w:t xml:space="preserve"> </w:t>
      </w:r>
      <w:r w:rsidR="006D0FDC" w:rsidRPr="006D0FDC">
        <w:rPr>
          <w:rFonts w:ascii="Times New Roman" w:hAnsi="Times New Roman" w:cs="Times New Roman"/>
          <w:sz w:val="22"/>
        </w:rPr>
        <w:t>Physicochemical properties</w:t>
      </w:r>
      <w:r w:rsidR="00864D53" w:rsidRPr="006D0FDC">
        <w:rPr>
          <w:rFonts w:ascii="Times New Roman" w:hAnsi="Times New Roman" w:cs="Times New Roman"/>
          <w:sz w:val="22"/>
        </w:rPr>
        <w:t xml:space="preserve"> of </w:t>
      </w:r>
      <w:r w:rsidR="00864D53" w:rsidRPr="006D0FDC">
        <w:rPr>
          <w:rFonts w:ascii="Times New Roman" w:hAnsi="Times New Roman" w:cs="Times New Roman"/>
          <w:b/>
          <w:bCs/>
          <w:sz w:val="22"/>
        </w:rPr>
        <w:t>Q-OB</w:t>
      </w:r>
      <w:r w:rsidRPr="006D0FDC">
        <w:rPr>
          <w:rFonts w:ascii="Times New Roman" w:hAnsi="Times New Roman" w:cs="Times New Roman"/>
          <w:sz w:val="22"/>
        </w:rPr>
        <w:t xml:space="preserve">. </w:t>
      </w:r>
      <w:r w:rsidR="000A2AC8">
        <w:rPr>
          <w:rFonts w:ascii="Times New Roman" w:hAnsi="Times New Roman" w:cs="Times New Roman"/>
          <w:sz w:val="22"/>
        </w:rPr>
        <w:t>a</w:t>
      </w:r>
      <w:r w:rsidR="006D0FDC" w:rsidRPr="006D0FDC">
        <w:rPr>
          <w:rFonts w:ascii="Times New Roman" w:hAnsi="Times New Roman" w:cs="Times New Roman"/>
          <w:sz w:val="22"/>
        </w:rPr>
        <w:t xml:space="preserve">) </w:t>
      </w:r>
      <w:r w:rsidRPr="006D0FDC">
        <w:rPr>
          <w:rFonts w:ascii="Times New Roman" w:hAnsi="Times New Roman" w:cs="Times New Roman"/>
          <w:sz w:val="22"/>
        </w:rPr>
        <w:t xml:space="preserve">Absorbance of </w:t>
      </w:r>
      <w:r w:rsidR="00F6176F" w:rsidRPr="006D0FDC">
        <w:rPr>
          <w:rFonts w:ascii="Times New Roman" w:hAnsi="Times New Roman" w:cs="Times New Roman"/>
          <w:b/>
          <w:bCs/>
          <w:sz w:val="22"/>
        </w:rPr>
        <w:t>Q</w:t>
      </w:r>
      <w:r w:rsidRPr="00F12769">
        <w:rPr>
          <w:rFonts w:ascii="Times New Roman" w:hAnsi="Times New Roman" w:cs="Times New Roman"/>
          <w:b/>
          <w:bCs/>
          <w:sz w:val="22"/>
        </w:rPr>
        <w:t>-</w:t>
      </w:r>
      <w:r w:rsidRPr="006D0FDC">
        <w:rPr>
          <w:rFonts w:ascii="Times New Roman" w:hAnsi="Times New Roman" w:cs="Times New Roman"/>
          <w:b/>
          <w:bCs/>
          <w:sz w:val="22"/>
        </w:rPr>
        <w:t>OB</w:t>
      </w:r>
      <w:r w:rsidRPr="006D0FDC">
        <w:rPr>
          <w:rFonts w:ascii="Times New Roman" w:hAnsi="Times New Roman" w:cs="Times New Roman"/>
          <w:sz w:val="22"/>
        </w:rPr>
        <w:t xml:space="preserve"> at various concentrations (0</w:t>
      </w:r>
      <m:oMath>
        <m:r>
          <w:rPr>
            <w:rFonts w:ascii="Cambria Math" w:hAnsi="Cambria Math" w:cs="Times New Roman"/>
            <w:sz w:val="22"/>
          </w:rPr>
          <m:t>-</m:t>
        </m:r>
      </m:oMath>
      <w:r w:rsidRPr="006D0FDC">
        <w:rPr>
          <w:rFonts w:ascii="Times New Roman" w:hAnsi="Times New Roman" w:cs="Times New Roman"/>
          <w:sz w:val="22"/>
        </w:rPr>
        <w:t>50 μM)</w:t>
      </w:r>
      <w:r w:rsidR="006D0FDC" w:rsidRPr="006D0FDC">
        <w:rPr>
          <w:rFonts w:ascii="Times New Roman" w:hAnsi="Times New Roman" w:cs="Times New Roman"/>
          <w:sz w:val="22"/>
        </w:rPr>
        <w:t xml:space="preserve"> in PBS (10 mM, pH = 7.4) containing 1% DMSO</w:t>
      </w:r>
      <w:r w:rsidRPr="006D0FDC">
        <w:rPr>
          <w:rFonts w:ascii="Times New Roman" w:hAnsi="Times New Roman" w:cs="Times New Roman"/>
          <w:sz w:val="22"/>
        </w:rPr>
        <w:t xml:space="preserve">. </w:t>
      </w:r>
      <w:r w:rsidR="006D0FDC" w:rsidRPr="006D0FDC">
        <w:rPr>
          <w:rFonts w:ascii="Times New Roman" w:hAnsi="Times New Roman" w:cs="Times New Roman"/>
          <w:sz w:val="22"/>
        </w:rPr>
        <w:t>A critical micelle concentration (</w:t>
      </w:r>
      <w:r w:rsidR="000A2AC8">
        <w:rPr>
          <w:rFonts w:ascii="Times New Roman" w:hAnsi="Times New Roman" w:cs="Times New Roman"/>
          <w:sz w:val="22"/>
        </w:rPr>
        <w:t>CMC</w:t>
      </w:r>
      <w:r w:rsidR="006D0FDC" w:rsidRPr="006D0FDC">
        <w:rPr>
          <w:rFonts w:ascii="Times New Roman" w:hAnsi="Times New Roman" w:cs="Times New Roman"/>
          <w:sz w:val="22"/>
        </w:rPr>
        <w:t xml:space="preserve">) </w:t>
      </w:r>
      <w:r w:rsidR="006D0FDC" w:rsidRPr="006D0FDC">
        <w:rPr>
          <w:rFonts w:ascii="Times New Roman" w:hAnsi="Times New Roman" w:cs="Times New Roman" w:hint="eastAsia"/>
          <w:sz w:val="22"/>
        </w:rPr>
        <w:t>w</w:t>
      </w:r>
      <w:r w:rsidR="006D0FDC" w:rsidRPr="006D0FDC">
        <w:rPr>
          <w:rFonts w:ascii="Times New Roman" w:hAnsi="Times New Roman" w:cs="Times New Roman"/>
          <w:sz w:val="22"/>
        </w:rPr>
        <w:t xml:space="preserve">as observed for </w:t>
      </w:r>
      <w:r w:rsidR="006D0FDC" w:rsidRPr="006D0FDC">
        <w:rPr>
          <w:rFonts w:ascii="Times New Roman" w:hAnsi="Times New Roman" w:cs="Times New Roman"/>
          <w:b/>
          <w:bCs/>
          <w:sz w:val="22"/>
        </w:rPr>
        <w:t>Q-OB</w:t>
      </w:r>
      <w:r w:rsidR="006D0FDC" w:rsidRPr="006D0FDC">
        <w:rPr>
          <w:rFonts w:ascii="Times New Roman" w:hAnsi="Times New Roman" w:cs="Times New Roman"/>
          <w:sz w:val="22"/>
        </w:rPr>
        <w:t xml:space="preserve"> concentrations at 28.872 </w:t>
      </w:r>
      <w:proofErr w:type="spellStart"/>
      <w:r w:rsidR="006D0FDC" w:rsidRPr="006D0FDC">
        <w:rPr>
          <w:rFonts w:ascii="Times New Roman" w:hAnsi="Times New Roman" w:cs="Times New Roman"/>
          <w:sz w:val="22"/>
        </w:rPr>
        <w:t>μM</w:t>
      </w:r>
      <w:proofErr w:type="spellEnd"/>
      <w:r w:rsidR="006D0FDC" w:rsidRPr="006D0FDC">
        <w:rPr>
          <w:rFonts w:ascii="Times New Roman" w:hAnsi="Times New Roman" w:cs="Times New Roman"/>
          <w:sz w:val="22"/>
        </w:rPr>
        <w:t>.</w:t>
      </w:r>
      <w:r w:rsidRPr="006D0FDC">
        <w:rPr>
          <w:rFonts w:ascii="Times New Roman" w:hAnsi="Times New Roman" w:cs="Times New Roman"/>
          <w:sz w:val="22"/>
        </w:rPr>
        <w:t xml:space="preserve"> </w:t>
      </w:r>
      <w:r w:rsidR="000A2AC8">
        <w:rPr>
          <w:rFonts w:ascii="Times New Roman" w:hAnsi="Times New Roman" w:cs="Times New Roman"/>
          <w:sz w:val="22"/>
        </w:rPr>
        <w:t>b</w:t>
      </w:r>
      <w:r w:rsidR="006D0FDC" w:rsidRPr="006D0FDC">
        <w:rPr>
          <w:rFonts w:ascii="Times New Roman" w:hAnsi="Times New Roman" w:cs="Times New Roman"/>
          <w:sz w:val="22"/>
        </w:rPr>
        <w:t xml:space="preserve">) Photostability of </w:t>
      </w:r>
      <w:r w:rsidR="006D0FDC">
        <w:rPr>
          <w:rFonts w:ascii="Times New Roman" w:hAnsi="Times New Roman" w:cs="Times New Roman"/>
          <w:b/>
          <w:bCs/>
          <w:sz w:val="22"/>
        </w:rPr>
        <w:t>Q-OB</w:t>
      </w:r>
      <w:r w:rsidR="006D0FDC" w:rsidRPr="006D0FDC">
        <w:rPr>
          <w:rFonts w:ascii="Times New Roman" w:hAnsi="Times New Roman" w:cs="Times New Roman"/>
          <w:sz w:val="22"/>
        </w:rPr>
        <w:t xml:space="preserve"> in </w:t>
      </w:r>
      <w:r w:rsidR="006D0FDC">
        <w:rPr>
          <w:rFonts w:ascii="Times New Roman" w:hAnsi="Times New Roman" w:cs="Times New Roman"/>
          <w:sz w:val="22"/>
        </w:rPr>
        <w:t xml:space="preserve">DMSO and </w:t>
      </w:r>
      <w:r w:rsidR="006D0FDC" w:rsidRPr="006D0FDC">
        <w:rPr>
          <w:rFonts w:ascii="Times New Roman" w:hAnsi="Times New Roman" w:cs="Times New Roman"/>
          <w:sz w:val="22"/>
        </w:rPr>
        <w:t xml:space="preserve">PBS </w:t>
      </w:r>
      <w:r w:rsidR="006D0FDC">
        <w:rPr>
          <w:rFonts w:ascii="Times New Roman" w:hAnsi="Times New Roman" w:cs="Times New Roman"/>
          <w:sz w:val="22"/>
        </w:rPr>
        <w:t>(containing 1% DMSO)</w:t>
      </w:r>
      <w:r w:rsidR="006D0FDC" w:rsidRPr="006D0FDC">
        <w:rPr>
          <w:rFonts w:ascii="Times New Roman" w:hAnsi="Times New Roman" w:cs="Times New Roman"/>
          <w:sz w:val="22"/>
        </w:rPr>
        <w:t>. A 3100 K halogen lamp (Olympus LG-PS2, 12 V, 100 W) was used for irradiation</w:t>
      </w:r>
      <w:r w:rsidR="00401B8E">
        <w:rPr>
          <w:rFonts w:ascii="Times New Roman" w:hAnsi="Times New Roman" w:cs="Times New Roman"/>
          <w:sz w:val="22"/>
        </w:rPr>
        <w:t>,</w:t>
      </w:r>
      <w:r w:rsidR="006D0FDC" w:rsidRPr="006D0FDC">
        <w:rPr>
          <w:rFonts w:ascii="Times New Roman" w:hAnsi="Times New Roman" w:cs="Times New Roman"/>
          <w:sz w:val="22"/>
        </w:rPr>
        <w:t xml:space="preserve"> and the absorbance was recorded at </w:t>
      </w:r>
      <w:r w:rsidR="006D0FDC">
        <w:rPr>
          <w:rFonts w:ascii="Times New Roman" w:hAnsi="Times New Roman" w:cs="Times New Roman"/>
          <w:sz w:val="22"/>
        </w:rPr>
        <w:t>12 h</w:t>
      </w:r>
      <w:r w:rsidR="006D0FDC" w:rsidRPr="006D0FDC">
        <w:rPr>
          <w:rFonts w:ascii="Times New Roman" w:hAnsi="Times New Roman" w:cs="Times New Roman"/>
          <w:sz w:val="22"/>
        </w:rPr>
        <w:t xml:space="preserve"> intervals for </w:t>
      </w:r>
      <w:r w:rsidR="006D0FDC">
        <w:rPr>
          <w:rFonts w:ascii="Times New Roman" w:hAnsi="Times New Roman" w:cs="Times New Roman"/>
          <w:sz w:val="22"/>
        </w:rPr>
        <w:t>1 h</w:t>
      </w:r>
      <w:r w:rsidR="006D0FDC" w:rsidRPr="006D0FDC">
        <w:rPr>
          <w:rFonts w:ascii="Times New Roman" w:hAnsi="Times New Roman" w:cs="Times New Roman"/>
          <w:sz w:val="22"/>
        </w:rPr>
        <w:t>. The normalized absorbance changes were plotted.</w:t>
      </w:r>
      <w:r w:rsidR="006D0FDC">
        <w:rPr>
          <w:rFonts w:ascii="Times New Roman" w:hAnsi="Times New Roman" w:cs="Times New Roman" w:hint="eastAsia"/>
          <w:sz w:val="22"/>
        </w:rPr>
        <w:t xml:space="preserve"> </w:t>
      </w:r>
      <w:r w:rsidRPr="006D0FDC">
        <w:rPr>
          <w:rFonts w:ascii="Times New Roman" w:hAnsi="Times New Roman" w:cs="Times New Roman"/>
          <w:sz w:val="22"/>
        </w:rPr>
        <w:t xml:space="preserve">Error bars indicate standard deviation, </w:t>
      </w:r>
      <w:r w:rsidRPr="006D0FDC">
        <w:rPr>
          <w:rFonts w:ascii="Times New Roman" w:hAnsi="Times New Roman" w:cs="Times New Roman"/>
          <w:i/>
          <w:iCs/>
          <w:sz w:val="22"/>
        </w:rPr>
        <w:t>n</w:t>
      </w:r>
      <w:r w:rsidRPr="006D0FDC">
        <w:rPr>
          <w:rFonts w:ascii="Times New Roman" w:hAnsi="Times New Roman" w:cs="Times New Roman"/>
          <w:sz w:val="22"/>
        </w:rPr>
        <w:t xml:space="preserve"> </w:t>
      </w:r>
      <m:oMath>
        <m:r>
          <w:rPr>
            <w:rFonts w:ascii="Cambria Math" w:hAnsi="Cambria Math" w:cs="Times New Roman"/>
            <w:sz w:val="22"/>
          </w:rPr>
          <m:t>=</m:t>
        </m:r>
      </m:oMath>
      <w:r w:rsidRPr="006D0FDC">
        <w:rPr>
          <w:rFonts w:ascii="Times New Roman" w:hAnsi="Times New Roman" w:cs="Times New Roman"/>
          <w:sz w:val="22"/>
        </w:rPr>
        <w:t xml:space="preserve"> 3.</w:t>
      </w:r>
    </w:p>
    <w:p w14:paraId="1CF9F97A" w14:textId="251062DD" w:rsidR="008B4405" w:rsidRPr="006D0FDC" w:rsidRDefault="008B4405" w:rsidP="005C2A8D">
      <w:pPr>
        <w:widowControl/>
        <w:wordWrap/>
        <w:spacing w:after="0" w:line="276" w:lineRule="auto"/>
        <w:rPr>
          <w:rFonts w:ascii="Times New Roman" w:hAnsi="Times New Roman" w:cs="Times New Roman"/>
          <w:sz w:val="22"/>
        </w:rPr>
        <w:sectPr w:rsidR="008B4405" w:rsidRPr="006D0FDC" w:rsidSect="0093069B">
          <w:pgSz w:w="11906" w:h="16838"/>
          <w:pgMar w:top="720" w:right="720" w:bottom="720" w:left="720" w:header="851" w:footer="992" w:gutter="0"/>
          <w:cols w:space="425"/>
          <w:docGrid w:linePitch="360"/>
        </w:sectPr>
      </w:pPr>
    </w:p>
    <w:p w14:paraId="7F32B9D2" w14:textId="77777777" w:rsidR="008B4405" w:rsidRDefault="008B4405" w:rsidP="004A02C9">
      <w:pPr>
        <w:widowControl/>
        <w:wordWrap/>
        <w:spacing w:after="0" w:line="276" w:lineRule="auto"/>
        <w:jc w:val="center"/>
        <w:rPr>
          <w:rFonts w:ascii="Times New Roman" w:hAnsi="Times New Roman" w:cs="Times New Roman"/>
          <w:sz w:val="22"/>
        </w:rPr>
      </w:pPr>
    </w:p>
    <w:p w14:paraId="755ABA7B" w14:textId="36E8D317" w:rsidR="00167CBE" w:rsidRDefault="004A02C9" w:rsidP="004A02C9">
      <w:pPr>
        <w:widowControl/>
        <w:wordWrap/>
        <w:spacing w:after="0" w:line="276" w:lineRule="auto"/>
        <w:jc w:val="center"/>
        <w:rPr>
          <w:rFonts w:ascii="Times New Roman" w:hAnsi="Times New Roman" w:cs="Times New Roman"/>
          <w:sz w:val="22"/>
        </w:rPr>
      </w:pPr>
      <w:r w:rsidRPr="004A02C9">
        <w:rPr>
          <w:rFonts w:ascii="Times New Roman" w:hAnsi="Times New Roman" w:cs="Times New Roman"/>
          <w:noProof/>
          <w:sz w:val="22"/>
        </w:rPr>
        <w:drawing>
          <wp:inline distT="0" distB="0" distL="0" distR="0" wp14:anchorId="2651515B" wp14:editId="3EEA72DF">
            <wp:extent cx="3060000" cy="2341399"/>
            <wp:effectExtent l="0" t="0" r="0" b="0"/>
            <wp:docPr id="67" name="그림 6">
              <a:extLst xmlns:a="http://schemas.openxmlformats.org/drawingml/2006/main">
                <a:ext uri="{FF2B5EF4-FFF2-40B4-BE49-F238E27FC236}">
                  <a16:creationId xmlns:a16="http://schemas.microsoft.com/office/drawing/2014/main" id="{92D08343-49B7-9786-545E-4359297561C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그림 6">
                      <a:extLst>
                        <a:ext uri="{FF2B5EF4-FFF2-40B4-BE49-F238E27FC236}">
                          <a16:creationId xmlns:a16="http://schemas.microsoft.com/office/drawing/2014/main" id="{92D08343-49B7-9786-545E-4359297561C0}"/>
                        </a:ext>
                      </a:extLst>
                    </pic:cNvPr>
                    <pic:cNvPicPr>
                      <a:picLocks noChangeAspect="1"/>
                    </pic:cNvPicPr>
                  </pic:nvPicPr>
                  <pic:blipFill>
                    <a:blip r:embed="rId35"/>
                    <a:stretch>
                      <a:fillRect/>
                    </a:stretch>
                  </pic:blipFill>
                  <pic:spPr>
                    <a:xfrm>
                      <a:off x="0" y="0"/>
                      <a:ext cx="3060000" cy="2341399"/>
                    </a:xfrm>
                    <a:prstGeom prst="rect">
                      <a:avLst/>
                    </a:prstGeom>
                  </pic:spPr>
                </pic:pic>
              </a:graphicData>
            </a:graphic>
          </wp:inline>
        </w:drawing>
      </w:r>
    </w:p>
    <w:p w14:paraId="768FF5D7" w14:textId="2BDAF028" w:rsidR="004A02C9" w:rsidRPr="004A02C9" w:rsidRDefault="004A02C9" w:rsidP="004A02C9">
      <w:pPr>
        <w:widowControl/>
        <w:wordWrap/>
        <w:spacing w:after="0" w:line="276" w:lineRule="auto"/>
        <w:rPr>
          <w:rFonts w:ascii="Times New Roman" w:hAnsi="Times New Roman" w:cs="Times New Roman"/>
          <w:sz w:val="22"/>
        </w:rPr>
      </w:pPr>
      <w:r w:rsidRPr="004A02C9">
        <w:rPr>
          <w:rFonts w:ascii="Times New Roman" w:hAnsi="Times New Roman" w:cs="Times New Roman"/>
          <w:b/>
          <w:bCs/>
          <w:sz w:val="22"/>
        </w:rPr>
        <w:t>Figure S</w:t>
      </w:r>
      <w:r>
        <w:rPr>
          <w:rFonts w:ascii="Times New Roman" w:hAnsi="Times New Roman" w:cs="Times New Roman"/>
          <w:b/>
          <w:bCs/>
          <w:sz w:val="22"/>
        </w:rPr>
        <w:t>14</w:t>
      </w:r>
      <w:r w:rsidRPr="004A02C9">
        <w:rPr>
          <w:rFonts w:ascii="Times New Roman" w:hAnsi="Times New Roman" w:cs="Times New Roman"/>
          <w:b/>
          <w:bCs/>
          <w:sz w:val="22"/>
        </w:rPr>
        <w:t>.</w:t>
      </w:r>
      <w:r w:rsidRPr="004A02C9">
        <w:rPr>
          <w:rFonts w:ascii="Times New Roman" w:hAnsi="Times New Roman" w:cs="Times New Roman"/>
          <w:sz w:val="22"/>
        </w:rPr>
        <w:t xml:space="preserve"> Viscosity sensitivity of </w:t>
      </w:r>
      <w:r>
        <w:rPr>
          <w:rFonts w:ascii="Times New Roman" w:hAnsi="Times New Roman" w:cs="Times New Roman"/>
          <w:b/>
          <w:bCs/>
          <w:sz w:val="22"/>
        </w:rPr>
        <w:t>Q</w:t>
      </w:r>
      <w:r w:rsidRPr="004A02C9">
        <w:rPr>
          <w:rFonts w:ascii="Times New Roman" w:hAnsi="Times New Roman" w:cs="Times New Roman"/>
          <w:sz w:val="22"/>
        </w:rPr>
        <w:t>-</w:t>
      </w:r>
      <w:r>
        <w:rPr>
          <w:rFonts w:ascii="Times New Roman" w:hAnsi="Times New Roman" w:cs="Times New Roman"/>
          <w:b/>
          <w:bCs/>
          <w:sz w:val="22"/>
        </w:rPr>
        <w:t>OB</w:t>
      </w:r>
      <w:r w:rsidRPr="004A02C9">
        <w:rPr>
          <w:rFonts w:ascii="Times New Roman" w:hAnsi="Times New Roman" w:cs="Times New Roman"/>
          <w:sz w:val="22"/>
        </w:rPr>
        <w:t xml:space="preserve"> and </w:t>
      </w:r>
      <w:r w:rsidR="008E31E8">
        <w:rPr>
          <w:rFonts w:ascii="Times New Roman" w:hAnsi="Times New Roman" w:cs="Times New Roman"/>
          <w:sz w:val="22"/>
        </w:rPr>
        <w:t>thioflavin T (</w:t>
      </w:r>
      <w:proofErr w:type="spellStart"/>
      <w:r w:rsidRPr="004A02C9">
        <w:rPr>
          <w:rFonts w:ascii="Times New Roman" w:hAnsi="Times New Roman" w:cs="Times New Roman"/>
          <w:sz w:val="22"/>
        </w:rPr>
        <w:t>ThT</w:t>
      </w:r>
      <w:proofErr w:type="spellEnd"/>
      <w:r w:rsidR="008E31E8">
        <w:rPr>
          <w:rFonts w:ascii="Times New Roman" w:hAnsi="Times New Roman" w:cs="Times New Roman"/>
          <w:sz w:val="22"/>
        </w:rPr>
        <w:t>)</w:t>
      </w:r>
      <w:r w:rsidRPr="004A02C9">
        <w:rPr>
          <w:rFonts w:ascii="Times New Roman" w:hAnsi="Times New Roman" w:cs="Times New Roman"/>
          <w:sz w:val="22"/>
        </w:rPr>
        <w:t xml:space="preserve">. Viscosity sensitivity calculated based on the fluorescence intensity in ethylene glycol and glycerol mixture. Experimental procedures followed </w:t>
      </w:r>
      <w:r w:rsidR="00F86F38">
        <w:rPr>
          <w:rFonts w:ascii="Times New Roman" w:hAnsi="Times New Roman" w:cs="Times New Roman"/>
          <w:sz w:val="22"/>
        </w:rPr>
        <w:t xml:space="preserve">the </w:t>
      </w:r>
      <w:r w:rsidRPr="004A02C9">
        <w:rPr>
          <w:rFonts w:ascii="Times New Roman" w:hAnsi="Times New Roman" w:cs="Times New Roman"/>
          <w:sz w:val="22"/>
        </w:rPr>
        <w:t>reported methods</w:t>
      </w:r>
      <w:r w:rsidR="00CF4AA2">
        <w:rPr>
          <w:rFonts w:ascii="Times New Roman" w:hAnsi="Times New Roman" w:cs="Times New Roman"/>
          <w:sz w:val="22"/>
        </w:rPr>
        <w:fldChar w:fldCharType="begin"/>
      </w:r>
      <w:r w:rsidR="00AB3862">
        <w:rPr>
          <w:rFonts w:ascii="Times New Roman" w:hAnsi="Times New Roman" w:cs="Times New Roman"/>
          <w:sz w:val="22"/>
        </w:rPr>
        <w:instrText xml:space="preserve"> ADDIN EN.CITE &lt;EndNote&gt;&lt;Cite&gt;&lt;Author&gt;An&lt;/Author&gt;&lt;Year&gt;2022&lt;/Year&gt;&lt;RecNum&gt;33&lt;/RecNum&gt;&lt;DisplayText&gt;&lt;style face="superscript"&gt;23&lt;/style&gt;&lt;/DisplayText&gt;&lt;record&gt;&lt;rec-number&gt;33&lt;/rec-number&gt;&lt;foreign-keys&gt;&lt;key app="EN" db-id="90etwpftrf9ew9e0evmp0950azpfxpfxwww2" timestamp="1677054281"&gt;33&lt;/key&gt;&lt;/foreign-keys&gt;&lt;ref-type name="Journal Article"&gt;17&lt;/ref-type&gt;&lt;contributors&gt;&lt;authors&gt;&lt;author&gt;An, Jusung&lt;/author&gt;&lt;author&gt;Verwilst, Peter&lt;/author&gt;&lt;author&gt;Aziz, Hira&lt;/author&gt;&lt;author&gt;Shin, Jinwoo&lt;/author&gt;&lt;author&gt;Lim, Sungsu&lt;/author&gt;&lt;author&gt;Kim, Ilwha&lt;/author&gt;&lt;author&gt;Kim, Yun Kyung&lt;/author&gt;&lt;author&gt;Kim, Jong Seung&lt;/author&gt;&lt;/authors&gt;&lt;/contributors&gt;&lt;titles&gt;&lt;title&gt;Picomolar-sensitive β-amyloid fibril fluorophores by tailoring the hydrophobicity of biannulated π-elongated dioxaborine-dyes&lt;/title&gt;&lt;secondary-title&gt;Bioact. Mater.&lt;/secondary-title&gt;&lt;/titles&gt;&lt;periodical&gt;&lt;full-title&gt;Bioact. Mater.&lt;/full-title&gt;&lt;/periodical&gt;&lt;pages&gt;239-248&lt;/pages&gt;&lt;volume&gt;13&lt;/volume&gt;&lt;keywords&gt;&lt;keyword&gt;β-Amyloid&lt;/keyword&gt;&lt;keyword&gt;Small-molecular fluorescent probe&lt;/keyword&gt;&lt;keyword&gt;Dioxaborine-dye&lt;/keyword&gt;&lt;keyword&gt;Hydrophobicity tailoring&lt;/keyword&gt;&lt;keyword&gt;Alzheimer&amp;apos;s disease&lt;/keyword&gt;&lt;/keywords&gt;&lt;dates&gt;&lt;year&gt;2022&lt;/year&gt;&lt;pub-dates&gt;&lt;date&gt;2022/07/01/&lt;/date&gt;&lt;/pub-dates&gt;&lt;/dates&gt;&lt;isbn&gt;2452-199X&lt;/isbn&gt;&lt;urls&gt;&lt;related-urls&gt;&lt;url&gt;https://www.sciencedirect.com/science/article/pii/S2452199X2100520X&lt;/url&gt;&lt;/related-urls&gt;&lt;/urls&gt;&lt;electronic-resource-num&gt;https://doi.org/10.1016/j.bioactmat.2021.10.047&lt;/electronic-resource-num&gt;&lt;/record&gt;&lt;/Cite&gt;&lt;/EndNote&gt;</w:instrText>
      </w:r>
      <w:r w:rsidR="00CF4AA2">
        <w:rPr>
          <w:rFonts w:ascii="Times New Roman" w:hAnsi="Times New Roman" w:cs="Times New Roman"/>
          <w:sz w:val="22"/>
        </w:rPr>
        <w:fldChar w:fldCharType="separate"/>
      </w:r>
      <w:r w:rsidR="00AB3862" w:rsidRPr="00AB3862">
        <w:rPr>
          <w:rFonts w:ascii="Times New Roman" w:hAnsi="Times New Roman" w:cs="Times New Roman"/>
          <w:noProof/>
          <w:sz w:val="22"/>
          <w:vertAlign w:val="superscript"/>
        </w:rPr>
        <w:t>23</w:t>
      </w:r>
      <w:r w:rsidR="00CF4AA2">
        <w:rPr>
          <w:rFonts w:ascii="Times New Roman" w:hAnsi="Times New Roman" w:cs="Times New Roman"/>
          <w:sz w:val="22"/>
        </w:rPr>
        <w:fldChar w:fldCharType="end"/>
      </w:r>
      <w:r w:rsidRPr="004A02C9">
        <w:rPr>
          <w:rFonts w:ascii="Times New Roman" w:hAnsi="Times New Roman" w:cs="Times New Roman"/>
          <w:sz w:val="22"/>
        </w:rPr>
        <w:t>.</w:t>
      </w:r>
    </w:p>
    <w:p w14:paraId="60736B37" w14:textId="5CF9B22F" w:rsidR="00F72D6C" w:rsidRDefault="00F72D6C" w:rsidP="006D0FDC">
      <w:pPr>
        <w:widowControl/>
        <w:wordWrap/>
        <w:spacing w:after="0" w:line="276" w:lineRule="auto"/>
        <w:rPr>
          <w:rFonts w:ascii="Times New Roman" w:hAnsi="Times New Roman" w:cs="Times New Roman"/>
          <w:sz w:val="22"/>
        </w:rPr>
      </w:pPr>
    </w:p>
    <w:p w14:paraId="72358EB0" w14:textId="71CF0F23" w:rsidR="008B4405" w:rsidRDefault="008B4405" w:rsidP="006D0FDC">
      <w:pPr>
        <w:widowControl/>
        <w:wordWrap/>
        <w:spacing w:after="0" w:line="276" w:lineRule="auto"/>
        <w:rPr>
          <w:rFonts w:ascii="Times New Roman" w:hAnsi="Times New Roman" w:cs="Times New Roman"/>
          <w:sz w:val="22"/>
        </w:rPr>
      </w:pPr>
    </w:p>
    <w:p w14:paraId="2F849E70" w14:textId="1B1B05B6" w:rsidR="008B4405" w:rsidRDefault="008B4405" w:rsidP="006D0FDC">
      <w:pPr>
        <w:widowControl/>
        <w:wordWrap/>
        <w:spacing w:after="0" w:line="276" w:lineRule="auto"/>
        <w:rPr>
          <w:rFonts w:ascii="Times New Roman" w:hAnsi="Times New Roman" w:cs="Times New Roman"/>
          <w:sz w:val="22"/>
        </w:rPr>
      </w:pPr>
    </w:p>
    <w:p w14:paraId="76B6E677" w14:textId="77777777" w:rsidR="00057DB7" w:rsidRDefault="00057DB7" w:rsidP="006D0FDC">
      <w:pPr>
        <w:widowControl/>
        <w:wordWrap/>
        <w:spacing w:after="0" w:line="276" w:lineRule="auto"/>
        <w:rPr>
          <w:rFonts w:ascii="Times New Roman" w:hAnsi="Times New Roman" w:cs="Times New Roman"/>
          <w:sz w:val="22"/>
        </w:rPr>
      </w:pPr>
    </w:p>
    <w:p w14:paraId="723311AE" w14:textId="77777777" w:rsidR="008B4405" w:rsidRPr="004A02C9" w:rsidRDefault="008B4405" w:rsidP="006D0FDC">
      <w:pPr>
        <w:widowControl/>
        <w:wordWrap/>
        <w:spacing w:after="0" w:line="276" w:lineRule="auto"/>
        <w:rPr>
          <w:rFonts w:ascii="Times New Roman" w:hAnsi="Times New Roman" w:cs="Times New Roman"/>
          <w:sz w:val="22"/>
        </w:rPr>
      </w:pPr>
    </w:p>
    <w:p w14:paraId="5196458C" w14:textId="6244FE2C" w:rsidR="008D0C05" w:rsidRPr="00F72D6C" w:rsidRDefault="008D0C05" w:rsidP="00312D4C">
      <w:pPr>
        <w:widowControl/>
        <w:wordWrap/>
        <w:spacing w:after="0" w:line="360" w:lineRule="auto"/>
        <w:jc w:val="left"/>
        <w:rPr>
          <w:rFonts w:ascii="Times New Roman" w:hAnsi="Times New Roman" w:cs="Times New Roman"/>
          <w:sz w:val="22"/>
        </w:rPr>
      </w:pPr>
      <w:r w:rsidRPr="00F72D6C">
        <w:rPr>
          <w:rFonts w:ascii="Times New Roman" w:hAnsi="Times New Roman" w:cs="Times New Roman"/>
          <w:b/>
          <w:bCs/>
          <w:sz w:val="22"/>
        </w:rPr>
        <w:t>Table S</w:t>
      </w:r>
      <w:r w:rsidR="005C1F05" w:rsidRPr="00F72D6C">
        <w:rPr>
          <w:rFonts w:ascii="Times New Roman" w:hAnsi="Times New Roman" w:cs="Times New Roman"/>
          <w:b/>
          <w:bCs/>
          <w:sz w:val="22"/>
        </w:rPr>
        <w:t>3</w:t>
      </w:r>
      <w:r w:rsidRPr="00F72D6C">
        <w:rPr>
          <w:rFonts w:ascii="Times New Roman" w:hAnsi="Times New Roman" w:cs="Times New Roman"/>
          <w:b/>
          <w:bCs/>
          <w:sz w:val="22"/>
        </w:rPr>
        <w:t>.</w:t>
      </w:r>
      <w:r w:rsidR="009E56B4" w:rsidRPr="00F72D6C">
        <w:rPr>
          <w:rFonts w:ascii="Times New Roman" w:hAnsi="Times New Roman" w:cs="Times New Roman"/>
          <w:sz w:val="22"/>
        </w:rPr>
        <w:t xml:space="preserve"> Photophysical properties of fluorophores measured in glycerol</w:t>
      </w:r>
      <w:r w:rsidR="001B2345">
        <w:rPr>
          <w:rFonts w:ascii="Times New Roman" w:hAnsi="Times New Roman" w:cs="Times New Roman"/>
          <w:sz w:val="22"/>
        </w:rPr>
        <w:t xml:space="preserve"> containing 1% DMSO</w:t>
      </w:r>
      <w:r w:rsidR="009E56B4" w:rsidRPr="00F72D6C">
        <w:rPr>
          <w:rFonts w:ascii="Times New Roman" w:hAnsi="Times New Roman" w:cs="Times New Roman"/>
          <w:sz w:val="22"/>
        </w:rPr>
        <w:t>.</w:t>
      </w:r>
    </w:p>
    <w:p w14:paraId="2EBB61CE" w14:textId="28AA598E" w:rsidR="008D0C05" w:rsidRPr="00EA5CE7" w:rsidRDefault="0026283B" w:rsidP="00F72D6C">
      <w:pPr>
        <w:widowControl/>
        <w:wordWrap/>
        <w:spacing w:after="0" w:line="276" w:lineRule="auto"/>
        <w:jc w:val="center"/>
        <w:rPr>
          <w:rFonts w:ascii="Times New Roman" w:hAnsi="Times New Roman" w:cs="Times New Roman"/>
          <w:szCs w:val="20"/>
        </w:rPr>
      </w:pPr>
      <w:r w:rsidRPr="0026283B">
        <w:rPr>
          <w:rFonts w:ascii="Times New Roman" w:hAnsi="Times New Roman" w:cs="Times New Roman"/>
          <w:noProof/>
          <w:szCs w:val="20"/>
        </w:rPr>
        <w:drawing>
          <wp:inline distT="0" distB="0" distL="0" distR="0" wp14:anchorId="2A3A59F4" wp14:editId="7B94EE31">
            <wp:extent cx="6645910" cy="966470"/>
            <wp:effectExtent l="0" t="0" r="2540" b="5080"/>
            <wp:docPr id="3" name="그림 2">
              <a:extLst xmlns:a="http://schemas.openxmlformats.org/drawingml/2006/main">
                <a:ext uri="{FF2B5EF4-FFF2-40B4-BE49-F238E27FC236}">
                  <a16:creationId xmlns:a16="http://schemas.microsoft.com/office/drawing/2014/main" id="{969DB84F-AD6A-A288-96DB-97B598D3AF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a:extLst>
                        <a:ext uri="{FF2B5EF4-FFF2-40B4-BE49-F238E27FC236}">
                          <a16:creationId xmlns:a16="http://schemas.microsoft.com/office/drawing/2014/main" id="{969DB84F-AD6A-A288-96DB-97B598D3AFE7}"/>
                        </a:ext>
                      </a:extLst>
                    </pic:cNvPr>
                    <pic:cNvPicPr>
                      <a:picLocks noChangeAspect="1"/>
                    </pic:cNvPicPr>
                  </pic:nvPicPr>
                  <pic:blipFill>
                    <a:blip r:embed="rId36"/>
                    <a:stretch>
                      <a:fillRect/>
                    </a:stretch>
                  </pic:blipFill>
                  <pic:spPr>
                    <a:xfrm>
                      <a:off x="0" y="0"/>
                      <a:ext cx="6645910" cy="966470"/>
                    </a:xfrm>
                    <a:prstGeom prst="rect">
                      <a:avLst/>
                    </a:prstGeom>
                  </pic:spPr>
                </pic:pic>
              </a:graphicData>
            </a:graphic>
          </wp:inline>
        </w:drawing>
      </w:r>
    </w:p>
    <w:p w14:paraId="244C2253" w14:textId="6FF973A5" w:rsidR="003C3C1E" w:rsidRPr="00150E01" w:rsidRDefault="003C3C1E" w:rsidP="00F72D6C">
      <w:pPr>
        <w:widowControl/>
        <w:wordWrap/>
        <w:spacing w:after="0" w:line="276" w:lineRule="auto"/>
        <w:jc w:val="center"/>
        <w:rPr>
          <w:rFonts w:ascii="Times New Roman" w:hAnsi="Times New Roman" w:cs="Times New Roman"/>
          <w:sz w:val="22"/>
        </w:rPr>
      </w:pPr>
    </w:p>
    <w:p w14:paraId="4FD68590" w14:textId="580F9A3C" w:rsidR="00F72D6C" w:rsidRDefault="00F72D6C" w:rsidP="00F72D6C">
      <w:pPr>
        <w:widowControl/>
        <w:wordWrap/>
        <w:spacing w:after="0" w:line="276" w:lineRule="auto"/>
        <w:jc w:val="center"/>
        <w:rPr>
          <w:rFonts w:ascii="Times New Roman" w:hAnsi="Times New Roman" w:cs="Times New Roman"/>
          <w:sz w:val="22"/>
        </w:rPr>
      </w:pPr>
    </w:p>
    <w:p w14:paraId="699CCDD4" w14:textId="61B44AC8" w:rsidR="008B4405" w:rsidRDefault="008B4405" w:rsidP="00F72D6C">
      <w:pPr>
        <w:widowControl/>
        <w:wordWrap/>
        <w:spacing w:after="0" w:line="276" w:lineRule="auto"/>
        <w:jc w:val="center"/>
        <w:rPr>
          <w:rFonts w:ascii="Times New Roman" w:hAnsi="Times New Roman" w:cs="Times New Roman"/>
          <w:sz w:val="22"/>
        </w:rPr>
      </w:pPr>
    </w:p>
    <w:p w14:paraId="5CA5B5B1" w14:textId="77777777" w:rsidR="00057DB7" w:rsidRDefault="00057DB7" w:rsidP="00F72D6C">
      <w:pPr>
        <w:widowControl/>
        <w:wordWrap/>
        <w:spacing w:after="0" w:line="276" w:lineRule="auto"/>
        <w:jc w:val="center"/>
        <w:rPr>
          <w:rFonts w:ascii="Times New Roman" w:hAnsi="Times New Roman" w:cs="Times New Roman"/>
          <w:sz w:val="22"/>
        </w:rPr>
      </w:pPr>
    </w:p>
    <w:p w14:paraId="41D05EBB" w14:textId="77777777" w:rsidR="008B4405" w:rsidRPr="00150E01" w:rsidRDefault="008B4405" w:rsidP="00F72D6C">
      <w:pPr>
        <w:widowControl/>
        <w:wordWrap/>
        <w:spacing w:after="0" w:line="276" w:lineRule="auto"/>
        <w:jc w:val="center"/>
        <w:rPr>
          <w:rFonts w:ascii="Times New Roman" w:hAnsi="Times New Roman" w:cs="Times New Roman"/>
          <w:sz w:val="22"/>
        </w:rPr>
      </w:pPr>
    </w:p>
    <w:p w14:paraId="0299C89B" w14:textId="4E24ED1D" w:rsidR="00E93D8F" w:rsidRPr="00150E01" w:rsidRDefault="00BD02A4" w:rsidP="00F72D6C">
      <w:pPr>
        <w:widowControl/>
        <w:wordWrap/>
        <w:spacing w:after="0" w:line="276" w:lineRule="auto"/>
        <w:jc w:val="center"/>
        <w:rPr>
          <w:rFonts w:ascii="Times New Roman" w:hAnsi="Times New Roman" w:cs="Times New Roman"/>
          <w:sz w:val="22"/>
        </w:rPr>
      </w:pPr>
      <w:r w:rsidRPr="00BD02A4">
        <w:rPr>
          <w:rFonts w:ascii="Times New Roman" w:hAnsi="Times New Roman" w:cs="Times New Roman"/>
          <w:noProof/>
          <w:sz w:val="22"/>
        </w:rPr>
        <w:drawing>
          <wp:inline distT="0" distB="0" distL="0" distR="0" wp14:anchorId="79A94168" wp14:editId="5B9EB7A6">
            <wp:extent cx="6645910" cy="1696085"/>
            <wp:effectExtent l="0" t="0" r="2540" b="0"/>
            <wp:docPr id="15" name="그림 14">
              <a:extLst xmlns:a="http://schemas.openxmlformats.org/drawingml/2006/main">
                <a:ext uri="{FF2B5EF4-FFF2-40B4-BE49-F238E27FC236}">
                  <a16:creationId xmlns:a16="http://schemas.microsoft.com/office/drawing/2014/main" id="{D329570F-2BD7-1478-13D1-A86ECBFE569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그림 14">
                      <a:extLst>
                        <a:ext uri="{FF2B5EF4-FFF2-40B4-BE49-F238E27FC236}">
                          <a16:creationId xmlns:a16="http://schemas.microsoft.com/office/drawing/2014/main" id="{D329570F-2BD7-1478-13D1-A86ECBFE5697}"/>
                        </a:ext>
                      </a:extLst>
                    </pic:cNvPr>
                    <pic:cNvPicPr>
                      <a:picLocks noChangeAspect="1"/>
                    </pic:cNvPicPr>
                  </pic:nvPicPr>
                  <pic:blipFill>
                    <a:blip r:embed="rId37"/>
                    <a:stretch>
                      <a:fillRect/>
                    </a:stretch>
                  </pic:blipFill>
                  <pic:spPr>
                    <a:xfrm>
                      <a:off x="0" y="0"/>
                      <a:ext cx="6645910" cy="1696085"/>
                    </a:xfrm>
                    <a:prstGeom prst="rect">
                      <a:avLst/>
                    </a:prstGeom>
                  </pic:spPr>
                </pic:pic>
              </a:graphicData>
            </a:graphic>
          </wp:inline>
        </w:drawing>
      </w:r>
    </w:p>
    <w:p w14:paraId="635A527A" w14:textId="77777777" w:rsidR="00057DB7" w:rsidRDefault="00057DB7" w:rsidP="00863D54">
      <w:pPr>
        <w:widowControl/>
        <w:wordWrap/>
        <w:spacing w:after="0" w:line="276" w:lineRule="auto"/>
        <w:rPr>
          <w:rFonts w:ascii="Times New Roman" w:hAnsi="Times New Roman" w:cs="Times New Roman"/>
          <w:b/>
          <w:bCs/>
          <w:sz w:val="22"/>
        </w:rPr>
      </w:pPr>
    </w:p>
    <w:p w14:paraId="30265A7E" w14:textId="55A39B1E" w:rsidR="00057DB7" w:rsidRDefault="00150E01" w:rsidP="00863D54">
      <w:pPr>
        <w:widowControl/>
        <w:wordWrap/>
        <w:spacing w:after="0" w:line="276" w:lineRule="auto"/>
        <w:rPr>
          <w:rFonts w:ascii="Times New Roman" w:hAnsi="Times New Roman"/>
          <w:sz w:val="22"/>
        </w:rPr>
      </w:pPr>
      <w:r w:rsidRPr="00150E01">
        <w:rPr>
          <w:rFonts w:ascii="Times New Roman" w:hAnsi="Times New Roman" w:cs="Times New Roman" w:hint="eastAsia"/>
          <w:b/>
          <w:bCs/>
          <w:sz w:val="22"/>
        </w:rPr>
        <w:t>F</w:t>
      </w:r>
      <w:r w:rsidRPr="00150E01">
        <w:rPr>
          <w:rFonts w:ascii="Times New Roman" w:hAnsi="Times New Roman" w:cs="Times New Roman"/>
          <w:b/>
          <w:bCs/>
          <w:sz w:val="22"/>
        </w:rPr>
        <w:t>igure S15.</w:t>
      </w:r>
      <w:r>
        <w:rPr>
          <w:rFonts w:ascii="Times New Roman" w:hAnsi="Times New Roman" w:cs="Times New Roman"/>
          <w:sz w:val="22"/>
        </w:rPr>
        <w:t xml:space="preserve"> </w:t>
      </w:r>
      <w:r w:rsidR="00BD02A4">
        <w:rPr>
          <w:rFonts w:ascii="Times New Roman" w:hAnsi="Times New Roman" w:cs="Times New Roman"/>
          <w:sz w:val="22"/>
        </w:rPr>
        <w:t>a</w:t>
      </w:r>
      <w:r>
        <w:rPr>
          <w:rFonts w:ascii="Times New Roman" w:hAnsi="Times New Roman" w:cs="Times New Roman"/>
          <w:sz w:val="22"/>
        </w:rPr>
        <w:t>) Hypothetical pattern of fluorescence intensities of A</w:t>
      </w:r>
      <w:r w:rsidR="00863D54" w:rsidRPr="00150E01">
        <w:rPr>
          <w:rFonts w:ascii="Times New Roman" w:hAnsi="Times New Roman" w:cs="Times New Roman"/>
          <w:sz w:val="22"/>
        </w:rPr>
        <w:t>β</w:t>
      </w:r>
      <w:r w:rsidR="00863D54">
        <w:rPr>
          <w:rFonts w:ascii="Times New Roman" w:hAnsi="Times New Roman" w:cs="Times New Roman"/>
          <w:sz w:val="22"/>
        </w:rPr>
        <w:t>-specific fluorophores in kinetic assay</w:t>
      </w:r>
      <w:r w:rsidR="00EC0890">
        <w:rPr>
          <w:rFonts w:ascii="Times New Roman" w:hAnsi="Times New Roman" w:cs="Times New Roman"/>
          <w:sz w:val="22"/>
        </w:rPr>
        <w:t xml:space="preserve"> reported in our previous work</w:t>
      </w:r>
      <w:r w:rsidR="00295627">
        <w:rPr>
          <w:rFonts w:ascii="Times New Roman" w:hAnsi="Times New Roman" w:cs="Times New Roman"/>
          <w:sz w:val="22"/>
        </w:rPr>
        <w:fldChar w:fldCharType="begin"/>
      </w:r>
      <w:r w:rsidR="00AB3862">
        <w:rPr>
          <w:rFonts w:ascii="Times New Roman" w:hAnsi="Times New Roman" w:cs="Times New Roman"/>
          <w:sz w:val="22"/>
        </w:rPr>
        <w:instrText xml:space="preserve"> ADDIN EN.CITE &lt;EndNote&gt;&lt;Cite&gt;&lt;Author&gt;Lee&lt;/Author&gt;&lt;Year&gt;2019&lt;/Year&gt;&lt;RecNum&gt;31&lt;/RecNum&gt;&lt;DisplayText&gt;&lt;style face="superscript"&gt;22&lt;/style&gt;&lt;/DisplayText&gt;&lt;record&gt;&lt;rec-number&gt;31&lt;/rec-number&gt;&lt;foreign-keys&gt;&lt;key app="EN" db-id="90etwpftrf9ew9e0evmp0950azpfxpfxwww2" timestamp="1677054171"&gt;31&lt;/key&gt;&lt;/foreign-keys&gt;&lt;ref-type name="Journal Article"&gt;17&lt;/ref-type&gt;&lt;contributors&gt;&lt;authors&gt;&lt;author&gt;Lee, Donghee&lt;/author&gt;&lt;author&gt;Kim, Sung Min&lt;/author&gt;&lt;author&gt;Kim, Hye Yun&lt;/author&gt;&lt;author&gt;Kim, YoungSoo&lt;/author&gt;&lt;/authors&gt;&lt;/contributors&gt;&lt;titles&gt;&lt;title&gt;Fluorescence Chemicals To Detect Insoluble and Soluble Amyloid-β Aggregates&lt;/title&gt;&lt;secondary-title&gt;ACS Chem. Neurosci.&lt;/secondary-title&gt;&lt;/titles&gt;&lt;periodical&gt;&lt;full-title&gt;ACS Chem. Neurosci.&lt;/full-title&gt;&lt;/periodical&gt;&lt;pages&gt;2647-2657&lt;/pages&gt;&lt;volume&gt;10&lt;/volume&gt;&lt;number&gt;6&lt;/number&gt;&lt;dates&gt;&lt;year&gt;2019&lt;/year&gt;&lt;pub-dates&gt;&lt;date&gt;2019/06/19&lt;/date&gt;&lt;/pub-dates&gt;&lt;/dates&gt;&lt;publisher&gt;American Chemical Society&lt;/publisher&gt;&lt;urls&gt;&lt;related-urls&gt;&lt;url&gt;https://doi.org/10.1021/acschemneuro.9b00199&lt;/url&gt;&lt;/related-urls&gt;&lt;/urls&gt;&lt;electronic-resource-num&gt;10.1021/acschemneuro.9b00199&lt;/electronic-resource-num&gt;&lt;/record&gt;&lt;/Cite&gt;&lt;/EndNote&gt;</w:instrText>
      </w:r>
      <w:r w:rsidR="00295627">
        <w:rPr>
          <w:rFonts w:ascii="Times New Roman" w:hAnsi="Times New Roman" w:cs="Times New Roman"/>
          <w:sz w:val="22"/>
        </w:rPr>
        <w:fldChar w:fldCharType="separate"/>
      </w:r>
      <w:r w:rsidR="00AB3862" w:rsidRPr="00AB3862">
        <w:rPr>
          <w:rFonts w:ascii="Times New Roman" w:hAnsi="Times New Roman" w:cs="Times New Roman"/>
          <w:noProof/>
          <w:sz w:val="22"/>
          <w:vertAlign w:val="superscript"/>
        </w:rPr>
        <w:t>22</w:t>
      </w:r>
      <w:r w:rsidR="00295627">
        <w:rPr>
          <w:rFonts w:ascii="Times New Roman" w:hAnsi="Times New Roman" w:cs="Times New Roman"/>
          <w:sz w:val="22"/>
        </w:rPr>
        <w:fldChar w:fldCharType="end"/>
      </w:r>
      <w:r w:rsidR="00863D54" w:rsidRPr="00C16224">
        <w:rPr>
          <w:rFonts w:ascii="Times New Roman" w:hAnsi="Times New Roman" w:cs="Times New Roman"/>
          <w:sz w:val="22"/>
        </w:rPr>
        <w:t xml:space="preserve">. The fluorescence intensity of </w:t>
      </w:r>
      <w:r w:rsidR="00216DE9">
        <w:rPr>
          <w:rFonts w:ascii="Times New Roman" w:hAnsi="Times New Roman" w:cs="Times New Roman"/>
          <w:sz w:val="22"/>
        </w:rPr>
        <w:t>aqueous-</w:t>
      </w:r>
      <w:r w:rsidR="00863D54" w:rsidRPr="00C16224">
        <w:rPr>
          <w:rFonts w:ascii="Times New Roman" w:hAnsi="Times New Roman" w:cs="Times New Roman"/>
          <w:sz w:val="22"/>
        </w:rPr>
        <w:t xml:space="preserve">insoluble Aβ </w:t>
      </w:r>
      <w:r w:rsidR="00E74FD8">
        <w:rPr>
          <w:rFonts w:ascii="Times New Roman" w:hAnsi="Times New Roman" w:cs="Times New Roman"/>
          <w:sz w:val="22"/>
        </w:rPr>
        <w:t>fibril</w:t>
      </w:r>
      <w:r w:rsidR="00216DE9">
        <w:rPr>
          <w:rFonts w:ascii="Times New Roman" w:hAnsi="Times New Roman" w:cs="Times New Roman"/>
          <w:sz w:val="22"/>
        </w:rPr>
        <w:t>s</w:t>
      </w:r>
      <w:r w:rsidR="00863D54" w:rsidRPr="00C16224">
        <w:rPr>
          <w:rFonts w:ascii="Times New Roman" w:hAnsi="Times New Roman" w:cs="Times New Roman"/>
          <w:sz w:val="22"/>
        </w:rPr>
        <w:t xml:space="preserve"> (</w:t>
      </w:r>
      <w:r w:rsidR="00863D54" w:rsidRPr="00C16224">
        <w:rPr>
          <w:rFonts w:ascii="Times New Roman" w:hAnsi="Times New Roman" w:cs="Times New Roman"/>
          <w:i/>
          <w:iCs/>
          <w:sz w:val="22"/>
        </w:rPr>
        <w:t>i</w:t>
      </w:r>
      <w:r w:rsidR="00863D54" w:rsidRPr="00C16224">
        <w:rPr>
          <w:rFonts w:ascii="Times New Roman" w:hAnsi="Times New Roman" w:cs="Times New Roman"/>
          <w:sz w:val="22"/>
        </w:rPr>
        <w:t>Aβ) and Aβ</w:t>
      </w:r>
      <w:r w:rsidR="00216DE9">
        <w:rPr>
          <w:rFonts w:ascii="Times New Roman" w:hAnsi="Times New Roman" w:cs="Times New Roman"/>
          <w:sz w:val="22"/>
        </w:rPr>
        <w:t xml:space="preserve"> oligomer</w:t>
      </w:r>
      <w:r w:rsidR="00F80AB9">
        <w:rPr>
          <w:rFonts w:ascii="Times New Roman" w:hAnsi="Times New Roman" w:cs="Times New Roman"/>
          <w:sz w:val="22"/>
        </w:rPr>
        <w:t>s</w:t>
      </w:r>
      <w:r w:rsidR="00863D54" w:rsidRPr="00C16224">
        <w:rPr>
          <w:rFonts w:ascii="Times New Roman" w:hAnsi="Times New Roman" w:cs="Times New Roman"/>
          <w:sz w:val="22"/>
        </w:rPr>
        <w:t xml:space="preserve"> (</w:t>
      </w:r>
      <w:proofErr w:type="spellStart"/>
      <w:r w:rsidR="00863D54" w:rsidRPr="00C16224">
        <w:rPr>
          <w:rFonts w:ascii="Times New Roman" w:hAnsi="Times New Roman" w:cs="Times New Roman"/>
          <w:i/>
          <w:iCs/>
          <w:sz w:val="22"/>
        </w:rPr>
        <w:t>o</w:t>
      </w:r>
      <w:r w:rsidR="00863D54" w:rsidRPr="00C16224">
        <w:rPr>
          <w:rFonts w:ascii="Times New Roman" w:hAnsi="Times New Roman" w:cs="Times New Roman"/>
          <w:sz w:val="22"/>
        </w:rPr>
        <w:t>A</w:t>
      </w:r>
      <w:proofErr w:type="spellEnd"/>
      <w:r w:rsidR="00863D54" w:rsidRPr="00C16224">
        <w:rPr>
          <w:rFonts w:ascii="Times New Roman" w:hAnsi="Times New Roman" w:cs="Times New Roman"/>
          <w:sz w:val="22"/>
        </w:rPr>
        <w:t xml:space="preserve">β) fluorophores during Aβ self-aggregation with </w:t>
      </w:r>
      <w:r w:rsidR="00863D54" w:rsidRPr="00C16224">
        <w:rPr>
          <w:rFonts w:ascii="Times New Roman" w:hAnsi="Times New Roman" w:cs="Times New Roman"/>
          <w:i/>
          <w:iCs/>
          <w:sz w:val="22"/>
        </w:rPr>
        <w:t>i</w:t>
      </w:r>
      <w:r w:rsidR="00863D54" w:rsidRPr="00C16224">
        <w:rPr>
          <w:rFonts w:ascii="Times New Roman" w:hAnsi="Times New Roman" w:cs="Times New Roman"/>
          <w:sz w:val="22"/>
        </w:rPr>
        <w:t xml:space="preserve">Aβ concentration increasing from Aβ </w:t>
      </w:r>
      <w:r w:rsidR="00216DE9">
        <w:rPr>
          <w:rFonts w:ascii="Times New Roman" w:hAnsi="Times New Roman" w:cs="Times New Roman"/>
          <w:sz w:val="22"/>
        </w:rPr>
        <w:t>monomer</w:t>
      </w:r>
      <w:r w:rsidR="00A65434">
        <w:rPr>
          <w:rFonts w:ascii="Times New Roman" w:hAnsi="Times New Roman" w:cs="Times New Roman"/>
          <w:sz w:val="22"/>
        </w:rPr>
        <w:t>s</w:t>
      </w:r>
      <w:r w:rsidR="00216DE9">
        <w:rPr>
          <w:rFonts w:ascii="Times New Roman" w:hAnsi="Times New Roman" w:cs="Times New Roman"/>
          <w:sz w:val="22"/>
        </w:rPr>
        <w:t xml:space="preserve"> </w:t>
      </w:r>
      <w:r w:rsidR="00863D54" w:rsidRPr="00C16224">
        <w:rPr>
          <w:rFonts w:ascii="Times New Roman" w:hAnsi="Times New Roman" w:cs="Times New Roman"/>
          <w:sz w:val="22"/>
        </w:rPr>
        <w:t>(</w:t>
      </w:r>
      <w:r w:rsidR="00863D54" w:rsidRPr="00C16224">
        <w:rPr>
          <w:rFonts w:ascii="Times New Roman" w:hAnsi="Times New Roman" w:cs="Times New Roman"/>
          <w:i/>
          <w:iCs/>
          <w:sz w:val="22"/>
        </w:rPr>
        <w:t>m</w:t>
      </w:r>
      <w:r w:rsidR="00863D54" w:rsidRPr="00C16224">
        <w:rPr>
          <w:rFonts w:ascii="Times New Roman" w:hAnsi="Times New Roman" w:cs="Times New Roman"/>
          <w:sz w:val="22"/>
        </w:rPr>
        <w:t xml:space="preserve">Aβ), while </w:t>
      </w:r>
      <w:proofErr w:type="spellStart"/>
      <w:r w:rsidR="00863D54" w:rsidRPr="00C16224">
        <w:rPr>
          <w:rFonts w:ascii="Times New Roman" w:hAnsi="Times New Roman" w:cs="Times New Roman"/>
          <w:i/>
          <w:iCs/>
          <w:sz w:val="22"/>
        </w:rPr>
        <w:t>o</w:t>
      </w:r>
      <w:r w:rsidR="00863D54" w:rsidRPr="00C16224">
        <w:rPr>
          <w:rFonts w:ascii="Times New Roman" w:hAnsi="Times New Roman" w:cs="Times New Roman"/>
          <w:sz w:val="22"/>
        </w:rPr>
        <w:t>A</w:t>
      </w:r>
      <w:proofErr w:type="spellEnd"/>
      <w:r w:rsidR="00863D54" w:rsidRPr="00C16224">
        <w:rPr>
          <w:rFonts w:ascii="Times New Roman" w:hAnsi="Times New Roman" w:cs="Times New Roman"/>
          <w:sz w:val="22"/>
        </w:rPr>
        <w:t>β levels increase then disappearing as they aggregate into matured fibrils.</w:t>
      </w:r>
      <w:r w:rsidR="00C16224" w:rsidRPr="00C16224">
        <w:rPr>
          <w:rFonts w:ascii="Times New Roman" w:hAnsi="Times New Roman" w:cs="Times New Roman"/>
          <w:sz w:val="22"/>
        </w:rPr>
        <w:t xml:space="preserve"> </w:t>
      </w:r>
      <w:r w:rsidR="00BD02A4">
        <w:rPr>
          <w:rFonts w:ascii="Times New Roman" w:hAnsi="Times New Roman" w:cs="Times New Roman"/>
          <w:sz w:val="22"/>
        </w:rPr>
        <w:t>b</w:t>
      </w:r>
      <w:r w:rsidR="00C16224" w:rsidRPr="00C16224">
        <w:rPr>
          <w:rFonts w:ascii="Times New Roman" w:hAnsi="Times New Roman" w:cs="Times New Roman"/>
          <w:sz w:val="22"/>
        </w:rPr>
        <w:t xml:space="preserve">) Time-dependent plot indicated the change in the fluorescence intensity of </w:t>
      </w:r>
      <w:r w:rsidR="00C16224" w:rsidRPr="00C16224">
        <w:rPr>
          <w:rFonts w:ascii="Times New Roman" w:hAnsi="Times New Roman" w:cs="Times New Roman"/>
          <w:b/>
          <w:bCs/>
          <w:sz w:val="22"/>
        </w:rPr>
        <w:t>Q</w:t>
      </w:r>
      <w:r w:rsidR="00C16224" w:rsidRPr="00960C90">
        <w:rPr>
          <w:rFonts w:ascii="Times New Roman" w:hAnsi="Times New Roman" w:cs="Times New Roman"/>
          <w:b/>
          <w:bCs/>
          <w:sz w:val="22"/>
        </w:rPr>
        <w:t>-</w:t>
      </w:r>
      <w:r w:rsidR="00C16224" w:rsidRPr="00C16224">
        <w:rPr>
          <w:rFonts w:ascii="Times New Roman" w:hAnsi="Times New Roman" w:cs="Times New Roman"/>
          <w:b/>
          <w:bCs/>
          <w:sz w:val="22"/>
        </w:rPr>
        <w:t>OB</w:t>
      </w:r>
      <w:r w:rsidR="00C16224" w:rsidRPr="00C16224">
        <w:rPr>
          <w:rFonts w:ascii="Times New Roman" w:hAnsi="Times New Roman" w:cs="Times New Roman"/>
          <w:sz w:val="22"/>
        </w:rPr>
        <w:t xml:space="preserve"> and </w:t>
      </w:r>
      <w:proofErr w:type="spellStart"/>
      <w:r w:rsidR="00C16224" w:rsidRPr="00C16224">
        <w:rPr>
          <w:rFonts w:ascii="Times New Roman" w:hAnsi="Times New Roman" w:cs="Times New Roman"/>
          <w:sz w:val="22"/>
        </w:rPr>
        <w:t>ThT</w:t>
      </w:r>
      <w:proofErr w:type="spellEnd"/>
      <w:r w:rsidR="00C16224" w:rsidRPr="00C16224">
        <w:rPr>
          <w:rFonts w:ascii="Times New Roman" w:hAnsi="Times New Roman" w:cs="Times New Roman"/>
          <w:sz w:val="22"/>
        </w:rPr>
        <w:t xml:space="preserve"> in the presence of Aβ</w:t>
      </w:r>
      <w:r w:rsidR="00223859" w:rsidRPr="00E90556">
        <w:rPr>
          <w:rFonts w:ascii="Times New Roman" w:hAnsi="Times New Roman"/>
          <w:sz w:val="22"/>
          <w:vertAlign w:val="subscript"/>
        </w:rPr>
        <w:t>1</w:t>
      </w:r>
      <w:r w:rsidR="00223859" w:rsidRPr="00E90556">
        <w:rPr>
          <w:rFonts w:ascii="Times New Roman" w:eastAsia="맑은 고딕" w:hAnsi="Times New Roman" w:cs="Times New Roman"/>
          <w:sz w:val="22"/>
          <w:vertAlign w:val="subscript"/>
        </w:rPr>
        <w:t>–</w:t>
      </w:r>
      <w:r w:rsidR="00C16224" w:rsidRPr="00C16224">
        <w:rPr>
          <w:rFonts w:ascii="Times New Roman" w:hAnsi="Times New Roman" w:cs="Times New Roman"/>
          <w:sz w:val="22"/>
          <w:vertAlign w:val="subscript"/>
        </w:rPr>
        <w:t>40</w:t>
      </w:r>
      <w:r w:rsidR="00C16224" w:rsidRPr="00C16224">
        <w:rPr>
          <w:rFonts w:ascii="Times New Roman" w:hAnsi="Times New Roman" w:cs="Times New Roman"/>
          <w:sz w:val="22"/>
        </w:rPr>
        <w:t xml:space="preserve"> for 168 h. </w:t>
      </w:r>
      <w:r w:rsidR="00BD02A4">
        <w:rPr>
          <w:rFonts w:ascii="Times New Roman" w:hAnsi="Times New Roman" w:cs="Times New Roman"/>
          <w:sz w:val="22"/>
        </w:rPr>
        <w:t>c</w:t>
      </w:r>
      <w:r w:rsidR="00C16224" w:rsidRPr="00C16224">
        <w:rPr>
          <w:rFonts w:ascii="Times New Roman" w:hAnsi="Times New Roman" w:cs="Times New Roman"/>
          <w:sz w:val="22"/>
        </w:rPr>
        <w:t>) Identification of Aβ</w:t>
      </w:r>
      <w:r w:rsidR="00E90556" w:rsidRPr="00E90556">
        <w:rPr>
          <w:rFonts w:ascii="Times New Roman" w:hAnsi="Times New Roman"/>
          <w:sz w:val="22"/>
          <w:vertAlign w:val="subscript"/>
        </w:rPr>
        <w:t>1</w:t>
      </w:r>
      <w:r w:rsidR="00E90556" w:rsidRPr="00E90556">
        <w:rPr>
          <w:rFonts w:ascii="Times New Roman" w:eastAsia="맑은 고딕" w:hAnsi="Times New Roman" w:cs="Times New Roman"/>
          <w:sz w:val="22"/>
          <w:vertAlign w:val="subscript"/>
        </w:rPr>
        <w:t>–</w:t>
      </w:r>
      <w:r w:rsidR="00C16224" w:rsidRPr="00C16224">
        <w:rPr>
          <w:rFonts w:ascii="Times New Roman" w:hAnsi="Times New Roman" w:cs="Times New Roman"/>
          <w:sz w:val="22"/>
          <w:vertAlign w:val="subscript"/>
        </w:rPr>
        <w:t>42</w:t>
      </w:r>
      <w:r w:rsidR="00C16224" w:rsidRPr="00C16224">
        <w:rPr>
          <w:rFonts w:ascii="Times New Roman" w:hAnsi="Times New Roman" w:cs="Times New Roman"/>
          <w:sz w:val="22"/>
        </w:rPr>
        <w:t xml:space="preserve"> aggregation kinetics by </w:t>
      </w:r>
      <w:r w:rsidR="00C16224" w:rsidRPr="00C16224">
        <w:rPr>
          <w:rFonts w:ascii="Times New Roman" w:hAnsi="Times New Roman" w:cs="Times New Roman"/>
          <w:b/>
          <w:bCs/>
          <w:sz w:val="22"/>
        </w:rPr>
        <w:t>Q-OB</w:t>
      </w:r>
      <w:r w:rsidR="00C16224" w:rsidRPr="00C16224">
        <w:rPr>
          <w:rFonts w:ascii="Times New Roman" w:hAnsi="Times New Roman" w:cs="Times New Roman"/>
          <w:sz w:val="22"/>
        </w:rPr>
        <w:t xml:space="preserve"> under coincubation </w:t>
      </w:r>
      <w:r w:rsidR="00C16224" w:rsidRPr="00C16224">
        <w:rPr>
          <w:rFonts w:ascii="Times New Roman" w:hAnsi="Times New Roman"/>
          <w:sz w:val="22"/>
        </w:rPr>
        <w:t>(</w:t>
      </w:r>
      <w:proofErr w:type="spellStart"/>
      <w:r w:rsidR="00C16224" w:rsidRPr="00C16224">
        <w:rPr>
          <w:rFonts w:ascii="Times New Roman" w:eastAsia="맑은 고딕" w:hAnsi="Times New Roman"/>
          <w:sz w:val="22"/>
        </w:rPr>
        <w:t>λ</w:t>
      </w:r>
      <w:r w:rsidR="00C16224" w:rsidRPr="00C16224">
        <w:rPr>
          <w:rFonts w:ascii="Times New Roman" w:hAnsi="Times New Roman"/>
          <w:sz w:val="22"/>
          <w:vertAlign w:val="subscript"/>
        </w:rPr>
        <w:t>ex</w:t>
      </w:r>
      <w:proofErr w:type="spellEnd"/>
      <w:r w:rsidR="00C16224" w:rsidRPr="00C16224">
        <w:rPr>
          <w:rFonts w:ascii="Times New Roman" w:hAnsi="Times New Roman"/>
          <w:sz w:val="22"/>
        </w:rPr>
        <w:t>/</w:t>
      </w:r>
      <w:proofErr w:type="spellStart"/>
      <w:r w:rsidR="00C16224" w:rsidRPr="00C16224">
        <w:rPr>
          <w:rFonts w:ascii="Times New Roman" w:eastAsia="맑은 고딕" w:hAnsi="Times New Roman"/>
          <w:sz w:val="22"/>
        </w:rPr>
        <w:t>λ</w:t>
      </w:r>
      <w:r w:rsidR="00C16224" w:rsidRPr="00C16224">
        <w:rPr>
          <w:rFonts w:ascii="Times New Roman" w:eastAsia="맑은 고딕" w:hAnsi="Times New Roman"/>
          <w:sz w:val="22"/>
          <w:vertAlign w:val="subscript"/>
        </w:rPr>
        <w:t>em</w:t>
      </w:r>
      <w:proofErr w:type="spellEnd"/>
      <w:r w:rsidR="00C16224" w:rsidRPr="00C16224">
        <w:rPr>
          <w:rFonts w:ascii="Times New Roman" w:eastAsia="맑은 고딕" w:hAnsi="Times New Roman"/>
          <w:sz w:val="22"/>
        </w:rPr>
        <w:t xml:space="preserve"> =</w:t>
      </w:r>
      <w:r w:rsidR="00C16224" w:rsidRPr="00C16224">
        <w:rPr>
          <w:rFonts w:ascii="Times New Roman" w:hAnsi="Times New Roman"/>
          <w:sz w:val="22"/>
        </w:rPr>
        <w:t xml:space="preserve"> 460/580 nm) at </w:t>
      </w:r>
      <w:r w:rsidR="00C16224">
        <w:rPr>
          <w:rFonts w:ascii="Times New Roman" w:hAnsi="Times New Roman"/>
          <w:sz w:val="22"/>
        </w:rPr>
        <w:t>20, 37</w:t>
      </w:r>
      <w:r w:rsidR="00224511">
        <w:rPr>
          <w:rFonts w:ascii="Times New Roman" w:hAnsi="Times New Roman"/>
          <w:sz w:val="22"/>
        </w:rPr>
        <w:t>,</w:t>
      </w:r>
      <w:r w:rsidR="00C16224" w:rsidRPr="00C16224">
        <w:rPr>
          <w:rFonts w:ascii="Times New Roman" w:hAnsi="Times New Roman"/>
          <w:sz w:val="22"/>
        </w:rPr>
        <w:t xml:space="preserve"> and 50</w:t>
      </w:r>
      <w:r w:rsidR="0079186A" w:rsidRPr="0079186A">
        <w:rPr>
          <w:rFonts w:ascii="Times New Roman" w:hAnsi="Times New Roman"/>
          <w:sz w:val="22"/>
        </w:rPr>
        <w:t>°</w:t>
      </w:r>
      <w:r w:rsidR="00C16224" w:rsidRPr="00C16224">
        <w:rPr>
          <w:rFonts w:ascii="Times New Roman" w:hAnsi="Times New Roman"/>
          <w:sz w:val="22"/>
        </w:rPr>
        <w:t>C</w:t>
      </w:r>
      <w:r w:rsidR="00F66D89">
        <w:rPr>
          <w:rFonts w:ascii="Times New Roman" w:hAnsi="Times New Roman"/>
          <w:sz w:val="22"/>
        </w:rPr>
        <w:t xml:space="preserve"> (full</w:t>
      </w:r>
      <w:r w:rsidR="00224511">
        <w:rPr>
          <w:rFonts w:ascii="Times New Roman" w:hAnsi="Times New Roman"/>
          <w:sz w:val="22"/>
        </w:rPr>
        <w:t>-</w:t>
      </w:r>
      <w:r w:rsidR="00F66D89">
        <w:rPr>
          <w:rFonts w:ascii="Times New Roman" w:hAnsi="Times New Roman"/>
          <w:sz w:val="22"/>
        </w:rPr>
        <w:t>time range of Figure 2</w:t>
      </w:r>
      <w:r w:rsidR="00216DE9">
        <w:rPr>
          <w:rFonts w:ascii="Times New Roman" w:hAnsi="Times New Roman"/>
          <w:sz w:val="22"/>
        </w:rPr>
        <w:t>e</w:t>
      </w:r>
      <w:r w:rsidR="00F66D89">
        <w:rPr>
          <w:rFonts w:ascii="Times New Roman" w:hAnsi="Times New Roman"/>
          <w:sz w:val="22"/>
        </w:rPr>
        <w:t xml:space="preserve"> in main manuscript)</w:t>
      </w:r>
      <w:r w:rsidR="00C16224" w:rsidRPr="00C16224">
        <w:rPr>
          <w:rFonts w:ascii="Times New Roman" w:hAnsi="Times New Roman"/>
          <w:sz w:val="22"/>
        </w:rPr>
        <w:t>.</w:t>
      </w:r>
    </w:p>
    <w:p w14:paraId="1123DBFD" w14:textId="77777777" w:rsidR="00057DB7" w:rsidRDefault="00057DB7">
      <w:pPr>
        <w:widowControl/>
        <w:wordWrap/>
        <w:autoSpaceDE/>
        <w:autoSpaceDN/>
        <w:rPr>
          <w:rFonts w:ascii="Times New Roman" w:hAnsi="Times New Roman"/>
          <w:sz w:val="22"/>
        </w:rPr>
      </w:pPr>
      <w:r>
        <w:rPr>
          <w:rFonts w:ascii="Times New Roman" w:hAnsi="Times New Roman"/>
          <w:sz w:val="22"/>
        </w:rPr>
        <w:br w:type="page"/>
      </w:r>
    </w:p>
    <w:p w14:paraId="24EE1D0D" w14:textId="77777777" w:rsidR="00057DB7" w:rsidRDefault="00057DB7" w:rsidP="002A2322">
      <w:pPr>
        <w:widowControl/>
        <w:wordWrap/>
        <w:spacing w:after="0" w:line="276" w:lineRule="auto"/>
        <w:jc w:val="center"/>
        <w:rPr>
          <w:rFonts w:ascii="Times New Roman" w:hAnsi="Times New Roman"/>
          <w:sz w:val="22"/>
        </w:rPr>
      </w:pPr>
    </w:p>
    <w:p w14:paraId="6FF3B80D" w14:textId="5FFA6B2A" w:rsidR="00EE0E2A" w:rsidRDefault="002A2322" w:rsidP="002A2322">
      <w:pPr>
        <w:widowControl/>
        <w:wordWrap/>
        <w:spacing w:after="0" w:line="276" w:lineRule="auto"/>
        <w:jc w:val="center"/>
        <w:rPr>
          <w:rFonts w:ascii="Times New Roman" w:hAnsi="Times New Roman"/>
          <w:sz w:val="22"/>
        </w:rPr>
      </w:pPr>
      <w:r w:rsidRPr="002A2322">
        <w:rPr>
          <w:rFonts w:ascii="Times New Roman" w:hAnsi="Times New Roman"/>
          <w:noProof/>
          <w:sz w:val="22"/>
        </w:rPr>
        <w:drawing>
          <wp:inline distT="0" distB="0" distL="0" distR="0" wp14:anchorId="579F648C" wp14:editId="2981CD10">
            <wp:extent cx="3060000" cy="2342515"/>
            <wp:effectExtent l="0" t="0" r="0" b="635"/>
            <wp:docPr id="8" name="그림 8">
              <a:extLst xmlns:a="http://schemas.openxmlformats.org/drawingml/2006/main">
                <a:ext uri="{FF2B5EF4-FFF2-40B4-BE49-F238E27FC236}">
                  <a16:creationId xmlns:a16="http://schemas.microsoft.com/office/drawing/2014/main" id="{37575475-0143-E312-91E6-41207C1DAC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3">
                      <a:extLst>
                        <a:ext uri="{FF2B5EF4-FFF2-40B4-BE49-F238E27FC236}">
                          <a16:creationId xmlns:a16="http://schemas.microsoft.com/office/drawing/2014/main" id="{37575475-0143-E312-91E6-41207C1DAC07}"/>
                        </a:ext>
                      </a:extLst>
                    </pic:cNvPr>
                    <pic:cNvPicPr>
                      <a:picLocks noChangeAspect="1"/>
                    </pic:cNvPicPr>
                  </pic:nvPicPr>
                  <pic:blipFill>
                    <a:blip r:embed="rId38"/>
                    <a:stretch>
                      <a:fillRect/>
                    </a:stretch>
                  </pic:blipFill>
                  <pic:spPr>
                    <a:xfrm>
                      <a:off x="0" y="0"/>
                      <a:ext cx="3060000" cy="2342515"/>
                    </a:xfrm>
                    <a:prstGeom prst="rect">
                      <a:avLst/>
                    </a:prstGeom>
                  </pic:spPr>
                </pic:pic>
              </a:graphicData>
            </a:graphic>
          </wp:inline>
        </w:drawing>
      </w:r>
    </w:p>
    <w:p w14:paraId="47078115" w14:textId="77777777" w:rsidR="00057DB7" w:rsidRDefault="00057DB7" w:rsidP="002A2322">
      <w:pPr>
        <w:widowControl/>
        <w:wordWrap/>
        <w:spacing w:after="0" w:line="276" w:lineRule="auto"/>
        <w:jc w:val="center"/>
        <w:rPr>
          <w:rFonts w:ascii="Times New Roman" w:hAnsi="Times New Roman"/>
          <w:sz w:val="22"/>
        </w:rPr>
      </w:pPr>
    </w:p>
    <w:p w14:paraId="6E42952D" w14:textId="40E4FC96" w:rsidR="00F0407A" w:rsidRDefault="00EE0E2A" w:rsidP="002A2322">
      <w:pPr>
        <w:widowControl/>
        <w:wordWrap/>
        <w:spacing w:after="0" w:line="276" w:lineRule="auto"/>
        <w:jc w:val="center"/>
        <w:rPr>
          <w:rFonts w:ascii="Times New Roman" w:hAnsi="Times New Roman" w:cs="Times New Roman"/>
          <w:sz w:val="22"/>
        </w:rPr>
      </w:pPr>
      <w:r w:rsidRPr="00150E01">
        <w:rPr>
          <w:rFonts w:ascii="Times New Roman" w:hAnsi="Times New Roman" w:cs="Times New Roman" w:hint="eastAsia"/>
          <w:b/>
          <w:bCs/>
          <w:sz w:val="22"/>
        </w:rPr>
        <w:t>F</w:t>
      </w:r>
      <w:r w:rsidRPr="00150E01">
        <w:rPr>
          <w:rFonts w:ascii="Times New Roman" w:hAnsi="Times New Roman" w:cs="Times New Roman"/>
          <w:b/>
          <w:bCs/>
          <w:sz w:val="22"/>
        </w:rPr>
        <w:t>igure S1</w:t>
      </w:r>
      <w:r>
        <w:rPr>
          <w:rFonts w:ascii="Times New Roman" w:hAnsi="Times New Roman" w:cs="Times New Roman"/>
          <w:b/>
          <w:bCs/>
          <w:sz w:val="22"/>
        </w:rPr>
        <w:t>6</w:t>
      </w:r>
      <w:r w:rsidRPr="00150E01">
        <w:rPr>
          <w:rFonts w:ascii="Times New Roman" w:hAnsi="Times New Roman" w:cs="Times New Roman"/>
          <w:b/>
          <w:bCs/>
          <w:sz w:val="22"/>
        </w:rPr>
        <w:t>.</w:t>
      </w:r>
      <w:r>
        <w:rPr>
          <w:rFonts w:ascii="Times New Roman" w:hAnsi="Times New Roman" w:cs="Times New Roman"/>
          <w:sz w:val="22"/>
        </w:rPr>
        <w:t xml:space="preserve"> </w:t>
      </w:r>
      <w:r w:rsidR="00CA4276">
        <w:rPr>
          <w:rFonts w:ascii="Times New Roman" w:hAnsi="Times New Roman" w:cs="Times New Roman"/>
          <w:sz w:val="22"/>
        </w:rPr>
        <w:t>Biophysical characterization of A</w:t>
      </w:r>
      <w:r w:rsidR="00CA4276" w:rsidRPr="00C16224">
        <w:rPr>
          <w:rFonts w:ascii="Times New Roman" w:hAnsi="Times New Roman" w:cs="Times New Roman"/>
          <w:sz w:val="22"/>
        </w:rPr>
        <w:t>β</w:t>
      </w:r>
      <w:r w:rsidR="00E90556" w:rsidRPr="00E90556">
        <w:rPr>
          <w:rFonts w:ascii="Times New Roman" w:hAnsi="Times New Roman"/>
          <w:sz w:val="22"/>
          <w:vertAlign w:val="subscript"/>
        </w:rPr>
        <w:t>1</w:t>
      </w:r>
      <w:r w:rsidR="00E90556" w:rsidRPr="00E90556">
        <w:rPr>
          <w:rFonts w:ascii="Times New Roman" w:eastAsia="맑은 고딕" w:hAnsi="Times New Roman" w:cs="Times New Roman"/>
          <w:sz w:val="22"/>
          <w:vertAlign w:val="subscript"/>
        </w:rPr>
        <w:t>–</w:t>
      </w:r>
      <w:r w:rsidR="00CA4276" w:rsidRPr="00CA4276">
        <w:rPr>
          <w:rFonts w:ascii="Times New Roman" w:hAnsi="Times New Roman" w:cs="Times New Roman"/>
          <w:sz w:val="22"/>
          <w:vertAlign w:val="subscript"/>
        </w:rPr>
        <w:t>42</w:t>
      </w:r>
      <w:r w:rsidR="00CA4276">
        <w:rPr>
          <w:rFonts w:ascii="Times New Roman" w:hAnsi="Times New Roman" w:cs="Times New Roman"/>
          <w:sz w:val="22"/>
        </w:rPr>
        <w:t xml:space="preserve"> species</w:t>
      </w:r>
      <w:r w:rsidR="00C341FD">
        <w:rPr>
          <w:rFonts w:ascii="Times New Roman" w:hAnsi="Times New Roman" w:cs="Times New Roman"/>
          <w:sz w:val="22"/>
        </w:rPr>
        <w:t xml:space="preserve">, including </w:t>
      </w:r>
      <w:r w:rsidR="00C341FD" w:rsidRPr="00CA4276">
        <w:rPr>
          <w:rFonts w:ascii="Times New Roman" w:hAnsi="Times New Roman" w:cs="Times New Roman"/>
          <w:i/>
          <w:iCs/>
          <w:sz w:val="22"/>
        </w:rPr>
        <w:t>m</w:t>
      </w:r>
      <w:r w:rsidR="00C341FD">
        <w:rPr>
          <w:rFonts w:ascii="Times New Roman" w:hAnsi="Times New Roman" w:cs="Times New Roman"/>
          <w:sz w:val="22"/>
        </w:rPr>
        <w:t>A</w:t>
      </w:r>
      <w:r w:rsidR="00C341FD" w:rsidRPr="00C16224">
        <w:rPr>
          <w:rFonts w:ascii="Times New Roman" w:hAnsi="Times New Roman" w:cs="Times New Roman"/>
          <w:sz w:val="22"/>
        </w:rPr>
        <w:t>β</w:t>
      </w:r>
      <w:r w:rsidR="00904A19" w:rsidRPr="00E90556">
        <w:rPr>
          <w:rFonts w:ascii="Times New Roman" w:hAnsi="Times New Roman"/>
          <w:sz w:val="22"/>
          <w:vertAlign w:val="subscript"/>
        </w:rPr>
        <w:t>1</w:t>
      </w:r>
      <w:r w:rsidR="00904A19" w:rsidRPr="00E90556">
        <w:rPr>
          <w:rFonts w:ascii="Times New Roman" w:eastAsia="맑은 고딕" w:hAnsi="Times New Roman" w:cs="Times New Roman"/>
          <w:sz w:val="22"/>
          <w:vertAlign w:val="subscript"/>
        </w:rPr>
        <w:t>–</w:t>
      </w:r>
      <w:r w:rsidR="00904A19" w:rsidRPr="00CA4276">
        <w:rPr>
          <w:rFonts w:ascii="Times New Roman" w:hAnsi="Times New Roman" w:cs="Times New Roman"/>
          <w:sz w:val="22"/>
          <w:vertAlign w:val="subscript"/>
        </w:rPr>
        <w:t>42</w:t>
      </w:r>
      <w:r w:rsidR="00C341FD">
        <w:rPr>
          <w:rFonts w:ascii="Times New Roman" w:hAnsi="Times New Roman" w:cs="Times New Roman"/>
          <w:sz w:val="22"/>
        </w:rPr>
        <w:t xml:space="preserve">, </w:t>
      </w:r>
      <w:proofErr w:type="spellStart"/>
      <w:r w:rsidR="00C341FD" w:rsidRPr="00CA4276">
        <w:rPr>
          <w:rFonts w:ascii="Times New Roman" w:hAnsi="Times New Roman" w:cs="Times New Roman"/>
          <w:i/>
          <w:iCs/>
          <w:sz w:val="22"/>
        </w:rPr>
        <w:t>o</w:t>
      </w:r>
      <w:r w:rsidR="00C341FD">
        <w:rPr>
          <w:rFonts w:ascii="Times New Roman" w:hAnsi="Times New Roman" w:cs="Times New Roman"/>
          <w:sz w:val="22"/>
        </w:rPr>
        <w:t>A</w:t>
      </w:r>
      <w:proofErr w:type="spellEnd"/>
      <w:r w:rsidR="00C341FD" w:rsidRPr="00C16224">
        <w:rPr>
          <w:rFonts w:ascii="Times New Roman" w:hAnsi="Times New Roman" w:cs="Times New Roman"/>
          <w:sz w:val="22"/>
        </w:rPr>
        <w:t>β</w:t>
      </w:r>
      <w:r w:rsidR="00904A19" w:rsidRPr="00E90556">
        <w:rPr>
          <w:rFonts w:ascii="Times New Roman" w:hAnsi="Times New Roman"/>
          <w:sz w:val="22"/>
          <w:vertAlign w:val="subscript"/>
        </w:rPr>
        <w:t>1</w:t>
      </w:r>
      <w:r w:rsidR="00904A19" w:rsidRPr="00E90556">
        <w:rPr>
          <w:rFonts w:ascii="Times New Roman" w:eastAsia="맑은 고딕" w:hAnsi="Times New Roman" w:cs="Times New Roman"/>
          <w:sz w:val="22"/>
          <w:vertAlign w:val="subscript"/>
        </w:rPr>
        <w:t>–</w:t>
      </w:r>
      <w:r w:rsidR="00904A19" w:rsidRPr="00CA4276">
        <w:rPr>
          <w:rFonts w:ascii="Times New Roman" w:hAnsi="Times New Roman" w:cs="Times New Roman"/>
          <w:sz w:val="22"/>
          <w:vertAlign w:val="subscript"/>
        </w:rPr>
        <w:t>42</w:t>
      </w:r>
      <w:r w:rsidR="00C341FD">
        <w:rPr>
          <w:rFonts w:ascii="Times New Roman" w:hAnsi="Times New Roman" w:cs="Times New Roman"/>
          <w:sz w:val="22"/>
        </w:rPr>
        <w:t xml:space="preserve">, and </w:t>
      </w:r>
      <w:r w:rsidR="00C341FD" w:rsidRPr="00CA4276">
        <w:rPr>
          <w:rFonts w:ascii="Times New Roman" w:hAnsi="Times New Roman" w:cs="Times New Roman"/>
          <w:i/>
          <w:iCs/>
          <w:sz w:val="22"/>
        </w:rPr>
        <w:t>i</w:t>
      </w:r>
      <w:r w:rsidR="00C341FD">
        <w:rPr>
          <w:rFonts w:ascii="Times New Roman" w:hAnsi="Times New Roman" w:cs="Times New Roman"/>
          <w:sz w:val="22"/>
        </w:rPr>
        <w:t>A</w:t>
      </w:r>
      <w:r w:rsidR="00C341FD" w:rsidRPr="00C16224">
        <w:rPr>
          <w:rFonts w:ascii="Times New Roman" w:hAnsi="Times New Roman" w:cs="Times New Roman"/>
          <w:sz w:val="22"/>
        </w:rPr>
        <w:t>β</w:t>
      </w:r>
      <w:r w:rsidR="00904A19" w:rsidRPr="00E90556">
        <w:rPr>
          <w:rFonts w:ascii="Times New Roman" w:hAnsi="Times New Roman"/>
          <w:sz w:val="22"/>
          <w:vertAlign w:val="subscript"/>
        </w:rPr>
        <w:t>1</w:t>
      </w:r>
      <w:r w:rsidR="00904A19" w:rsidRPr="00E90556">
        <w:rPr>
          <w:rFonts w:ascii="Times New Roman" w:eastAsia="맑은 고딕" w:hAnsi="Times New Roman" w:cs="Times New Roman"/>
          <w:sz w:val="22"/>
          <w:vertAlign w:val="subscript"/>
        </w:rPr>
        <w:t>–</w:t>
      </w:r>
      <w:r w:rsidR="00904A19" w:rsidRPr="00CA4276">
        <w:rPr>
          <w:rFonts w:ascii="Times New Roman" w:hAnsi="Times New Roman" w:cs="Times New Roman"/>
          <w:sz w:val="22"/>
          <w:vertAlign w:val="subscript"/>
        </w:rPr>
        <w:t>42</w:t>
      </w:r>
      <w:r w:rsidR="00C341FD">
        <w:rPr>
          <w:rFonts w:ascii="Times New Roman" w:hAnsi="Times New Roman" w:cs="Times New Roman"/>
          <w:sz w:val="22"/>
        </w:rPr>
        <w:t>,</w:t>
      </w:r>
      <w:r w:rsidR="00C22C04">
        <w:rPr>
          <w:rFonts w:ascii="Times New Roman" w:hAnsi="Times New Roman" w:cs="Times New Roman"/>
          <w:sz w:val="22"/>
        </w:rPr>
        <w:t xml:space="preserve"> by</w:t>
      </w:r>
      <w:r w:rsidR="00CA4276">
        <w:rPr>
          <w:rFonts w:ascii="Times New Roman" w:hAnsi="Times New Roman" w:cs="Times New Roman"/>
          <w:sz w:val="22"/>
        </w:rPr>
        <w:t xml:space="preserve"> </w:t>
      </w:r>
      <w:r w:rsidR="00C22C04">
        <w:rPr>
          <w:rFonts w:ascii="Times New Roman" w:hAnsi="Times New Roman" w:cs="Times New Roman"/>
          <w:sz w:val="22"/>
        </w:rPr>
        <w:t>c</w:t>
      </w:r>
      <w:r w:rsidR="00CA4276">
        <w:rPr>
          <w:rFonts w:ascii="Times New Roman" w:hAnsi="Times New Roman" w:cs="Times New Roman"/>
          <w:sz w:val="22"/>
        </w:rPr>
        <w:t>ircular dichroism (CD) spectra.</w:t>
      </w:r>
    </w:p>
    <w:p w14:paraId="07DEFD54" w14:textId="73A4A64B" w:rsidR="00057DB7" w:rsidRDefault="00057DB7" w:rsidP="002A2322">
      <w:pPr>
        <w:widowControl/>
        <w:wordWrap/>
        <w:spacing w:after="0" w:line="276" w:lineRule="auto"/>
        <w:jc w:val="center"/>
        <w:rPr>
          <w:rFonts w:ascii="Times New Roman" w:hAnsi="Times New Roman" w:cs="Times New Roman"/>
          <w:sz w:val="22"/>
        </w:rPr>
      </w:pPr>
    </w:p>
    <w:p w14:paraId="0E8C7007" w14:textId="09C43141" w:rsidR="00057DB7" w:rsidRDefault="00057DB7" w:rsidP="002A2322">
      <w:pPr>
        <w:widowControl/>
        <w:wordWrap/>
        <w:spacing w:after="0" w:line="276" w:lineRule="auto"/>
        <w:jc w:val="center"/>
        <w:rPr>
          <w:rFonts w:ascii="Times New Roman" w:hAnsi="Times New Roman" w:cs="Times New Roman"/>
          <w:sz w:val="22"/>
        </w:rPr>
      </w:pPr>
    </w:p>
    <w:p w14:paraId="46A22EE1" w14:textId="77777777" w:rsidR="00E230CE" w:rsidRDefault="00E230CE" w:rsidP="002A2322">
      <w:pPr>
        <w:widowControl/>
        <w:wordWrap/>
        <w:spacing w:after="0" w:line="276" w:lineRule="auto"/>
        <w:jc w:val="center"/>
        <w:rPr>
          <w:rFonts w:ascii="Times New Roman" w:hAnsi="Times New Roman" w:cs="Times New Roman"/>
          <w:sz w:val="22"/>
        </w:rPr>
      </w:pPr>
    </w:p>
    <w:p w14:paraId="1D47AF98" w14:textId="07162EE6" w:rsidR="00863D54" w:rsidRPr="00F0407A" w:rsidRDefault="00BE3F0A" w:rsidP="00F0407A">
      <w:pPr>
        <w:widowControl/>
        <w:wordWrap/>
        <w:spacing w:after="0" w:line="276" w:lineRule="auto"/>
        <w:jc w:val="center"/>
        <w:rPr>
          <w:rFonts w:ascii="Times New Roman" w:hAnsi="Times New Roman" w:cs="Times New Roman"/>
          <w:sz w:val="22"/>
        </w:rPr>
      </w:pPr>
      <w:r w:rsidRPr="00BE3F0A">
        <w:rPr>
          <w:rFonts w:ascii="Times New Roman" w:hAnsi="Times New Roman" w:cs="Times New Roman"/>
          <w:noProof/>
          <w:sz w:val="22"/>
        </w:rPr>
        <w:drawing>
          <wp:inline distT="0" distB="0" distL="0" distR="0" wp14:anchorId="7911E8D2" wp14:editId="6492FF56">
            <wp:extent cx="6645910" cy="1864360"/>
            <wp:effectExtent l="0" t="0" r="0" b="2540"/>
            <wp:docPr id="10" name="그림 9" descr="텍스트, 실내, 스크린샷이(가) 표시된 사진&#10;&#10;자동 생성된 설명">
              <a:extLst xmlns:a="http://schemas.openxmlformats.org/drawingml/2006/main">
                <a:ext uri="{FF2B5EF4-FFF2-40B4-BE49-F238E27FC236}">
                  <a16:creationId xmlns:a16="http://schemas.microsoft.com/office/drawing/2014/main" id="{DF0F6CDA-FA43-55C7-5502-668DFF2778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그림 9" descr="텍스트, 실내, 스크린샷이(가) 표시된 사진&#10;&#10;자동 생성된 설명">
                      <a:extLst>
                        <a:ext uri="{FF2B5EF4-FFF2-40B4-BE49-F238E27FC236}">
                          <a16:creationId xmlns:a16="http://schemas.microsoft.com/office/drawing/2014/main" id="{DF0F6CDA-FA43-55C7-5502-668DFF27789D}"/>
                        </a:ext>
                      </a:extLst>
                    </pic:cNvPr>
                    <pic:cNvPicPr>
                      <a:picLocks noChangeAspect="1"/>
                    </pic:cNvPicPr>
                  </pic:nvPicPr>
                  <pic:blipFill>
                    <a:blip r:embed="rId39"/>
                    <a:stretch>
                      <a:fillRect/>
                    </a:stretch>
                  </pic:blipFill>
                  <pic:spPr>
                    <a:xfrm>
                      <a:off x="0" y="0"/>
                      <a:ext cx="6645910" cy="1864360"/>
                    </a:xfrm>
                    <a:prstGeom prst="rect">
                      <a:avLst/>
                    </a:prstGeom>
                  </pic:spPr>
                </pic:pic>
              </a:graphicData>
            </a:graphic>
          </wp:inline>
        </w:drawing>
      </w:r>
    </w:p>
    <w:p w14:paraId="26466D0F" w14:textId="77777777" w:rsidR="00057DB7" w:rsidRDefault="00057DB7" w:rsidP="00863D54">
      <w:pPr>
        <w:widowControl/>
        <w:wordWrap/>
        <w:spacing w:after="0" w:line="276" w:lineRule="auto"/>
        <w:rPr>
          <w:rFonts w:ascii="Times New Roman" w:hAnsi="Times New Roman" w:cs="Times New Roman"/>
          <w:b/>
          <w:bCs/>
          <w:sz w:val="22"/>
        </w:rPr>
      </w:pPr>
    </w:p>
    <w:p w14:paraId="42153536" w14:textId="7AD4958C" w:rsidR="00F0407A" w:rsidRPr="00AB6FF5" w:rsidRDefault="00F0407A" w:rsidP="00863D54">
      <w:pPr>
        <w:widowControl/>
        <w:wordWrap/>
        <w:spacing w:after="0" w:line="276" w:lineRule="auto"/>
        <w:rPr>
          <w:rFonts w:ascii="Times New Roman" w:hAnsi="Times New Roman" w:cs="Times New Roman"/>
          <w:sz w:val="22"/>
        </w:rPr>
      </w:pPr>
      <w:r w:rsidRPr="00AB6FF5">
        <w:rPr>
          <w:rFonts w:ascii="Times New Roman" w:hAnsi="Times New Roman" w:cs="Times New Roman"/>
          <w:b/>
          <w:bCs/>
          <w:sz w:val="22"/>
        </w:rPr>
        <w:t>Figure S17.</w:t>
      </w:r>
      <w:r w:rsidRPr="00AB6FF5">
        <w:rPr>
          <w:rFonts w:ascii="Times New Roman" w:hAnsi="Times New Roman" w:cs="Times New Roman"/>
          <w:sz w:val="22"/>
        </w:rPr>
        <w:t xml:space="preserve"> </w:t>
      </w:r>
      <w:r w:rsidR="00F417BB" w:rsidRPr="00AB6FF5">
        <w:rPr>
          <w:rFonts w:ascii="Times New Roman" w:hAnsi="Times New Roman" w:cs="Times New Roman"/>
          <w:sz w:val="22"/>
        </w:rPr>
        <w:t xml:space="preserve">pH-dependent absorbance changes. </w:t>
      </w:r>
      <w:r w:rsidR="00BE3F0A">
        <w:rPr>
          <w:rFonts w:ascii="Times New Roman" w:hAnsi="Times New Roman" w:cs="Times New Roman"/>
          <w:sz w:val="22"/>
        </w:rPr>
        <w:t>a</w:t>
      </w:r>
      <w:r w:rsidR="00F417BB" w:rsidRPr="00AB6FF5">
        <w:rPr>
          <w:rFonts w:ascii="Times New Roman" w:hAnsi="Times New Roman" w:cs="Times New Roman"/>
          <w:sz w:val="22"/>
        </w:rPr>
        <w:t xml:space="preserve">) Absorbance spectra of </w:t>
      </w:r>
      <w:r w:rsidR="00F417BB" w:rsidRPr="00AB6FF5">
        <w:rPr>
          <w:rFonts w:ascii="Times New Roman" w:hAnsi="Times New Roman" w:cs="Times New Roman"/>
          <w:b/>
          <w:bCs/>
          <w:sz w:val="22"/>
        </w:rPr>
        <w:t>Q</w:t>
      </w:r>
      <w:r w:rsidR="00F417BB" w:rsidRPr="00AB6FF5">
        <w:rPr>
          <w:rFonts w:ascii="Times New Roman" w:hAnsi="Times New Roman" w:cs="Times New Roman"/>
          <w:sz w:val="22"/>
        </w:rPr>
        <w:t>-</w:t>
      </w:r>
      <w:r w:rsidR="00F417BB" w:rsidRPr="00AB6FF5">
        <w:rPr>
          <w:rFonts w:ascii="Times New Roman" w:hAnsi="Times New Roman" w:cs="Times New Roman"/>
          <w:b/>
          <w:bCs/>
          <w:sz w:val="22"/>
        </w:rPr>
        <w:t>OB</w:t>
      </w:r>
      <w:r w:rsidR="00F417BB" w:rsidRPr="00AB6FF5">
        <w:rPr>
          <w:rFonts w:ascii="Times New Roman" w:hAnsi="Times New Roman" w:cs="Times New Roman"/>
          <w:sz w:val="22"/>
        </w:rPr>
        <w:t xml:space="preserve"> at various pH levels (pH = 1–11). </w:t>
      </w:r>
      <w:r w:rsidR="00BE3F0A">
        <w:rPr>
          <w:rFonts w:ascii="Times New Roman" w:hAnsi="Times New Roman" w:cs="Times New Roman"/>
          <w:sz w:val="22"/>
        </w:rPr>
        <w:t>b</w:t>
      </w:r>
      <w:r w:rsidR="00F417BB" w:rsidRPr="00AB6FF5">
        <w:rPr>
          <w:rFonts w:ascii="Times New Roman" w:hAnsi="Times New Roman" w:cs="Times New Roman"/>
          <w:sz w:val="22"/>
        </w:rPr>
        <w:t>) The pH-</w:t>
      </w:r>
      <w:r w:rsidR="00692C86" w:rsidRPr="00AB6FF5">
        <w:rPr>
          <w:rFonts w:ascii="Times New Roman" w:hAnsi="Times New Roman" w:cs="Times New Roman"/>
          <w:sz w:val="22"/>
        </w:rPr>
        <w:t>dependent</w:t>
      </w:r>
      <w:r w:rsidR="00F417BB" w:rsidRPr="00AB6FF5">
        <w:rPr>
          <w:rFonts w:ascii="Times New Roman" w:hAnsi="Times New Roman" w:cs="Times New Roman"/>
          <w:sz w:val="22"/>
        </w:rPr>
        <w:t xml:space="preserve"> absorbance at 460 nm, with non-linear </w:t>
      </w:r>
      <w:proofErr w:type="spellStart"/>
      <w:r w:rsidR="00F417BB" w:rsidRPr="00AB6FF5">
        <w:rPr>
          <w:rFonts w:ascii="Times New Roman" w:hAnsi="Times New Roman" w:cs="Times New Roman"/>
          <w:sz w:val="22"/>
        </w:rPr>
        <w:t>p</w:t>
      </w:r>
      <w:r w:rsidR="00F417BB" w:rsidRPr="00AB6FF5">
        <w:rPr>
          <w:rFonts w:ascii="Times New Roman" w:hAnsi="Times New Roman" w:cs="Times New Roman"/>
          <w:i/>
          <w:iCs/>
          <w:sz w:val="22"/>
        </w:rPr>
        <w:t>K</w:t>
      </w:r>
      <w:r w:rsidR="00F417BB" w:rsidRPr="00AB6FF5">
        <w:rPr>
          <w:rFonts w:ascii="Times New Roman" w:hAnsi="Times New Roman" w:cs="Times New Roman"/>
          <w:sz w:val="22"/>
          <w:vertAlign w:val="subscript"/>
        </w:rPr>
        <w:t>a</w:t>
      </w:r>
      <w:proofErr w:type="spellEnd"/>
      <w:r w:rsidR="00F417BB" w:rsidRPr="00AB6FF5">
        <w:rPr>
          <w:rFonts w:ascii="Times New Roman" w:hAnsi="Times New Roman" w:cs="Times New Roman"/>
          <w:sz w:val="22"/>
        </w:rPr>
        <w:t xml:space="preserve"> fitting. </w:t>
      </w:r>
      <w:r w:rsidR="00BE3F0A">
        <w:rPr>
          <w:rFonts w:ascii="Times New Roman" w:hAnsi="Times New Roman" w:cs="Times New Roman"/>
          <w:sz w:val="22"/>
        </w:rPr>
        <w:t>c</w:t>
      </w:r>
      <w:r w:rsidR="00F417BB" w:rsidRPr="00AB6FF5">
        <w:rPr>
          <w:rFonts w:ascii="Times New Roman" w:hAnsi="Times New Roman" w:cs="Times New Roman"/>
          <w:sz w:val="22"/>
        </w:rPr>
        <w:t xml:space="preserve">) pH-dependent calculated Log D values. Log D was calculated using the general equation for bases: </w:t>
      </w:r>
      <m:oMath>
        <m:r>
          <w:rPr>
            <w:rFonts w:ascii="Cambria Math" w:hAnsi="Cambria Math" w:cs="Times New Roman"/>
            <w:sz w:val="22"/>
          </w:rPr>
          <m:t>Log D=Log P-Log[1+</m:t>
        </m:r>
        <m:sSup>
          <m:sSupPr>
            <m:ctrlPr>
              <w:rPr>
                <w:rFonts w:ascii="Cambria Math" w:hAnsi="Cambria Math" w:cs="Times New Roman"/>
                <w:i/>
                <w:iCs/>
                <w:sz w:val="22"/>
              </w:rPr>
            </m:ctrlPr>
          </m:sSupPr>
          <m:e>
            <m:r>
              <w:rPr>
                <w:rFonts w:ascii="Cambria Math" w:hAnsi="Cambria Math" w:cs="Times New Roman"/>
                <w:sz w:val="22"/>
              </w:rPr>
              <m:t>10</m:t>
            </m:r>
          </m:e>
          <m:sup>
            <m:d>
              <m:dPr>
                <m:ctrlPr>
                  <w:rPr>
                    <w:rFonts w:ascii="Cambria Math" w:hAnsi="Cambria Math" w:cs="Times New Roman"/>
                    <w:i/>
                    <w:iCs/>
                    <w:sz w:val="22"/>
                  </w:rPr>
                </m:ctrlPr>
              </m:dPr>
              <m:e>
                <m:sSub>
                  <m:sSubPr>
                    <m:ctrlPr>
                      <w:rPr>
                        <w:rFonts w:ascii="Cambria Math" w:hAnsi="Cambria Math" w:cs="Times New Roman"/>
                        <w:i/>
                        <w:iCs/>
                        <w:sz w:val="22"/>
                      </w:rPr>
                    </m:ctrlPr>
                  </m:sSubPr>
                  <m:e>
                    <m:r>
                      <w:rPr>
                        <w:rFonts w:ascii="Cambria Math" w:hAnsi="Cambria Math" w:cs="Times New Roman"/>
                        <w:sz w:val="22"/>
                      </w:rPr>
                      <m:t>pK</m:t>
                    </m:r>
                  </m:e>
                  <m:sub>
                    <m:r>
                      <w:rPr>
                        <w:rFonts w:ascii="Cambria Math" w:hAnsi="Cambria Math" w:cs="Times New Roman"/>
                        <w:sz w:val="22"/>
                      </w:rPr>
                      <m:t>a</m:t>
                    </m:r>
                  </m:sub>
                </m:sSub>
                <m:r>
                  <w:rPr>
                    <w:rFonts w:ascii="Cambria Math" w:hAnsi="Cambria Math" w:cs="Times New Roman"/>
                    <w:sz w:val="22"/>
                  </w:rPr>
                  <m:t>-pH</m:t>
                </m:r>
              </m:e>
            </m:d>
          </m:sup>
        </m:sSup>
        <m:r>
          <w:rPr>
            <w:rFonts w:ascii="Cambria Math" w:hAnsi="Cambria Math" w:cs="Times New Roman"/>
            <w:sz w:val="22"/>
          </w:rPr>
          <m:t>]</m:t>
        </m:r>
      </m:oMath>
      <w:r w:rsidR="00F417BB" w:rsidRPr="00AB6FF5">
        <w:rPr>
          <w:rFonts w:ascii="Times New Roman" w:hAnsi="Times New Roman" w:cs="Times New Roman"/>
          <w:sz w:val="22"/>
        </w:rPr>
        <w:t>, with calculated p</w:t>
      </w:r>
      <w:r w:rsidR="00F417BB" w:rsidRPr="00AB6FF5">
        <w:rPr>
          <w:rFonts w:ascii="Times New Roman" w:hAnsi="Times New Roman" w:cs="Times New Roman"/>
          <w:i/>
          <w:iCs/>
          <w:sz w:val="22"/>
        </w:rPr>
        <w:t>K</w:t>
      </w:r>
      <w:r w:rsidR="00F417BB" w:rsidRPr="00AB6FF5">
        <w:rPr>
          <w:rFonts w:ascii="Times New Roman" w:hAnsi="Times New Roman" w:cs="Times New Roman"/>
          <w:sz w:val="22"/>
          <w:vertAlign w:val="subscript"/>
        </w:rPr>
        <w:t>a</w:t>
      </w:r>
      <w:r w:rsidR="00F417BB" w:rsidRPr="00AB6FF5">
        <w:rPr>
          <w:rFonts w:ascii="Times New Roman" w:hAnsi="Times New Roman" w:cs="Times New Roman"/>
          <w:sz w:val="22"/>
        </w:rPr>
        <w:t xml:space="preserve"> = 6.3 from </w:t>
      </w:r>
      <w:proofErr w:type="spellStart"/>
      <w:r w:rsidR="001106F2" w:rsidRPr="00AB6FF5">
        <w:rPr>
          <w:rFonts w:ascii="Times New Roman" w:hAnsi="Times New Roman" w:cs="Times New Roman"/>
          <w:sz w:val="22"/>
        </w:rPr>
        <w:t>Molinspiration</w:t>
      </w:r>
      <w:proofErr w:type="spellEnd"/>
      <w:r w:rsidR="001106F2" w:rsidRPr="00AB6FF5">
        <w:rPr>
          <w:rFonts w:ascii="Times New Roman" w:hAnsi="Times New Roman" w:cs="Times New Roman"/>
          <w:sz w:val="22"/>
        </w:rPr>
        <w:t xml:space="preserve"> cheminformatics</w:t>
      </w:r>
      <w:r w:rsidR="00F417BB" w:rsidRPr="00AB6FF5">
        <w:rPr>
          <w:rFonts w:ascii="Times New Roman" w:hAnsi="Times New Roman" w:cs="Times New Roman"/>
          <w:sz w:val="22"/>
        </w:rPr>
        <w:t xml:space="preserve"> applet</w:t>
      </w:r>
      <w:r w:rsidR="00CE5B08" w:rsidRPr="00AB6FF5">
        <w:rPr>
          <w:rFonts w:ascii="Times New Roman" w:hAnsi="Times New Roman" w:cs="Times New Roman"/>
          <w:sz w:val="22"/>
        </w:rPr>
        <w:t xml:space="preserve"> </w:t>
      </w:r>
      <w:r w:rsidR="006F1C3E" w:rsidRPr="00AB6FF5">
        <w:rPr>
          <w:rFonts w:ascii="Times New Roman" w:hAnsi="Times New Roman" w:cs="Times New Roman"/>
          <w:sz w:val="22"/>
        </w:rPr>
        <w:t>(https://www.molinspiration.com/)</w:t>
      </w:r>
      <w:r w:rsidR="00F417BB" w:rsidRPr="00AB6FF5">
        <w:rPr>
          <w:rFonts w:ascii="Times New Roman" w:hAnsi="Times New Roman" w:cs="Times New Roman"/>
          <w:sz w:val="22"/>
        </w:rPr>
        <w:t xml:space="preserve"> and Log P = 5.13.</w:t>
      </w:r>
    </w:p>
    <w:p w14:paraId="24A91445" w14:textId="77777777" w:rsidR="00F0407A" w:rsidRPr="001106F2" w:rsidRDefault="00F0407A" w:rsidP="001844FE">
      <w:pPr>
        <w:widowControl/>
        <w:wordWrap/>
        <w:spacing w:after="0" w:line="276" w:lineRule="auto"/>
        <w:rPr>
          <w:rFonts w:ascii="Times New Roman" w:hAnsi="Times New Roman" w:cs="Times New Roman"/>
          <w:sz w:val="22"/>
        </w:rPr>
      </w:pPr>
    </w:p>
    <w:p w14:paraId="6E2B42D4" w14:textId="76D28C85" w:rsidR="008D0C05" w:rsidRDefault="008D0C05" w:rsidP="001844FE">
      <w:pPr>
        <w:widowControl/>
        <w:wordWrap/>
        <w:spacing w:after="0" w:line="276" w:lineRule="auto"/>
        <w:jc w:val="left"/>
        <w:rPr>
          <w:rFonts w:ascii="Times New Roman" w:hAnsi="Times New Roman" w:cs="Times New Roman"/>
          <w:szCs w:val="20"/>
        </w:rPr>
      </w:pPr>
    </w:p>
    <w:p w14:paraId="0665D3BD" w14:textId="77777777" w:rsidR="00057DB7" w:rsidRPr="00EA5CE7" w:rsidRDefault="00057DB7" w:rsidP="001844FE">
      <w:pPr>
        <w:widowControl/>
        <w:wordWrap/>
        <w:spacing w:after="0" w:line="276" w:lineRule="auto"/>
        <w:jc w:val="left"/>
        <w:rPr>
          <w:rFonts w:ascii="Times New Roman" w:hAnsi="Times New Roman" w:cs="Times New Roman"/>
          <w:szCs w:val="20"/>
        </w:rPr>
      </w:pPr>
    </w:p>
    <w:p w14:paraId="48E0CBC9" w14:textId="1E389EB6" w:rsidR="008D0C05" w:rsidRPr="00EA5CE7" w:rsidRDefault="008A47DD" w:rsidP="001844FE">
      <w:pPr>
        <w:widowControl/>
        <w:wordWrap/>
        <w:spacing w:after="0" w:line="276" w:lineRule="auto"/>
        <w:jc w:val="center"/>
        <w:rPr>
          <w:rFonts w:ascii="Times New Roman" w:hAnsi="Times New Roman" w:cs="Times New Roman"/>
          <w:szCs w:val="20"/>
        </w:rPr>
      </w:pPr>
      <w:r w:rsidRPr="008A47DD">
        <w:rPr>
          <w:rFonts w:ascii="Times New Roman" w:hAnsi="Times New Roman" w:cs="Times New Roman"/>
          <w:noProof/>
          <w:szCs w:val="20"/>
        </w:rPr>
        <w:drawing>
          <wp:inline distT="0" distB="0" distL="0" distR="0" wp14:anchorId="7D2D6A87" wp14:editId="3EBA74A4">
            <wp:extent cx="6645910" cy="1860550"/>
            <wp:effectExtent l="0" t="0" r="0" b="6350"/>
            <wp:docPr id="16" name="그림 16" descr="실외, 옅은, 밤, 어두운이(가) 표시된 사진&#10;&#10;자동 생성된 설명">
              <a:extLst xmlns:a="http://schemas.openxmlformats.org/drawingml/2006/main">
                <a:ext uri="{FF2B5EF4-FFF2-40B4-BE49-F238E27FC236}">
                  <a16:creationId xmlns:a16="http://schemas.microsoft.com/office/drawing/2014/main" id="{5DA30F36-E4BC-0E7A-2C0A-74802541F57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그림 16" descr="실외, 옅은, 밤, 어두운이(가) 표시된 사진&#10;&#10;자동 생성된 설명">
                      <a:extLst>
                        <a:ext uri="{FF2B5EF4-FFF2-40B4-BE49-F238E27FC236}">
                          <a16:creationId xmlns:a16="http://schemas.microsoft.com/office/drawing/2014/main" id="{5DA30F36-E4BC-0E7A-2C0A-74802541F57E}"/>
                        </a:ext>
                      </a:extLst>
                    </pic:cNvPr>
                    <pic:cNvPicPr>
                      <a:picLocks noChangeAspect="1"/>
                    </pic:cNvPicPr>
                  </pic:nvPicPr>
                  <pic:blipFill>
                    <a:blip r:embed="rId40"/>
                    <a:stretch>
                      <a:fillRect/>
                    </a:stretch>
                  </pic:blipFill>
                  <pic:spPr>
                    <a:xfrm>
                      <a:off x="0" y="0"/>
                      <a:ext cx="6645910" cy="1860550"/>
                    </a:xfrm>
                    <a:prstGeom prst="rect">
                      <a:avLst/>
                    </a:prstGeom>
                  </pic:spPr>
                </pic:pic>
              </a:graphicData>
            </a:graphic>
          </wp:inline>
        </w:drawing>
      </w:r>
    </w:p>
    <w:p w14:paraId="305A6098" w14:textId="77777777" w:rsidR="00057DB7" w:rsidRDefault="00057DB7" w:rsidP="00442291">
      <w:pPr>
        <w:widowControl/>
        <w:wordWrap/>
        <w:spacing w:after="0" w:line="276" w:lineRule="auto"/>
        <w:rPr>
          <w:rFonts w:ascii="Times New Roman" w:hAnsi="Times New Roman" w:cs="Times New Roman"/>
          <w:b/>
          <w:bCs/>
          <w:sz w:val="22"/>
        </w:rPr>
      </w:pPr>
    </w:p>
    <w:p w14:paraId="0EF415A1" w14:textId="0D5A3D12" w:rsidR="00AC1BA9" w:rsidRDefault="008D0C05" w:rsidP="00442291">
      <w:pPr>
        <w:widowControl/>
        <w:wordWrap/>
        <w:spacing w:after="0" w:line="276" w:lineRule="auto"/>
        <w:rPr>
          <w:rFonts w:ascii="Times New Roman" w:hAnsi="Times New Roman" w:cs="Times New Roman"/>
          <w:sz w:val="22"/>
        </w:rPr>
      </w:pPr>
      <w:r w:rsidRPr="00BE39BB">
        <w:rPr>
          <w:rFonts w:ascii="Times New Roman" w:hAnsi="Times New Roman" w:cs="Times New Roman"/>
          <w:b/>
          <w:bCs/>
          <w:sz w:val="22"/>
        </w:rPr>
        <w:t xml:space="preserve">Figure </w:t>
      </w:r>
      <w:r w:rsidRPr="00001738">
        <w:rPr>
          <w:rFonts w:ascii="Times New Roman" w:hAnsi="Times New Roman" w:cs="Times New Roman"/>
          <w:b/>
          <w:bCs/>
          <w:sz w:val="22"/>
        </w:rPr>
        <w:t>S</w:t>
      </w:r>
      <w:r w:rsidR="00BE39BB" w:rsidRPr="00001738">
        <w:rPr>
          <w:rFonts w:ascii="Times New Roman" w:hAnsi="Times New Roman" w:cs="Times New Roman"/>
          <w:b/>
          <w:bCs/>
          <w:sz w:val="22"/>
        </w:rPr>
        <w:t>18</w:t>
      </w:r>
      <w:r w:rsidRPr="00001738">
        <w:rPr>
          <w:rFonts w:ascii="Times New Roman" w:hAnsi="Times New Roman" w:cs="Times New Roman"/>
          <w:b/>
          <w:bCs/>
          <w:sz w:val="22"/>
        </w:rPr>
        <w:t>.</w:t>
      </w:r>
      <w:r w:rsidR="007F592F" w:rsidRPr="00001738">
        <w:rPr>
          <w:rFonts w:ascii="Times New Roman" w:hAnsi="Times New Roman" w:cs="Times New Roman"/>
          <w:sz w:val="22"/>
        </w:rPr>
        <w:t xml:space="preserve"> </w:t>
      </w:r>
      <w:r w:rsidR="00BE39BB" w:rsidRPr="00001738">
        <w:rPr>
          <w:rFonts w:ascii="Times New Roman" w:hAnsi="Times New Roman" w:cs="Times New Roman"/>
          <w:sz w:val="22"/>
        </w:rPr>
        <w:t>Saturation binding curved of (</w:t>
      </w:r>
      <w:r w:rsidR="008A47DD">
        <w:rPr>
          <w:rFonts w:ascii="Times New Roman" w:hAnsi="Times New Roman" w:cs="Times New Roman"/>
          <w:sz w:val="22"/>
        </w:rPr>
        <w:t>a</w:t>
      </w:r>
      <w:r w:rsidR="00BE39BB" w:rsidRPr="00001738">
        <w:rPr>
          <w:rFonts w:ascii="Times New Roman" w:hAnsi="Times New Roman" w:cs="Times New Roman"/>
          <w:sz w:val="22"/>
        </w:rPr>
        <w:t xml:space="preserve">) </w:t>
      </w:r>
      <w:r w:rsidR="00BE39BB" w:rsidRPr="00001738">
        <w:rPr>
          <w:rFonts w:ascii="Times New Roman" w:hAnsi="Times New Roman" w:cs="Times New Roman"/>
          <w:i/>
          <w:iCs/>
          <w:sz w:val="22"/>
        </w:rPr>
        <w:t>i</w:t>
      </w:r>
      <w:r w:rsidR="00BE39BB" w:rsidRPr="00001738">
        <w:rPr>
          <w:rFonts w:ascii="Times New Roman" w:hAnsi="Times New Roman" w:cs="Times New Roman"/>
          <w:sz w:val="22"/>
        </w:rPr>
        <w:t>Aβ</w:t>
      </w:r>
      <w:r w:rsidR="00223859" w:rsidRPr="00E90556">
        <w:rPr>
          <w:rFonts w:ascii="Times New Roman" w:hAnsi="Times New Roman"/>
          <w:sz w:val="22"/>
          <w:vertAlign w:val="subscript"/>
        </w:rPr>
        <w:t>1</w:t>
      </w:r>
      <w:r w:rsidR="00223859" w:rsidRPr="00E90556">
        <w:rPr>
          <w:rFonts w:ascii="Times New Roman" w:eastAsia="맑은 고딕" w:hAnsi="Times New Roman" w:cs="Times New Roman"/>
          <w:sz w:val="22"/>
          <w:vertAlign w:val="subscript"/>
        </w:rPr>
        <w:t>–</w:t>
      </w:r>
      <w:r w:rsidR="00BE39BB" w:rsidRPr="00001738">
        <w:rPr>
          <w:rFonts w:ascii="Times New Roman" w:hAnsi="Times New Roman" w:cs="Times New Roman"/>
          <w:sz w:val="22"/>
          <w:vertAlign w:val="subscript"/>
        </w:rPr>
        <w:t>40</w:t>
      </w:r>
      <w:r w:rsidR="00BE39BB" w:rsidRPr="00001738">
        <w:rPr>
          <w:rFonts w:ascii="Times New Roman" w:hAnsi="Times New Roman" w:cs="Times New Roman"/>
          <w:sz w:val="22"/>
        </w:rPr>
        <w:t xml:space="preserve"> and (</w:t>
      </w:r>
      <w:r w:rsidR="008A47DD">
        <w:rPr>
          <w:rFonts w:ascii="Times New Roman" w:hAnsi="Times New Roman" w:cs="Times New Roman"/>
          <w:sz w:val="22"/>
        </w:rPr>
        <w:t>b</w:t>
      </w:r>
      <w:r w:rsidR="00BE39BB" w:rsidRPr="00001738">
        <w:rPr>
          <w:rFonts w:ascii="Times New Roman" w:hAnsi="Times New Roman" w:cs="Times New Roman"/>
          <w:sz w:val="22"/>
        </w:rPr>
        <w:t xml:space="preserve">) </w:t>
      </w:r>
      <w:r w:rsidR="00BE39BB" w:rsidRPr="00001738">
        <w:rPr>
          <w:rFonts w:ascii="Times New Roman" w:hAnsi="Times New Roman" w:cs="Times New Roman"/>
          <w:i/>
          <w:iCs/>
          <w:sz w:val="22"/>
        </w:rPr>
        <w:t>i</w:t>
      </w:r>
      <w:r w:rsidR="00BE39BB" w:rsidRPr="00001738">
        <w:rPr>
          <w:rFonts w:ascii="Times New Roman" w:hAnsi="Times New Roman" w:cs="Times New Roman"/>
          <w:sz w:val="22"/>
        </w:rPr>
        <w:t>Aβ</w:t>
      </w:r>
      <w:r w:rsidR="00E90556" w:rsidRPr="00E90556">
        <w:rPr>
          <w:rFonts w:ascii="Times New Roman" w:hAnsi="Times New Roman"/>
          <w:sz w:val="22"/>
          <w:vertAlign w:val="subscript"/>
        </w:rPr>
        <w:t>1</w:t>
      </w:r>
      <w:r w:rsidR="00E90556" w:rsidRPr="00E90556">
        <w:rPr>
          <w:rFonts w:ascii="Times New Roman" w:eastAsia="맑은 고딕" w:hAnsi="Times New Roman" w:cs="Times New Roman"/>
          <w:sz w:val="22"/>
          <w:vertAlign w:val="subscript"/>
        </w:rPr>
        <w:t>–</w:t>
      </w:r>
      <w:r w:rsidR="00BE39BB" w:rsidRPr="00001738">
        <w:rPr>
          <w:rFonts w:ascii="Times New Roman" w:hAnsi="Times New Roman" w:cs="Times New Roman"/>
          <w:sz w:val="22"/>
          <w:vertAlign w:val="subscript"/>
        </w:rPr>
        <w:t>42</w:t>
      </w:r>
      <w:r w:rsidR="00BE39BB" w:rsidRPr="00001738">
        <w:rPr>
          <w:rFonts w:ascii="Times New Roman" w:hAnsi="Times New Roman" w:cs="Times New Roman"/>
          <w:sz w:val="22"/>
        </w:rPr>
        <w:t xml:space="preserve"> as a function of </w:t>
      </w:r>
      <w:proofErr w:type="spellStart"/>
      <w:r w:rsidR="00BE39BB" w:rsidRPr="00001738">
        <w:rPr>
          <w:rFonts w:ascii="Times New Roman" w:hAnsi="Times New Roman" w:cs="Times New Roman"/>
          <w:sz w:val="22"/>
        </w:rPr>
        <w:t>ThT</w:t>
      </w:r>
      <w:proofErr w:type="spellEnd"/>
      <w:r w:rsidR="00BE39BB" w:rsidRPr="00001738">
        <w:rPr>
          <w:rFonts w:ascii="Times New Roman" w:hAnsi="Times New Roman" w:cs="Times New Roman"/>
          <w:sz w:val="22"/>
        </w:rPr>
        <w:t xml:space="preserve"> (0</w:t>
      </w:r>
      <w:r w:rsidR="00BE39BB" w:rsidRPr="00001738">
        <w:rPr>
          <w:rFonts w:ascii="Times New Roman" w:eastAsia="맑은 고딕" w:hAnsi="Times New Roman" w:cs="Times New Roman"/>
          <w:sz w:val="22"/>
        </w:rPr>
        <w:t>–</w:t>
      </w:r>
      <w:r w:rsidR="00BE39BB" w:rsidRPr="00001738">
        <w:rPr>
          <w:rFonts w:ascii="Times New Roman" w:hAnsi="Times New Roman" w:cs="Times New Roman"/>
          <w:sz w:val="22"/>
        </w:rPr>
        <w:t xml:space="preserve">25 </w:t>
      </w:r>
      <w:proofErr w:type="spellStart"/>
      <w:r w:rsidR="00BE39BB" w:rsidRPr="00001738">
        <w:rPr>
          <w:rFonts w:ascii="Times New Roman" w:eastAsia="맑은 고딕" w:hAnsi="Times New Roman" w:cs="Times New Roman"/>
          <w:sz w:val="22"/>
        </w:rPr>
        <w:t>μ</w:t>
      </w:r>
      <w:r w:rsidR="00BE39BB" w:rsidRPr="00001738">
        <w:rPr>
          <w:rFonts w:ascii="Times New Roman" w:hAnsi="Times New Roman" w:cs="Times New Roman"/>
          <w:sz w:val="22"/>
        </w:rPr>
        <w:t>M</w:t>
      </w:r>
      <w:proofErr w:type="spellEnd"/>
      <w:r w:rsidR="00BE39BB" w:rsidRPr="00001738">
        <w:rPr>
          <w:rFonts w:ascii="Times New Roman" w:hAnsi="Times New Roman" w:cs="Times New Roman"/>
          <w:sz w:val="22"/>
        </w:rPr>
        <w:t xml:space="preserve">) as a </w:t>
      </w:r>
      <w:r w:rsidR="00DB54FE">
        <w:rPr>
          <w:rFonts w:ascii="Times New Roman" w:hAnsi="Times New Roman" w:cs="Times New Roman"/>
          <w:sz w:val="22"/>
        </w:rPr>
        <w:t>control</w:t>
      </w:r>
      <w:r w:rsidR="00BE39BB" w:rsidRPr="00001738">
        <w:rPr>
          <w:rFonts w:ascii="Times New Roman" w:hAnsi="Times New Roman" w:cs="Times New Roman"/>
          <w:sz w:val="22"/>
        </w:rPr>
        <w:t>, and (</w:t>
      </w:r>
      <w:r w:rsidR="008A47DD">
        <w:rPr>
          <w:rFonts w:ascii="Times New Roman" w:hAnsi="Times New Roman" w:cs="Times New Roman"/>
          <w:sz w:val="22"/>
        </w:rPr>
        <w:t>c</w:t>
      </w:r>
      <w:r w:rsidR="00BE39BB" w:rsidRPr="00001738">
        <w:rPr>
          <w:rFonts w:ascii="Times New Roman" w:hAnsi="Times New Roman" w:cs="Times New Roman"/>
          <w:sz w:val="22"/>
        </w:rPr>
        <w:t xml:space="preserve">) </w:t>
      </w:r>
      <w:r w:rsidR="00BE39BB" w:rsidRPr="00001738">
        <w:rPr>
          <w:rFonts w:ascii="Times New Roman" w:hAnsi="Times New Roman" w:cs="Times New Roman"/>
          <w:i/>
          <w:iCs/>
          <w:sz w:val="22"/>
        </w:rPr>
        <w:t>m</w:t>
      </w:r>
      <w:r w:rsidR="00BE39BB" w:rsidRPr="00001738">
        <w:rPr>
          <w:rFonts w:ascii="Times New Roman" w:hAnsi="Times New Roman" w:cs="Times New Roman"/>
          <w:sz w:val="22"/>
        </w:rPr>
        <w:t>Aβ</w:t>
      </w:r>
      <w:r w:rsidR="00E90556" w:rsidRPr="00E90556">
        <w:rPr>
          <w:rFonts w:ascii="Times New Roman" w:hAnsi="Times New Roman"/>
          <w:sz w:val="22"/>
          <w:vertAlign w:val="subscript"/>
        </w:rPr>
        <w:t>1</w:t>
      </w:r>
      <w:r w:rsidR="00E90556" w:rsidRPr="00E90556">
        <w:rPr>
          <w:rFonts w:ascii="Times New Roman" w:eastAsia="맑은 고딕" w:hAnsi="Times New Roman" w:cs="Times New Roman"/>
          <w:sz w:val="22"/>
          <w:vertAlign w:val="subscript"/>
        </w:rPr>
        <w:t>–</w:t>
      </w:r>
      <w:r w:rsidR="00BE39BB" w:rsidRPr="00001738">
        <w:rPr>
          <w:rFonts w:ascii="Times New Roman" w:hAnsi="Times New Roman" w:cs="Times New Roman"/>
          <w:sz w:val="22"/>
          <w:vertAlign w:val="subscript"/>
        </w:rPr>
        <w:t>42</w:t>
      </w:r>
      <w:r w:rsidR="00BE39BB" w:rsidRPr="00001738">
        <w:rPr>
          <w:rFonts w:ascii="Times New Roman" w:hAnsi="Times New Roman" w:cs="Times New Roman"/>
          <w:sz w:val="22"/>
        </w:rPr>
        <w:t xml:space="preserve"> as a function of </w:t>
      </w:r>
      <w:r w:rsidR="00BE39BB" w:rsidRPr="00001738">
        <w:rPr>
          <w:rFonts w:ascii="Times New Roman" w:hAnsi="Times New Roman" w:cs="Times New Roman"/>
          <w:b/>
          <w:bCs/>
          <w:sz w:val="22"/>
        </w:rPr>
        <w:t>Q-OB</w:t>
      </w:r>
      <w:r w:rsidR="00BE39BB" w:rsidRPr="00001738">
        <w:rPr>
          <w:rFonts w:ascii="Times New Roman" w:hAnsi="Times New Roman" w:cs="Times New Roman"/>
          <w:sz w:val="22"/>
        </w:rPr>
        <w:t xml:space="preserve"> (0</w:t>
      </w:r>
      <w:r w:rsidR="00BE39BB" w:rsidRPr="00001738">
        <w:rPr>
          <w:rFonts w:ascii="Times New Roman" w:eastAsia="맑은 고딕" w:hAnsi="Times New Roman" w:cs="Times New Roman"/>
          <w:sz w:val="22"/>
        </w:rPr>
        <w:t>–</w:t>
      </w:r>
      <w:r w:rsidR="00BE39BB" w:rsidRPr="00001738">
        <w:rPr>
          <w:rFonts w:ascii="Times New Roman" w:hAnsi="Times New Roman" w:cs="Times New Roman"/>
          <w:sz w:val="22"/>
        </w:rPr>
        <w:t xml:space="preserve">25 </w:t>
      </w:r>
      <w:proofErr w:type="spellStart"/>
      <w:r w:rsidR="00BE39BB" w:rsidRPr="00001738">
        <w:rPr>
          <w:rFonts w:ascii="Times New Roman" w:eastAsia="맑은 고딕" w:hAnsi="Times New Roman" w:cs="Times New Roman"/>
          <w:sz w:val="22"/>
        </w:rPr>
        <w:t>μ</w:t>
      </w:r>
      <w:r w:rsidR="00BE39BB" w:rsidRPr="00001738">
        <w:rPr>
          <w:rFonts w:ascii="Times New Roman" w:hAnsi="Times New Roman" w:cs="Times New Roman"/>
          <w:sz w:val="22"/>
        </w:rPr>
        <w:t>M</w:t>
      </w:r>
      <w:proofErr w:type="spellEnd"/>
      <w:r w:rsidR="00BE39BB" w:rsidRPr="00001738">
        <w:rPr>
          <w:rFonts w:ascii="Times New Roman" w:hAnsi="Times New Roman" w:cs="Times New Roman"/>
          <w:sz w:val="22"/>
        </w:rPr>
        <w:t>)</w:t>
      </w:r>
      <w:r w:rsidR="00001738" w:rsidRPr="00001738">
        <w:rPr>
          <w:rFonts w:ascii="Times New Roman" w:hAnsi="Times New Roman" w:cs="Times New Roman"/>
          <w:sz w:val="22"/>
        </w:rPr>
        <w:t>. Error ranges represent SD (</w:t>
      </w:r>
      <w:r w:rsidR="00001738" w:rsidRPr="00001738">
        <w:rPr>
          <w:rFonts w:ascii="Times New Roman" w:hAnsi="Times New Roman" w:cs="Times New Roman"/>
          <w:i/>
          <w:iCs/>
          <w:sz w:val="22"/>
        </w:rPr>
        <w:t>n</w:t>
      </w:r>
      <w:r w:rsidR="00001738" w:rsidRPr="00001738">
        <w:rPr>
          <w:rFonts w:ascii="Times New Roman" w:hAnsi="Times New Roman" w:cs="Times New Roman"/>
          <w:sz w:val="22"/>
        </w:rPr>
        <w:t xml:space="preserve"> = 3), slit 2.5/2.5</w:t>
      </w:r>
      <w:r w:rsidR="007F592F" w:rsidRPr="00001738">
        <w:rPr>
          <w:rFonts w:ascii="Times New Roman" w:hAnsi="Times New Roman" w:cs="Times New Roman"/>
          <w:sz w:val="22"/>
        </w:rPr>
        <w:t>.</w:t>
      </w:r>
    </w:p>
    <w:p w14:paraId="76B4822F" w14:textId="77777777" w:rsidR="00AC1BA9" w:rsidRDefault="00AC1BA9">
      <w:pPr>
        <w:widowControl/>
        <w:wordWrap/>
        <w:autoSpaceDE/>
        <w:autoSpaceDN/>
        <w:rPr>
          <w:rFonts w:ascii="Times New Roman" w:hAnsi="Times New Roman" w:cs="Times New Roman"/>
          <w:sz w:val="22"/>
        </w:rPr>
      </w:pPr>
      <w:r>
        <w:rPr>
          <w:rFonts w:ascii="Times New Roman" w:hAnsi="Times New Roman" w:cs="Times New Roman"/>
          <w:sz w:val="22"/>
        </w:rPr>
        <w:br w:type="page"/>
      </w:r>
    </w:p>
    <w:p w14:paraId="51BB5736" w14:textId="0F07B14A" w:rsidR="008D0C05" w:rsidRDefault="008D0C05" w:rsidP="00442291">
      <w:pPr>
        <w:widowControl/>
        <w:wordWrap/>
        <w:spacing w:after="0" w:line="276" w:lineRule="auto"/>
        <w:jc w:val="center"/>
        <w:rPr>
          <w:rFonts w:ascii="Times New Roman" w:hAnsi="Times New Roman" w:cs="Times New Roman"/>
          <w:szCs w:val="20"/>
        </w:rPr>
      </w:pPr>
    </w:p>
    <w:p w14:paraId="352915A3" w14:textId="77777777" w:rsidR="00AC1BA9" w:rsidRDefault="00AC1BA9" w:rsidP="00442291">
      <w:pPr>
        <w:widowControl/>
        <w:wordWrap/>
        <w:spacing w:after="0" w:line="276" w:lineRule="auto"/>
        <w:jc w:val="center"/>
        <w:rPr>
          <w:rFonts w:ascii="Times New Roman" w:hAnsi="Times New Roman" w:cs="Times New Roman"/>
          <w:szCs w:val="20"/>
        </w:rPr>
      </w:pPr>
    </w:p>
    <w:p w14:paraId="2C216BF5" w14:textId="49238B3E" w:rsidR="00442291" w:rsidRPr="00EA5CE7" w:rsidRDefault="008A47DD" w:rsidP="00442291">
      <w:pPr>
        <w:widowControl/>
        <w:wordWrap/>
        <w:spacing w:after="0" w:line="276" w:lineRule="auto"/>
        <w:jc w:val="center"/>
        <w:rPr>
          <w:rFonts w:ascii="Times New Roman" w:hAnsi="Times New Roman" w:cs="Times New Roman"/>
          <w:szCs w:val="20"/>
        </w:rPr>
      </w:pPr>
      <w:r w:rsidRPr="008A47DD">
        <w:rPr>
          <w:rFonts w:ascii="Times New Roman" w:hAnsi="Times New Roman" w:cs="Times New Roman"/>
          <w:noProof/>
          <w:szCs w:val="20"/>
        </w:rPr>
        <w:drawing>
          <wp:inline distT="0" distB="0" distL="0" distR="0" wp14:anchorId="73A1A3F6" wp14:editId="2C931C40">
            <wp:extent cx="6645910" cy="3390900"/>
            <wp:effectExtent l="0" t="0" r="0" b="0"/>
            <wp:docPr id="17" name="그림 17">
              <a:extLst xmlns:a="http://schemas.openxmlformats.org/drawingml/2006/main">
                <a:ext uri="{FF2B5EF4-FFF2-40B4-BE49-F238E27FC236}">
                  <a16:creationId xmlns:a16="http://schemas.microsoft.com/office/drawing/2014/main" id="{5C8A220E-94EF-E05F-868D-A5DCC3AE09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a:extLst>
                        <a:ext uri="{FF2B5EF4-FFF2-40B4-BE49-F238E27FC236}">
                          <a16:creationId xmlns:a16="http://schemas.microsoft.com/office/drawing/2014/main" id="{5C8A220E-94EF-E05F-868D-A5DCC3AE09EC}"/>
                        </a:ext>
                      </a:extLst>
                    </pic:cNvPr>
                    <pic:cNvPicPr>
                      <a:picLocks noChangeAspect="1"/>
                    </pic:cNvPicPr>
                  </pic:nvPicPr>
                  <pic:blipFill>
                    <a:blip r:embed="rId41"/>
                    <a:stretch>
                      <a:fillRect/>
                    </a:stretch>
                  </pic:blipFill>
                  <pic:spPr>
                    <a:xfrm>
                      <a:off x="0" y="0"/>
                      <a:ext cx="6645910" cy="3390900"/>
                    </a:xfrm>
                    <a:prstGeom prst="rect">
                      <a:avLst/>
                    </a:prstGeom>
                  </pic:spPr>
                </pic:pic>
              </a:graphicData>
            </a:graphic>
          </wp:inline>
        </w:drawing>
      </w:r>
    </w:p>
    <w:p w14:paraId="5F7C34B6" w14:textId="77777777" w:rsidR="00AC1BA9" w:rsidRDefault="00AC1BA9" w:rsidP="00442291">
      <w:pPr>
        <w:widowControl/>
        <w:wordWrap/>
        <w:spacing w:after="0" w:line="276" w:lineRule="auto"/>
        <w:rPr>
          <w:rFonts w:ascii="Times New Roman" w:hAnsi="Times New Roman" w:cs="Times New Roman"/>
          <w:b/>
          <w:bCs/>
          <w:sz w:val="22"/>
        </w:rPr>
      </w:pPr>
    </w:p>
    <w:p w14:paraId="1B8AB232" w14:textId="77777777" w:rsidR="002C74F0" w:rsidRDefault="002C74F0" w:rsidP="00AC1BA9">
      <w:pPr>
        <w:widowControl/>
        <w:wordWrap/>
        <w:spacing w:after="0" w:line="276" w:lineRule="auto"/>
        <w:rPr>
          <w:rFonts w:ascii="Times New Roman" w:hAnsi="Times New Roman" w:cs="Times New Roman"/>
          <w:b/>
          <w:bCs/>
          <w:sz w:val="22"/>
        </w:rPr>
      </w:pPr>
    </w:p>
    <w:p w14:paraId="5D6C6DAB" w14:textId="5FF38037" w:rsidR="00AC1BA9" w:rsidRDefault="000A0939" w:rsidP="00AC1BA9">
      <w:pPr>
        <w:widowControl/>
        <w:wordWrap/>
        <w:spacing w:after="0" w:line="276" w:lineRule="auto"/>
        <w:rPr>
          <w:rFonts w:ascii="Times New Roman" w:eastAsia="맑은 고딕" w:hAnsi="Times New Roman" w:cs="Times New Roman"/>
          <w:sz w:val="22"/>
        </w:rPr>
      </w:pPr>
      <w:r w:rsidRPr="00725868">
        <w:rPr>
          <w:rFonts w:ascii="Times New Roman" w:hAnsi="Times New Roman" w:cs="Times New Roman"/>
          <w:b/>
          <w:bCs/>
          <w:sz w:val="22"/>
        </w:rPr>
        <w:t>Figure S</w:t>
      </w:r>
      <w:r w:rsidR="00782D44" w:rsidRPr="00725868">
        <w:rPr>
          <w:rFonts w:ascii="Times New Roman" w:hAnsi="Times New Roman" w:cs="Times New Roman"/>
          <w:b/>
          <w:bCs/>
          <w:sz w:val="22"/>
        </w:rPr>
        <w:t>19</w:t>
      </w:r>
      <w:r w:rsidRPr="00725868">
        <w:rPr>
          <w:rFonts w:ascii="Times New Roman" w:hAnsi="Times New Roman" w:cs="Times New Roman"/>
          <w:b/>
          <w:bCs/>
          <w:sz w:val="22"/>
        </w:rPr>
        <w:t>.</w:t>
      </w:r>
      <w:r w:rsidRPr="00725868">
        <w:rPr>
          <w:rFonts w:ascii="Times New Roman" w:hAnsi="Times New Roman" w:cs="Times New Roman"/>
          <w:sz w:val="22"/>
        </w:rPr>
        <w:t xml:space="preserve"> </w:t>
      </w:r>
      <w:r w:rsidR="000E71DE" w:rsidRPr="00725868">
        <w:rPr>
          <w:rFonts w:ascii="Times New Roman" w:hAnsi="Times New Roman" w:cs="Times New Roman"/>
          <w:sz w:val="22"/>
        </w:rPr>
        <w:t xml:space="preserve">Identification of binding residues of </w:t>
      </w:r>
      <w:r w:rsidR="000E71DE" w:rsidRPr="00725868">
        <w:rPr>
          <w:rFonts w:ascii="Times New Roman" w:hAnsi="Times New Roman" w:cs="Times New Roman"/>
          <w:b/>
          <w:bCs/>
          <w:sz w:val="22"/>
        </w:rPr>
        <w:t>Q</w:t>
      </w:r>
      <w:r w:rsidR="000E71DE" w:rsidRPr="00725868">
        <w:rPr>
          <w:rFonts w:ascii="Times New Roman" w:hAnsi="Times New Roman" w:cs="Times New Roman"/>
          <w:sz w:val="22"/>
        </w:rPr>
        <w:t>-</w:t>
      </w:r>
      <w:r w:rsidR="000E71DE" w:rsidRPr="00725868">
        <w:rPr>
          <w:rFonts w:ascii="Times New Roman" w:hAnsi="Times New Roman" w:cs="Times New Roman"/>
          <w:b/>
          <w:bCs/>
          <w:sz w:val="22"/>
        </w:rPr>
        <w:t>OB</w:t>
      </w:r>
      <w:r w:rsidR="000E71DE" w:rsidRPr="00725868">
        <w:rPr>
          <w:rFonts w:ascii="Times New Roman" w:hAnsi="Times New Roman" w:cs="Times New Roman"/>
          <w:sz w:val="22"/>
        </w:rPr>
        <w:t xml:space="preserve">. </w:t>
      </w:r>
      <w:r w:rsidR="008A47DD">
        <w:rPr>
          <w:rFonts w:ascii="Times New Roman" w:hAnsi="Times New Roman" w:cs="Times New Roman"/>
          <w:sz w:val="22"/>
        </w:rPr>
        <w:t>a</w:t>
      </w:r>
      <w:r w:rsidR="000E71DE" w:rsidRPr="00725868">
        <w:rPr>
          <w:rFonts w:ascii="Times New Roman" w:hAnsi="Times New Roman" w:cs="Times New Roman"/>
          <w:sz w:val="22"/>
        </w:rPr>
        <w:t xml:space="preserve">) Experimental scheme for identification of </w:t>
      </w:r>
      <w:r w:rsidR="000E71DE" w:rsidRPr="008A47DD">
        <w:rPr>
          <w:rFonts w:ascii="Times New Roman" w:hAnsi="Times New Roman" w:cs="Times New Roman"/>
          <w:b/>
          <w:bCs/>
          <w:sz w:val="22"/>
        </w:rPr>
        <w:t>Q-OB</w:t>
      </w:r>
      <w:r w:rsidR="000E71DE" w:rsidRPr="00725868">
        <w:rPr>
          <w:rFonts w:ascii="Times New Roman" w:hAnsi="Times New Roman" w:cs="Times New Roman"/>
          <w:sz w:val="22"/>
        </w:rPr>
        <w:t xml:space="preserve"> binding site for </w:t>
      </w:r>
      <w:r w:rsidR="000E71DE" w:rsidRPr="00725868">
        <w:rPr>
          <w:rFonts w:ascii="Times New Roman" w:eastAsia="맑은 고딕" w:hAnsi="Times New Roman" w:cs="Times New Roman"/>
          <w:sz w:val="22"/>
        </w:rPr>
        <w:t>Aβ</w:t>
      </w:r>
      <w:r w:rsidR="000E71DE" w:rsidRPr="00725868">
        <w:rPr>
          <w:rFonts w:ascii="Times New Roman" w:eastAsia="맑은 고딕" w:hAnsi="Times New Roman" w:cs="Times New Roman"/>
          <w:sz w:val="22"/>
          <w:vertAlign w:val="subscript"/>
        </w:rPr>
        <w:t>n–(n+5)</w:t>
      </w:r>
      <w:r w:rsidR="000E71DE" w:rsidRPr="00725868">
        <w:rPr>
          <w:rFonts w:ascii="Times New Roman" w:eastAsia="맑은 고딕" w:hAnsi="Times New Roman" w:cs="Times New Roman"/>
          <w:sz w:val="22"/>
        </w:rPr>
        <w:t xml:space="preserve"> fragments of Aβ</w:t>
      </w:r>
      <w:r w:rsidR="000E71DE" w:rsidRPr="00725868">
        <w:rPr>
          <w:rFonts w:ascii="Times New Roman" w:eastAsia="맑은 고딕" w:hAnsi="Times New Roman" w:cs="Times New Roman"/>
          <w:sz w:val="22"/>
          <w:vertAlign w:val="subscript"/>
        </w:rPr>
        <w:t>1–42</w:t>
      </w:r>
      <w:r w:rsidR="000E71DE" w:rsidRPr="00725868">
        <w:rPr>
          <w:rFonts w:ascii="Times New Roman" w:hAnsi="Times New Roman" w:cs="Times New Roman"/>
          <w:sz w:val="22"/>
        </w:rPr>
        <w:t>, with additional</w:t>
      </w:r>
      <w:r w:rsidR="00BB6EC3">
        <w:rPr>
          <w:rFonts w:ascii="Times New Roman" w:hAnsi="Times New Roman" w:cs="Times New Roman"/>
          <w:sz w:val="22"/>
        </w:rPr>
        <w:t xml:space="preserve"> full-length</w:t>
      </w:r>
      <w:r w:rsidR="000E71DE" w:rsidRPr="00725868">
        <w:rPr>
          <w:rFonts w:ascii="Times New Roman" w:hAnsi="Times New Roman" w:cs="Times New Roman"/>
          <w:sz w:val="22"/>
        </w:rPr>
        <w:t xml:space="preserve"> </w:t>
      </w:r>
      <w:r w:rsidR="000E71DE" w:rsidRPr="00725868">
        <w:rPr>
          <w:rFonts w:ascii="Times New Roman" w:eastAsia="맑은 고딕" w:hAnsi="Times New Roman" w:cs="Times New Roman"/>
          <w:sz w:val="22"/>
        </w:rPr>
        <w:t>Aβ</w:t>
      </w:r>
      <w:r w:rsidR="000E71DE" w:rsidRPr="00725868">
        <w:rPr>
          <w:rFonts w:ascii="Times New Roman" w:eastAsia="맑은 고딕" w:hAnsi="Times New Roman" w:cs="Times New Roman"/>
          <w:sz w:val="22"/>
          <w:vertAlign w:val="subscript"/>
        </w:rPr>
        <w:t>1–42</w:t>
      </w:r>
      <w:r w:rsidR="00965C8D">
        <w:rPr>
          <w:rFonts w:ascii="Times New Roman" w:eastAsia="맑은 고딕" w:hAnsi="Times New Roman" w:cs="Times New Roman"/>
          <w:sz w:val="22"/>
          <w:vertAlign w:val="subscript"/>
        </w:rPr>
        <w:fldChar w:fldCharType="begin"/>
      </w:r>
      <w:r w:rsidR="00AB3862">
        <w:rPr>
          <w:rFonts w:ascii="Times New Roman" w:eastAsia="맑은 고딕" w:hAnsi="Times New Roman" w:cs="Times New Roman"/>
          <w:sz w:val="22"/>
          <w:vertAlign w:val="subscript"/>
        </w:rPr>
        <w:instrText xml:space="preserve"> ADDIN EN.CITE &lt;EndNote&gt;&lt;Cite&gt;&lt;Author&gt;Cho&lt;/Author&gt;&lt;Year&gt;2023&lt;/Year&gt;&lt;RecNum&gt;53&lt;/RecNum&gt;&lt;DisplayText&gt;&lt;style face="superscript"&gt;24&lt;/style&gt;&lt;/DisplayText&gt;&lt;record&gt;&lt;rec-number&gt;53&lt;/rec-number&gt;&lt;foreign-keys&gt;&lt;key app="EN" db-id="90etwpftrf9ew9e0evmp0950azpfxpfxwww2" timestamp="1677056122"&gt;53&lt;/key&gt;&lt;/foreign-keys&gt;&lt;ref-type name="Journal Article"&gt;17&lt;/ref-type&gt;&lt;contributors&gt;&lt;authors&gt;&lt;author&gt;Cho, Illhwan&lt;/author&gt;&lt;author&gt;Yoon, Soljee&lt;/author&gt;&lt;author&gt;Park, Sunghyun&lt;/author&gt;&lt;author&gt;Hong, Seung Woo&lt;/author&gt;&lt;author&gt;Cho, Eunjung&lt;/author&gt;&lt;author&gt;Kim, Eosu&lt;/author&gt;&lt;author&gt;Kim, Hye Yun&lt;/author&gt;&lt;author&gt;Kim, YoungSoo&lt;/author&gt;&lt;/authors&gt;&lt;/contributors&gt;&lt;titles&gt;&lt;title&gt;Immobilized Amyloid Hexamer Fragments to Map Active Sites of Amyloid-Targeting Chemicals&lt;/title&gt;&lt;secondary-title&gt;ACS Chem. Neurosci.&lt;/secondary-title&gt;&lt;/titles&gt;&lt;periodical&gt;&lt;full-title&gt;ACS Chem. Neurosci.&lt;/full-title&gt;&lt;/periodical&gt;&lt;pages&gt;9-18&lt;/pages&gt;&lt;volume&gt;14&lt;/volume&gt;&lt;number&gt;1&lt;/number&gt;&lt;dates&gt;&lt;year&gt;2023&lt;/year&gt;&lt;pub-dates&gt;&lt;date&gt;2023/01/04&lt;/date&gt;&lt;/pub-dates&gt;&lt;/dates&gt;&lt;publisher&gt;American Chemical Society&lt;/publisher&gt;&lt;urls&gt;&lt;related-urls&gt;&lt;url&gt;https://doi.org/10.1021/acschemneuro.2c00449&lt;/url&gt;&lt;/related-urls&gt;&lt;/urls&gt;&lt;electronic-resource-num&gt;10.1021/acschemneuro.2c00449&lt;/electronic-resource-num&gt;&lt;/record&gt;&lt;/Cite&gt;&lt;/EndNote&gt;</w:instrText>
      </w:r>
      <w:r w:rsidR="00965C8D">
        <w:rPr>
          <w:rFonts w:ascii="Times New Roman" w:eastAsia="맑은 고딕" w:hAnsi="Times New Roman" w:cs="Times New Roman"/>
          <w:sz w:val="22"/>
          <w:vertAlign w:val="subscript"/>
        </w:rPr>
        <w:fldChar w:fldCharType="separate"/>
      </w:r>
      <w:r w:rsidR="00AB3862" w:rsidRPr="00AB3862">
        <w:rPr>
          <w:rFonts w:ascii="Times New Roman" w:eastAsia="맑은 고딕" w:hAnsi="Times New Roman" w:cs="Times New Roman"/>
          <w:noProof/>
          <w:sz w:val="22"/>
          <w:vertAlign w:val="superscript"/>
        </w:rPr>
        <w:t>24</w:t>
      </w:r>
      <w:r w:rsidR="00965C8D">
        <w:rPr>
          <w:rFonts w:ascii="Times New Roman" w:eastAsia="맑은 고딕" w:hAnsi="Times New Roman" w:cs="Times New Roman"/>
          <w:sz w:val="22"/>
          <w:vertAlign w:val="subscript"/>
        </w:rPr>
        <w:fldChar w:fldCharType="end"/>
      </w:r>
      <w:r w:rsidR="00725868" w:rsidRPr="00725868">
        <w:rPr>
          <w:rFonts w:ascii="Times New Roman" w:hAnsi="Times New Roman" w:cs="Times New Roman"/>
          <w:sz w:val="22"/>
        </w:rPr>
        <w:t xml:space="preserve">. </w:t>
      </w:r>
      <w:r w:rsidR="008A47DD">
        <w:rPr>
          <w:rFonts w:ascii="Times New Roman" w:hAnsi="Times New Roman" w:cs="Times New Roman"/>
          <w:sz w:val="22"/>
        </w:rPr>
        <w:t>b</w:t>
      </w:r>
      <w:r w:rsidR="00725868" w:rsidRPr="00725868">
        <w:rPr>
          <w:rFonts w:ascii="Times New Roman" w:hAnsi="Times New Roman" w:cs="Times New Roman"/>
          <w:sz w:val="22"/>
        </w:rPr>
        <w:t xml:space="preserve">) The data of fluorescent values of </w:t>
      </w:r>
      <w:r w:rsidR="00725868" w:rsidRPr="008A47DD">
        <w:rPr>
          <w:rFonts w:ascii="Times New Roman" w:hAnsi="Times New Roman" w:cs="Times New Roman"/>
          <w:b/>
          <w:bCs/>
          <w:sz w:val="22"/>
        </w:rPr>
        <w:t>Q-OB</w:t>
      </w:r>
      <w:r w:rsidR="00725868" w:rsidRPr="00725868">
        <w:rPr>
          <w:rFonts w:ascii="Times New Roman" w:hAnsi="Times New Roman" w:cs="Times New Roman"/>
          <w:sz w:val="22"/>
        </w:rPr>
        <w:t xml:space="preserve"> and (</w:t>
      </w:r>
      <w:r w:rsidR="008A47DD">
        <w:rPr>
          <w:rFonts w:ascii="Times New Roman" w:hAnsi="Times New Roman" w:cs="Times New Roman"/>
          <w:sz w:val="22"/>
        </w:rPr>
        <w:t>c</w:t>
      </w:r>
      <w:r w:rsidR="00725868" w:rsidRPr="00725868">
        <w:rPr>
          <w:rFonts w:ascii="Times New Roman" w:hAnsi="Times New Roman" w:cs="Times New Roman"/>
          <w:sz w:val="22"/>
        </w:rPr>
        <w:t xml:space="preserve">) the heatmap displays the spectrum of binding intensity on </w:t>
      </w:r>
      <w:r w:rsidR="00725868" w:rsidRPr="00725868">
        <w:rPr>
          <w:rFonts w:ascii="Times New Roman" w:eastAsia="맑은 고딕" w:hAnsi="Times New Roman" w:cs="Times New Roman"/>
          <w:sz w:val="22"/>
        </w:rPr>
        <w:t>Aβ</w:t>
      </w:r>
      <w:r w:rsidR="00725868" w:rsidRPr="00725868">
        <w:rPr>
          <w:rFonts w:ascii="Times New Roman" w:eastAsia="맑은 고딕" w:hAnsi="Times New Roman" w:cs="Times New Roman"/>
          <w:sz w:val="22"/>
          <w:vertAlign w:val="subscript"/>
        </w:rPr>
        <w:t>n–(n+5)</w:t>
      </w:r>
      <w:r w:rsidR="00725868" w:rsidRPr="00725868">
        <w:rPr>
          <w:rFonts w:ascii="Times New Roman" w:eastAsia="맑은 고딕" w:hAnsi="Times New Roman" w:cs="Times New Roman"/>
          <w:sz w:val="22"/>
        </w:rPr>
        <w:t xml:space="preserve"> sequence (white to red, 0–100%)</w:t>
      </w:r>
      <w:r w:rsidR="000E71DE" w:rsidRPr="00725868">
        <w:rPr>
          <w:rFonts w:ascii="Times New Roman" w:hAnsi="Times New Roman" w:cs="Times New Roman"/>
          <w:sz w:val="22"/>
        </w:rPr>
        <w:t xml:space="preserve"> </w:t>
      </w:r>
      <w:r w:rsidR="00725868" w:rsidRPr="00725868">
        <w:rPr>
          <w:rFonts w:ascii="Times New Roman" w:eastAsia="맑은 고딕" w:hAnsi="Times New Roman" w:cs="Times New Roman"/>
          <w:sz w:val="22"/>
        </w:rPr>
        <w:t>(</w:t>
      </w:r>
      <w:proofErr w:type="spellStart"/>
      <w:r w:rsidR="00725868" w:rsidRPr="00725868">
        <w:rPr>
          <w:rFonts w:ascii="Times New Roman" w:eastAsia="맑은 고딕" w:hAnsi="Times New Roman" w:cs="Times New Roman"/>
          <w:sz w:val="22"/>
        </w:rPr>
        <w:t>λ</w:t>
      </w:r>
      <w:r w:rsidR="00725868" w:rsidRPr="00725868">
        <w:rPr>
          <w:rFonts w:ascii="Times New Roman" w:eastAsia="맑은 고딕" w:hAnsi="Times New Roman" w:cs="Times New Roman"/>
          <w:sz w:val="22"/>
          <w:vertAlign w:val="subscript"/>
        </w:rPr>
        <w:t>ex</w:t>
      </w:r>
      <w:proofErr w:type="spellEnd"/>
      <w:r w:rsidR="00725868" w:rsidRPr="00725868">
        <w:rPr>
          <w:rFonts w:ascii="Times New Roman" w:eastAsia="맑은 고딕" w:hAnsi="Times New Roman" w:cs="Times New Roman"/>
          <w:sz w:val="22"/>
        </w:rPr>
        <w:t>/</w:t>
      </w:r>
      <w:proofErr w:type="spellStart"/>
      <w:r w:rsidR="00725868" w:rsidRPr="00725868">
        <w:rPr>
          <w:rFonts w:ascii="Times New Roman" w:eastAsia="맑은 고딕" w:hAnsi="Times New Roman" w:cs="Times New Roman"/>
          <w:sz w:val="22"/>
        </w:rPr>
        <w:t>λ</w:t>
      </w:r>
      <w:r w:rsidR="00725868" w:rsidRPr="00725868">
        <w:rPr>
          <w:rFonts w:ascii="Times New Roman" w:eastAsia="맑은 고딕" w:hAnsi="Times New Roman" w:cs="Times New Roman"/>
          <w:sz w:val="22"/>
          <w:vertAlign w:val="subscript"/>
        </w:rPr>
        <w:t>em</w:t>
      </w:r>
      <w:proofErr w:type="spellEnd"/>
      <w:r w:rsidR="00725868" w:rsidRPr="00725868">
        <w:rPr>
          <w:rFonts w:ascii="Times New Roman" w:eastAsia="맑은 고딕" w:hAnsi="Times New Roman" w:cs="Times New Roman"/>
          <w:sz w:val="22"/>
        </w:rPr>
        <w:t xml:space="preserve"> = 500/620 nm).</w:t>
      </w:r>
    </w:p>
    <w:p w14:paraId="6C42A4EB" w14:textId="77777777" w:rsidR="00AC1BA9" w:rsidRDefault="00AC1BA9" w:rsidP="00AC1BA9">
      <w:pPr>
        <w:widowControl/>
        <w:wordWrap/>
        <w:spacing w:after="0" w:line="276" w:lineRule="auto"/>
        <w:rPr>
          <w:rFonts w:ascii="Times New Roman" w:eastAsia="맑은 고딕" w:hAnsi="Times New Roman" w:cs="Times New Roman"/>
          <w:sz w:val="22"/>
        </w:rPr>
      </w:pPr>
    </w:p>
    <w:p w14:paraId="317A0C1F" w14:textId="709201A8" w:rsidR="00AC1BA9" w:rsidRDefault="00AC1BA9" w:rsidP="00AC1BA9">
      <w:pPr>
        <w:widowControl/>
        <w:wordWrap/>
        <w:spacing w:after="0" w:line="276" w:lineRule="auto"/>
        <w:rPr>
          <w:rFonts w:ascii="Times New Roman" w:eastAsia="맑은 고딕" w:hAnsi="Times New Roman" w:cs="Times New Roman"/>
          <w:sz w:val="22"/>
        </w:rPr>
      </w:pPr>
    </w:p>
    <w:p w14:paraId="404A1680" w14:textId="77777777" w:rsidR="00A80603" w:rsidRDefault="00A80603" w:rsidP="00AC1BA9">
      <w:pPr>
        <w:widowControl/>
        <w:wordWrap/>
        <w:spacing w:after="0" w:line="276" w:lineRule="auto"/>
        <w:rPr>
          <w:rFonts w:ascii="Times New Roman" w:eastAsia="맑은 고딕" w:hAnsi="Times New Roman" w:cs="Times New Roman"/>
          <w:sz w:val="22"/>
        </w:rPr>
      </w:pPr>
    </w:p>
    <w:p w14:paraId="3AA74CA0" w14:textId="77777777" w:rsidR="00AC1BA9" w:rsidRDefault="00AC1BA9" w:rsidP="00AC1BA9">
      <w:pPr>
        <w:widowControl/>
        <w:wordWrap/>
        <w:spacing w:after="0" w:line="276" w:lineRule="auto"/>
        <w:rPr>
          <w:rFonts w:ascii="Times New Roman" w:eastAsia="맑은 고딕" w:hAnsi="Times New Roman" w:cs="Times New Roman"/>
          <w:sz w:val="22"/>
        </w:rPr>
      </w:pPr>
    </w:p>
    <w:p w14:paraId="71735A71" w14:textId="53BDBFF5" w:rsidR="008D0C05" w:rsidRPr="006961B7" w:rsidRDefault="006961B7" w:rsidP="00AC1BA9">
      <w:pPr>
        <w:widowControl/>
        <w:wordWrap/>
        <w:spacing w:after="0" w:line="276" w:lineRule="auto"/>
        <w:jc w:val="center"/>
        <w:rPr>
          <w:rFonts w:ascii="Times New Roman" w:hAnsi="Times New Roman" w:cs="Times New Roman"/>
          <w:sz w:val="22"/>
        </w:rPr>
      </w:pPr>
      <w:r w:rsidRPr="006961B7">
        <w:rPr>
          <w:rFonts w:ascii="Times New Roman" w:hAnsi="Times New Roman" w:cs="Times New Roman"/>
          <w:noProof/>
          <w:sz w:val="22"/>
        </w:rPr>
        <w:drawing>
          <wp:inline distT="0" distB="0" distL="0" distR="0" wp14:anchorId="1F2D3CF3" wp14:editId="6EE17E0A">
            <wp:extent cx="3060000" cy="2365616"/>
            <wp:effectExtent l="0" t="0" r="0" b="0"/>
            <wp:docPr id="70" name="그림 2" descr="텍스트, 켜진이(가) 표시된 사진&#10;&#10;자동 생성된 설명">
              <a:extLst xmlns:a="http://schemas.openxmlformats.org/drawingml/2006/main">
                <a:ext uri="{FF2B5EF4-FFF2-40B4-BE49-F238E27FC236}">
                  <a16:creationId xmlns:a16="http://schemas.microsoft.com/office/drawing/2014/main" id="{6E5FA366-34C7-3639-F905-B572CA7F64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그림 2" descr="텍스트, 켜진이(가) 표시된 사진&#10;&#10;자동 생성된 설명">
                      <a:extLst>
                        <a:ext uri="{FF2B5EF4-FFF2-40B4-BE49-F238E27FC236}">
                          <a16:creationId xmlns:a16="http://schemas.microsoft.com/office/drawing/2014/main" id="{6E5FA366-34C7-3639-F905-B572CA7F6437}"/>
                        </a:ext>
                      </a:extLst>
                    </pic:cNvPr>
                    <pic:cNvPicPr>
                      <a:picLocks noChangeAspect="1"/>
                    </pic:cNvPicPr>
                  </pic:nvPicPr>
                  <pic:blipFill rotWithShape="1">
                    <a:blip r:embed="rId42"/>
                    <a:srcRect t="3755" r="4740"/>
                    <a:stretch/>
                  </pic:blipFill>
                  <pic:spPr bwMode="auto">
                    <a:xfrm>
                      <a:off x="0" y="0"/>
                      <a:ext cx="3060000" cy="2365616"/>
                    </a:xfrm>
                    <a:prstGeom prst="rect">
                      <a:avLst/>
                    </a:prstGeom>
                    <a:ln>
                      <a:noFill/>
                    </a:ln>
                    <a:extLst>
                      <a:ext uri="{53640926-AAD7-44D8-BBD7-CCE9431645EC}">
                        <a14:shadowObscured xmlns:a14="http://schemas.microsoft.com/office/drawing/2010/main"/>
                      </a:ext>
                    </a:extLst>
                  </pic:spPr>
                </pic:pic>
              </a:graphicData>
            </a:graphic>
          </wp:inline>
        </w:drawing>
      </w:r>
    </w:p>
    <w:p w14:paraId="2090DD99" w14:textId="77777777" w:rsidR="00AC1BA9" w:rsidRDefault="00AC1BA9" w:rsidP="006A6118">
      <w:pPr>
        <w:widowControl/>
        <w:wordWrap/>
        <w:spacing w:after="0" w:line="276" w:lineRule="auto"/>
        <w:rPr>
          <w:rFonts w:ascii="Times New Roman" w:hAnsi="Times New Roman" w:cs="Times New Roman"/>
          <w:b/>
          <w:bCs/>
          <w:sz w:val="22"/>
        </w:rPr>
      </w:pPr>
    </w:p>
    <w:p w14:paraId="02F296EA" w14:textId="4D55216E" w:rsidR="007B342C" w:rsidRDefault="008D0C05" w:rsidP="006A6118">
      <w:pPr>
        <w:widowControl/>
        <w:wordWrap/>
        <w:spacing w:after="0" w:line="276" w:lineRule="auto"/>
        <w:rPr>
          <w:rFonts w:ascii="Times New Roman" w:hAnsi="Times New Roman" w:cs="Times New Roman"/>
          <w:sz w:val="22"/>
        </w:rPr>
      </w:pPr>
      <w:r w:rsidRPr="006961B7">
        <w:rPr>
          <w:rFonts w:ascii="Times New Roman" w:hAnsi="Times New Roman" w:cs="Times New Roman"/>
          <w:b/>
          <w:bCs/>
          <w:sz w:val="22"/>
        </w:rPr>
        <w:t>Figure S2</w:t>
      </w:r>
      <w:r w:rsidR="006961B7" w:rsidRPr="006961B7">
        <w:rPr>
          <w:rFonts w:ascii="Times New Roman" w:hAnsi="Times New Roman" w:cs="Times New Roman"/>
          <w:b/>
          <w:bCs/>
          <w:sz w:val="22"/>
        </w:rPr>
        <w:t>0</w:t>
      </w:r>
      <w:r w:rsidRPr="006961B7">
        <w:rPr>
          <w:rFonts w:ascii="Times New Roman" w:hAnsi="Times New Roman" w:cs="Times New Roman"/>
          <w:b/>
          <w:bCs/>
          <w:sz w:val="22"/>
        </w:rPr>
        <w:t>.</w:t>
      </w:r>
      <w:r w:rsidR="00C141A9" w:rsidRPr="006961B7">
        <w:rPr>
          <w:rFonts w:ascii="Times New Roman" w:hAnsi="Times New Roman" w:cs="Times New Roman"/>
          <w:sz w:val="22"/>
        </w:rPr>
        <w:t xml:space="preserve"> </w:t>
      </w:r>
      <w:r w:rsidR="006961B7" w:rsidRPr="006961B7">
        <w:rPr>
          <w:rFonts w:ascii="Times New Roman" w:hAnsi="Times New Roman" w:cs="Times New Roman"/>
          <w:sz w:val="22"/>
        </w:rPr>
        <w:t xml:space="preserve">Two-photon action spectra of </w:t>
      </w:r>
      <w:r w:rsidR="006961B7" w:rsidRPr="006961B7">
        <w:rPr>
          <w:rFonts w:ascii="Times New Roman" w:hAnsi="Times New Roman" w:cs="Times New Roman"/>
          <w:b/>
          <w:bCs/>
          <w:sz w:val="22"/>
        </w:rPr>
        <w:t>Q-OB</w:t>
      </w:r>
      <w:r w:rsidR="006961B7" w:rsidRPr="006961B7">
        <w:rPr>
          <w:rFonts w:ascii="Times New Roman" w:hAnsi="Times New Roman" w:cs="Times New Roman"/>
          <w:sz w:val="22"/>
        </w:rPr>
        <w:t xml:space="preserve"> (10 </w:t>
      </w:r>
      <w:proofErr w:type="spellStart"/>
      <w:r w:rsidR="006961B7" w:rsidRPr="006961B7">
        <w:rPr>
          <w:rFonts w:ascii="Times New Roman" w:eastAsia="맑은 고딕" w:hAnsi="Times New Roman" w:cs="Times New Roman"/>
          <w:sz w:val="22"/>
        </w:rPr>
        <w:t>μ</w:t>
      </w:r>
      <w:r w:rsidR="006961B7" w:rsidRPr="006961B7">
        <w:rPr>
          <w:rFonts w:ascii="Times New Roman" w:hAnsi="Times New Roman" w:cs="Times New Roman"/>
          <w:sz w:val="22"/>
        </w:rPr>
        <w:t>M</w:t>
      </w:r>
      <w:proofErr w:type="spellEnd"/>
      <w:r w:rsidR="006961B7" w:rsidRPr="006961B7">
        <w:rPr>
          <w:rFonts w:ascii="Times New Roman" w:hAnsi="Times New Roman" w:cs="Times New Roman"/>
          <w:sz w:val="22"/>
        </w:rPr>
        <w:t>) and</w:t>
      </w:r>
      <w:r w:rsidR="00EE53D7">
        <w:rPr>
          <w:rFonts w:ascii="Times New Roman" w:hAnsi="Times New Roman" w:cs="Times New Roman"/>
          <w:sz w:val="22"/>
        </w:rPr>
        <w:t xml:space="preserve"> </w:t>
      </w:r>
      <w:proofErr w:type="spellStart"/>
      <w:r w:rsidR="00EE53D7">
        <w:rPr>
          <w:rFonts w:ascii="Times New Roman" w:hAnsi="Times New Roman" w:cs="Times New Roman"/>
          <w:sz w:val="22"/>
        </w:rPr>
        <w:t>tetraphenylporphyrin</w:t>
      </w:r>
      <w:proofErr w:type="spellEnd"/>
      <w:r w:rsidR="006961B7" w:rsidRPr="006961B7">
        <w:rPr>
          <w:rFonts w:ascii="Times New Roman" w:hAnsi="Times New Roman" w:cs="Times New Roman"/>
          <w:sz w:val="22"/>
        </w:rPr>
        <w:t xml:space="preserve"> </w:t>
      </w:r>
      <w:r w:rsidR="00EE53D7">
        <w:rPr>
          <w:rFonts w:ascii="Times New Roman" w:hAnsi="Times New Roman" w:cs="Times New Roman"/>
          <w:sz w:val="22"/>
        </w:rPr>
        <w:t>(</w:t>
      </w:r>
      <w:r w:rsidR="006961B7" w:rsidRPr="006961B7">
        <w:rPr>
          <w:rFonts w:ascii="Times New Roman" w:hAnsi="Times New Roman" w:cs="Times New Roman"/>
          <w:sz w:val="22"/>
        </w:rPr>
        <w:t>TPP</w:t>
      </w:r>
      <w:r w:rsidR="00EE53D7">
        <w:rPr>
          <w:rFonts w:ascii="Times New Roman" w:hAnsi="Times New Roman" w:cs="Times New Roman"/>
          <w:sz w:val="22"/>
        </w:rPr>
        <w:t>)</w:t>
      </w:r>
      <w:r w:rsidR="006961B7" w:rsidRPr="006961B7">
        <w:rPr>
          <w:rFonts w:ascii="Times New Roman" w:hAnsi="Times New Roman" w:cs="Times New Roman"/>
          <w:sz w:val="22"/>
        </w:rPr>
        <w:t xml:space="preserve"> (10 </w:t>
      </w:r>
      <w:proofErr w:type="spellStart"/>
      <w:r w:rsidR="006961B7" w:rsidRPr="006961B7">
        <w:rPr>
          <w:rFonts w:ascii="Times New Roman" w:eastAsia="맑은 고딕" w:hAnsi="Times New Roman" w:cs="Times New Roman"/>
          <w:sz w:val="22"/>
        </w:rPr>
        <w:t>μM</w:t>
      </w:r>
      <w:proofErr w:type="spellEnd"/>
      <w:r w:rsidR="006961B7" w:rsidRPr="006961B7">
        <w:rPr>
          <w:rFonts w:ascii="Times New Roman" w:eastAsia="맑은 고딕" w:hAnsi="Times New Roman" w:cs="Times New Roman"/>
          <w:sz w:val="22"/>
        </w:rPr>
        <w:t>) as a reference compound</w:t>
      </w:r>
      <w:r w:rsidR="006961B7" w:rsidRPr="006961B7">
        <w:rPr>
          <w:rFonts w:ascii="Times New Roman" w:hAnsi="Times New Roman" w:cs="Times New Roman"/>
          <w:sz w:val="22"/>
        </w:rPr>
        <w:t xml:space="preserve"> acquired in 1,2-dichlorobenzene</w:t>
      </w:r>
      <w:r w:rsidR="006A6118">
        <w:rPr>
          <w:rFonts w:ascii="Times New Roman" w:hAnsi="Times New Roman" w:cs="Times New Roman"/>
          <w:sz w:val="22"/>
        </w:rPr>
        <w:t xml:space="preserve"> to demonstrate the possibility of two-photon </w:t>
      </w:r>
      <w:r w:rsidR="006A6118" w:rsidRPr="006A6118">
        <w:rPr>
          <w:rFonts w:ascii="Times New Roman" w:hAnsi="Times New Roman" w:cs="Times New Roman"/>
          <w:i/>
          <w:iCs/>
          <w:sz w:val="22"/>
        </w:rPr>
        <w:t>in vivo</w:t>
      </w:r>
      <w:r w:rsidR="006A6118">
        <w:rPr>
          <w:rFonts w:ascii="Times New Roman" w:hAnsi="Times New Roman" w:cs="Times New Roman"/>
          <w:sz w:val="22"/>
        </w:rPr>
        <w:t xml:space="preserve"> imaging.</w:t>
      </w:r>
    </w:p>
    <w:p w14:paraId="5E545A32" w14:textId="19864F5B" w:rsidR="006A6118" w:rsidRPr="006A6118" w:rsidRDefault="006A6118" w:rsidP="006A6118">
      <w:pPr>
        <w:widowControl/>
        <w:wordWrap/>
        <w:spacing w:after="0" w:line="276" w:lineRule="auto"/>
        <w:rPr>
          <w:rFonts w:ascii="Times New Roman" w:hAnsi="Times New Roman" w:cs="Times New Roman"/>
          <w:i/>
          <w:iCs/>
          <w:sz w:val="22"/>
        </w:rPr>
      </w:pPr>
      <w:r w:rsidRPr="006A6118">
        <w:rPr>
          <w:rFonts w:ascii="Times New Roman" w:hAnsi="Times New Roman" w:cs="Times New Roman"/>
          <w:i/>
          <w:iCs/>
          <w:sz w:val="22"/>
        </w:rPr>
        <w:t xml:space="preserve">Note: We were able to obtain two-photon in vivo imaging to monitor the </w:t>
      </w:r>
      <w:proofErr w:type="spellStart"/>
      <w:r w:rsidRPr="006A6118">
        <w:rPr>
          <w:rFonts w:ascii="Times New Roman" w:hAnsi="Times New Roman" w:cs="Times New Roman"/>
          <w:i/>
          <w:iCs/>
          <w:sz w:val="22"/>
        </w:rPr>
        <w:t>oA</w:t>
      </w:r>
      <w:proofErr w:type="spellEnd"/>
      <w:r w:rsidRPr="006A6118">
        <w:rPr>
          <w:rFonts w:ascii="Times New Roman" w:eastAsia="맑은 고딕" w:hAnsi="Times New Roman" w:cs="Times New Roman"/>
          <w:i/>
          <w:iCs/>
          <w:sz w:val="22"/>
        </w:rPr>
        <w:t>β</w:t>
      </w:r>
      <w:r w:rsidRPr="006A6118">
        <w:rPr>
          <w:rFonts w:ascii="Times New Roman" w:hAnsi="Times New Roman" w:cs="Times New Roman"/>
          <w:i/>
          <w:iCs/>
          <w:sz w:val="22"/>
        </w:rPr>
        <w:t xml:space="preserve"> because of instrument limitation</w:t>
      </w:r>
      <w:r w:rsidR="00103A79">
        <w:rPr>
          <w:rFonts w:ascii="Times New Roman" w:hAnsi="Times New Roman" w:cs="Times New Roman"/>
          <w:i/>
          <w:iCs/>
          <w:sz w:val="22"/>
        </w:rPr>
        <w:t xml:space="preserve">, even though </w:t>
      </w:r>
      <w:r w:rsidR="00103A79" w:rsidRPr="00103A79">
        <w:rPr>
          <w:rFonts w:ascii="Times New Roman" w:hAnsi="Times New Roman" w:cs="Times New Roman"/>
          <w:b/>
          <w:bCs/>
          <w:i/>
          <w:iCs/>
          <w:sz w:val="22"/>
        </w:rPr>
        <w:t>Q-OB</w:t>
      </w:r>
      <w:r w:rsidR="00103A79">
        <w:rPr>
          <w:rFonts w:ascii="Times New Roman" w:hAnsi="Times New Roman" w:cs="Times New Roman"/>
          <w:i/>
          <w:iCs/>
          <w:sz w:val="22"/>
        </w:rPr>
        <w:t xml:space="preserve"> has significant two-photon action cross-section (TPACS) values</w:t>
      </w:r>
      <w:r w:rsidRPr="006A6118">
        <w:rPr>
          <w:rFonts w:ascii="Times New Roman" w:hAnsi="Times New Roman" w:cs="Times New Roman"/>
          <w:i/>
          <w:iCs/>
          <w:sz w:val="22"/>
        </w:rPr>
        <w:t>.</w:t>
      </w:r>
    </w:p>
    <w:p w14:paraId="6BE1E7E7" w14:textId="3F335BBC" w:rsidR="00AC1BA9" w:rsidRDefault="00AC1BA9">
      <w:pPr>
        <w:widowControl/>
        <w:wordWrap/>
        <w:autoSpaceDE/>
        <w:autoSpaceDN/>
        <w:rPr>
          <w:rFonts w:ascii="Times New Roman" w:hAnsi="Times New Roman" w:cs="Times New Roman"/>
          <w:sz w:val="22"/>
        </w:rPr>
      </w:pPr>
      <w:r>
        <w:rPr>
          <w:rFonts w:ascii="Times New Roman" w:hAnsi="Times New Roman" w:cs="Times New Roman"/>
          <w:sz w:val="22"/>
        </w:rPr>
        <w:br w:type="page"/>
      </w:r>
    </w:p>
    <w:p w14:paraId="63ED54CF" w14:textId="56BC7536" w:rsidR="005F3FF7" w:rsidRDefault="005F3FF7" w:rsidP="006A6118">
      <w:pPr>
        <w:widowControl/>
        <w:wordWrap/>
        <w:spacing w:after="0" w:line="276" w:lineRule="auto"/>
        <w:rPr>
          <w:rFonts w:ascii="Times New Roman" w:hAnsi="Times New Roman" w:cs="Times New Roman"/>
          <w:sz w:val="22"/>
        </w:rPr>
      </w:pPr>
    </w:p>
    <w:p w14:paraId="16E96C04" w14:textId="77777777" w:rsidR="005C3C73" w:rsidRDefault="005C3C73" w:rsidP="006A6118">
      <w:pPr>
        <w:widowControl/>
        <w:wordWrap/>
        <w:spacing w:after="0" w:line="276" w:lineRule="auto"/>
        <w:rPr>
          <w:rFonts w:ascii="Times New Roman" w:hAnsi="Times New Roman" w:cs="Times New Roman"/>
          <w:sz w:val="22"/>
        </w:rPr>
      </w:pPr>
    </w:p>
    <w:p w14:paraId="2467FD3C" w14:textId="77777777" w:rsidR="00AC1BA9" w:rsidRPr="005F3FF7" w:rsidRDefault="00AC1BA9" w:rsidP="006A6118">
      <w:pPr>
        <w:widowControl/>
        <w:wordWrap/>
        <w:spacing w:after="0" w:line="276" w:lineRule="auto"/>
        <w:rPr>
          <w:rFonts w:ascii="Times New Roman" w:hAnsi="Times New Roman" w:cs="Times New Roman"/>
          <w:sz w:val="22"/>
        </w:rPr>
      </w:pPr>
    </w:p>
    <w:p w14:paraId="591F3E04" w14:textId="53B2D4D3" w:rsidR="005F3FF7" w:rsidRPr="005F3FF7" w:rsidRDefault="005F3FF7" w:rsidP="005F3FF7">
      <w:pPr>
        <w:widowControl/>
        <w:wordWrap/>
        <w:spacing w:after="0" w:line="276" w:lineRule="auto"/>
        <w:jc w:val="center"/>
        <w:rPr>
          <w:rFonts w:ascii="Times New Roman" w:hAnsi="Times New Roman" w:cs="Times New Roman"/>
          <w:sz w:val="22"/>
        </w:rPr>
      </w:pPr>
      <w:r w:rsidRPr="005F3FF7">
        <w:rPr>
          <w:rFonts w:ascii="Times New Roman" w:hAnsi="Times New Roman" w:cs="Times New Roman" w:hint="eastAsia"/>
          <w:b/>
          <w:bCs/>
          <w:sz w:val="22"/>
        </w:rPr>
        <w:t>T</w:t>
      </w:r>
      <w:r w:rsidRPr="005F3FF7">
        <w:rPr>
          <w:rFonts w:ascii="Times New Roman" w:hAnsi="Times New Roman" w:cs="Times New Roman"/>
          <w:b/>
          <w:bCs/>
          <w:sz w:val="22"/>
        </w:rPr>
        <w:t>able S</w:t>
      </w:r>
      <w:r w:rsidR="00AF1B60">
        <w:rPr>
          <w:rFonts w:ascii="Times New Roman" w:hAnsi="Times New Roman" w:cs="Times New Roman"/>
          <w:b/>
          <w:bCs/>
          <w:sz w:val="22"/>
        </w:rPr>
        <w:t>4</w:t>
      </w:r>
      <w:r w:rsidRPr="005F3FF7">
        <w:rPr>
          <w:rFonts w:ascii="Times New Roman" w:hAnsi="Times New Roman" w:cs="Times New Roman"/>
          <w:b/>
          <w:bCs/>
          <w:sz w:val="22"/>
        </w:rPr>
        <w:t>.</w:t>
      </w:r>
      <w:r>
        <w:rPr>
          <w:rFonts w:ascii="Times New Roman" w:hAnsi="Times New Roman" w:cs="Times New Roman"/>
          <w:sz w:val="22"/>
        </w:rPr>
        <w:t xml:space="preserve"> Comparison of </w:t>
      </w:r>
      <w:r w:rsidRPr="005E23FE">
        <w:rPr>
          <w:rFonts w:ascii="Times New Roman" w:hAnsi="Times New Roman" w:cs="Times New Roman"/>
          <w:b/>
          <w:bCs/>
          <w:sz w:val="22"/>
        </w:rPr>
        <w:t>Q-OB</w:t>
      </w:r>
      <w:r>
        <w:rPr>
          <w:rFonts w:ascii="Times New Roman" w:hAnsi="Times New Roman" w:cs="Times New Roman"/>
          <w:sz w:val="22"/>
        </w:rPr>
        <w:t xml:space="preserve"> properties with blood-brain barrier</w:t>
      </w:r>
      <w:r w:rsidR="00DD38A4">
        <w:rPr>
          <w:rFonts w:ascii="Times New Roman" w:hAnsi="Times New Roman" w:cs="Times New Roman"/>
          <w:sz w:val="22"/>
        </w:rPr>
        <w:t xml:space="preserve"> (BBB)</w:t>
      </w:r>
      <w:r>
        <w:rPr>
          <w:rFonts w:ascii="Times New Roman" w:hAnsi="Times New Roman" w:cs="Times New Roman"/>
          <w:sz w:val="22"/>
        </w:rPr>
        <w:t xml:space="preserve"> penetrability selection rules.</w:t>
      </w:r>
    </w:p>
    <w:p w14:paraId="27027FDA" w14:textId="4044B211" w:rsidR="008D0C05" w:rsidRPr="005F3FF7" w:rsidRDefault="005F3FF7" w:rsidP="005F3FF7">
      <w:pPr>
        <w:widowControl/>
        <w:wordWrap/>
        <w:spacing w:after="0" w:line="276" w:lineRule="auto"/>
        <w:jc w:val="center"/>
        <w:rPr>
          <w:rFonts w:ascii="Times New Roman" w:hAnsi="Times New Roman" w:cs="Times New Roman"/>
          <w:sz w:val="22"/>
        </w:rPr>
      </w:pPr>
      <w:r w:rsidRPr="005F3FF7">
        <w:rPr>
          <w:rFonts w:ascii="Times New Roman" w:hAnsi="Times New Roman" w:cs="Times New Roman"/>
          <w:noProof/>
          <w:sz w:val="22"/>
        </w:rPr>
        <w:drawing>
          <wp:inline distT="0" distB="0" distL="0" distR="0" wp14:anchorId="26700228" wp14:editId="73C75C51">
            <wp:extent cx="5400000" cy="3266306"/>
            <wp:effectExtent l="0" t="0" r="0" b="0"/>
            <wp:docPr id="72" name="그림 5">
              <a:extLst xmlns:a="http://schemas.openxmlformats.org/drawingml/2006/main">
                <a:ext uri="{FF2B5EF4-FFF2-40B4-BE49-F238E27FC236}">
                  <a16:creationId xmlns:a16="http://schemas.microsoft.com/office/drawing/2014/main" id="{24188274-4F8D-49B5-E073-B898EEB3822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그림 5">
                      <a:extLst>
                        <a:ext uri="{FF2B5EF4-FFF2-40B4-BE49-F238E27FC236}">
                          <a16:creationId xmlns:a16="http://schemas.microsoft.com/office/drawing/2014/main" id="{24188274-4F8D-49B5-E073-B898EEB3822B}"/>
                        </a:ext>
                      </a:extLst>
                    </pic:cNvPr>
                    <pic:cNvPicPr>
                      <a:picLocks noChangeAspect="1"/>
                    </pic:cNvPicPr>
                  </pic:nvPicPr>
                  <pic:blipFill rotWithShape="1">
                    <a:blip r:embed="rId43"/>
                    <a:srcRect t="-1860"/>
                    <a:stretch/>
                  </pic:blipFill>
                  <pic:spPr bwMode="auto">
                    <a:xfrm>
                      <a:off x="0" y="0"/>
                      <a:ext cx="5400000" cy="3266306"/>
                    </a:xfrm>
                    <a:prstGeom prst="rect">
                      <a:avLst/>
                    </a:prstGeom>
                    <a:ln>
                      <a:noFill/>
                    </a:ln>
                    <a:extLst>
                      <a:ext uri="{53640926-AAD7-44D8-BBD7-CCE9431645EC}">
                        <a14:shadowObscured xmlns:a14="http://schemas.microsoft.com/office/drawing/2010/main"/>
                      </a:ext>
                    </a:extLst>
                  </pic:spPr>
                </pic:pic>
              </a:graphicData>
            </a:graphic>
          </wp:inline>
        </w:drawing>
      </w:r>
    </w:p>
    <w:p w14:paraId="694DBBD1" w14:textId="60F3EE72" w:rsidR="00DF2A1C" w:rsidRPr="00FC4AAE" w:rsidRDefault="00DF2A1C" w:rsidP="004E7CF5">
      <w:pPr>
        <w:widowControl/>
        <w:wordWrap/>
        <w:spacing w:before="120" w:after="0" w:line="276" w:lineRule="auto"/>
        <w:rPr>
          <w:rFonts w:ascii="Times New Roman" w:hAnsi="Times New Roman" w:cs="Times New Roman"/>
          <w:szCs w:val="20"/>
        </w:rPr>
      </w:pPr>
      <w:proofErr w:type="spellStart"/>
      <w:r w:rsidRPr="00FC4AAE">
        <w:rPr>
          <w:rFonts w:ascii="Times New Roman" w:hAnsi="Times New Roman" w:cs="Times New Roman"/>
          <w:i/>
          <w:iCs/>
          <w:szCs w:val="20"/>
          <w:vertAlign w:val="superscript"/>
        </w:rPr>
        <w:t>a</w:t>
      </w:r>
      <w:r w:rsidRPr="00FC4AAE">
        <w:rPr>
          <w:rFonts w:ascii="Times New Roman" w:hAnsi="Times New Roman" w:cs="Times New Roman"/>
          <w:szCs w:val="20"/>
        </w:rPr>
        <w:t>Calculated</w:t>
      </w:r>
      <w:proofErr w:type="spellEnd"/>
      <w:r w:rsidRPr="00FC4AAE">
        <w:rPr>
          <w:rFonts w:ascii="Times New Roman" w:hAnsi="Times New Roman" w:cs="Times New Roman"/>
          <w:szCs w:val="20"/>
        </w:rPr>
        <w:t xml:space="preserve"> using the </w:t>
      </w:r>
      <w:proofErr w:type="spellStart"/>
      <w:r w:rsidRPr="00FC4AAE">
        <w:rPr>
          <w:rFonts w:ascii="Times New Roman" w:hAnsi="Times New Roman" w:cs="Times New Roman"/>
          <w:szCs w:val="20"/>
        </w:rPr>
        <w:t>Molinspiration</w:t>
      </w:r>
      <w:proofErr w:type="spellEnd"/>
      <w:r w:rsidR="006A31D1" w:rsidRPr="00FC4AAE">
        <w:rPr>
          <w:rFonts w:ascii="Times New Roman" w:hAnsi="Times New Roman" w:cs="Times New Roman"/>
          <w:szCs w:val="20"/>
        </w:rPr>
        <w:t xml:space="preserve"> cheminformatics</w:t>
      </w:r>
      <w:r w:rsidRPr="00FC4AAE">
        <w:rPr>
          <w:rFonts w:ascii="Times New Roman" w:hAnsi="Times New Roman" w:cs="Times New Roman"/>
          <w:szCs w:val="20"/>
        </w:rPr>
        <w:t xml:space="preserve"> applet</w:t>
      </w:r>
      <w:r w:rsidR="006A31D1" w:rsidRPr="00FC4AAE">
        <w:rPr>
          <w:rFonts w:ascii="Times New Roman" w:hAnsi="Times New Roman" w:cs="Times New Roman"/>
          <w:szCs w:val="20"/>
        </w:rPr>
        <w:t xml:space="preserve"> (https://www.molinspiration.com/)</w:t>
      </w:r>
      <w:r w:rsidRPr="00FC4AAE">
        <w:rPr>
          <w:rFonts w:ascii="Times New Roman" w:hAnsi="Times New Roman" w:cs="Times New Roman"/>
          <w:szCs w:val="20"/>
        </w:rPr>
        <w:t xml:space="preserve">, and </w:t>
      </w:r>
      <w:proofErr w:type="spellStart"/>
      <w:r w:rsidRPr="00FC4AAE">
        <w:rPr>
          <w:rFonts w:ascii="Times New Roman" w:hAnsi="Times New Roman" w:cs="Times New Roman"/>
          <w:i/>
          <w:iCs/>
          <w:szCs w:val="20"/>
          <w:vertAlign w:val="superscript"/>
        </w:rPr>
        <w:t>b</w:t>
      </w:r>
      <w:r w:rsidRPr="00FC4AAE">
        <w:rPr>
          <w:rFonts w:ascii="Times New Roman" w:hAnsi="Times New Roman" w:cs="Times New Roman"/>
          <w:szCs w:val="20"/>
        </w:rPr>
        <w:t>calculated</w:t>
      </w:r>
      <w:proofErr w:type="spellEnd"/>
      <w:r w:rsidRPr="00FC4AAE">
        <w:rPr>
          <w:rFonts w:ascii="Times New Roman" w:hAnsi="Times New Roman" w:cs="Times New Roman"/>
          <w:szCs w:val="20"/>
        </w:rPr>
        <w:t xml:space="preserve"> from pooled log P data, as implemented by the ALOGPS 2.1 applet</w:t>
      </w:r>
      <w:r w:rsidR="00672271" w:rsidRPr="00FC4AAE">
        <w:rPr>
          <w:rFonts w:ascii="Times New Roman" w:hAnsi="Times New Roman" w:cs="Times New Roman"/>
          <w:szCs w:val="20"/>
        </w:rPr>
        <w:t xml:space="preserve"> (http://www.vcclab.org/lab/alogps/)</w:t>
      </w:r>
      <w:r w:rsidRPr="00FC4AAE">
        <w:rPr>
          <w:rFonts w:ascii="Times New Roman" w:hAnsi="Times New Roman" w:cs="Times New Roman"/>
          <w:szCs w:val="20"/>
        </w:rPr>
        <w:t xml:space="preserve">. </w:t>
      </w:r>
      <w:proofErr w:type="spellStart"/>
      <w:r w:rsidRPr="00FC4AAE">
        <w:rPr>
          <w:rFonts w:ascii="Times New Roman" w:hAnsi="Times New Roman" w:cs="Times New Roman"/>
          <w:i/>
          <w:iCs/>
          <w:szCs w:val="20"/>
          <w:vertAlign w:val="superscript"/>
        </w:rPr>
        <w:t>c</w:t>
      </w:r>
      <w:r w:rsidR="000B1728" w:rsidRPr="00FC4AAE">
        <w:rPr>
          <w:rFonts w:ascii="Times New Roman" w:hAnsi="Times New Roman" w:cs="Times New Roman"/>
          <w:b/>
          <w:bCs/>
          <w:szCs w:val="20"/>
        </w:rPr>
        <w:t>Q</w:t>
      </w:r>
      <w:proofErr w:type="spellEnd"/>
      <w:r w:rsidR="000B1728" w:rsidRPr="00FC4AAE">
        <w:rPr>
          <w:rFonts w:ascii="Times New Roman" w:hAnsi="Times New Roman" w:cs="Times New Roman"/>
          <w:b/>
          <w:bCs/>
          <w:szCs w:val="20"/>
        </w:rPr>
        <w:t>-OB</w:t>
      </w:r>
      <w:r w:rsidRPr="00FC4AAE">
        <w:rPr>
          <w:rFonts w:ascii="Times New Roman" w:hAnsi="Times New Roman" w:cs="Times New Roman"/>
          <w:szCs w:val="20"/>
        </w:rPr>
        <w:t xml:space="preserve"> is neutral at physiological pH (see Figure S1</w:t>
      </w:r>
      <w:r w:rsidR="006C2AE9" w:rsidRPr="00FC4AAE">
        <w:rPr>
          <w:rFonts w:ascii="Times New Roman" w:hAnsi="Times New Roman" w:cs="Times New Roman"/>
          <w:szCs w:val="20"/>
        </w:rPr>
        <w:t>7</w:t>
      </w:r>
      <w:r w:rsidRPr="00FC4AAE">
        <w:rPr>
          <w:rFonts w:ascii="Times New Roman" w:hAnsi="Times New Roman" w:cs="Times New Roman"/>
          <w:szCs w:val="20"/>
        </w:rPr>
        <w:t>), thus Log D ≈ Log P.</w:t>
      </w:r>
    </w:p>
    <w:p w14:paraId="4C8E6992" w14:textId="7CE62253" w:rsidR="005F3FF7" w:rsidRDefault="005F3FF7" w:rsidP="005F3FF7">
      <w:pPr>
        <w:widowControl/>
        <w:wordWrap/>
        <w:spacing w:after="0" w:line="276" w:lineRule="auto"/>
        <w:jc w:val="center"/>
        <w:rPr>
          <w:rFonts w:ascii="Times New Roman" w:hAnsi="Times New Roman" w:cs="Times New Roman"/>
          <w:b/>
          <w:bCs/>
          <w:sz w:val="22"/>
        </w:rPr>
      </w:pPr>
    </w:p>
    <w:p w14:paraId="23BFCCAE" w14:textId="101BF2E0" w:rsidR="00AC1BA9" w:rsidRDefault="00AC1BA9" w:rsidP="005F3FF7">
      <w:pPr>
        <w:widowControl/>
        <w:wordWrap/>
        <w:spacing w:after="0" w:line="276" w:lineRule="auto"/>
        <w:jc w:val="center"/>
        <w:rPr>
          <w:rFonts w:ascii="Times New Roman" w:hAnsi="Times New Roman" w:cs="Times New Roman"/>
          <w:b/>
          <w:bCs/>
          <w:sz w:val="22"/>
        </w:rPr>
      </w:pPr>
    </w:p>
    <w:p w14:paraId="1B412FAD" w14:textId="4502E817" w:rsidR="00AC1BA9" w:rsidRDefault="00AC1BA9" w:rsidP="005F3FF7">
      <w:pPr>
        <w:widowControl/>
        <w:wordWrap/>
        <w:spacing w:after="0" w:line="276" w:lineRule="auto"/>
        <w:jc w:val="center"/>
        <w:rPr>
          <w:rFonts w:ascii="Times New Roman" w:hAnsi="Times New Roman" w:cs="Times New Roman"/>
          <w:b/>
          <w:bCs/>
          <w:sz w:val="22"/>
        </w:rPr>
      </w:pPr>
    </w:p>
    <w:p w14:paraId="1B8E85BC" w14:textId="13E18F4D" w:rsidR="00AC1BA9" w:rsidRDefault="00AC1BA9" w:rsidP="005F3FF7">
      <w:pPr>
        <w:widowControl/>
        <w:wordWrap/>
        <w:spacing w:after="0" w:line="276" w:lineRule="auto"/>
        <w:jc w:val="center"/>
        <w:rPr>
          <w:rFonts w:ascii="Times New Roman" w:hAnsi="Times New Roman" w:cs="Times New Roman"/>
          <w:b/>
          <w:bCs/>
          <w:sz w:val="22"/>
        </w:rPr>
      </w:pPr>
    </w:p>
    <w:p w14:paraId="4F433924" w14:textId="77777777" w:rsidR="005C3C73" w:rsidRPr="00DF2A1C" w:rsidRDefault="005C3C73" w:rsidP="005F3FF7">
      <w:pPr>
        <w:widowControl/>
        <w:wordWrap/>
        <w:spacing w:after="0" w:line="276" w:lineRule="auto"/>
        <w:jc w:val="center"/>
        <w:rPr>
          <w:rFonts w:ascii="Times New Roman" w:hAnsi="Times New Roman" w:cs="Times New Roman"/>
          <w:b/>
          <w:bCs/>
          <w:sz w:val="22"/>
        </w:rPr>
      </w:pPr>
    </w:p>
    <w:p w14:paraId="376F6D5F" w14:textId="4DC830BF" w:rsidR="005F3FF7" w:rsidRDefault="00DD38A4" w:rsidP="005F3FF7">
      <w:pPr>
        <w:widowControl/>
        <w:wordWrap/>
        <w:spacing w:after="0" w:line="276" w:lineRule="auto"/>
        <w:jc w:val="center"/>
        <w:rPr>
          <w:rFonts w:ascii="Times New Roman" w:hAnsi="Times New Roman" w:cs="Times New Roman"/>
          <w:b/>
          <w:bCs/>
          <w:sz w:val="22"/>
        </w:rPr>
      </w:pPr>
      <w:r w:rsidRPr="00DD38A4">
        <w:rPr>
          <w:rFonts w:ascii="Times New Roman" w:hAnsi="Times New Roman" w:cs="Times New Roman"/>
          <w:b/>
          <w:bCs/>
          <w:noProof/>
          <w:sz w:val="22"/>
        </w:rPr>
        <w:drawing>
          <wp:inline distT="0" distB="0" distL="0" distR="0" wp14:anchorId="1402E7F4" wp14:editId="345C2C49">
            <wp:extent cx="6645910" cy="2369185"/>
            <wp:effectExtent l="0" t="0" r="2540" b="0"/>
            <wp:docPr id="73" name="그림 6">
              <a:extLst xmlns:a="http://schemas.openxmlformats.org/drawingml/2006/main">
                <a:ext uri="{FF2B5EF4-FFF2-40B4-BE49-F238E27FC236}">
                  <a16:creationId xmlns:a16="http://schemas.microsoft.com/office/drawing/2014/main" id="{1FCD8738-61C0-FDDF-A7A2-63317E508E1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그림 6">
                      <a:extLst>
                        <a:ext uri="{FF2B5EF4-FFF2-40B4-BE49-F238E27FC236}">
                          <a16:creationId xmlns:a16="http://schemas.microsoft.com/office/drawing/2014/main" id="{1FCD8738-61C0-FDDF-A7A2-63317E508E11}"/>
                        </a:ext>
                      </a:extLst>
                    </pic:cNvPr>
                    <pic:cNvPicPr>
                      <a:picLocks noChangeAspect="1"/>
                    </pic:cNvPicPr>
                  </pic:nvPicPr>
                  <pic:blipFill>
                    <a:blip r:embed="rId44"/>
                    <a:stretch>
                      <a:fillRect/>
                    </a:stretch>
                  </pic:blipFill>
                  <pic:spPr>
                    <a:xfrm>
                      <a:off x="0" y="0"/>
                      <a:ext cx="6645910" cy="2369185"/>
                    </a:xfrm>
                    <a:prstGeom prst="rect">
                      <a:avLst/>
                    </a:prstGeom>
                  </pic:spPr>
                </pic:pic>
              </a:graphicData>
            </a:graphic>
          </wp:inline>
        </w:drawing>
      </w:r>
    </w:p>
    <w:p w14:paraId="4F45D4D6" w14:textId="77777777" w:rsidR="00AC1BA9" w:rsidRDefault="00AC1BA9" w:rsidP="005F3FF7">
      <w:pPr>
        <w:widowControl/>
        <w:wordWrap/>
        <w:spacing w:after="0" w:line="276" w:lineRule="auto"/>
        <w:jc w:val="center"/>
        <w:rPr>
          <w:rFonts w:ascii="Times New Roman" w:hAnsi="Times New Roman" w:cs="Times New Roman"/>
          <w:b/>
          <w:bCs/>
          <w:sz w:val="22"/>
        </w:rPr>
      </w:pPr>
    </w:p>
    <w:p w14:paraId="3FBAA612" w14:textId="5E4D3176" w:rsidR="00C141A9" w:rsidRDefault="008D0C05" w:rsidP="005F3FF7">
      <w:pPr>
        <w:widowControl/>
        <w:wordWrap/>
        <w:spacing w:after="0" w:line="276" w:lineRule="auto"/>
        <w:jc w:val="center"/>
        <w:rPr>
          <w:rFonts w:ascii="Times New Roman" w:hAnsi="Times New Roman" w:cs="Times New Roman"/>
          <w:sz w:val="22"/>
        </w:rPr>
      </w:pPr>
      <w:r w:rsidRPr="005F3FF7">
        <w:rPr>
          <w:rFonts w:ascii="Times New Roman" w:hAnsi="Times New Roman" w:cs="Times New Roman"/>
          <w:b/>
          <w:bCs/>
          <w:sz w:val="22"/>
        </w:rPr>
        <w:t>Figure S2</w:t>
      </w:r>
      <w:r w:rsidR="00F854FD">
        <w:rPr>
          <w:rFonts w:ascii="Times New Roman" w:hAnsi="Times New Roman" w:cs="Times New Roman"/>
          <w:b/>
          <w:bCs/>
          <w:sz w:val="22"/>
        </w:rPr>
        <w:t>1</w:t>
      </w:r>
      <w:r w:rsidRPr="005F3FF7">
        <w:rPr>
          <w:rFonts w:ascii="Times New Roman" w:hAnsi="Times New Roman" w:cs="Times New Roman"/>
          <w:b/>
          <w:bCs/>
          <w:sz w:val="22"/>
        </w:rPr>
        <w:t>.</w:t>
      </w:r>
      <w:r w:rsidR="00DD38A4" w:rsidRPr="00DD38A4">
        <w:rPr>
          <w:rFonts w:ascii="Times New Roman" w:hAnsi="Times New Roman" w:cs="Times New Roman"/>
          <w:sz w:val="22"/>
        </w:rPr>
        <w:t xml:space="preserve"> </w:t>
      </w:r>
      <w:r w:rsidR="0098643D">
        <w:rPr>
          <w:rFonts w:ascii="Times New Roman" w:hAnsi="Times New Roman" w:cs="Times New Roman"/>
          <w:sz w:val="22"/>
        </w:rPr>
        <w:t>P</w:t>
      </w:r>
      <w:r w:rsidR="0098643D" w:rsidRPr="000C09AF">
        <w:rPr>
          <w:rFonts w:ascii="Times New Roman" w:hAnsi="Times New Roman"/>
          <w:sz w:val="22"/>
        </w:rPr>
        <w:t>arallel artificial membrane permeability assay</w:t>
      </w:r>
      <w:r w:rsidR="0098643D">
        <w:rPr>
          <w:rFonts w:ascii="Times New Roman" w:hAnsi="Times New Roman" w:cs="Times New Roman"/>
          <w:sz w:val="22"/>
        </w:rPr>
        <w:t xml:space="preserve"> (</w:t>
      </w:r>
      <w:r w:rsidR="00DD38A4">
        <w:rPr>
          <w:rFonts w:ascii="Times New Roman" w:hAnsi="Times New Roman" w:cs="Times New Roman"/>
          <w:sz w:val="22"/>
        </w:rPr>
        <w:t>PAMPA</w:t>
      </w:r>
      <w:r w:rsidR="0098643D">
        <w:rPr>
          <w:rFonts w:ascii="Times New Roman" w:hAnsi="Times New Roman" w:cs="Times New Roman"/>
          <w:sz w:val="22"/>
        </w:rPr>
        <w:t>)</w:t>
      </w:r>
      <w:r w:rsidR="00DD38A4">
        <w:rPr>
          <w:rFonts w:ascii="Times New Roman" w:hAnsi="Times New Roman" w:cs="Times New Roman"/>
          <w:sz w:val="22"/>
        </w:rPr>
        <w:t xml:space="preserve"> </w:t>
      </w:r>
      <w:r w:rsidR="0098643D" w:rsidRPr="00DD38A4">
        <w:rPr>
          <w:rFonts w:ascii="Times New Roman" w:hAnsi="Times New Roman" w:cs="Times New Roman"/>
          <w:sz w:val="22"/>
        </w:rPr>
        <w:t>B</w:t>
      </w:r>
      <w:r w:rsidR="0098643D">
        <w:rPr>
          <w:rFonts w:ascii="Times New Roman" w:hAnsi="Times New Roman" w:cs="Times New Roman"/>
          <w:sz w:val="22"/>
        </w:rPr>
        <w:t xml:space="preserve">BB </w:t>
      </w:r>
      <w:r w:rsidR="00DD38A4">
        <w:rPr>
          <w:rFonts w:ascii="Times New Roman" w:hAnsi="Times New Roman" w:cs="Times New Roman"/>
          <w:sz w:val="22"/>
        </w:rPr>
        <w:t xml:space="preserve">penetrability assay of </w:t>
      </w:r>
      <w:r w:rsidR="00DD38A4" w:rsidRPr="00DD38A4">
        <w:rPr>
          <w:rFonts w:ascii="Times New Roman" w:hAnsi="Times New Roman" w:cs="Times New Roman"/>
          <w:b/>
          <w:bCs/>
          <w:sz w:val="22"/>
        </w:rPr>
        <w:t>Q-OB</w:t>
      </w:r>
      <w:r w:rsidR="00DD38A4">
        <w:rPr>
          <w:rFonts w:ascii="Times New Roman" w:hAnsi="Times New Roman" w:cs="Times New Roman"/>
          <w:sz w:val="22"/>
        </w:rPr>
        <w:t xml:space="preserve"> compared to reference compounds.</w:t>
      </w:r>
    </w:p>
    <w:p w14:paraId="4D590B4D" w14:textId="77777777" w:rsidR="00AC1BA9" w:rsidRPr="00EA5CE7" w:rsidRDefault="00AC1BA9" w:rsidP="005F3FF7">
      <w:pPr>
        <w:widowControl/>
        <w:wordWrap/>
        <w:spacing w:after="0" w:line="276" w:lineRule="auto"/>
        <w:jc w:val="center"/>
        <w:rPr>
          <w:rFonts w:ascii="Times New Roman" w:hAnsi="Times New Roman" w:cs="Times New Roman"/>
          <w:szCs w:val="20"/>
        </w:rPr>
      </w:pPr>
    </w:p>
    <w:p w14:paraId="3B2132E6" w14:textId="77777777" w:rsidR="00F846C5" w:rsidRPr="0098643D" w:rsidRDefault="00F846C5" w:rsidP="00EA5CE7">
      <w:pPr>
        <w:widowControl/>
        <w:wordWrap/>
        <w:spacing w:line="276" w:lineRule="auto"/>
        <w:rPr>
          <w:rFonts w:ascii="Times New Roman" w:hAnsi="Times New Roman" w:cs="Times New Roman"/>
          <w:szCs w:val="20"/>
        </w:rPr>
        <w:sectPr w:rsidR="00F846C5" w:rsidRPr="0098643D" w:rsidSect="0093069B">
          <w:pgSz w:w="11906" w:h="16838"/>
          <w:pgMar w:top="720" w:right="720" w:bottom="720" w:left="720" w:header="851" w:footer="992" w:gutter="0"/>
          <w:cols w:space="425"/>
          <w:docGrid w:linePitch="360"/>
        </w:sectPr>
      </w:pPr>
    </w:p>
    <w:p w14:paraId="0F35679D" w14:textId="1A4706B7" w:rsidR="00F854FD" w:rsidRDefault="00F108C4" w:rsidP="00F854FD">
      <w:pPr>
        <w:widowControl/>
        <w:wordWrap/>
        <w:spacing w:after="0" w:line="276" w:lineRule="auto"/>
        <w:jc w:val="center"/>
        <w:rPr>
          <w:rFonts w:ascii="Times New Roman" w:hAnsi="Times New Roman" w:cs="Times New Roman"/>
          <w:sz w:val="22"/>
        </w:rPr>
      </w:pPr>
      <w:r w:rsidRPr="00F108C4">
        <w:rPr>
          <w:rFonts w:ascii="Times New Roman" w:hAnsi="Times New Roman" w:cs="Times New Roman"/>
          <w:noProof/>
          <w:sz w:val="22"/>
        </w:rPr>
        <w:lastRenderedPageBreak/>
        <w:drawing>
          <wp:inline distT="0" distB="0" distL="0" distR="0" wp14:anchorId="31D96B08" wp14:editId="0CB450B7">
            <wp:extent cx="2520000" cy="2162768"/>
            <wp:effectExtent l="0" t="0" r="0" b="9525"/>
            <wp:docPr id="19" name="그림 18" descr="텍스트이(가) 표시된 사진&#10;&#10;자동 생성된 설명">
              <a:extLst xmlns:a="http://schemas.openxmlformats.org/drawingml/2006/main">
                <a:ext uri="{FF2B5EF4-FFF2-40B4-BE49-F238E27FC236}">
                  <a16:creationId xmlns:a16="http://schemas.microsoft.com/office/drawing/2014/main" id="{2FACBC88-ABB8-FA04-D839-8FA1F38050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그림 18" descr="텍스트이(가) 표시된 사진&#10;&#10;자동 생성된 설명">
                      <a:extLst>
                        <a:ext uri="{FF2B5EF4-FFF2-40B4-BE49-F238E27FC236}">
                          <a16:creationId xmlns:a16="http://schemas.microsoft.com/office/drawing/2014/main" id="{2FACBC88-ABB8-FA04-D839-8FA1F38050EE}"/>
                        </a:ext>
                      </a:extLst>
                    </pic:cNvPr>
                    <pic:cNvPicPr>
                      <a:picLocks noChangeAspect="1"/>
                    </pic:cNvPicPr>
                  </pic:nvPicPr>
                  <pic:blipFill>
                    <a:blip r:embed="rId45"/>
                    <a:stretch>
                      <a:fillRect/>
                    </a:stretch>
                  </pic:blipFill>
                  <pic:spPr>
                    <a:xfrm>
                      <a:off x="0" y="0"/>
                      <a:ext cx="2520000" cy="2162768"/>
                    </a:xfrm>
                    <a:prstGeom prst="rect">
                      <a:avLst/>
                    </a:prstGeom>
                  </pic:spPr>
                </pic:pic>
              </a:graphicData>
            </a:graphic>
          </wp:inline>
        </w:drawing>
      </w:r>
    </w:p>
    <w:p w14:paraId="355E8BEB" w14:textId="097B0D02" w:rsidR="00F108C4" w:rsidRDefault="00F108C4" w:rsidP="00F108C4">
      <w:pPr>
        <w:widowControl/>
        <w:wordWrap/>
        <w:spacing w:after="0" w:line="276" w:lineRule="auto"/>
        <w:rPr>
          <w:rFonts w:ascii="Times New Roman" w:hAnsi="Times New Roman" w:cs="Times New Roman"/>
          <w:sz w:val="22"/>
        </w:rPr>
      </w:pPr>
      <w:r w:rsidRPr="00F854FD">
        <w:rPr>
          <w:rFonts w:ascii="Times New Roman" w:hAnsi="Times New Roman" w:cs="Times New Roman"/>
          <w:b/>
          <w:bCs/>
          <w:sz w:val="22"/>
        </w:rPr>
        <w:t>Figure S2</w:t>
      </w:r>
      <w:r>
        <w:rPr>
          <w:rFonts w:ascii="Times New Roman" w:hAnsi="Times New Roman" w:cs="Times New Roman"/>
          <w:b/>
          <w:bCs/>
          <w:sz w:val="22"/>
        </w:rPr>
        <w:t>2</w:t>
      </w:r>
      <w:r w:rsidRPr="00F854FD">
        <w:rPr>
          <w:rFonts w:ascii="Times New Roman" w:hAnsi="Times New Roman" w:cs="Times New Roman"/>
          <w:b/>
          <w:bCs/>
          <w:sz w:val="22"/>
        </w:rPr>
        <w:t>.</w:t>
      </w:r>
      <w:r w:rsidRPr="00F854FD">
        <w:rPr>
          <w:rFonts w:ascii="Times New Roman" w:hAnsi="Times New Roman" w:cs="Times New Roman"/>
          <w:sz w:val="22"/>
        </w:rPr>
        <w:t xml:space="preserve"> </w:t>
      </w:r>
      <w:r>
        <w:rPr>
          <w:rFonts w:ascii="Times New Roman" w:hAnsi="Times New Roman" w:cs="Times New Roman"/>
          <w:i/>
          <w:iCs/>
          <w:sz w:val="22"/>
        </w:rPr>
        <w:t>Ex</w:t>
      </w:r>
      <w:r w:rsidRPr="00901B05">
        <w:rPr>
          <w:rFonts w:ascii="Times New Roman" w:hAnsi="Times New Roman" w:cs="Times New Roman"/>
          <w:i/>
          <w:iCs/>
          <w:sz w:val="22"/>
        </w:rPr>
        <w:t xml:space="preserve"> vivo</w:t>
      </w:r>
      <w:r>
        <w:rPr>
          <w:rFonts w:ascii="Times New Roman" w:hAnsi="Times New Roman" w:cs="Times New Roman"/>
          <w:sz w:val="22"/>
        </w:rPr>
        <w:t xml:space="preserve"> fluorescence imaging of major organs (brain, liver, heart, and kidney) of </w:t>
      </w:r>
      <w:r w:rsidR="00A54CCA">
        <w:rPr>
          <w:rFonts w:ascii="Times New Roman" w:hAnsi="Times New Roman" w:cs="Times New Roman"/>
          <w:sz w:val="22"/>
        </w:rPr>
        <w:t xml:space="preserve">2-month-old </w:t>
      </w:r>
      <w:r>
        <w:rPr>
          <w:rFonts w:ascii="Times New Roman" w:hAnsi="Times New Roman" w:cs="Times New Roman"/>
          <w:sz w:val="22"/>
        </w:rPr>
        <w:t>B6 wild-type mice</w:t>
      </w:r>
      <w:r w:rsidR="00A54CCA">
        <w:rPr>
          <w:rFonts w:ascii="Times New Roman" w:hAnsi="Times New Roman" w:cs="Times New Roman"/>
          <w:sz w:val="22"/>
        </w:rPr>
        <w:t xml:space="preserve"> (</w:t>
      </w:r>
      <w:r w:rsidR="00A54CCA" w:rsidRPr="00A54CCA">
        <w:rPr>
          <w:rFonts w:ascii="Times New Roman" w:hAnsi="Times New Roman" w:cs="Times New Roman"/>
          <w:i/>
          <w:iCs/>
          <w:sz w:val="22"/>
        </w:rPr>
        <w:t>n</w:t>
      </w:r>
      <w:r w:rsidR="00A54CCA">
        <w:rPr>
          <w:rFonts w:ascii="Times New Roman" w:hAnsi="Times New Roman" w:cs="Times New Roman"/>
          <w:sz w:val="22"/>
        </w:rPr>
        <w:t xml:space="preserve"> = 3)</w:t>
      </w:r>
      <w:r>
        <w:rPr>
          <w:rFonts w:ascii="Times New Roman" w:hAnsi="Times New Roman" w:cs="Times New Roman"/>
          <w:sz w:val="22"/>
        </w:rPr>
        <w:t xml:space="preserve">. The fluorescence images were </w:t>
      </w:r>
      <w:r w:rsidR="008938E3">
        <w:rPr>
          <w:rFonts w:ascii="Times New Roman" w:hAnsi="Times New Roman" w:cs="Times New Roman"/>
          <w:sz w:val="22"/>
        </w:rPr>
        <w:t>captured</w:t>
      </w:r>
      <w:r>
        <w:rPr>
          <w:rFonts w:ascii="Times New Roman" w:hAnsi="Times New Roman" w:cs="Times New Roman"/>
          <w:sz w:val="22"/>
        </w:rPr>
        <w:t xml:space="preserve"> using excitation at 500 nm, and the emission was monitored at 620 nm.</w:t>
      </w:r>
    </w:p>
    <w:p w14:paraId="56658BB3" w14:textId="77777777" w:rsidR="00A04F53" w:rsidRPr="00F108C4" w:rsidRDefault="00A04F53" w:rsidP="00F854FD">
      <w:pPr>
        <w:widowControl/>
        <w:wordWrap/>
        <w:spacing w:after="0" w:line="276" w:lineRule="auto"/>
        <w:jc w:val="center"/>
        <w:rPr>
          <w:rFonts w:ascii="Times New Roman" w:hAnsi="Times New Roman" w:cs="Times New Roman"/>
          <w:sz w:val="22"/>
        </w:rPr>
      </w:pPr>
    </w:p>
    <w:p w14:paraId="5A47F803" w14:textId="4FEE2415" w:rsidR="00F854FD" w:rsidRDefault="00343C5E" w:rsidP="00F854FD">
      <w:pPr>
        <w:widowControl/>
        <w:wordWrap/>
        <w:spacing w:after="0" w:line="276" w:lineRule="auto"/>
        <w:jc w:val="center"/>
        <w:rPr>
          <w:rFonts w:ascii="Times New Roman" w:hAnsi="Times New Roman" w:cs="Times New Roman"/>
          <w:sz w:val="22"/>
        </w:rPr>
      </w:pPr>
      <w:r w:rsidRPr="00343C5E">
        <w:rPr>
          <w:rFonts w:ascii="Times New Roman" w:hAnsi="Times New Roman" w:cs="Times New Roman"/>
          <w:noProof/>
          <w:sz w:val="22"/>
        </w:rPr>
        <w:drawing>
          <wp:inline distT="0" distB="0" distL="0" distR="0" wp14:anchorId="7DEB25E6" wp14:editId="10A15027">
            <wp:extent cx="6645910" cy="6123305"/>
            <wp:effectExtent l="0" t="0" r="2540" b="0"/>
            <wp:docPr id="87" name="그림 86" descr="오렌지, 노란색, 그릴이(가) 표시된 사진&#10;&#10;자동 생성된 설명">
              <a:extLst xmlns:a="http://schemas.openxmlformats.org/drawingml/2006/main">
                <a:ext uri="{FF2B5EF4-FFF2-40B4-BE49-F238E27FC236}">
                  <a16:creationId xmlns:a16="http://schemas.microsoft.com/office/drawing/2014/main" id="{162584B8-0F63-DF98-6F98-2B2CAEA242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그림 86" descr="오렌지, 노란색, 그릴이(가) 표시된 사진&#10;&#10;자동 생성된 설명">
                      <a:extLst>
                        <a:ext uri="{FF2B5EF4-FFF2-40B4-BE49-F238E27FC236}">
                          <a16:creationId xmlns:a16="http://schemas.microsoft.com/office/drawing/2014/main" id="{162584B8-0F63-DF98-6F98-2B2CAEA242B7}"/>
                        </a:ext>
                      </a:extLst>
                    </pic:cNvPr>
                    <pic:cNvPicPr>
                      <a:picLocks noChangeAspect="1"/>
                    </pic:cNvPicPr>
                  </pic:nvPicPr>
                  <pic:blipFill>
                    <a:blip r:embed="rId46"/>
                    <a:stretch>
                      <a:fillRect/>
                    </a:stretch>
                  </pic:blipFill>
                  <pic:spPr>
                    <a:xfrm>
                      <a:off x="0" y="0"/>
                      <a:ext cx="6645910" cy="6123305"/>
                    </a:xfrm>
                    <a:prstGeom prst="rect">
                      <a:avLst/>
                    </a:prstGeom>
                  </pic:spPr>
                </pic:pic>
              </a:graphicData>
            </a:graphic>
          </wp:inline>
        </w:drawing>
      </w:r>
    </w:p>
    <w:p w14:paraId="11B2A80F" w14:textId="3905DCF7" w:rsidR="00774BDF" w:rsidRDefault="00F854FD" w:rsidP="0053220A">
      <w:pPr>
        <w:widowControl/>
        <w:wordWrap/>
        <w:spacing w:after="0" w:line="276" w:lineRule="auto"/>
        <w:rPr>
          <w:rFonts w:ascii="Times New Roman" w:hAnsi="Times New Roman" w:cs="Times New Roman"/>
          <w:sz w:val="22"/>
        </w:rPr>
      </w:pPr>
      <w:r w:rsidRPr="00F854FD">
        <w:rPr>
          <w:rFonts w:ascii="Times New Roman" w:hAnsi="Times New Roman" w:cs="Times New Roman"/>
          <w:b/>
          <w:bCs/>
          <w:sz w:val="22"/>
        </w:rPr>
        <w:t>Figure S2</w:t>
      </w:r>
      <w:r w:rsidR="00F108C4">
        <w:rPr>
          <w:rFonts w:ascii="Times New Roman" w:hAnsi="Times New Roman" w:cs="Times New Roman"/>
          <w:b/>
          <w:bCs/>
          <w:sz w:val="22"/>
        </w:rPr>
        <w:t>3</w:t>
      </w:r>
      <w:r w:rsidRPr="00F854FD">
        <w:rPr>
          <w:rFonts w:ascii="Times New Roman" w:hAnsi="Times New Roman" w:cs="Times New Roman"/>
          <w:b/>
          <w:bCs/>
          <w:sz w:val="22"/>
        </w:rPr>
        <w:t>.</w:t>
      </w:r>
      <w:r w:rsidRPr="00F854FD">
        <w:rPr>
          <w:rFonts w:ascii="Times New Roman" w:hAnsi="Times New Roman" w:cs="Times New Roman"/>
          <w:sz w:val="22"/>
        </w:rPr>
        <w:t xml:space="preserve"> </w:t>
      </w:r>
      <w:r w:rsidR="00901B05" w:rsidRPr="00901B05">
        <w:rPr>
          <w:rFonts w:ascii="Times New Roman" w:hAnsi="Times New Roman" w:cs="Times New Roman"/>
          <w:i/>
          <w:iCs/>
          <w:sz w:val="22"/>
        </w:rPr>
        <w:t>In vivo</w:t>
      </w:r>
      <w:r w:rsidR="00901B05">
        <w:rPr>
          <w:rFonts w:ascii="Times New Roman" w:hAnsi="Times New Roman" w:cs="Times New Roman"/>
          <w:sz w:val="22"/>
        </w:rPr>
        <w:t xml:space="preserve"> fluorescence imaging of 5xFAD</w:t>
      </w:r>
      <w:r w:rsidR="00B52F63">
        <w:rPr>
          <w:rFonts w:ascii="Times New Roman" w:hAnsi="Times New Roman" w:cs="Times New Roman"/>
          <w:sz w:val="22"/>
        </w:rPr>
        <w:t xml:space="preserve"> transgenic AD-model</w:t>
      </w:r>
      <w:r w:rsidR="00901B05">
        <w:rPr>
          <w:rFonts w:ascii="Times New Roman" w:hAnsi="Times New Roman" w:cs="Times New Roman"/>
          <w:sz w:val="22"/>
        </w:rPr>
        <w:t xml:space="preserve"> and B6 wildtype</w:t>
      </w:r>
      <w:r w:rsidR="00E10919">
        <w:rPr>
          <w:rFonts w:ascii="Times New Roman" w:hAnsi="Times New Roman" w:cs="Times New Roman"/>
          <w:sz w:val="22"/>
        </w:rPr>
        <w:t xml:space="preserve"> mouse</w:t>
      </w:r>
      <w:r w:rsidR="00901B05">
        <w:rPr>
          <w:rFonts w:ascii="Times New Roman" w:hAnsi="Times New Roman" w:cs="Times New Roman"/>
          <w:sz w:val="22"/>
        </w:rPr>
        <w:t xml:space="preserve"> brains.</w:t>
      </w:r>
      <w:r w:rsidR="008E103B">
        <w:rPr>
          <w:rFonts w:ascii="Times New Roman" w:hAnsi="Times New Roman" w:cs="Times New Roman"/>
          <w:sz w:val="22"/>
        </w:rPr>
        <w:t xml:space="preserve"> The f</w:t>
      </w:r>
      <w:r w:rsidR="00901B05">
        <w:rPr>
          <w:rFonts w:ascii="Times New Roman" w:hAnsi="Times New Roman" w:cs="Times New Roman"/>
          <w:sz w:val="22"/>
        </w:rPr>
        <w:t xml:space="preserve">luorescence signal of </w:t>
      </w:r>
      <w:r w:rsidR="00901B05" w:rsidRPr="009D552C">
        <w:rPr>
          <w:rFonts w:ascii="Times New Roman" w:hAnsi="Times New Roman" w:cs="Times New Roman"/>
          <w:i/>
          <w:iCs/>
          <w:sz w:val="22"/>
        </w:rPr>
        <w:t>in vivo</w:t>
      </w:r>
      <w:r w:rsidR="00901B05">
        <w:rPr>
          <w:rFonts w:ascii="Times New Roman" w:hAnsi="Times New Roman" w:cs="Times New Roman"/>
          <w:sz w:val="22"/>
        </w:rPr>
        <w:t xml:space="preserve"> imaging, 50 min </w:t>
      </w:r>
      <w:r w:rsidR="008E103B">
        <w:rPr>
          <w:rFonts w:ascii="Times New Roman" w:hAnsi="Times New Roman" w:cs="Times New Roman"/>
          <w:sz w:val="22"/>
        </w:rPr>
        <w:t>after</w:t>
      </w:r>
      <w:r w:rsidR="00901B05">
        <w:rPr>
          <w:rFonts w:ascii="Times New Roman" w:hAnsi="Times New Roman" w:cs="Times New Roman"/>
          <w:sz w:val="22"/>
        </w:rPr>
        <w:t xml:space="preserve"> tail vein injection of </w:t>
      </w:r>
      <w:r w:rsidR="00901B05" w:rsidRPr="003F0504">
        <w:rPr>
          <w:rFonts w:ascii="Times New Roman" w:hAnsi="Times New Roman" w:cs="Times New Roman"/>
          <w:b/>
          <w:bCs/>
          <w:sz w:val="22"/>
        </w:rPr>
        <w:t>Q-OB</w:t>
      </w:r>
      <w:r w:rsidR="00901B05">
        <w:rPr>
          <w:rFonts w:ascii="Times New Roman" w:hAnsi="Times New Roman" w:cs="Times New Roman"/>
          <w:sz w:val="22"/>
        </w:rPr>
        <w:t>. The fluorescence images were collected using excitation at 500 nm, and the emission was monitored at 620 nm.</w:t>
      </w:r>
      <w:r w:rsidR="00774BDF">
        <w:rPr>
          <w:rFonts w:ascii="Times New Roman" w:hAnsi="Times New Roman" w:cs="Times New Roman"/>
          <w:sz w:val="22"/>
        </w:rPr>
        <w:br w:type="page"/>
      </w:r>
    </w:p>
    <w:p w14:paraId="5B7F9BEC" w14:textId="32E2A825" w:rsidR="0030296A" w:rsidRPr="00F854FD" w:rsidRDefault="0030296A" w:rsidP="00B10A12">
      <w:pPr>
        <w:widowControl/>
        <w:wordWrap/>
        <w:spacing w:after="0" w:line="360" w:lineRule="auto"/>
        <w:rPr>
          <w:rFonts w:ascii="Times New Roman" w:hAnsi="Times New Roman" w:cs="Times New Roman"/>
          <w:sz w:val="22"/>
        </w:rPr>
      </w:pPr>
      <w:r w:rsidRPr="00F854FD">
        <w:rPr>
          <w:rFonts w:ascii="Times New Roman" w:hAnsi="Times New Roman" w:cs="Times New Roman" w:hint="eastAsia"/>
          <w:b/>
          <w:bCs/>
          <w:sz w:val="22"/>
        </w:rPr>
        <w:lastRenderedPageBreak/>
        <w:t>T</w:t>
      </w:r>
      <w:r w:rsidRPr="00F854FD">
        <w:rPr>
          <w:rFonts w:ascii="Times New Roman" w:hAnsi="Times New Roman" w:cs="Times New Roman"/>
          <w:b/>
          <w:bCs/>
          <w:sz w:val="22"/>
        </w:rPr>
        <w:t>able S5.</w:t>
      </w:r>
      <w:r w:rsidRPr="00F854FD">
        <w:rPr>
          <w:rFonts w:ascii="Times New Roman" w:hAnsi="Times New Roman" w:cs="Times New Roman"/>
          <w:sz w:val="22"/>
        </w:rPr>
        <w:t xml:space="preserve"> </w:t>
      </w:r>
      <w:r w:rsidR="00080782">
        <w:rPr>
          <w:rFonts w:ascii="Times New Roman" w:hAnsi="Times New Roman" w:cs="Times New Roman"/>
          <w:sz w:val="22"/>
        </w:rPr>
        <w:t xml:space="preserve">Clinical data and sample information of </w:t>
      </w:r>
      <w:r w:rsidR="004F0B97">
        <w:rPr>
          <w:rFonts w:ascii="Times New Roman" w:hAnsi="Times New Roman" w:cs="Times New Roman"/>
          <w:sz w:val="22"/>
        </w:rPr>
        <w:t xml:space="preserve">patients’ </w:t>
      </w:r>
      <w:r w:rsidR="001F7238">
        <w:rPr>
          <w:rFonts w:ascii="Times New Roman" w:hAnsi="Times New Roman" w:cs="Times New Roman"/>
          <w:sz w:val="22"/>
        </w:rPr>
        <w:t>cerebrospinal fluid (</w:t>
      </w:r>
      <w:r w:rsidRPr="00F854FD">
        <w:rPr>
          <w:rFonts w:ascii="Times New Roman" w:hAnsi="Times New Roman" w:cs="Times New Roman"/>
          <w:sz w:val="22"/>
        </w:rPr>
        <w:t>CSF</w:t>
      </w:r>
      <w:r w:rsidR="001F7238">
        <w:rPr>
          <w:rFonts w:ascii="Times New Roman" w:hAnsi="Times New Roman" w:cs="Times New Roman"/>
          <w:sz w:val="22"/>
        </w:rPr>
        <w:t>)</w:t>
      </w:r>
      <w:r w:rsidR="004F0B97">
        <w:rPr>
          <w:rFonts w:ascii="Times New Roman" w:hAnsi="Times New Roman" w:cs="Times New Roman"/>
          <w:sz w:val="22"/>
        </w:rPr>
        <w:t xml:space="preserve"> biomarkers in AD continuum</w:t>
      </w:r>
      <w:r w:rsidR="002939CA">
        <w:rPr>
          <w:rFonts w:ascii="Times New Roman" w:hAnsi="Times New Roman" w:cs="Times New Roman"/>
          <w:sz w:val="22"/>
        </w:rPr>
        <w:t>.</w:t>
      </w:r>
    </w:p>
    <w:tbl>
      <w:tblPr>
        <w:tblStyle w:val="2"/>
        <w:tblW w:w="10490" w:type="dxa"/>
        <w:tblLayout w:type="fixed"/>
        <w:tblLook w:val="0600" w:firstRow="0" w:lastRow="0" w:firstColumn="0" w:lastColumn="0" w:noHBand="1" w:noVBand="1"/>
      </w:tblPr>
      <w:tblGrid>
        <w:gridCol w:w="426"/>
        <w:gridCol w:w="992"/>
        <w:gridCol w:w="850"/>
        <w:gridCol w:w="567"/>
        <w:gridCol w:w="709"/>
        <w:gridCol w:w="851"/>
        <w:gridCol w:w="708"/>
        <w:gridCol w:w="709"/>
        <w:gridCol w:w="992"/>
        <w:gridCol w:w="1228"/>
        <w:gridCol w:w="1229"/>
        <w:gridCol w:w="1229"/>
      </w:tblGrid>
      <w:tr w:rsidR="003E462E" w:rsidRPr="00170754" w14:paraId="13A69170" w14:textId="77777777" w:rsidTr="00CC429F">
        <w:trPr>
          <w:trHeight w:val="232"/>
        </w:trPr>
        <w:tc>
          <w:tcPr>
            <w:tcW w:w="426" w:type="dxa"/>
            <w:tcBorders>
              <w:top w:val="single" w:sz="8" w:space="0" w:color="auto"/>
              <w:bottom w:val="single" w:sz="8" w:space="0" w:color="auto"/>
            </w:tcBorders>
            <w:vAlign w:val="center"/>
            <w:hideMark/>
          </w:tcPr>
          <w:p w14:paraId="2B30842C" w14:textId="6584B2F7" w:rsidR="00170754" w:rsidRPr="00170754" w:rsidRDefault="00170754" w:rsidP="003E462E">
            <w:pPr>
              <w:widowControl/>
              <w:wordWrap/>
              <w:spacing w:before="120" w:line="276" w:lineRule="auto"/>
              <w:jc w:val="center"/>
              <w:rPr>
                <w:rFonts w:ascii="Arial" w:hAnsi="Arial" w:cs="Arial"/>
                <w:sz w:val="16"/>
                <w:szCs w:val="16"/>
              </w:rPr>
            </w:pPr>
            <w:r w:rsidRPr="00170754">
              <w:rPr>
                <w:rFonts w:ascii="Arial" w:hAnsi="Arial" w:cs="Arial"/>
                <w:sz w:val="16"/>
                <w:szCs w:val="16"/>
              </w:rPr>
              <w:t>No</w:t>
            </w:r>
          </w:p>
        </w:tc>
        <w:tc>
          <w:tcPr>
            <w:tcW w:w="992" w:type="dxa"/>
            <w:tcBorders>
              <w:top w:val="single" w:sz="8" w:space="0" w:color="auto"/>
              <w:bottom w:val="single" w:sz="8" w:space="0" w:color="auto"/>
            </w:tcBorders>
            <w:vAlign w:val="center"/>
            <w:hideMark/>
          </w:tcPr>
          <w:p w14:paraId="7F4B5B08" w14:textId="77777777" w:rsidR="00170754" w:rsidRPr="00170754" w:rsidRDefault="00170754" w:rsidP="003E462E">
            <w:pPr>
              <w:widowControl/>
              <w:wordWrap/>
              <w:spacing w:before="120" w:after="160" w:line="276" w:lineRule="auto"/>
              <w:jc w:val="center"/>
              <w:rPr>
                <w:rFonts w:ascii="Arial" w:hAnsi="Arial" w:cs="Arial"/>
                <w:sz w:val="16"/>
                <w:szCs w:val="16"/>
              </w:rPr>
            </w:pPr>
            <w:r w:rsidRPr="00170754">
              <w:rPr>
                <w:rFonts w:ascii="Arial" w:hAnsi="Arial" w:cs="Arial"/>
                <w:sz w:val="16"/>
                <w:szCs w:val="16"/>
              </w:rPr>
              <w:t>Diagnosis</w:t>
            </w:r>
          </w:p>
        </w:tc>
        <w:tc>
          <w:tcPr>
            <w:tcW w:w="850" w:type="dxa"/>
            <w:tcBorders>
              <w:top w:val="single" w:sz="8" w:space="0" w:color="auto"/>
              <w:bottom w:val="single" w:sz="8" w:space="0" w:color="auto"/>
            </w:tcBorders>
            <w:vAlign w:val="center"/>
            <w:hideMark/>
          </w:tcPr>
          <w:p w14:paraId="08F033F3" w14:textId="77777777" w:rsidR="00170754" w:rsidRPr="00170754" w:rsidRDefault="00170754" w:rsidP="003E462E">
            <w:pPr>
              <w:widowControl/>
              <w:wordWrap/>
              <w:spacing w:before="120" w:after="160" w:line="276" w:lineRule="auto"/>
              <w:jc w:val="center"/>
              <w:rPr>
                <w:rFonts w:ascii="Arial" w:hAnsi="Arial" w:cs="Arial"/>
                <w:sz w:val="16"/>
                <w:szCs w:val="16"/>
              </w:rPr>
            </w:pPr>
            <w:r w:rsidRPr="00170754">
              <w:rPr>
                <w:rFonts w:ascii="Arial" w:hAnsi="Arial" w:cs="Arial"/>
                <w:sz w:val="16"/>
                <w:szCs w:val="16"/>
              </w:rPr>
              <w:t>Object ID</w:t>
            </w:r>
          </w:p>
        </w:tc>
        <w:tc>
          <w:tcPr>
            <w:tcW w:w="567" w:type="dxa"/>
            <w:tcBorders>
              <w:top w:val="single" w:sz="8" w:space="0" w:color="auto"/>
              <w:bottom w:val="single" w:sz="8" w:space="0" w:color="auto"/>
            </w:tcBorders>
            <w:vAlign w:val="center"/>
            <w:hideMark/>
          </w:tcPr>
          <w:p w14:paraId="0205B671" w14:textId="77777777" w:rsidR="00170754" w:rsidRPr="00170754" w:rsidRDefault="00170754" w:rsidP="003E462E">
            <w:pPr>
              <w:widowControl/>
              <w:wordWrap/>
              <w:spacing w:before="120" w:after="160" w:line="276" w:lineRule="auto"/>
              <w:jc w:val="center"/>
              <w:rPr>
                <w:rFonts w:ascii="Arial" w:hAnsi="Arial" w:cs="Arial"/>
                <w:sz w:val="16"/>
                <w:szCs w:val="16"/>
              </w:rPr>
            </w:pPr>
            <w:r w:rsidRPr="00170754">
              <w:rPr>
                <w:rFonts w:ascii="Arial" w:hAnsi="Arial" w:cs="Arial"/>
                <w:sz w:val="16"/>
                <w:szCs w:val="16"/>
              </w:rPr>
              <w:t>Sex</w:t>
            </w:r>
          </w:p>
        </w:tc>
        <w:tc>
          <w:tcPr>
            <w:tcW w:w="709" w:type="dxa"/>
            <w:tcBorders>
              <w:top w:val="single" w:sz="8" w:space="0" w:color="auto"/>
              <w:bottom w:val="single" w:sz="8" w:space="0" w:color="auto"/>
            </w:tcBorders>
            <w:vAlign w:val="center"/>
            <w:hideMark/>
          </w:tcPr>
          <w:p w14:paraId="3034B344" w14:textId="77777777" w:rsidR="00170754" w:rsidRPr="00170754" w:rsidRDefault="00170754" w:rsidP="003E462E">
            <w:pPr>
              <w:widowControl/>
              <w:wordWrap/>
              <w:spacing w:before="120" w:after="160" w:line="276" w:lineRule="auto"/>
              <w:jc w:val="center"/>
              <w:rPr>
                <w:rFonts w:ascii="Arial" w:hAnsi="Arial" w:cs="Arial"/>
                <w:sz w:val="16"/>
                <w:szCs w:val="16"/>
              </w:rPr>
            </w:pPr>
            <w:r w:rsidRPr="00170754">
              <w:rPr>
                <w:rFonts w:ascii="Arial" w:hAnsi="Arial" w:cs="Arial"/>
                <w:sz w:val="16"/>
                <w:szCs w:val="16"/>
              </w:rPr>
              <w:t>APOE</w:t>
            </w:r>
          </w:p>
        </w:tc>
        <w:tc>
          <w:tcPr>
            <w:tcW w:w="851" w:type="dxa"/>
            <w:tcBorders>
              <w:top w:val="single" w:sz="8" w:space="0" w:color="auto"/>
              <w:bottom w:val="single" w:sz="8" w:space="0" w:color="auto"/>
            </w:tcBorders>
            <w:vAlign w:val="center"/>
            <w:hideMark/>
          </w:tcPr>
          <w:p w14:paraId="70CE039B" w14:textId="77777777" w:rsidR="00170754" w:rsidRPr="00170754" w:rsidRDefault="00170754" w:rsidP="003E462E">
            <w:pPr>
              <w:widowControl/>
              <w:wordWrap/>
              <w:spacing w:before="120" w:after="160" w:line="276" w:lineRule="auto"/>
              <w:jc w:val="center"/>
              <w:rPr>
                <w:rFonts w:ascii="Arial" w:hAnsi="Arial" w:cs="Arial"/>
                <w:sz w:val="16"/>
                <w:szCs w:val="16"/>
              </w:rPr>
            </w:pPr>
            <w:r w:rsidRPr="00170754">
              <w:rPr>
                <w:rFonts w:ascii="Arial" w:hAnsi="Arial" w:cs="Arial"/>
                <w:sz w:val="16"/>
                <w:szCs w:val="16"/>
              </w:rPr>
              <w:t>PET</w:t>
            </w:r>
          </w:p>
        </w:tc>
        <w:tc>
          <w:tcPr>
            <w:tcW w:w="708" w:type="dxa"/>
            <w:tcBorders>
              <w:top w:val="single" w:sz="8" w:space="0" w:color="auto"/>
              <w:bottom w:val="single" w:sz="8" w:space="0" w:color="auto"/>
            </w:tcBorders>
            <w:vAlign w:val="center"/>
            <w:hideMark/>
          </w:tcPr>
          <w:p w14:paraId="2A6D423A" w14:textId="77777777" w:rsidR="00170754" w:rsidRPr="00170754" w:rsidRDefault="00170754" w:rsidP="003E462E">
            <w:pPr>
              <w:widowControl/>
              <w:wordWrap/>
              <w:spacing w:before="120" w:after="160" w:line="276" w:lineRule="auto"/>
              <w:jc w:val="center"/>
              <w:rPr>
                <w:rFonts w:ascii="Arial" w:hAnsi="Arial" w:cs="Arial"/>
                <w:sz w:val="16"/>
                <w:szCs w:val="16"/>
              </w:rPr>
            </w:pPr>
            <w:r w:rsidRPr="00170754">
              <w:rPr>
                <w:rFonts w:ascii="Arial" w:hAnsi="Arial" w:cs="Arial"/>
                <w:sz w:val="16"/>
                <w:szCs w:val="16"/>
              </w:rPr>
              <w:t>SUVR</w:t>
            </w:r>
          </w:p>
        </w:tc>
        <w:tc>
          <w:tcPr>
            <w:tcW w:w="709" w:type="dxa"/>
            <w:tcBorders>
              <w:top w:val="single" w:sz="8" w:space="0" w:color="auto"/>
              <w:bottom w:val="single" w:sz="8" w:space="0" w:color="auto"/>
            </w:tcBorders>
            <w:vAlign w:val="center"/>
            <w:hideMark/>
          </w:tcPr>
          <w:p w14:paraId="3C927AB8" w14:textId="77777777" w:rsidR="00170754" w:rsidRPr="00170754" w:rsidRDefault="00170754" w:rsidP="003E462E">
            <w:pPr>
              <w:widowControl/>
              <w:wordWrap/>
              <w:spacing w:before="120" w:after="160" w:line="276" w:lineRule="auto"/>
              <w:jc w:val="center"/>
              <w:rPr>
                <w:rFonts w:ascii="Arial" w:hAnsi="Arial" w:cs="Arial"/>
                <w:sz w:val="16"/>
                <w:szCs w:val="16"/>
              </w:rPr>
            </w:pPr>
            <w:r w:rsidRPr="00170754">
              <w:rPr>
                <w:rFonts w:ascii="Arial" w:hAnsi="Arial" w:cs="Arial"/>
                <w:b/>
                <w:bCs/>
                <w:sz w:val="16"/>
                <w:szCs w:val="16"/>
              </w:rPr>
              <w:t>Q-OB</w:t>
            </w:r>
            <w:r w:rsidRPr="00170754">
              <w:rPr>
                <w:rFonts w:ascii="Arial" w:hAnsi="Arial" w:cs="Arial"/>
                <w:sz w:val="16"/>
                <w:szCs w:val="16"/>
              </w:rPr>
              <w:t xml:space="preserve"> </w:t>
            </w:r>
            <w:r w:rsidRPr="00170754">
              <w:rPr>
                <w:rFonts w:ascii="Arial" w:hAnsi="Arial" w:cs="Arial"/>
                <w:i/>
                <w:iCs/>
                <w:sz w:val="16"/>
                <w:szCs w:val="16"/>
              </w:rPr>
              <w:t>I</w:t>
            </w:r>
            <w:r w:rsidRPr="00170754">
              <w:rPr>
                <w:rFonts w:ascii="Arial" w:hAnsi="Arial" w:cs="Arial"/>
                <w:sz w:val="16"/>
                <w:szCs w:val="16"/>
              </w:rPr>
              <w:t>/</w:t>
            </w:r>
            <w:r w:rsidRPr="00170754">
              <w:rPr>
                <w:rFonts w:ascii="Arial" w:hAnsi="Arial" w:cs="Arial"/>
                <w:i/>
                <w:iCs/>
                <w:sz w:val="16"/>
                <w:szCs w:val="16"/>
              </w:rPr>
              <w:t>I</w:t>
            </w:r>
            <w:r w:rsidRPr="00170754">
              <w:rPr>
                <w:rFonts w:ascii="Arial" w:hAnsi="Arial" w:cs="Arial"/>
                <w:i/>
                <w:iCs/>
                <w:sz w:val="16"/>
                <w:szCs w:val="16"/>
                <w:vertAlign w:val="subscript"/>
              </w:rPr>
              <w:t>0</w:t>
            </w:r>
          </w:p>
        </w:tc>
        <w:tc>
          <w:tcPr>
            <w:tcW w:w="992" w:type="dxa"/>
            <w:tcBorders>
              <w:top w:val="single" w:sz="8" w:space="0" w:color="auto"/>
              <w:bottom w:val="single" w:sz="8" w:space="0" w:color="auto"/>
            </w:tcBorders>
            <w:vAlign w:val="center"/>
            <w:hideMark/>
          </w:tcPr>
          <w:p w14:paraId="5A7AC1E7" w14:textId="1FA592E8" w:rsidR="00170754" w:rsidRPr="00170754" w:rsidRDefault="00170754" w:rsidP="003E462E">
            <w:pPr>
              <w:widowControl/>
              <w:wordWrap/>
              <w:spacing w:before="120" w:after="160" w:line="276" w:lineRule="auto"/>
              <w:jc w:val="center"/>
              <w:rPr>
                <w:rFonts w:ascii="Arial" w:hAnsi="Arial" w:cs="Arial"/>
                <w:sz w:val="16"/>
                <w:szCs w:val="16"/>
              </w:rPr>
            </w:pPr>
            <w:r w:rsidRPr="00170754">
              <w:rPr>
                <w:rFonts w:ascii="Arial" w:hAnsi="Arial" w:cs="Arial"/>
                <w:b/>
                <w:bCs/>
                <w:sz w:val="16"/>
                <w:szCs w:val="16"/>
              </w:rPr>
              <w:t>Q-OB</w:t>
            </w:r>
            <w:r w:rsidR="002939CA">
              <w:rPr>
                <w:rFonts w:ascii="Arial" w:hAnsi="Arial" w:cs="Arial"/>
                <w:sz w:val="16"/>
                <w:szCs w:val="16"/>
              </w:rPr>
              <w:br/>
            </w:r>
            <w:r w:rsidRPr="00170754">
              <w:rPr>
                <w:rFonts w:ascii="Arial" w:hAnsi="Arial" w:cs="Arial"/>
                <w:sz w:val="16"/>
                <w:szCs w:val="16"/>
              </w:rPr>
              <w:t>Log (</w:t>
            </w:r>
            <w:r w:rsidRPr="00170754">
              <w:rPr>
                <w:rFonts w:ascii="Arial" w:hAnsi="Arial" w:cs="Arial"/>
                <w:i/>
                <w:iCs/>
                <w:sz w:val="16"/>
                <w:szCs w:val="16"/>
              </w:rPr>
              <w:t>I</w:t>
            </w:r>
            <w:r w:rsidRPr="00170754">
              <w:rPr>
                <w:rFonts w:ascii="Arial" w:hAnsi="Arial" w:cs="Arial"/>
                <w:sz w:val="16"/>
                <w:szCs w:val="16"/>
              </w:rPr>
              <w:t>/</w:t>
            </w:r>
            <w:r w:rsidRPr="00170754">
              <w:rPr>
                <w:rFonts w:ascii="Arial" w:hAnsi="Arial" w:cs="Arial"/>
                <w:i/>
                <w:iCs/>
                <w:sz w:val="16"/>
                <w:szCs w:val="16"/>
              </w:rPr>
              <w:t>I</w:t>
            </w:r>
            <w:r w:rsidRPr="00170754">
              <w:rPr>
                <w:rFonts w:ascii="Arial" w:hAnsi="Arial" w:cs="Arial"/>
                <w:i/>
                <w:iCs/>
                <w:sz w:val="16"/>
                <w:szCs w:val="16"/>
                <w:vertAlign w:val="subscript"/>
              </w:rPr>
              <w:t>0</w:t>
            </w:r>
            <w:r w:rsidRPr="00170754">
              <w:rPr>
                <w:rFonts w:ascii="Arial" w:hAnsi="Arial" w:cs="Arial"/>
                <w:sz w:val="16"/>
                <w:szCs w:val="16"/>
              </w:rPr>
              <w:t>)</w:t>
            </w:r>
          </w:p>
        </w:tc>
        <w:tc>
          <w:tcPr>
            <w:tcW w:w="1228" w:type="dxa"/>
            <w:tcBorders>
              <w:top w:val="single" w:sz="8" w:space="0" w:color="auto"/>
              <w:bottom w:val="single" w:sz="8" w:space="0" w:color="auto"/>
            </w:tcBorders>
            <w:vAlign w:val="center"/>
            <w:hideMark/>
          </w:tcPr>
          <w:p w14:paraId="326DABB0" w14:textId="1D44B69B" w:rsidR="00170754" w:rsidRPr="00E90556" w:rsidRDefault="00170754" w:rsidP="003E462E">
            <w:pPr>
              <w:widowControl/>
              <w:wordWrap/>
              <w:spacing w:before="120" w:after="160" w:line="276" w:lineRule="auto"/>
              <w:jc w:val="center"/>
              <w:rPr>
                <w:rFonts w:ascii="Arial" w:hAnsi="Arial" w:cs="Arial"/>
                <w:sz w:val="16"/>
                <w:szCs w:val="16"/>
              </w:rPr>
            </w:pPr>
            <w:r w:rsidRPr="00E90556">
              <w:rPr>
                <w:rFonts w:ascii="Arial" w:hAnsi="Arial" w:cs="Arial"/>
                <w:sz w:val="16"/>
                <w:szCs w:val="16"/>
              </w:rPr>
              <w:t>ELISA_CSF A</w:t>
            </w:r>
            <w:r w:rsidRPr="00E90556">
              <w:rPr>
                <w:rFonts w:ascii="Arial" w:hAnsi="Arial" w:cs="Arial"/>
                <w:sz w:val="16"/>
                <w:szCs w:val="16"/>
                <w:lang w:val="el-GR"/>
              </w:rPr>
              <w:t>β</w:t>
            </w:r>
            <w:r w:rsidR="00E90556" w:rsidRPr="00E90556">
              <w:rPr>
                <w:rFonts w:ascii="Arial" w:hAnsi="Arial" w:cs="Arial"/>
                <w:sz w:val="16"/>
                <w:szCs w:val="16"/>
                <w:vertAlign w:val="subscript"/>
              </w:rPr>
              <w:t>1</w:t>
            </w:r>
            <w:r w:rsidR="00E90556" w:rsidRPr="00E90556">
              <w:rPr>
                <w:rFonts w:ascii="Arial" w:eastAsia="맑은 고딕" w:hAnsi="Arial" w:cs="Arial"/>
                <w:sz w:val="16"/>
                <w:szCs w:val="16"/>
                <w:vertAlign w:val="subscript"/>
              </w:rPr>
              <w:t>–</w:t>
            </w:r>
            <w:r w:rsidRPr="00E90556">
              <w:rPr>
                <w:rFonts w:ascii="Arial" w:hAnsi="Arial" w:cs="Arial"/>
                <w:sz w:val="16"/>
                <w:szCs w:val="16"/>
                <w:vertAlign w:val="subscript"/>
                <w:lang w:val="el-GR"/>
              </w:rPr>
              <w:t>42</w:t>
            </w:r>
          </w:p>
        </w:tc>
        <w:tc>
          <w:tcPr>
            <w:tcW w:w="1229" w:type="dxa"/>
            <w:tcBorders>
              <w:top w:val="single" w:sz="8" w:space="0" w:color="auto"/>
              <w:bottom w:val="single" w:sz="8" w:space="0" w:color="auto"/>
            </w:tcBorders>
            <w:vAlign w:val="center"/>
            <w:hideMark/>
          </w:tcPr>
          <w:p w14:paraId="34604093" w14:textId="77777777" w:rsidR="00170754" w:rsidRPr="00170754" w:rsidRDefault="00170754" w:rsidP="003E462E">
            <w:pPr>
              <w:widowControl/>
              <w:wordWrap/>
              <w:spacing w:before="120" w:after="160" w:line="276" w:lineRule="auto"/>
              <w:jc w:val="center"/>
              <w:rPr>
                <w:rFonts w:ascii="Arial" w:hAnsi="Arial" w:cs="Arial"/>
                <w:sz w:val="16"/>
                <w:szCs w:val="16"/>
              </w:rPr>
            </w:pPr>
            <w:proofErr w:type="spellStart"/>
            <w:r w:rsidRPr="00170754">
              <w:rPr>
                <w:rFonts w:ascii="Arial" w:hAnsi="Arial" w:cs="Arial"/>
                <w:sz w:val="16"/>
                <w:szCs w:val="16"/>
              </w:rPr>
              <w:t>Procartaplex_CSF</w:t>
            </w:r>
            <w:proofErr w:type="spellEnd"/>
            <w:r w:rsidRPr="00170754">
              <w:rPr>
                <w:rFonts w:ascii="Arial" w:hAnsi="Arial" w:cs="Arial"/>
                <w:sz w:val="16"/>
                <w:szCs w:val="16"/>
              </w:rPr>
              <w:t xml:space="preserve"> p-Tau</w:t>
            </w:r>
            <w:r w:rsidRPr="00170754">
              <w:rPr>
                <w:rFonts w:ascii="Arial" w:hAnsi="Arial" w:cs="Arial"/>
                <w:sz w:val="16"/>
                <w:szCs w:val="16"/>
                <w:vertAlign w:val="subscript"/>
              </w:rPr>
              <w:t>181</w:t>
            </w:r>
          </w:p>
        </w:tc>
        <w:tc>
          <w:tcPr>
            <w:tcW w:w="1229" w:type="dxa"/>
            <w:tcBorders>
              <w:top w:val="single" w:sz="8" w:space="0" w:color="auto"/>
              <w:bottom w:val="single" w:sz="8" w:space="0" w:color="auto"/>
            </w:tcBorders>
            <w:vAlign w:val="center"/>
            <w:hideMark/>
          </w:tcPr>
          <w:p w14:paraId="6B9A25BC" w14:textId="77777777" w:rsidR="00170754" w:rsidRPr="00170754" w:rsidRDefault="00170754" w:rsidP="003E462E">
            <w:pPr>
              <w:widowControl/>
              <w:wordWrap/>
              <w:spacing w:before="120" w:after="160" w:line="276" w:lineRule="auto"/>
              <w:jc w:val="center"/>
              <w:rPr>
                <w:rFonts w:ascii="Arial" w:hAnsi="Arial" w:cs="Arial"/>
                <w:sz w:val="16"/>
                <w:szCs w:val="16"/>
              </w:rPr>
            </w:pPr>
            <w:r w:rsidRPr="00170754">
              <w:rPr>
                <w:rFonts w:ascii="Arial" w:hAnsi="Arial" w:cs="Arial"/>
                <w:sz w:val="16"/>
                <w:szCs w:val="16"/>
              </w:rPr>
              <w:t>ELISA_CSF NFL</w:t>
            </w:r>
          </w:p>
        </w:tc>
      </w:tr>
      <w:tr w:rsidR="003E462E" w:rsidRPr="00170754" w14:paraId="4E1DB98B" w14:textId="77777777" w:rsidTr="00CC429F">
        <w:trPr>
          <w:trHeight w:val="232"/>
        </w:trPr>
        <w:tc>
          <w:tcPr>
            <w:tcW w:w="426" w:type="dxa"/>
            <w:tcBorders>
              <w:top w:val="single" w:sz="8" w:space="0" w:color="auto"/>
            </w:tcBorders>
            <w:vAlign w:val="center"/>
            <w:hideMark/>
          </w:tcPr>
          <w:p w14:paraId="78263E24" w14:textId="77777777" w:rsidR="00170754" w:rsidRPr="00170754" w:rsidRDefault="00170754" w:rsidP="00441DFD">
            <w:pPr>
              <w:widowControl/>
              <w:wordWrap/>
              <w:spacing w:before="120" w:line="480" w:lineRule="auto"/>
              <w:jc w:val="center"/>
              <w:rPr>
                <w:rFonts w:ascii="Arial" w:hAnsi="Arial" w:cs="Arial"/>
                <w:sz w:val="16"/>
                <w:szCs w:val="16"/>
              </w:rPr>
            </w:pPr>
            <w:r w:rsidRPr="00170754">
              <w:rPr>
                <w:rFonts w:ascii="Arial" w:hAnsi="Arial" w:cs="Arial"/>
                <w:sz w:val="16"/>
                <w:szCs w:val="16"/>
              </w:rPr>
              <w:t>1</w:t>
            </w:r>
          </w:p>
        </w:tc>
        <w:tc>
          <w:tcPr>
            <w:tcW w:w="992" w:type="dxa"/>
            <w:tcBorders>
              <w:top w:val="single" w:sz="8" w:space="0" w:color="auto"/>
            </w:tcBorders>
            <w:vAlign w:val="center"/>
            <w:hideMark/>
          </w:tcPr>
          <w:p w14:paraId="6E2ADDB7" w14:textId="77777777" w:rsidR="00170754" w:rsidRPr="00170754" w:rsidRDefault="00170754" w:rsidP="00441DFD">
            <w:pPr>
              <w:widowControl/>
              <w:wordWrap/>
              <w:spacing w:before="120" w:line="480" w:lineRule="auto"/>
              <w:jc w:val="center"/>
              <w:rPr>
                <w:rFonts w:ascii="Arial" w:hAnsi="Arial" w:cs="Arial"/>
                <w:sz w:val="16"/>
                <w:szCs w:val="16"/>
              </w:rPr>
            </w:pPr>
            <w:r w:rsidRPr="00170754">
              <w:rPr>
                <w:rFonts w:ascii="Arial" w:hAnsi="Arial" w:cs="Arial"/>
                <w:sz w:val="16"/>
                <w:szCs w:val="16"/>
              </w:rPr>
              <w:t>CN</w:t>
            </w:r>
          </w:p>
        </w:tc>
        <w:tc>
          <w:tcPr>
            <w:tcW w:w="850" w:type="dxa"/>
            <w:tcBorders>
              <w:top w:val="single" w:sz="8" w:space="0" w:color="auto"/>
            </w:tcBorders>
            <w:vAlign w:val="center"/>
            <w:hideMark/>
          </w:tcPr>
          <w:p w14:paraId="7D88B262" w14:textId="77777777" w:rsidR="00170754" w:rsidRPr="00170754" w:rsidRDefault="00170754" w:rsidP="00441DFD">
            <w:pPr>
              <w:widowControl/>
              <w:wordWrap/>
              <w:spacing w:before="120" w:line="480" w:lineRule="auto"/>
              <w:jc w:val="center"/>
              <w:rPr>
                <w:rFonts w:ascii="Arial" w:hAnsi="Arial" w:cs="Arial"/>
                <w:sz w:val="16"/>
                <w:szCs w:val="16"/>
              </w:rPr>
            </w:pPr>
            <w:r w:rsidRPr="00170754">
              <w:rPr>
                <w:rFonts w:ascii="Arial" w:hAnsi="Arial" w:cs="Arial"/>
                <w:sz w:val="16"/>
                <w:szCs w:val="16"/>
              </w:rPr>
              <w:t>1456</w:t>
            </w:r>
          </w:p>
        </w:tc>
        <w:tc>
          <w:tcPr>
            <w:tcW w:w="567" w:type="dxa"/>
            <w:tcBorders>
              <w:top w:val="single" w:sz="8" w:space="0" w:color="auto"/>
            </w:tcBorders>
            <w:vAlign w:val="center"/>
            <w:hideMark/>
          </w:tcPr>
          <w:p w14:paraId="00305204" w14:textId="77777777" w:rsidR="00170754" w:rsidRPr="00170754" w:rsidRDefault="00170754" w:rsidP="00441DFD">
            <w:pPr>
              <w:widowControl/>
              <w:wordWrap/>
              <w:spacing w:before="120" w:line="480" w:lineRule="auto"/>
              <w:jc w:val="center"/>
              <w:rPr>
                <w:rFonts w:ascii="Arial" w:hAnsi="Arial" w:cs="Arial"/>
                <w:sz w:val="16"/>
                <w:szCs w:val="16"/>
              </w:rPr>
            </w:pPr>
            <w:r w:rsidRPr="00170754">
              <w:rPr>
                <w:rFonts w:ascii="Arial" w:hAnsi="Arial" w:cs="Arial"/>
                <w:sz w:val="16"/>
                <w:szCs w:val="16"/>
              </w:rPr>
              <w:t>F</w:t>
            </w:r>
          </w:p>
        </w:tc>
        <w:tc>
          <w:tcPr>
            <w:tcW w:w="709" w:type="dxa"/>
            <w:tcBorders>
              <w:top w:val="single" w:sz="8" w:space="0" w:color="auto"/>
            </w:tcBorders>
            <w:vAlign w:val="center"/>
            <w:hideMark/>
          </w:tcPr>
          <w:p w14:paraId="58C71308" w14:textId="77777777" w:rsidR="00170754" w:rsidRPr="00170754" w:rsidRDefault="00170754" w:rsidP="00441DFD">
            <w:pPr>
              <w:widowControl/>
              <w:wordWrap/>
              <w:spacing w:before="120" w:line="480" w:lineRule="auto"/>
              <w:jc w:val="center"/>
              <w:rPr>
                <w:rFonts w:ascii="Arial" w:hAnsi="Arial" w:cs="Arial"/>
                <w:sz w:val="16"/>
                <w:szCs w:val="16"/>
              </w:rPr>
            </w:pPr>
            <w:r w:rsidRPr="00170754">
              <w:rPr>
                <w:rFonts w:ascii="Arial" w:hAnsi="Arial" w:cs="Arial"/>
                <w:sz w:val="16"/>
                <w:szCs w:val="16"/>
              </w:rPr>
              <w:t>3/3</w:t>
            </w:r>
          </w:p>
        </w:tc>
        <w:tc>
          <w:tcPr>
            <w:tcW w:w="851" w:type="dxa"/>
            <w:tcBorders>
              <w:top w:val="single" w:sz="8" w:space="0" w:color="auto"/>
            </w:tcBorders>
            <w:vAlign w:val="center"/>
            <w:hideMark/>
          </w:tcPr>
          <w:p w14:paraId="683200DB" w14:textId="77777777" w:rsidR="00170754" w:rsidRPr="00170754" w:rsidRDefault="00170754" w:rsidP="00441DFD">
            <w:pPr>
              <w:widowControl/>
              <w:wordWrap/>
              <w:spacing w:before="120" w:line="480" w:lineRule="auto"/>
              <w:jc w:val="center"/>
              <w:rPr>
                <w:rFonts w:ascii="Arial" w:hAnsi="Arial" w:cs="Arial"/>
                <w:sz w:val="16"/>
                <w:szCs w:val="16"/>
              </w:rPr>
            </w:pPr>
            <w:r w:rsidRPr="00170754">
              <w:rPr>
                <w:rFonts w:ascii="Arial" w:hAnsi="Arial" w:cs="Arial"/>
                <w:sz w:val="16"/>
                <w:szCs w:val="16"/>
              </w:rPr>
              <w:t>Negative</w:t>
            </w:r>
          </w:p>
        </w:tc>
        <w:tc>
          <w:tcPr>
            <w:tcW w:w="708" w:type="dxa"/>
            <w:tcBorders>
              <w:top w:val="single" w:sz="8" w:space="0" w:color="auto"/>
            </w:tcBorders>
            <w:vAlign w:val="center"/>
            <w:hideMark/>
          </w:tcPr>
          <w:p w14:paraId="6157CFD0" w14:textId="77777777" w:rsidR="00170754" w:rsidRPr="00170754" w:rsidRDefault="00170754" w:rsidP="00441DFD">
            <w:pPr>
              <w:widowControl/>
              <w:wordWrap/>
              <w:spacing w:before="120" w:line="480" w:lineRule="auto"/>
              <w:jc w:val="center"/>
              <w:rPr>
                <w:rFonts w:ascii="Arial" w:hAnsi="Arial" w:cs="Arial"/>
                <w:sz w:val="16"/>
                <w:szCs w:val="16"/>
              </w:rPr>
            </w:pPr>
            <w:r w:rsidRPr="00170754">
              <w:rPr>
                <w:rFonts w:ascii="Arial" w:hAnsi="Arial" w:cs="Arial"/>
                <w:sz w:val="16"/>
                <w:szCs w:val="16"/>
              </w:rPr>
              <w:t>1.04</w:t>
            </w:r>
          </w:p>
        </w:tc>
        <w:tc>
          <w:tcPr>
            <w:tcW w:w="709" w:type="dxa"/>
            <w:tcBorders>
              <w:top w:val="single" w:sz="8" w:space="0" w:color="auto"/>
            </w:tcBorders>
            <w:vAlign w:val="center"/>
            <w:hideMark/>
          </w:tcPr>
          <w:p w14:paraId="00CC3AE1" w14:textId="77777777" w:rsidR="00170754" w:rsidRPr="00170754" w:rsidRDefault="00170754" w:rsidP="00441DFD">
            <w:pPr>
              <w:widowControl/>
              <w:wordWrap/>
              <w:spacing w:before="120" w:line="480" w:lineRule="auto"/>
              <w:jc w:val="center"/>
              <w:rPr>
                <w:rFonts w:ascii="Arial" w:hAnsi="Arial" w:cs="Arial"/>
                <w:sz w:val="16"/>
                <w:szCs w:val="16"/>
              </w:rPr>
            </w:pPr>
            <w:r w:rsidRPr="00170754">
              <w:rPr>
                <w:rFonts w:ascii="Arial" w:hAnsi="Arial" w:cs="Arial"/>
                <w:sz w:val="16"/>
                <w:szCs w:val="16"/>
              </w:rPr>
              <w:t>1.69</w:t>
            </w:r>
          </w:p>
        </w:tc>
        <w:tc>
          <w:tcPr>
            <w:tcW w:w="992" w:type="dxa"/>
            <w:tcBorders>
              <w:top w:val="single" w:sz="8" w:space="0" w:color="auto"/>
            </w:tcBorders>
            <w:vAlign w:val="center"/>
            <w:hideMark/>
          </w:tcPr>
          <w:p w14:paraId="35FB74D3" w14:textId="77777777" w:rsidR="00170754" w:rsidRPr="00170754" w:rsidRDefault="00170754" w:rsidP="00441DFD">
            <w:pPr>
              <w:widowControl/>
              <w:wordWrap/>
              <w:spacing w:before="120" w:line="480" w:lineRule="auto"/>
              <w:jc w:val="center"/>
              <w:rPr>
                <w:rFonts w:ascii="Arial" w:hAnsi="Arial" w:cs="Arial"/>
                <w:sz w:val="16"/>
                <w:szCs w:val="16"/>
              </w:rPr>
            </w:pPr>
            <w:r w:rsidRPr="00170754">
              <w:rPr>
                <w:rFonts w:ascii="Arial" w:hAnsi="Arial" w:cs="Arial"/>
                <w:sz w:val="16"/>
                <w:szCs w:val="16"/>
              </w:rPr>
              <w:t>0.228</w:t>
            </w:r>
          </w:p>
        </w:tc>
        <w:tc>
          <w:tcPr>
            <w:tcW w:w="1228" w:type="dxa"/>
            <w:tcBorders>
              <w:top w:val="single" w:sz="8" w:space="0" w:color="auto"/>
            </w:tcBorders>
            <w:vAlign w:val="center"/>
            <w:hideMark/>
          </w:tcPr>
          <w:p w14:paraId="0ABD8724" w14:textId="77777777" w:rsidR="00170754" w:rsidRPr="00170754" w:rsidRDefault="00170754" w:rsidP="00441DFD">
            <w:pPr>
              <w:widowControl/>
              <w:wordWrap/>
              <w:spacing w:before="120" w:line="480" w:lineRule="auto"/>
              <w:jc w:val="center"/>
              <w:rPr>
                <w:rFonts w:ascii="Arial" w:hAnsi="Arial" w:cs="Arial"/>
                <w:sz w:val="16"/>
                <w:szCs w:val="16"/>
              </w:rPr>
            </w:pPr>
            <w:r w:rsidRPr="00170754">
              <w:rPr>
                <w:rFonts w:ascii="Arial" w:hAnsi="Arial" w:cs="Arial"/>
                <w:sz w:val="16"/>
                <w:szCs w:val="16"/>
              </w:rPr>
              <w:t>1247.4</w:t>
            </w:r>
          </w:p>
        </w:tc>
        <w:tc>
          <w:tcPr>
            <w:tcW w:w="1229" w:type="dxa"/>
            <w:tcBorders>
              <w:top w:val="single" w:sz="8" w:space="0" w:color="auto"/>
            </w:tcBorders>
            <w:vAlign w:val="center"/>
            <w:hideMark/>
          </w:tcPr>
          <w:p w14:paraId="23F62FC5" w14:textId="77777777" w:rsidR="00170754" w:rsidRPr="00170754" w:rsidRDefault="00170754" w:rsidP="00441DFD">
            <w:pPr>
              <w:widowControl/>
              <w:wordWrap/>
              <w:spacing w:before="120" w:line="480" w:lineRule="auto"/>
              <w:jc w:val="center"/>
              <w:rPr>
                <w:rFonts w:ascii="Arial" w:hAnsi="Arial" w:cs="Arial"/>
                <w:sz w:val="16"/>
                <w:szCs w:val="16"/>
              </w:rPr>
            </w:pPr>
            <w:r w:rsidRPr="00170754">
              <w:rPr>
                <w:rFonts w:ascii="Arial" w:hAnsi="Arial" w:cs="Arial"/>
                <w:sz w:val="16"/>
                <w:szCs w:val="16"/>
              </w:rPr>
              <w:t>6.29</w:t>
            </w:r>
          </w:p>
        </w:tc>
        <w:tc>
          <w:tcPr>
            <w:tcW w:w="1229" w:type="dxa"/>
            <w:tcBorders>
              <w:top w:val="single" w:sz="8" w:space="0" w:color="auto"/>
            </w:tcBorders>
            <w:vAlign w:val="center"/>
            <w:hideMark/>
          </w:tcPr>
          <w:p w14:paraId="36935B2E" w14:textId="77777777" w:rsidR="00170754" w:rsidRPr="00170754" w:rsidRDefault="00170754" w:rsidP="00441DFD">
            <w:pPr>
              <w:widowControl/>
              <w:wordWrap/>
              <w:spacing w:before="120" w:line="480" w:lineRule="auto"/>
              <w:jc w:val="center"/>
              <w:rPr>
                <w:rFonts w:ascii="Arial" w:hAnsi="Arial" w:cs="Arial"/>
                <w:sz w:val="16"/>
                <w:szCs w:val="16"/>
              </w:rPr>
            </w:pPr>
            <w:r w:rsidRPr="00170754">
              <w:rPr>
                <w:rFonts w:ascii="Arial" w:hAnsi="Arial" w:cs="Arial"/>
                <w:sz w:val="16"/>
                <w:szCs w:val="16"/>
              </w:rPr>
              <w:t>623.3</w:t>
            </w:r>
          </w:p>
        </w:tc>
      </w:tr>
      <w:tr w:rsidR="002A259F" w:rsidRPr="00170754" w14:paraId="2D069638" w14:textId="77777777" w:rsidTr="003E462E">
        <w:trPr>
          <w:trHeight w:val="232"/>
        </w:trPr>
        <w:tc>
          <w:tcPr>
            <w:tcW w:w="426" w:type="dxa"/>
            <w:vAlign w:val="center"/>
            <w:hideMark/>
          </w:tcPr>
          <w:p w14:paraId="6563EE6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w:t>
            </w:r>
          </w:p>
        </w:tc>
        <w:tc>
          <w:tcPr>
            <w:tcW w:w="992" w:type="dxa"/>
            <w:vAlign w:val="center"/>
            <w:hideMark/>
          </w:tcPr>
          <w:p w14:paraId="45BE98C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CN</w:t>
            </w:r>
          </w:p>
        </w:tc>
        <w:tc>
          <w:tcPr>
            <w:tcW w:w="850" w:type="dxa"/>
            <w:vAlign w:val="center"/>
            <w:hideMark/>
          </w:tcPr>
          <w:p w14:paraId="3BF7C13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1482</w:t>
            </w:r>
          </w:p>
        </w:tc>
        <w:tc>
          <w:tcPr>
            <w:tcW w:w="567" w:type="dxa"/>
            <w:vAlign w:val="center"/>
            <w:hideMark/>
          </w:tcPr>
          <w:p w14:paraId="2ABC3A4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vAlign w:val="center"/>
            <w:hideMark/>
          </w:tcPr>
          <w:p w14:paraId="1215048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vAlign w:val="center"/>
            <w:hideMark/>
          </w:tcPr>
          <w:p w14:paraId="4B5B41C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Negative</w:t>
            </w:r>
          </w:p>
        </w:tc>
        <w:tc>
          <w:tcPr>
            <w:tcW w:w="708" w:type="dxa"/>
            <w:vAlign w:val="center"/>
            <w:hideMark/>
          </w:tcPr>
          <w:p w14:paraId="06F7328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0.98</w:t>
            </w:r>
          </w:p>
        </w:tc>
        <w:tc>
          <w:tcPr>
            <w:tcW w:w="709" w:type="dxa"/>
            <w:vAlign w:val="center"/>
            <w:hideMark/>
          </w:tcPr>
          <w:p w14:paraId="5459561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2.26</w:t>
            </w:r>
          </w:p>
        </w:tc>
        <w:tc>
          <w:tcPr>
            <w:tcW w:w="992" w:type="dxa"/>
            <w:vAlign w:val="center"/>
            <w:hideMark/>
          </w:tcPr>
          <w:p w14:paraId="0248279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0.355</w:t>
            </w:r>
          </w:p>
        </w:tc>
        <w:tc>
          <w:tcPr>
            <w:tcW w:w="1228" w:type="dxa"/>
            <w:vAlign w:val="center"/>
            <w:hideMark/>
          </w:tcPr>
          <w:p w14:paraId="25239C0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1206.2</w:t>
            </w:r>
          </w:p>
        </w:tc>
        <w:tc>
          <w:tcPr>
            <w:tcW w:w="1229" w:type="dxa"/>
            <w:vAlign w:val="center"/>
            <w:hideMark/>
          </w:tcPr>
          <w:p w14:paraId="6225A00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8.75</w:t>
            </w:r>
          </w:p>
        </w:tc>
        <w:tc>
          <w:tcPr>
            <w:tcW w:w="1229" w:type="dxa"/>
            <w:vAlign w:val="center"/>
            <w:hideMark/>
          </w:tcPr>
          <w:p w14:paraId="5878CAB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448.0</w:t>
            </w:r>
          </w:p>
        </w:tc>
      </w:tr>
      <w:tr w:rsidR="002A259F" w:rsidRPr="00170754" w14:paraId="34D2DA13" w14:textId="77777777" w:rsidTr="003E462E">
        <w:trPr>
          <w:trHeight w:val="232"/>
        </w:trPr>
        <w:tc>
          <w:tcPr>
            <w:tcW w:w="426" w:type="dxa"/>
            <w:vAlign w:val="center"/>
            <w:hideMark/>
          </w:tcPr>
          <w:p w14:paraId="70BDA8D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w:t>
            </w:r>
          </w:p>
        </w:tc>
        <w:tc>
          <w:tcPr>
            <w:tcW w:w="992" w:type="dxa"/>
            <w:vAlign w:val="center"/>
            <w:hideMark/>
          </w:tcPr>
          <w:p w14:paraId="37038A1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CN</w:t>
            </w:r>
          </w:p>
        </w:tc>
        <w:tc>
          <w:tcPr>
            <w:tcW w:w="850" w:type="dxa"/>
            <w:vAlign w:val="center"/>
            <w:hideMark/>
          </w:tcPr>
          <w:p w14:paraId="1DD648F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3346</w:t>
            </w:r>
          </w:p>
        </w:tc>
        <w:tc>
          <w:tcPr>
            <w:tcW w:w="567" w:type="dxa"/>
            <w:vAlign w:val="center"/>
            <w:hideMark/>
          </w:tcPr>
          <w:p w14:paraId="40BACC3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vAlign w:val="center"/>
            <w:hideMark/>
          </w:tcPr>
          <w:p w14:paraId="5938CCD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2/3</w:t>
            </w:r>
          </w:p>
        </w:tc>
        <w:tc>
          <w:tcPr>
            <w:tcW w:w="851" w:type="dxa"/>
            <w:vAlign w:val="center"/>
            <w:hideMark/>
          </w:tcPr>
          <w:p w14:paraId="731842A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Negative</w:t>
            </w:r>
          </w:p>
        </w:tc>
        <w:tc>
          <w:tcPr>
            <w:tcW w:w="708" w:type="dxa"/>
            <w:vAlign w:val="center"/>
            <w:hideMark/>
          </w:tcPr>
          <w:p w14:paraId="04C1F0F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1.09</w:t>
            </w:r>
          </w:p>
        </w:tc>
        <w:tc>
          <w:tcPr>
            <w:tcW w:w="709" w:type="dxa"/>
            <w:vAlign w:val="center"/>
            <w:hideMark/>
          </w:tcPr>
          <w:p w14:paraId="1F46D82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1.59</w:t>
            </w:r>
          </w:p>
        </w:tc>
        <w:tc>
          <w:tcPr>
            <w:tcW w:w="992" w:type="dxa"/>
            <w:vAlign w:val="center"/>
            <w:hideMark/>
          </w:tcPr>
          <w:p w14:paraId="7BE00E0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0.202</w:t>
            </w:r>
          </w:p>
        </w:tc>
        <w:tc>
          <w:tcPr>
            <w:tcW w:w="1228" w:type="dxa"/>
            <w:vAlign w:val="center"/>
            <w:hideMark/>
          </w:tcPr>
          <w:p w14:paraId="5D8676D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1055.7</w:t>
            </w:r>
          </w:p>
        </w:tc>
        <w:tc>
          <w:tcPr>
            <w:tcW w:w="1229" w:type="dxa"/>
            <w:vAlign w:val="center"/>
            <w:hideMark/>
          </w:tcPr>
          <w:p w14:paraId="0A8AB3D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9.30</w:t>
            </w:r>
          </w:p>
        </w:tc>
        <w:tc>
          <w:tcPr>
            <w:tcW w:w="1229" w:type="dxa"/>
            <w:vAlign w:val="center"/>
            <w:hideMark/>
          </w:tcPr>
          <w:p w14:paraId="0620D68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561.8</w:t>
            </w:r>
          </w:p>
        </w:tc>
      </w:tr>
      <w:tr w:rsidR="002A259F" w:rsidRPr="00170754" w14:paraId="2EC99A6E" w14:textId="77777777" w:rsidTr="003E462E">
        <w:trPr>
          <w:trHeight w:val="232"/>
        </w:trPr>
        <w:tc>
          <w:tcPr>
            <w:tcW w:w="426" w:type="dxa"/>
            <w:vAlign w:val="center"/>
            <w:hideMark/>
          </w:tcPr>
          <w:p w14:paraId="1804ED5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w:t>
            </w:r>
          </w:p>
        </w:tc>
        <w:tc>
          <w:tcPr>
            <w:tcW w:w="992" w:type="dxa"/>
            <w:vAlign w:val="center"/>
            <w:hideMark/>
          </w:tcPr>
          <w:p w14:paraId="1012AFD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CN</w:t>
            </w:r>
          </w:p>
        </w:tc>
        <w:tc>
          <w:tcPr>
            <w:tcW w:w="850" w:type="dxa"/>
            <w:vAlign w:val="center"/>
            <w:hideMark/>
          </w:tcPr>
          <w:p w14:paraId="37EFFD7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4192</w:t>
            </w:r>
          </w:p>
        </w:tc>
        <w:tc>
          <w:tcPr>
            <w:tcW w:w="567" w:type="dxa"/>
            <w:vAlign w:val="center"/>
            <w:hideMark/>
          </w:tcPr>
          <w:p w14:paraId="0CDC2AA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vAlign w:val="center"/>
            <w:hideMark/>
          </w:tcPr>
          <w:p w14:paraId="755C3F3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vAlign w:val="center"/>
            <w:hideMark/>
          </w:tcPr>
          <w:p w14:paraId="6EF34F2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Negative</w:t>
            </w:r>
          </w:p>
        </w:tc>
        <w:tc>
          <w:tcPr>
            <w:tcW w:w="708" w:type="dxa"/>
            <w:vAlign w:val="center"/>
            <w:hideMark/>
          </w:tcPr>
          <w:p w14:paraId="073010A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0.94</w:t>
            </w:r>
          </w:p>
        </w:tc>
        <w:tc>
          <w:tcPr>
            <w:tcW w:w="709" w:type="dxa"/>
            <w:vAlign w:val="center"/>
            <w:hideMark/>
          </w:tcPr>
          <w:p w14:paraId="59FB211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2.06</w:t>
            </w:r>
          </w:p>
        </w:tc>
        <w:tc>
          <w:tcPr>
            <w:tcW w:w="992" w:type="dxa"/>
            <w:vAlign w:val="center"/>
            <w:hideMark/>
          </w:tcPr>
          <w:p w14:paraId="1231746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0.315</w:t>
            </w:r>
          </w:p>
        </w:tc>
        <w:tc>
          <w:tcPr>
            <w:tcW w:w="1228" w:type="dxa"/>
            <w:vAlign w:val="center"/>
            <w:hideMark/>
          </w:tcPr>
          <w:p w14:paraId="0E4C6A3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1197.4</w:t>
            </w:r>
          </w:p>
        </w:tc>
        <w:tc>
          <w:tcPr>
            <w:tcW w:w="1229" w:type="dxa"/>
            <w:vAlign w:val="center"/>
            <w:hideMark/>
          </w:tcPr>
          <w:p w14:paraId="24939A0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7.95</w:t>
            </w:r>
          </w:p>
        </w:tc>
        <w:tc>
          <w:tcPr>
            <w:tcW w:w="1229" w:type="dxa"/>
            <w:vAlign w:val="center"/>
            <w:hideMark/>
          </w:tcPr>
          <w:p w14:paraId="4D897E9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784.5</w:t>
            </w:r>
          </w:p>
        </w:tc>
      </w:tr>
      <w:tr w:rsidR="002A259F" w:rsidRPr="00170754" w14:paraId="6DFFC35B" w14:textId="77777777" w:rsidTr="003E462E">
        <w:trPr>
          <w:trHeight w:val="232"/>
        </w:trPr>
        <w:tc>
          <w:tcPr>
            <w:tcW w:w="426" w:type="dxa"/>
            <w:vAlign w:val="center"/>
            <w:hideMark/>
          </w:tcPr>
          <w:p w14:paraId="07363D5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w:t>
            </w:r>
          </w:p>
        </w:tc>
        <w:tc>
          <w:tcPr>
            <w:tcW w:w="992" w:type="dxa"/>
            <w:vAlign w:val="center"/>
            <w:hideMark/>
          </w:tcPr>
          <w:p w14:paraId="46DAE74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CN</w:t>
            </w:r>
          </w:p>
        </w:tc>
        <w:tc>
          <w:tcPr>
            <w:tcW w:w="850" w:type="dxa"/>
            <w:vAlign w:val="center"/>
            <w:hideMark/>
          </w:tcPr>
          <w:p w14:paraId="56E65D2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5192</w:t>
            </w:r>
          </w:p>
        </w:tc>
        <w:tc>
          <w:tcPr>
            <w:tcW w:w="567" w:type="dxa"/>
            <w:vAlign w:val="center"/>
            <w:hideMark/>
          </w:tcPr>
          <w:p w14:paraId="5E8FEE3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vAlign w:val="center"/>
            <w:hideMark/>
          </w:tcPr>
          <w:p w14:paraId="52B2A06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vAlign w:val="center"/>
            <w:hideMark/>
          </w:tcPr>
          <w:p w14:paraId="29C062E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Negative</w:t>
            </w:r>
          </w:p>
        </w:tc>
        <w:tc>
          <w:tcPr>
            <w:tcW w:w="708" w:type="dxa"/>
            <w:vAlign w:val="center"/>
            <w:hideMark/>
          </w:tcPr>
          <w:p w14:paraId="549E85A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1.01</w:t>
            </w:r>
          </w:p>
        </w:tc>
        <w:tc>
          <w:tcPr>
            <w:tcW w:w="709" w:type="dxa"/>
            <w:vAlign w:val="center"/>
            <w:hideMark/>
          </w:tcPr>
          <w:p w14:paraId="6079C2F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1.92</w:t>
            </w:r>
          </w:p>
        </w:tc>
        <w:tc>
          <w:tcPr>
            <w:tcW w:w="992" w:type="dxa"/>
            <w:vAlign w:val="center"/>
            <w:hideMark/>
          </w:tcPr>
          <w:p w14:paraId="3A3A38A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0.283</w:t>
            </w:r>
          </w:p>
        </w:tc>
        <w:tc>
          <w:tcPr>
            <w:tcW w:w="1228" w:type="dxa"/>
            <w:vAlign w:val="center"/>
            <w:hideMark/>
          </w:tcPr>
          <w:p w14:paraId="669C493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1253.8</w:t>
            </w:r>
          </w:p>
        </w:tc>
        <w:tc>
          <w:tcPr>
            <w:tcW w:w="1229" w:type="dxa"/>
            <w:vAlign w:val="center"/>
            <w:hideMark/>
          </w:tcPr>
          <w:p w14:paraId="14B1A81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8.56</w:t>
            </w:r>
          </w:p>
        </w:tc>
        <w:tc>
          <w:tcPr>
            <w:tcW w:w="1229" w:type="dxa"/>
            <w:vAlign w:val="center"/>
            <w:hideMark/>
          </w:tcPr>
          <w:p w14:paraId="7E89228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447.9</w:t>
            </w:r>
          </w:p>
        </w:tc>
      </w:tr>
      <w:tr w:rsidR="002A259F" w:rsidRPr="00170754" w14:paraId="0E91E5B2" w14:textId="77777777" w:rsidTr="003E462E">
        <w:trPr>
          <w:trHeight w:val="232"/>
        </w:trPr>
        <w:tc>
          <w:tcPr>
            <w:tcW w:w="426" w:type="dxa"/>
            <w:vAlign w:val="center"/>
            <w:hideMark/>
          </w:tcPr>
          <w:p w14:paraId="07F65A3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w:t>
            </w:r>
          </w:p>
        </w:tc>
        <w:tc>
          <w:tcPr>
            <w:tcW w:w="992" w:type="dxa"/>
            <w:vAlign w:val="center"/>
            <w:hideMark/>
          </w:tcPr>
          <w:p w14:paraId="10EEE57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CN</w:t>
            </w:r>
          </w:p>
        </w:tc>
        <w:tc>
          <w:tcPr>
            <w:tcW w:w="850" w:type="dxa"/>
            <w:vAlign w:val="center"/>
            <w:hideMark/>
          </w:tcPr>
          <w:p w14:paraId="37E4D92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5300</w:t>
            </w:r>
          </w:p>
        </w:tc>
        <w:tc>
          <w:tcPr>
            <w:tcW w:w="567" w:type="dxa"/>
            <w:vAlign w:val="center"/>
            <w:hideMark/>
          </w:tcPr>
          <w:p w14:paraId="616B4A0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vAlign w:val="center"/>
            <w:hideMark/>
          </w:tcPr>
          <w:p w14:paraId="6C0352A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2/3</w:t>
            </w:r>
          </w:p>
        </w:tc>
        <w:tc>
          <w:tcPr>
            <w:tcW w:w="851" w:type="dxa"/>
            <w:vAlign w:val="center"/>
            <w:hideMark/>
          </w:tcPr>
          <w:p w14:paraId="5687547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Negative</w:t>
            </w:r>
          </w:p>
        </w:tc>
        <w:tc>
          <w:tcPr>
            <w:tcW w:w="708" w:type="dxa"/>
            <w:vAlign w:val="center"/>
            <w:hideMark/>
          </w:tcPr>
          <w:p w14:paraId="20BF69A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1.00</w:t>
            </w:r>
          </w:p>
        </w:tc>
        <w:tc>
          <w:tcPr>
            <w:tcW w:w="709" w:type="dxa"/>
            <w:vAlign w:val="center"/>
            <w:hideMark/>
          </w:tcPr>
          <w:p w14:paraId="6A4566D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1.73</w:t>
            </w:r>
          </w:p>
        </w:tc>
        <w:tc>
          <w:tcPr>
            <w:tcW w:w="992" w:type="dxa"/>
            <w:vAlign w:val="center"/>
            <w:hideMark/>
          </w:tcPr>
          <w:p w14:paraId="038715E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0.237</w:t>
            </w:r>
          </w:p>
        </w:tc>
        <w:tc>
          <w:tcPr>
            <w:tcW w:w="1228" w:type="dxa"/>
            <w:vAlign w:val="center"/>
            <w:hideMark/>
          </w:tcPr>
          <w:p w14:paraId="706029E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1180.2</w:t>
            </w:r>
          </w:p>
        </w:tc>
        <w:tc>
          <w:tcPr>
            <w:tcW w:w="1229" w:type="dxa"/>
            <w:vAlign w:val="center"/>
            <w:hideMark/>
          </w:tcPr>
          <w:p w14:paraId="3434DE8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11.74</w:t>
            </w:r>
          </w:p>
        </w:tc>
        <w:tc>
          <w:tcPr>
            <w:tcW w:w="1229" w:type="dxa"/>
            <w:vAlign w:val="center"/>
            <w:hideMark/>
          </w:tcPr>
          <w:p w14:paraId="6B49F03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739.4</w:t>
            </w:r>
          </w:p>
        </w:tc>
      </w:tr>
      <w:tr w:rsidR="002A259F" w:rsidRPr="00170754" w14:paraId="4D5BF5B3" w14:textId="77777777" w:rsidTr="003E462E">
        <w:trPr>
          <w:trHeight w:val="232"/>
        </w:trPr>
        <w:tc>
          <w:tcPr>
            <w:tcW w:w="426" w:type="dxa"/>
            <w:vAlign w:val="center"/>
            <w:hideMark/>
          </w:tcPr>
          <w:p w14:paraId="0E25A4A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7</w:t>
            </w:r>
          </w:p>
        </w:tc>
        <w:tc>
          <w:tcPr>
            <w:tcW w:w="992" w:type="dxa"/>
            <w:vAlign w:val="center"/>
            <w:hideMark/>
          </w:tcPr>
          <w:p w14:paraId="5529422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CN</w:t>
            </w:r>
          </w:p>
        </w:tc>
        <w:tc>
          <w:tcPr>
            <w:tcW w:w="850" w:type="dxa"/>
            <w:vAlign w:val="center"/>
            <w:hideMark/>
          </w:tcPr>
          <w:p w14:paraId="2ADAA1B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5838</w:t>
            </w:r>
          </w:p>
        </w:tc>
        <w:tc>
          <w:tcPr>
            <w:tcW w:w="567" w:type="dxa"/>
            <w:vAlign w:val="center"/>
            <w:hideMark/>
          </w:tcPr>
          <w:p w14:paraId="207AA60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vAlign w:val="center"/>
            <w:hideMark/>
          </w:tcPr>
          <w:p w14:paraId="1C40050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vAlign w:val="center"/>
            <w:hideMark/>
          </w:tcPr>
          <w:p w14:paraId="5F0DB70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Negative</w:t>
            </w:r>
          </w:p>
        </w:tc>
        <w:tc>
          <w:tcPr>
            <w:tcW w:w="708" w:type="dxa"/>
            <w:vAlign w:val="center"/>
            <w:hideMark/>
          </w:tcPr>
          <w:p w14:paraId="2C329CE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0.99</w:t>
            </w:r>
          </w:p>
        </w:tc>
        <w:tc>
          <w:tcPr>
            <w:tcW w:w="709" w:type="dxa"/>
            <w:vAlign w:val="center"/>
            <w:hideMark/>
          </w:tcPr>
          <w:p w14:paraId="2CBAD15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1.78</w:t>
            </w:r>
          </w:p>
        </w:tc>
        <w:tc>
          <w:tcPr>
            <w:tcW w:w="992" w:type="dxa"/>
            <w:vAlign w:val="center"/>
            <w:hideMark/>
          </w:tcPr>
          <w:p w14:paraId="15FECF8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0.250</w:t>
            </w:r>
          </w:p>
        </w:tc>
        <w:tc>
          <w:tcPr>
            <w:tcW w:w="1228" w:type="dxa"/>
            <w:vAlign w:val="center"/>
            <w:hideMark/>
          </w:tcPr>
          <w:p w14:paraId="6B6B3ED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1064.5</w:t>
            </w:r>
          </w:p>
        </w:tc>
        <w:tc>
          <w:tcPr>
            <w:tcW w:w="1229" w:type="dxa"/>
            <w:vAlign w:val="center"/>
            <w:hideMark/>
          </w:tcPr>
          <w:p w14:paraId="0C57643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8.38</w:t>
            </w:r>
          </w:p>
        </w:tc>
        <w:tc>
          <w:tcPr>
            <w:tcW w:w="1229" w:type="dxa"/>
            <w:vAlign w:val="center"/>
            <w:hideMark/>
          </w:tcPr>
          <w:p w14:paraId="0FABD01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518.5</w:t>
            </w:r>
          </w:p>
        </w:tc>
      </w:tr>
      <w:tr w:rsidR="002A259F" w:rsidRPr="00170754" w14:paraId="3BD73489" w14:textId="77777777" w:rsidTr="003E462E">
        <w:trPr>
          <w:trHeight w:val="232"/>
        </w:trPr>
        <w:tc>
          <w:tcPr>
            <w:tcW w:w="426" w:type="dxa"/>
            <w:vAlign w:val="center"/>
            <w:hideMark/>
          </w:tcPr>
          <w:p w14:paraId="5BEDB5F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8</w:t>
            </w:r>
          </w:p>
        </w:tc>
        <w:tc>
          <w:tcPr>
            <w:tcW w:w="992" w:type="dxa"/>
            <w:vAlign w:val="center"/>
            <w:hideMark/>
          </w:tcPr>
          <w:p w14:paraId="496A615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CN</w:t>
            </w:r>
          </w:p>
        </w:tc>
        <w:tc>
          <w:tcPr>
            <w:tcW w:w="850" w:type="dxa"/>
            <w:vAlign w:val="center"/>
            <w:hideMark/>
          </w:tcPr>
          <w:p w14:paraId="1125A26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6327</w:t>
            </w:r>
          </w:p>
        </w:tc>
        <w:tc>
          <w:tcPr>
            <w:tcW w:w="567" w:type="dxa"/>
            <w:vAlign w:val="center"/>
            <w:hideMark/>
          </w:tcPr>
          <w:p w14:paraId="6BD2E6D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vAlign w:val="center"/>
            <w:hideMark/>
          </w:tcPr>
          <w:p w14:paraId="14EE6EC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2/2</w:t>
            </w:r>
          </w:p>
        </w:tc>
        <w:tc>
          <w:tcPr>
            <w:tcW w:w="851" w:type="dxa"/>
            <w:vAlign w:val="center"/>
            <w:hideMark/>
          </w:tcPr>
          <w:p w14:paraId="1A1D2D8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Negative</w:t>
            </w:r>
          </w:p>
        </w:tc>
        <w:tc>
          <w:tcPr>
            <w:tcW w:w="708" w:type="dxa"/>
            <w:vAlign w:val="center"/>
            <w:hideMark/>
          </w:tcPr>
          <w:p w14:paraId="6C67537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0.94</w:t>
            </w:r>
          </w:p>
        </w:tc>
        <w:tc>
          <w:tcPr>
            <w:tcW w:w="709" w:type="dxa"/>
            <w:vAlign w:val="center"/>
            <w:hideMark/>
          </w:tcPr>
          <w:p w14:paraId="52FA503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1.83</w:t>
            </w:r>
          </w:p>
        </w:tc>
        <w:tc>
          <w:tcPr>
            <w:tcW w:w="992" w:type="dxa"/>
            <w:vAlign w:val="center"/>
            <w:hideMark/>
          </w:tcPr>
          <w:p w14:paraId="67E3AF7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0.262</w:t>
            </w:r>
          </w:p>
        </w:tc>
        <w:tc>
          <w:tcPr>
            <w:tcW w:w="1228" w:type="dxa"/>
            <w:vAlign w:val="center"/>
            <w:hideMark/>
          </w:tcPr>
          <w:p w14:paraId="24D004A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1012.4</w:t>
            </w:r>
          </w:p>
        </w:tc>
        <w:tc>
          <w:tcPr>
            <w:tcW w:w="1229" w:type="dxa"/>
            <w:vAlign w:val="center"/>
            <w:hideMark/>
          </w:tcPr>
          <w:p w14:paraId="5B4F8E5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8.43</w:t>
            </w:r>
          </w:p>
        </w:tc>
        <w:tc>
          <w:tcPr>
            <w:tcW w:w="1229" w:type="dxa"/>
            <w:vAlign w:val="center"/>
            <w:hideMark/>
          </w:tcPr>
          <w:p w14:paraId="1614ED1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330.5</w:t>
            </w:r>
          </w:p>
        </w:tc>
      </w:tr>
      <w:tr w:rsidR="002A259F" w:rsidRPr="00170754" w14:paraId="632C20CA" w14:textId="77777777" w:rsidTr="00CC429F">
        <w:trPr>
          <w:trHeight w:val="232"/>
        </w:trPr>
        <w:tc>
          <w:tcPr>
            <w:tcW w:w="426" w:type="dxa"/>
            <w:tcBorders>
              <w:bottom w:val="nil"/>
            </w:tcBorders>
            <w:vAlign w:val="center"/>
            <w:hideMark/>
          </w:tcPr>
          <w:p w14:paraId="4A074EA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9</w:t>
            </w:r>
          </w:p>
        </w:tc>
        <w:tc>
          <w:tcPr>
            <w:tcW w:w="992" w:type="dxa"/>
            <w:tcBorders>
              <w:bottom w:val="nil"/>
            </w:tcBorders>
            <w:vAlign w:val="center"/>
            <w:hideMark/>
          </w:tcPr>
          <w:p w14:paraId="156213B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CN</w:t>
            </w:r>
          </w:p>
        </w:tc>
        <w:tc>
          <w:tcPr>
            <w:tcW w:w="850" w:type="dxa"/>
            <w:tcBorders>
              <w:bottom w:val="nil"/>
            </w:tcBorders>
            <w:vAlign w:val="center"/>
            <w:hideMark/>
          </w:tcPr>
          <w:p w14:paraId="6E9A6D2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6428</w:t>
            </w:r>
          </w:p>
        </w:tc>
        <w:tc>
          <w:tcPr>
            <w:tcW w:w="567" w:type="dxa"/>
            <w:tcBorders>
              <w:bottom w:val="nil"/>
            </w:tcBorders>
            <w:vAlign w:val="center"/>
            <w:hideMark/>
          </w:tcPr>
          <w:p w14:paraId="3559602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tcBorders>
              <w:bottom w:val="nil"/>
            </w:tcBorders>
            <w:vAlign w:val="center"/>
            <w:hideMark/>
          </w:tcPr>
          <w:p w14:paraId="40CBB2C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tcBorders>
              <w:bottom w:val="nil"/>
            </w:tcBorders>
            <w:vAlign w:val="center"/>
            <w:hideMark/>
          </w:tcPr>
          <w:p w14:paraId="619675F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Negative</w:t>
            </w:r>
          </w:p>
        </w:tc>
        <w:tc>
          <w:tcPr>
            <w:tcW w:w="708" w:type="dxa"/>
            <w:tcBorders>
              <w:bottom w:val="nil"/>
            </w:tcBorders>
            <w:vAlign w:val="center"/>
            <w:hideMark/>
          </w:tcPr>
          <w:p w14:paraId="6438D10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0.96</w:t>
            </w:r>
          </w:p>
        </w:tc>
        <w:tc>
          <w:tcPr>
            <w:tcW w:w="709" w:type="dxa"/>
            <w:tcBorders>
              <w:bottom w:val="nil"/>
            </w:tcBorders>
            <w:vAlign w:val="center"/>
            <w:hideMark/>
          </w:tcPr>
          <w:p w14:paraId="72B9131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2.78</w:t>
            </w:r>
          </w:p>
        </w:tc>
        <w:tc>
          <w:tcPr>
            <w:tcW w:w="992" w:type="dxa"/>
            <w:tcBorders>
              <w:bottom w:val="nil"/>
            </w:tcBorders>
            <w:vAlign w:val="center"/>
            <w:hideMark/>
          </w:tcPr>
          <w:p w14:paraId="411EA07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0.444</w:t>
            </w:r>
          </w:p>
        </w:tc>
        <w:tc>
          <w:tcPr>
            <w:tcW w:w="1228" w:type="dxa"/>
            <w:tcBorders>
              <w:bottom w:val="nil"/>
            </w:tcBorders>
            <w:vAlign w:val="center"/>
            <w:hideMark/>
          </w:tcPr>
          <w:p w14:paraId="4EFDDA5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1243.6</w:t>
            </w:r>
          </w:p>
        </w:tc>
        <w:tc>
          <w:tcPr>
            <w:tcW w:w="1229" w:type="dxa"/>
            <w:tcBorders>
              <w:bottom w:val="nil"/>
            </w:tcBorders>
            <w:vAlign w:val="center"/>
            <w:hideMark/>
          </w:tcPr>
          <w:p w14:paraId="7BAE9D9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9.01</w:t>
            </w:r>
          </w:p>
        </w:tc>
        <w:tc>
          <w:tcPr>
            <w:tcW w:w="1229" w:type="dxa"/>
            <w:tcBorders>
              <w:bottom w:val="nil"/>
            </w:tcBorders>
            <w:vAlign w:val="center"/>
            <w:hideMark/>
          </w:tcPr>
          <w:p w14:paraId="74E07D1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420.1</w:t>
            </w:r>
          </w:p>
        </w:tc>
      </w:tr>
      <w:tr w:rsidR="002A259F" w:rsidRPr="00170754" w14:paraId="18948CAA" w14:textId="77777777" w:rsidTr="00CC429F">
        <w:trPr>
          <w:trHeight w:val="232"/>
        </w:trPr>
        <w:tc>
          <w:tcPr>
            <w:tcW w:w="426" w:type="dxa"/>
            <w:tcBorders>
              <w:top w:val="nil"/>
              <w:bottom w:val="nil"/>
            </w:tcBorders>
            <w:vAlign w:val="center"/>
            <w:hideMark/>
          </w:tcPr>
          <w:p w14:paraId="2EF2D73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10</w:t>
            </w:r>
          </w:p>
        </w:tc>
        <w:tc>
          <w:tcPr>
            <w:tcW w:w="992" w:type="dxa"/>
            <w:tcBorders>
              <w:top w:val="nil"/>
              <w:bottom w:val="nil"/>
            </w:tcBorders>
            <w:vAlign w:val="center"/>
            <w:hideMark/>
          </w:tcPr>
          <w:p w14:paraId="353695F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CN</w:t>
            </w:r>
          </w:p>
        </w:tc>
        <w:tc>
          <w:tcPr>
            <w:tcW w:w="850" w:type="dxa"/>
            <w:tcBorders>
              <w:top w:val="nil"/>
              <w:bottom w:val="nil"/>
            </w:tcBorders>
            <w:vAlign w:val="center"/>
            <w:hideMark/>
          </w:tcPr>
          <w:p w14:paraId="0A2522A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6509</w:t>
            </w:r>
          </w:p>
        </w:tc>
        <w:tc>
          <w:tcPr>
            <w:tcW w:w="567" w:type="dxa"/>
            <w:tcBorders>
              <w:top w:val="nil"/>
              <w:bottom w:val="nil"/>
            </w:tcBorders>
            <w:vAlign w:val="center"/>
            <w:hideMark/>
          </w:tcPr>
          <w:p w14:paraId="4DAEC09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tcBorders>
              <w:top w:val="nil"/>
              <w:bottom w:val="nil"/>
            </w:tcBorders>
            <w:vAlign w:val="center"/>
            <w:hideMark/>
          </w:tcPr>
          <w:p w14:paraId="441F915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tcBorders>
              <w:top w:val="nil"/>
              <w:bottom w:val="nil"/>
            </w:tcBorders>
            <w:vAlign w:val="center"/>
            <w:hideMark/>
          </w:tcPr>
          <w:p w14:paraId="0A167AD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Negative</w:t>
            </w:r>
          </w:p>
        </w:tc>
        <w:tc>
          <w:tcPr>
            <w:tcW w:w="708" w:type="dxa"/>
            <w:tcBorders>
              <w:top w:val="nil"/>
              <w:bottom w:val="nil"/>
            </w:tcBorders>
            <w:vAlign w:val="center"/>
            <w:hideMark/>
          </w:tcPr>
          <w:p w14:paraId="1B73363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0.98</w:t>
            </w:r>
          </w:p>
        </w:tc>
        <w:tc>
          <w:tcPr>
            <w:tcW w:w="709" w:type="dxa"/>
            <w:tcBorders>
              <w:top w:val="nil"/>
              <w:bottom w:val="nil"/>
            </w:tcBorders>
            <w:vAlign w:val="center"/>
            <w:hideMark/>
          </w:tcPr>
          <w:p w14:paraId="2DF49B7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2.09</w:t>
            </w:r>
          </w:p>
        </w:tc>
        <w:tc>
          <w:tcPr>
            <w:tcW w:w="992" w:type="dxa"/>
            <w:tcBorders>
              <w:top w:val="nil"/>
              <w:bottom w:val="nil"/>
            </w:tcBorders>
            <w:vAlign w:val="center"/>
            <w:hideMark/>
          </w:tcPr>
          <w:p w14:paraId="1BFD5E9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0.319</w:t>
            </w:r>
          </w:p>
        </w:tc>
        <w:tc>
          <w:tcPr>
            <w:tcW w:w="1228" w:type="dxa"/>
            <w:tcBorders>
              <w:top w:val="nil"/>
              <w:bottom w:val="nil"/>
            </w:tcBorders>
            <w:vAlign w:val="center"/>
            <w:hideMark/>
          </w:tcPr>
          <w:p w14:paraId="622223A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1597.0</w:t>
            </w:r>
          </w:p>
        </w:tc>
        <w:tc>
          <w:tcPr>
            <w:tcW w:w="1229" w:type="dxa"/>
            <w:tcBorders>
              <w:top w:val="nil"/>
              <w:bottom w:val="nil"/>
            </w:tcBorders>
            <w:vAlign w:val="center"/>
            <w:hideMark/>
          </w:tcPr>
          <w:p w14:paraId="52BE162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16.81</w:t>
            </w:r>
          </w:p>
        </w:tc>
        <w:tc>
          <w:tcPr>
            <w:tcW w:w="1229" w:type="dxa"/>
            <w:tcBorders>
              <w:top w:val="nil"/>
              <w:bottom w:val="nil"/>
            </w:tcBorders>
            <w:vAlign w:val="center"/>
            <w:hideMark/>
          </w:tcPr>
          <w:p w14:paraId="6165C71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407.3</w:t>
            </w:r>
          </w:p>
        </w:tc>
      </w:tr>
      <w:tr w:rsidR="002A259F" w:rsidRPr="00170754" w14:paraId="6C6B6314" w14:textId="77777777" w:rsidTr="00CC429F">
        <w:trPr>
          <w:trHeight w:val="232"/>
        </w:trPr>
        <w:tc>
          <w:tcPr>
            <w:tcW w:w="426" w:type="dxa"/>
            <w:tcBorders>
              <w:top w:val="nil"/>
              <w:bottom w:val="nil"/>
            </w:tcBorders>
            <w:vAlign w:val="center"/>
            <w:hideMark/>
          </w:tcPr>
          <w:p w14:paraId="15E5032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11</w:t>
            </w:r>
          </w:p>
        </w:tc>
        <w:tc>
          <w:tcPr>
            <w:tcW w:w="992" w:type="dxa"/>
            <w:tcBorders>
              <w:top w:val="nil"/>
              <w:bottom w:val="nil"/>
            </w:tcBorders>
            <w:vAlign w:val="center"/>
            <w:hideMark/>
          </w:tcPr>
          <w:p w14:paraId="0DB73EF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CN</w:t>
            </w:r>
          </w:p>
        </w:tc>
        <w:tc>
          <w:tcPr>
            <w:tcW w:w="850" w:type="dxa"/>
            <w:tcBorders>
              <w:top w:val="nil"/>
              <w:bottom w:val="nil"/>
            </w:tcBorders>
            <w:vAlign w:val="center"/>
            <w:hideMark/>
          </w:tcPr>
          <w:p w14:paraId="49F697D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6161</w:t>
            </w:r>
          </w:p>
        </w:tc>
        <w:tc>
          <w:tcPr>
            <w:tcW w:w="567" w:type="dxa"/>
            <w:tcBorders>
              <w:top w:val="nil"/>
              <w:bottom w:val="nil"/>
            </w:tcBorders>
            <w:vAlign w:val="center"/>
            <w:hideMark/>
          </w:tcPr>
          <w:p w14:paraId="142BE95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tcBorders>
              <w:top w:val="nil"/>
              <w:bottom w:val="nil"/>
            </w:tcBorders>
            <w:vAlign w:val="center"/>
            <w:hideMark/>
          </w:tcPr>
          <w:p w14:paraId="73A3D7C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tcBorders>
              <w:top w:val="nil"/>
              <w:bottom w:val="nil"/>
            </w:tcBorders>
            <w:vAlign w:val="center"/>
            <w:hideMark/>
          </w:tcPr>
          <w:p w14:paraId="6F9A662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Negative</w:t>
            </w:r>
          </w:p>
        </w:tc>
        <w:tc>
          <w:tcPr>
            <w:tcW w:w="708" w:type="dxa"/>
            <w:tcBorders>
              <w:top w:val="nil"/>
              <w:bottom w:val="nil"/>
            </w:tcBorders>
            <w:vAlign w:val="center"/>
            <w:hideMark/>
          </w:tcPr>
          <w:p w14:paraId="114CE2A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0.98</w:t>
            </w:r>
          </w:p>
        </w:tc>
        <w:tc>
          <w:tcPr>
            <w:tcW w:w="709" w:type="dxa"/>
            <w:tcBorders>
              <w:top w:val="nil"/>
              <w:bottom w:val="nil"/>
            </w:tcBorders>
            <w:vAlign w:val="center"/>
            <w:hideMark/>
          </w:tcPr>
          <w:p w14:paraId="4DA09C8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1.97</w:t>
            </w:r>
          </w:p>
        </w:tc>
        <w:tc>
          <w:tcPr>
            <w:tcW w:w="992" w:type="dxa"/>
            <w:tcBorders>
              <w:top w:val="nil"/>
              <w:bottom w:val="nil"/>
            </w:tcBorders>
            <w:vAlign w:val="center"/>
            <w:hideMark/>
          </w:tcPr>
          <w:p w14:paraId="25A0C74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0.294</w:t>
            </w:r>
          </w:p>
        </w:tc>
        <w:tc>
          <w:tcPr>
            <w:tcW w:w="1228" w:type="dxa"/>
            <w:tcBorders>
              <w:top w:val="nil"/>
              <w:bottom w:val="nil"/>
            </w:tcBorders>
            <w:vAlign w:val="center"/>
            <w:hideMark/>
          </w:tcPr>
          <w:p w14:paraId="240A7E8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1123.0</w:t>
            </w:r>
          </w:p>
        </w:tc>
        <w:tc>
          <w:tcPr>
            <w:tcW w:w="1229" w:type="dxa"/>
            <w:tcBorders>
              <w:top w:val="nil"/>
              <w:bottom w:val="nil"/>
            </w:tcBorders>
            <w:vAlign w:val="center"/>
            <w:hideMark/>
          </w:tcPr>
          <w:p w14:paraId="41A6068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15.59</w:t>
            </w:r>
          </w:p>
        </w:tc>
        <w:tc>
          <w:tcPr>
            <w:tcW w:w="1229" w:type="dxa"/>
            <w:tcBorders>
              <w:top w:val="nil"/>
              <w:bottom w:val="nil"/>
            </w:tcBorders>
            <w:vAlign w:val="center"/>
            <w:hideMark/>
          </w:tcPr>
          <w:p w14:paraId="1954FC9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1196.8</w:t>
            </w:r>
          </w:p>
        </w:tc>
      </w:tr>
      <w:tr w:rsidR="002A259F" w:rsidRPr="00170754" w14:paraId="60B8AC2A" w14:textId="77777777" w:rsidTr="00CC429F">
        <w:trPr>
          <w:trHeight w:val="232"/>
        </w:trPr>
        <w:tc>
          <w:tcPr>
            <w:tcW w:w="426" w:type="dxa"/>
            <w:tcBorders>
              <w:top w:val="nil"/>
            </w:tcBorders>
            <w:vAlign w:val="center"/>
            <w:hideMark/>
          </w:tcPr>
          <w:p w14:paraId="6EC4ECE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w:t>
            </w:r>
          </w:p>
        </w:tc>
        <w:tc>
          <w:tcPr>
            <w:tcW w:w="992" w:type="dxa"/>
            <w:tcBorders>
              <w:top w:val="nil"/>
            </w:tcBorders>
            <w:vAlign w:val="center"/>
            <w:hideMark/>
          </w:tcPr>
          <w:p w14:paraId="13C03BE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CN</w:t>
            </w:r>
          </w:p>
        </w:tc>
        <w:tc>
          <w:tcPr>
            <w:tcW w:w="850" w:type="dxa"/>
            <w:tcBorders>
              <w:top w:val="nil"/>
            </w:tcBorders>
            <w:vAlign w:val="center"/>
            <w:hideMark/>
          </w:tcPr>
          <w:p w14:paraId="50C6970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6751</w:t>
            </w:r>
          </w:p>
        </w:tc>
        <w:tc>
          <w:tcPr>
            <w:tcW w:w="567" w:type="dxa"/>
            <w:tcBorders>
              <w:top w:val="nil"/>
            </w:tcBorders>
            <w:vAlign w:val="center"/>
            <w:hideMark/>
          </w:tcPr>
          <w:p w14:paraId="6D9CFBC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tcBorders>
              <w:top w:val="nil"/>
            </w:tcBorders>
            <w:vAlign w:val="center"/>
            <w:hideMark/>
          </w:tcPr>
          <w:p w14:paraId="3A72D98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tcBorders>
              <w:top w:val="nil"/>
            </w:tcBorders>
            <w:vAlign w:val="center"/>
            <w:hideMark/>
          </w:tcPr>
          <w:p w14:paraId="630FF5B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Negative</w:t>
            </w:r>
          </w:p>
        </w:tc>
        <w:tc>
          <w:tcPr>
            <w:tcW w:w="708" w:type="dxa"/>
            <w:tcBorders>
              <w:top w:val="nil"/>
            </w:tcBorders>
            <w:vAlign w:val="center"/>
            <w:hideMark/>
          </w:tcPr>
          <w:p w14:paraId="7652805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0.92</w:t>
            </w:r>
          </w:p>
        </w:tc>
        <w:tc>
          <w:tcPr>
            <w:tcW w:w="709" w:type="dxa"/>
            <w:tcBorders>
              <w:top w:val="nil"/>
            </w:tcBorders>
            <w:vAlign w:val="center"/>
            <w:hideMark/>
          </w:tcPr>
          <w:p w14:paraId="5612640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1.98</w:t>
            </w:r>
          </w:p>
        </w:tc>
        <w:tc>
          <w:tcPr>
            <w:tcW w:w="992" w:type="dxa"/>
            <w:tcBorders>
              <w:top w:val="nil"/>
            </w:tcBorders>
            <w:vAlign w:val="center"/>
            <w:hideMark/>
          </w:tcPr>
          <w:p w14:paraId="1A94DD2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0.297</w:t>
            </w:r>
          </w:p>
        </w:tc>
        <w:tc>
          <w:tcPr>
            <w:tcW w:w="1228" w:type="dxa"/>
            <w:tcBorders>
              <w:top w:val="nil"/>
            </w:tcBorders>
            <w:vAlign w:val="center"/>
            <w:hideMark/>
          </w:tcPr>
          <w:p w14:paraId="5BF3FA6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1268.3</w:t>
            </w:r>
          </w:p>
        </w:tc>
        <w:tc>
          <w:tcPr>
            <w:tcW w:w="1229" w:type="dxa"/>
            <w:tcBorders>
              <w:top w:val="nil"/>
            </w:tcBorders>
            <w:vAlign w:val="center"/>
            <w:hideMark/>
          </w:tcPr>
          <w:p w14:paraId="39D9285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12.21</w:t>
            </w:r>
          </w:p>
        </w:tc>
        <w:tc>
          <w:tcPr>
            <w:tcW w:w="1229" w:type="dxa"/>
            <w:tcBorders>
              <w:top w:val="nil"/>
            </w:tcBorders>
            <w:vAlign w:val="center"/>
            <w:hideMark/>
          </w:tcPr>
          <w:p w14:paraId="5AED67E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764.9</w:t>
            </w:r>
          </w:p>
        </w:tc>
      </w:tr>
      <w:tr w:rsidR="002A259F" w:rsidRPr="00170754" w14:paraId="20B33B1B" w14:textId="77777777" w:rsidTr="003E462E">
        <w:trPr>
          <w:trHeight w:val="232"/>
        </w:trPr>
        <w:tc>
          <w:tcPr>
            <w:tcW w:w="426" w:type="dxa"/>
            <w:vAlign w:val="center"/>
            <w:hideMark/>
          </w:tcPr>
          <w:p w14:paraId="27B1A28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w:t>
            </w:r>
          </w:p>
        </w:tc>
        <w:tc>
          <w:tcPr>
            <w:tcW w:w="992" w:type="dxa"/>
            <w:vAlign w:val="center"/>
            <w:hideMark/>
          </w:tcPr>
          <w:p w14:paraId="64B4AB4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CN</w:t>
            </w:r>
          </w:p>
        </w:tc>
        <w:tc>
          <w:tcPr>
            <w:tcW w:w="850" w:type="dxa"/>
            <w:vAlign w:val="center"/>
            <w:hideMark/>
          </w:tcPr>
          <w:p w14:paraId="021C5A6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2898</w:t>
            </w:r>
          </w:p>
        </w:tc>
        <w:tc>
          <w:tcPr>
            <w:tcW w:w="567" w:type="dxa"/>
            <w:vAlign w:val="center"/>
            <w:hideMark/>
          </w:tcPr>
          <w:p w14:paraId="14C5DCF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vAlign w:val="center"/>
            <w:hideMark/>
          </w:tcPr>
          <w:p w14:paraId="05B9DF2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vAlign w:val="center"/>
            <w:hideMark/>
          </w:tcPr>
          <w:p w14:paraId="46B1836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Negative</w:t>
            </w:r>
          </w:p>
        </w:tc>
        <w:tc>
          <w:tcPr>
            <w:tcW w:w="708" w:type="dxa"/>
            <w:vAlign w:val="center"/>
            <w:hideMark/>
          </w:tcPr>
          <w:p w14:paraId="2309CEE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0.93</w:t>
            </w:r>
          </w:p>
        </w:tc>
        <w:tc>
          <w:tcPr>
            <w:tcW w:w="709" w:type="dxa"/>
            <w:vAlign w:val="center"/>
            <w:hideMark/>
          </w:tcPr>
          <w:p w14:paraId="4A53ED6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1.99</w:t>
            </w:r>
          </w:p>
        </w:tc>
        <w:tc>
          <w:tcPr>
            <w:tcW w:w="992" w:type="dxa"/>
            <w:vAlign w:val="center"/>
            <w:hideMark/>
          </w:tcPr>
          <w:p w14:paraId="10C8698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0.299</w:t>
            </w:r>
          </w:p>
        </w:tc>
        <w:tc>
          <w:tcPr>
            <w:tcW w:w="1228" w:type="dxa"/>
            <w:vAlign w:val="center"/>
            <w:hideMark/>
          </w:tcPr>
          <w:p w14:paraId="7386493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1390.4</w:t>
            </w:r>
          </w:p>
        </w:tc>
        <w:tc>
          <w:tcPr>
            <w:tcW w:w="1229" w:type="dxa"/>
            <w:vAlign w:val="center"/>
            <w:hideMark/>
          </w:tcPr>
          <w:p w14:paraId="01B2F07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8.00</w:t>
            </w:r>
          </w:p>
        </w:tc>
        <w:tc>
          <w:tcPr>
            <w:tcW w:w="1229" w:type="dxa"/>
            <w:vAlign w:val="center"/>
            <w:hideMark/>
          </w:tcPr>
          <w:p w14:paraId="48C09F7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315.7</w:t>
            </w:r>
          </w:p>
        </w:tc>
      </w:tr>
      <w:tr w:rsidR="002A259F" w:rsidRPr="00170754" w14:paraId="6B0B6F43" w14:textId="77777777" w:rsidTr="003E462E">
        <w:trPr>
          <w:trHeight w:val="232"/>
        </w:trPr>
        <w:tc>
          <w:tcPr>
            <w:tcW w:w="426" w:type="dxa"/>
            <w:vAlign w:val="center"/>
            <w:hideMark/>
          </w:tcPr>
          <w:p w14:paraId="16EF4A3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w:t>
            </w:r>
          </w:p>
        </w:tc>
        <w:tc>
          <w:tcPr>
            <w:tcW w:w="992" w:type="dxa"/>
            <w:vAlign w:val="center"/>
            <w:hideMark/>
          </w:tcPr>
          <w:p w14:paraId="74FFA7F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CN</w:t>
            </w:r>
          </w:p>
        </w:tc>
        <w:tc>
          <w:tcPr>
            <w:tcW w:w="850" w:type="dxa"/>
            <w:vAlign w:val="center"/>
            <w:hideMark/>
          </w:tcPr>
          <w:p w14:paraId="0EDB126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6010</w:t>
            </w:r>
          </w:p>
        </w:tc>
        <w:tc>
          <w:tcPr>
            <w:tcW w:w="567" w:type="dxa"/>
            <w:vAlign w:val="center"/>
            <w:hideMark/>
          </w:tcPr>
          <w:p w14:paraId="055E06D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vAlign w:val="center"/>
            <w:hideMark/>
          </w:tcPr>
          <w:p w14:paraId="033803A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vAlign w:val="center"/>
            <w:hideMark/>
          </w:tcPr>
          <w:p w14:paraId="16F1BA7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Negative</w:t>
            </w:r>
          </w:p>
        </w:tc>
        <w:tc>
          <w:tcPr>
            <w:tcW w:w="708" w:type="dxa"/>
            <w:vAlign w:val="center"/>
            <w:hideMark/>
          </w:tcPr>
          <w:p w14:paraId="528B7765" w14:textId="69D9C359"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0.99</w:t>
            </w:r>
          </w:p>
        </w:tc>
        <w:tc>
          <w:tcPr>
            <w:tcW w:w="709" w:type="dxa"/>
            <w:vAlign w:val="center"/>
            <w:hideMark/>
          </w:tcPr>
          <w:p w14:paraId="4B703A7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1.53</w:t>
            </w:r>
          </w:p>
        </w:tc>
        <w:tc>
          <w:tcPr>
            <w:tcW w:w="992" w:type="dxa"/>
            <w:vAlign w:val="center"/>
            <w:hideMark/>
          </w:tcPr>
          <w:p w14:paraId="2B7F490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0.184</w:t>
            </w:r>
          </w:p>
        </w:tc>
        <w:tc>
          <w:tcPr>
            <w:tcW w:w="1228" w:type="dxa"/>
            <w:vAlign w:val="center"/>
            <w:hideMark/>
          </w:tcPr>
          <w:p w14:paraId="4D21B06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1295.1</w:t>
            </w:r>
          </w:p>
        </w:tc>
        <w:tc>
          <w:tcPr>
            <w:tcW w:w="1229" w:type="dxa"/>
            <w:vAlign w:val="center"/>
            <w:hideMark/>
          </w:tcPr>
          <w:p w14:paraId="2078C92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6.03</w:t>
            </w:r>
          </w:p>
        </w:tc>
        <w:tc>
          <w:tcPr>
            <w:tcW w:w="1229" w:type="dxa"/>
            <w:vAlign w:val="center"/>
            <w:hideMark/>
          </w:tcPr>
          <w:p w14:paraId="54CA2C1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354.7</w:t>
            </w:r>
          </w:p>
        </w:tc>
      </w:tr>
      <w:tr w:rsidR="002A259F" w:rsidRPr="00170754" w14:paraId="46404C79" w14:textId="77777777" w:rsidTr="003E462E">
        <w:trPr>
          <w:trHeight w:val="232"/>
        </w:trPr>
        <w:tc>
          <w:tcPr>
            <w:tcW w:w="426" w:type="dxa"/>
            <w:vAlign w:val="center"/>
            <w:hideMark/>
          </w:tcPr>
          <w:p w14:paraId="30B83A8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15</w:t>
            </w:r>
          </w:p>
        </w:tc>
        <w:tc>
          <w:tcPr>
            <w:tcW w:w="992" w:type="dxa"/>
            <w:vAlign w:val="center"/>
            <w:hideMark/>
          </w:tcPr>
          <w:p w14:paraId="26AB0B9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CN</w:t>
            </w:r>
          </w:p>
        </w:tc>
        <w:tc>
          <w:tcPr>
            <w:tcW w:w="850" w:type="dxa"/>
            <w:vAlign w:val="center"/>
            <w:hideMark/>
          </w:tcPr>
          <w:p w14:paraId="0AE7731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6160</w:t>
            </w:r>
          </w:p>
        </w:tc>
        <w:tc>
          <w:tcPr>
            <w:tcW w:w="567" w:type="dxa"/>
            <w:vAlign w:val="center"/>
            <w:hideMark/>
          </w:tcPr>
          <w:p w14:paraId="6C36589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vAlign w:val="center"/>
            <w:hideMark/>
          </w:tcPr>
          <w:p w14:paraId="7BF2B8D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vAlign w:val="center"/>
            <w:hideMark/>
          </w:tcPr>
          <w:p w14:paraId="29AA956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Negative</w:t>
            </w:r>
          </w:p>
        </w:tc>
        <w:tc>
          <w:tcPr>
            <w:tcW w:w="708" w:type="dxa"/>
            <w:vAlign w:val="center"/>
            <w:hideMark/>
          </w:tcPr>
          <w:p w14:paraId="103192C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0.98</w:t>
            </w:r>
          </w:p>
        </w:tc>
        <w:tc>
          <w:tcPr>
            <w:tcW w:w="709" w:type="dxa"/>
            <w:vAlign w:val="center"/>
            <w:hideMark/>
          </w:tcPr>
          <w:p w14:paraId="58D82B9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2.52</w:t>
            </w:r>
          </w:p>
        </w:tc>
        <w:tc>
          <w:tcPr>
            <w:tcW w:w="992" w:type="dxa"/>
            <w:vAlign w:val="center"/>
            <w:hideMark/>
          </w:tcPr>
          <w:p w14:paraId="780D172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0.401</w:t>
            </w:r>
          </w:p>
        </w:tc>
        <w:tc>
          <w:tcPr>
            <w:tcW w:w="1228" w:type="dxa"/>
            <w:vAlign w:val="center"/>
            <w:hideMark/>
          </w:tcPr>
          <w:p w14:paraId="293DD7B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1082.5</w:t>
            </w:r>
          </w:p>
        </w:tc>
        <w:tc>
          <w:tcPr>
            <w:tcW w:w="1229" w:type="dxa"/>
            <w:vAlign w:val="center"/>
            <w:hideMark/>
          </w:tcPr>
          <w:p w14:paraId="448A135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5.66</w:t>
            </w:r>
          </w:p>
        </w:tc>
        <w:tc>
          <w:tcPr>
            <w:tcW w:w="1229" w:type="dxa"/>
            <w:vAlign w:val="center"/>
            <w:hideMark/>
          </w:tcPr>
          <w:p w14:paraId="0015253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289.2</w:t>
            </w:r>
          </w:p>
        </w:tc>
      </w:tr>
      <w:tr w:rsidR="002A259F" w:rsidRPr="00170754" w14:paraId="7114FF79" w14:textId="77777777" w:rsidTr="003E462E">
        <w:trPr>
          <w:trHeight w:val="232"/>
        </w:trPr>
        <w:tc>
          <w:tcPr>
            <w:tcW w:w="426" w:type="dxa"/>
            <w:vAlign w:val="center"/>
            <w:hideMark/>
          </w:tcPr>
          <w:p w14:paraId="2BC293F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16</w:t>
            </w:r>
          </w:p>
        </w:tc>
        <w:tc>
          <w:tcPr>
            <w:tcW w:w="992" w:type="dxa"/>
            <w:vAlign w:val="center"/>
            <w:hideMark/>
          </w:tcPr>
          <w:p w14:paraId="62B3B30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CN</w:t>
            </w:r>
          </w:p>
        </w:tc>
        <w:tc>
          <w:tcPr>
            <w:tcW w:w="850" w:type="dxa"/>
            <w:vAlign w:val="center"/>
            <w:hideMark/>
          </w:tcPr>
          <w:p w14:paraId="22E7681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5486</w:t>
            </w:r>
          </w:p>
        </w:tc>
        <w:tc>
          <w:tcPr>
            <w:tcW w:w="567" w:type="dxa"/>
            <w:vAlign w:val="center"/>
            <w:hideMark/>
          </w:tcPr>
          <w:p w14:paraId="2290E05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vAlign w:val="center"/>
            <w:hideMark/>
          </w:tcPr>
          <w:p w14:paraId="2AFB6D5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vAlign w:val="center"/>
            <w:hideMark/>
          </w:tcPr>
          <w:p w14:paraId="0A9E15C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Negative</w:t>
            </w:r>
          </w:p>
        </w:tc>
        <w:tc>
          <w:tcPr>
            <w:tcW w:w="708" w:type="dxa"/>
            <w:vAlign w:val="center"/>
            <w:hideMark/>
          </w:tcPr>
          <w:p w14:paraId="6DB6E443" w14:textId="622818DA"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1.08</w:t>
            </w:r>
          </w:p>
        </w:tc>
        <w:tc>
          <w:tcPr>
            <w:tcW w:w="709" w:type="dxa"/>
            <w:vAlign w:val="center"/>
            <w:hideMark/>
          </w:tcPr>
          <w:p w14:paraId="1C5FBE2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2.45</w:t>
            </w:r>
          </w:p>
        </w:tc>
        <w:tc>
          <w:tcPr>
            <w:tcW w:w="992" w:type="dxa"/>
            <w:vAlign w:val="center"/>
            <w:hideMark/>
          </w:tcPr>
          <w:p w14:paraId="200F841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0.388</w:t>
            </w:r>
          </w:p>
        </w:tc>
        <w:tc>
          <w:tcPr>
            <w:tcW w:w="1228" w:type="dxa"/>
            <w:vAlign w:val="center"/>
            <w:hideMark/>
          </w:tcPr>
          <w:p w14:paraId="0E4C161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1445.2</w:t>
            </w:r>
          </w:p>
        </w:tc>
        <w:tc>
          <w:tcPr>
            <w:tcW w:w="1229" w:type="dxa"/>
            <w:vAlign w:val="center"/>
            <w:hideMark/>
          </w:tcPr>
          <w:p w14:paraId="17F93E9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8.58</w:t>
            </w:r>
          </w:p>
        </w:tc>
        <w:tc>
          <w:tcPr>
            <w:tcW w:w="1229" w:type="dxa"/>
            <w:vAlign w:val="center"/>
            <w:hideMark/>
          </w:tcPr>
          <w:p w14:paraId="4FE3CBF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617.7</w:t>
            </w:r>
          </w:p>
        </w:tc>
      </w:tr>
      <w:tr w:rsidR="002A259F" w:rsidRPr="00170754" w14:paraId="63B4CBE4" w14:textId="77777777" w:rsidTr="003E462E">
        <w:trPr>
          <w:trHeight w:val="232"/>
        </w:trPr>
        <w:tc>
          <w:tcPr>
            <w:tcW w:w="426" w:type="dxa"/>
            <w:vAlign w:val="center"/>
            <w:hideMark/>
          </w:tcPr>
          <w:p w14:paraId="4D99B40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17</w:t>
            </w:r>
          </w:p>
        </w:tc>
        <w:tc>
          <w:tcPr>
            <w:tcW w:w="992" w:type="dxa"/>
            <w:vAlign w:val="center"/>
            <w:hideMark/>
          </w:tcPr>
          <w:p w14:paraId="1C9B455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CN</w:t>
            </w:r>
          </w:p>
        </w:tc>
        <w:tc>
          <w:tcPr>
            <w:tcW w:w="850" w:type="dxa"/>
            <w:vAlign w:val="center"/>
            <w:hideMark/>
          </w:tcPr>
          <w:p w14:paraId="0BBFA5D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5441</w:t>
            </w:r>
          </w:p>
        </w:tc>
        <w:tc>
          <w:tcPr>
            <w:tcW w:w="567" w:type="dxa"/>
            <w:vAlign w:val="center"/>
            <w:hideMark/>
          </w:tcPr>
          <w:p w14:paraId="524A32B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vAlign w:val="center"/>
            <w:hideMark/>
          </w:tcPr>
          <w:p w14:paraId="0389BD1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vAlign w:val="center"/>
            <w:hideMark/>
          </w:tcPr>
          <w:p w14:paraId="56276D2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Negative</w:t>
            </w:r>
          </w:p>
        </w:tc>
        <w:tc>
          <w:tcPr>
            <w:tcW w:w="708" w:type="dxa"/>
            <w:vAlign w:val="center"/>
            <w:hideMark/>
          </w:tcPr>
          <w:p w14:paraId="41923BB1" w14:textId="374E5623"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1.04</w:t>
            </w:r>
          </w:p>
        </w:tc>
        <w:tc>
          <w:tcPr>
            <w:tcW w:w="709" w:type="dxa"/>
            <w:vAlign w:val="center"/>
            <w:hideMark/>
          </w:tcPr>
          <w:p w14:paraId="2208D1B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5.22</w:t>
            </w:r>
          </w:p>
        </w:tc>
        <w:tc>
          <w:tcPr>
            <w:tcW w:w="992" w:type="dxa"/>
            <w:vAlign w:val="center"/>
            <w:hideMark/>
          </w:tcPr>
          <w:p w14:paraId="4761255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0.718</w:t>
            </w:r>
          </w:p>
        </w:tc>
        <w:tc>
          <w:tcPr>
            <w:tcW w:w="1228" w:type="dxa"/>
            <w:vAlign w:val="center"/>
            <w:hideMark/>
          </w:tcPr>
          <w:p w14:paraId="74E2D46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1190.7</w:t>
            </w:r>
          </w:p>
        </w:tc>
        <w:tc>
          <w:tcPr>
            <w:tcW w:w="1229" w:type="dxa"/>
            <w:vAlign w:val="center"/>
            <w:hideMark/>
          </w:tcPr>
          <w:p w14:paraId="3CFC0E3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9.07</w:t>
            </w:r>
          </w:p>
        </w:tc>
        <w:tc>
          <w:tcPr>
            <w:tcW w:w="1229" w:type="dxa"/>
            <w:vAlign w:val="center"/>
            <w:hideMark/>
          </w:tcPr>
          <w:p w14:paraId="2CB981C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783.9</w:t>
            </w:r>
          </w:p>
        </w:tc>
      </w:tr>
      <w:tr w:rsidR="002A259F" w:rsidRPr="00170754" w14:paraId="51B0245C" w14:textId="77777777" w:rsidTr="003E462E">
        <w:trPr>
          <w:trHeight w:val="232"/>
        </w:trPr>
        <w:tc>
          <w:tcPr>
            <w:tcW w:w="426" w:type="dxa"/>
            <w:vAlign w:val="center"/>
            <w:hideMark/>
          </w:tcPr>
          <w:p w14:paraId="29FEDBC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18</w:t>
            </w:r>
          </w:p>
        </w:tc>
        <w:tc>
          <w:tcPr>
            <w:tcW w:w="992" w:type="dxa"/>
            <w:vAlign w:val="center"/>
            <w:hideMark/>
          </w:tcPr>
          <w:p w14:paraId="3142DF2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CN</w:t>
            </w:r>
          </w:p>
        </w:tc>
        <w:tc>
          <w:tcPr>
            <w:tcW w:w="850" w:type="dxa"/>
            <w:vAlign w:val="center"/>
            <w:hideMark/>
          </w:tcPr>
          <w:p w14:paraId="6D779DE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3385</w:t>
            </w:r>
          </w:p>
        </w:tc>
        <w:tc>
          <w:tcPr>
            <w:tcW w:w="567" w:type="dxa"/>
            <w:vAlign w:val="center"/>
            <w:hideMark/>
          </w:tcPr>
          <w:p w14:paraId="20F2873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vAlign w:val="center"/>
            <w:hideMark/>
          </w:tcPr>
          <w:p w14:paraId="133ABF4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vAlign w:val="center"/>
            <w:hideMark/>
          </w:tcPr>
          <w:p w14:paraId="4FC895E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Negative</w:t>
            </w:r>
          </w:p>
        </w:tc>
        <w:tc>
          <w:tcPr>
            <w:tcW w:w="708" w:type="dxa"/>
            <w:vAlign w:val="center"/>
            <w:hideMark/>
          </w:tcPr>
          <w:p w14:paraId="5D2C9976" w14:textId="534B489E"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0.99</w:t>
            </w:r>
          </w:p>
        </w:tc>
        <w:tc>
          <w:tcPr>
            <w:tcW w:w="709" w:type="dxa"/>
            <w:vAlign w:val="center"/>
            <w:hideMark/>
          </w:tcPr>
          <w:p w14:paraId="1308211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3.42</w:t>
            </w:r>
          </w:p>
        </w:tc>
        <w:tc>
          <w:tcPr>
            <w:tcW w:w="992" w:type="dxa"/>
            <w:vAlign w:val="center"/>
            <w:hideMark/>
          </w:tcPr>
          <w:p w14:paraId="39E9D49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0.534</w:t>
            </w:r>
          </w:p>
        </w:tc>
        <w:tc>
          <w:tcPr>
            <w:tcW w:w="1228" w:type="dxa"/>
            <w:vAlign w:val="center"/>
            <w:hideMark/>
          </w:tcPr>
          <w:p w14:paraId="5A8E1E1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1402.3</w:t>
            </w:r>
          </w:p>
        </w:tc>
        <w:tc>
          <w:tcPr>
            <w:tcW w:w="1229" w:type="dxa"/>
            <w:vAlign w:val="center"/>
            <w:hideMark/>
          </w:tcPr>
          <w:p w14:paraId="1924514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13.35</w:t>
            </w:r>
          </w:p>
        </w:tc>
        <w:tc>
          <w:tcPr>
            <w:tcW w:w="1229" w:type="dxa"/>
            <w:vAlign w:val="center"/>
            <w:hideMark/>
          </w:tcPr>
          <w:p w14:paraId="214E3E1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528.2</w:t>
            </w:r>
          </w:p>
        </w:tc>
      </w:tr>
      <w:tr w:rsidR="002A259F" w:rsidRPr="00170754" w14:paraId="255A9AF9" w14:textId="77777777" w:rsidTr="003E462E">
        <w:trPr>
          <w:trHeight w:val="232"/>
        </w:trPr>
        <w:tc>
          <w:tcPr>
            <w:tcW w:w="426" w:type="dxa"/>
            <w:vAlign w:val="center"/>
            <w:hideMark/>
          </w:tcPr>
          <w:p w14:paraId="6D6FC5D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19</w:t>
            </w:r>
          </w:p>
        </w:tc>
        <w:tc>
          <w:tcPr>
            <w:tcW w:w="992" w:type="dxa"/>
            <w:vAlign w:val="center"/>
            <w:hideMark/>
          </w:tcPr>
          <w:p w14:paraId="7406DDC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CN</w:t>
            </w:r>
          </w:p>
        </w:tc>
        <w:tc>
          <w:tcPr>
            <w:tcW w:w="850" w:type="dxa"/>
            <w:vAlign w:val="center"/>
            <w:hideMark/>
          </w:tcPr>
          <w:p w14:paraId="4677903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5675</w:t>
            </w:r>
          </w:p>
        </w:tc>
        <w:tc>
          <w:tcPr>
            <w:tcW w:w="567" w:type="dxa"/>
            <w:vAlign w:val="center"/>
            <w:hideMark/>
          </w:tcPr>
          <w:p w14:paraId="73E51F6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vAlign w:val="center"/>
            <w:hideMark/>
          </w:tcPr>
          <w:p w14:paraId="37F2381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vAlign w:val="center"/>
            <w:hideMark/>
          </w:tcPr>
          <w:p w14:paraId="625F82E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Negative</w:t>
            </w:r>
          </w:p>
        </w:tc>
        <w:tc>
          <w:tcPr>
            <w:tcW w:w="708" w:type="dxa"/>
            <w:vAlign w:val="center"/>
            <w:hideMark/>
          </w:tcPr>
          <w:p w14:paraId="052CE37C" w14:textId="0A2DAF51"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0.98</w:t>
            </w:r>
          </w:p>
        </w:tc>
        <w:tc>
          <w:tcPr>
            <w:tcW w:w="709" w:type="dxa"/>
            <w:vAlign w:val="center"/>
            <w:hideMark/>
          </w:tcPr>
          <w:p w14:paraId="261FB52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2.92</w:t>
            </w:r>
          </w:p>
        </w:tc>
        <w:tc>
          <w:tcPr>
            <w:tcW w:w="992" w:type="dxa"/>
            <w:vAlign w:val="center"/>
            <w:hideMark/>
          </w:tcPr>
          <w:p w14:paraId="29769B3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0.466</w:t>
            </w:r>
          </w:p>
        </w:tc>
        <w:tc>
          <w:tcPr>
            <w:tcW w:w="1228" w:type="dxa"/>
            <w:vAlign w:val="center"/>
            <w:hideMark/>
          </w:tcPr>
          <w:p w14:paraId="462CC62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1033.8</w:t>
            </w:r>
          </w:p>
        </w:tc>
        <w:tc>
          <w:tcPr>
            <w:tcW w:w="1229" w:type="dxa"/>
            <w:vAlign w:val="center"/>
            <w:hideMark/>
          </w:tcPr>
          <w:p w14:paraId="3EBB6D3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13.47</w:t>
            </w:r>
          </w:p>
        </w:tc>
        <w:tc>
          <w:tcPr>
            <w:tcW w:w="1229" w:type="dxa"/>
            <w:vAlign w:val="center"/>
            <w:hideMark/>
          </w:tcPr>
          <w:p w14:paraId="375A7C2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740.7</w:t>
            </w:r>
          </w:p>
        </w:tc>
      </w:tr>
      <w:tr w:rsidR="002A259F" w:rsidRPr="00170754" w14:paraId="4B9D2925" w14:textId="77777777" w:rsidTr="003E462E">
        <w:trPr>
          <w:trHeight w:val="232"/>
        </w:trPr>
        <w:tc>
          <w:tcPr>
            <w:tcW w:w="426" w:type="dxa"/>
            <w:vAlign w:val="center"/>
            <w:hideMark/>
          </w:tcPr>
          <w:p w14:paraId="1FF8070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20</w:t>
            </w:r>
          </w:p>
        </w:tc>
        <w:tc>
          <w:tcPr>
            <w:tcW w:w="992" w:type="dxa"/>
            <w:vAlign w:val="center"/>
            <w:hideMark/>
          </w:tcPr>
          <w:p w14:paraId="0932060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CN</w:t>
            </w:r>
          </w:p>
        </w:tc>
        <w:tc>
          <w:tcPr>
            <w:tcW w:w="850" w:type="dxa"/>
            <w:vAlign w:val="center"/>
            <w:hideMark/>
          </w:tcPr>
          <w:p w14:paraId="5F1D679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6425</w:t>
            </w:r>
          </w:p>
        </w:tc>
        <w:tc>
          <w:tcPr>
            <w:tcW w:w="567" w:type="dxa"/>
            <w:vAlign w:val="center"/>
            <w:hideMark/>
          </w:tcPr>
          <w:p w14:paraId="061C2F8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vAlign w:val="center"/>
            <w:hideMark/>
          </w:tcPr>
          <w:p w14:paraId="02570FF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vAlign w:val="center"/>
            <w:hideMark/>
          </w:tcPr>
          <w:p w14:paraId="610BBDE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Negative</w:t>
            </w:r>
          </w:p>
        </w:tc>
        <w:tc>
          <w:tcPr>
            <w:tcW w:w="708" w:type="dxa"/>
            <w:vAlign w:val="center"/>
            <w:hideMark/>
          </w:tcPr>
          <w:p w14:paraId="1A825FCE" w14:textId="15AB68B5"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0.99</w:t>
            </w:r>
          </w:p>
        </w:tc>
        <w:tc>
          <w:tcPr>
            <w:tcW w:w="709" w:type="dxa"/>
            <w:vAlign w:val="center"/>
            <w:hideMark/>
          </w:tcPr>
          <w:p w14:paraId="16A2347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2.81</w:t>
            </w:r>
          </w:p>
        </w:tc>
        <w:tc>
          <w:tcPr>
            <w:tcW w:w="992" w:type="dxa"/>
            <w:vAlign w:val="center"/>
            <w:hideMark/>
          </w:tcPr>
          <w:p w14:paraId="67C439E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0.449</w:t>
            </w:r>
          </w:p>
        </w:tc>
        <w:tc>
          <w:tcPr>
            <w:tcW w:w="1228" w:type="dxa"/>
            <w:vAlign w:val="center"/>
            <w:hideMark/>
          </w:tcPr>
          <w:p w14:paraId="6DEF6B3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1058.2</w:t>
            </w:r>
          </w:p>
        </w:tc>
        <w:tc>
          <w:tcPr>
            <w:tcW w:w="1229" w:type="dxa"/>
            <w:vAlign w:val="center"/>
            <w:hideMark/>
          </w:tcPr>
          <w:p w14:paraId="14F07A8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11.17</w:t>
            </w:r>
          </w:p>
        </w:tc>
        <w:tc>
          <w:tcPr>
            <w:tcW w:w="1229" w:type="dxa"/>
            <w:vAlign w:val="center"/>
            <w:hideMark/>
          </w:tcPr>
          <w:p w14:paraId="6898DE8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658.8</w:t>
            </w:r>
          </w:p>
        </w:tc>
      </w:tr>
      <w:tr w:rsidR="002A259F" w:rsidRPr="00170754" w14:paraId="78C62E5C" w14:textId="77777777" w:rsidTr="003E462E">
        <w:trPr>
          <w:trHeight w:val="232"/>
        </w:trPr>
        <w:tc>
          <w:tcPr>
            <w:tcW w:w="426" w:type="dxa"/>
            <w:vAlign w:val="center"/>
            <w:hideMark/>
          </w:tcPr>
          <w:p w14:paraId="67405D4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21</w:t>
            </w:r>
          </w:p>
        </w:tc>
        <w:tc>
          <w:tcPr>
            <w:tcW w:w="992" w:type="dxa"/>
            <w:vAlign w:val="center"/>
            <w:hideMark/>
          </w:tcPr>
          <w:p w14:paraId="2B489CF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CN</w:t>
            </w:r>
          </w:p>
        </w:tc>
        <w:tc>
          <w:tcPr>
            <w:tcW w:w="850" w:type="dxa"/>
            <w:vAlign w:val="center"/>
            <w:hideMark/>
          </w:tcPr>
          <w:p w14:paraId="1BBB17A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3946</w:t>
            </w:r>
          </w:p>
        </w:tc>
        <w:tc>
          <w:tcPr>
            <w:tcW w:w="567" w:type="dxa"/>
            <w:vAlign w:val="center"/>
            <w:hideMark/>
          </w:tcPr>
          <w:p w14:paraId="7386828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vAlign w:val="center"/>
            <w:hideMark/>
          </w:tcPr>
          <w:p w14:paraId="0A499B3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vAlign w:val="center"/>
            <w:hideMark/>
          </w:tcPr>
          <w:p w14:paraId="44D3FBF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Negative</w:t>
            </w:r>
          </w:p>
        </w:tc>
        <w:tc>
          <w:tcPr>
            <w:tcW w:w="708" w:type="dxa"/>
            <w:vAlign w:val="center"/>
            <w:hideMark/>
          </w:tcPr>
          <w:p w14:paraId="1376506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0.98</w:t>
            </w:r>
          </w:p>
        </w:tc>
        <w:tc>
          <w:tcPr>
            <w:tcW w:w="709" w:type="dxa"/>
            <w:vAlign w:val="center"/>
            <w:hideMark/>
          </w:tcPr>
          <w:p w14:paraId="3CF679A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2.27</w:t>
            </w:r>
          </w:p>
        </w:tc>
        <w:tc>
          <w:tcPr>
            <w:tcW w:w="992" w:type="dxa"/>
            <w:vAlign w:val="center"/>
            <w:hideMark/>
          </w:tcPr>
          <w:p w14:paraId="56A68C8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0.356</w:t>
            </w:r>
          </w:p>
        </w:tc>
        <w:tc>
          <w:tcPr>
            <w:tcW w:w="1228" w:type="dxa"/>
            <w:vAlign w:val="center"/>
            <w:hideMark/>
          </w:tcPr>
          <w:p w14:paraId="4E6B11F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1303.0</w:t>
            </w:r>
          </w:p>
        </w:tc>
        <w:tc>
          <w:tcPr>
            <w:tcW w:w="1229" w:type="dxa"/>
            <w:vAlign w:val="center"/>
            <w:hideMark/>
          </w:tcPr>
          <w:p w14:paraId="7C9CACD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9.71</w:t>
            </w:r>
          </w:p>
        </w:tc>
        <w:tc>
          <w:tcPr>
            <w:tcW w:w="1229" w:type="dxa"/>
            <w:vAlign w:val="center"/>
            <w:hideMark/>
          </w:tcPr>
          <w:p w14:paraId="219F568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683.6</w:t>
            </w:r>
          </w:p>
        </w:tc>
      </w:tr>
      <w:tr w:rsidR="002A259F" w:rsidRPr="00170754" w14:paraId="50E91AAB" w14:textId="77777777" w:rsidTr="003E462E">
        <w:trPr>
          <w:trHeight w:val="232"/>
        </w:trPr>
        <w:tc>
          <w:tcPr>
            <w:tcW w:w="426" w:type="dxa"/>
            <w:vAlign w:val="center"/>
            <w:hideMark/>
          </w:tcPr>
          <w:p w14:paraId="65ED72A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22</w:t>
            </w:r>
          </w:p>
        </w:tc>
        <w:tc>
          <w:tcPr>
            <w:tcW w:w="992" w:type="dxa"/>
            <w:vAlign w:val="center"/>
            <w:hideMark/>
          </w:tcPr>
          <w:p w14:paraId="6154A55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CN</w:t>
            </w:r>
          </w:p>
        </w:tc>
        <w:tc>
          <w:tcPr>
            <w:tcW w:w="850" w:type="dxa"/>
            <w:vAlign w:val="center"/>
            <w:hideMark/>
          </w:tcPr>
          <w:p w14:paraId="0757122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8180</w:t>
            </w:r>
          </w:p>
        </w:tc>
        <w:tc>
          <w:tcPr>
            <w:tcW w:w="567" w:type="dxa"/>
            <w:vAlign w:val="center"/>
            <w:hideMark/>
          </w:tcPr>
          <w:p w14:paraId="32605A6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vAlign w:val="center"/>
            <w:hideMark/>
          </w:tcPr>
          <w:p w14:paraId="3579F5E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vAlign w:val="center"/>
            <w:hideMark/>
          </w:tcPr>
          <w:p w14:paraId="22DB140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Negative</w:t>
            </w:r>
          </w:p>
        </w:tc>
        <w:tc>
          <w:tcPr>
            <w:tcW w:w="708" w:type="dxa"/>
            <w:vAlign w:val="center"/>
            <w:hideMark/>
          </w:tcPr>
          <w:p w14:paraId="499D29F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0.90</w:t>
            </w:r>
          </w:p>
        </w:tc>
        <w:tc>
          <w:tcPr>
            <w:tcW w:w="709" w:type="dxa"/>
            <w:vAlign w:val="center"/>
            <w:hideMark/>
          </w:tcPr>
          <w:p w14:paraId="2D5FAA2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1.41</w:t>
            </w:r>
          </w:p>
        </w:tc>
        <w:tc>
          <w:tcPr>
            <w:tcW w:w="992" w:type="dxa"/>
            <w:vAlign w:val="center"/>
            <w:hideMark/>
          </w:tcPr>
          <w:p w14:paraId="4A0F16D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0.149</w:t>
            </w:r>
          </w:p>
        </w:tc>
        <w:tc>
          <w:tcPr>
            <w:tcW w:w="1228" w:type="dxa"/>
            <w:vAlign w:val="center"/>
            <w:hideMark/>
          </w:tcPr>
          <w:p w14:paraId="3FED432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1136.1</w:t>
            </w:r>
          </w:p>
        </w:tc>
        <w:tc>
          <w:tcPr>
            <w:tcW w:w="1229" w:type="dxa"/>
            <w:vAlign w:val="center"/>
            <w:hideMark/>
          </w:tcPr>
          <w:p w14:paraId="0C35F65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8.50</w:t>
            </w:r>
          </w:p>
        </w:tc>
        <w:tc>
          <w:tcPr>
            <w:tcW w:w="1229" w:type="dxa"/>
            <w:vAlign w:val="center"/>
            <w:hideMark/>
          </w:tcPr>
          <w:p w14:paraId="0D38A39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446.0</w:t>
            </w:r>
          </w:p>
        </w:tc>
      </w:tr>
      <w:tr w:rsidR="002A259F" w:rsidRPr="00170754" w14:paraId="038C01D6" w14:textId="77777777" w:rsidTr="003E462E">
        <w:trPr>
          <w:trHeight w:val="232"/>
        </w:trPr>
        <w:tc>
          <w:tcPr>
            <w:tcW w:w="426" w:type="dxa"/>
            <w:vAlign w:val="center"/>
            <w:hideMark/>
          </w:tcPr>
          <w:p w14:paraId="19B0F62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23</w:t>
            </w:r>
          </w:p>
        </w:tc>
        <w:tc>
          <w:tcPr>
            <w:tcW w:w="992" w:type="dxa"/>
            <w:vAlign w:val="center"/>
            <w:hideMark/>
          </w:tcPr>
          <w:p w14:paraId="34DFFC7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MCI</w:t>
            </w:r>
          </w:p>
        </w:tc>
        <w:tc>
          <w:tcPr>
            <w:tcW w:w="850" w:type="dxa"/>
            <w:vAlign w:val="center"/>
            <w:hideMark/>
          </w:tcPr>
          <w:p w14:paraId="0FE4B02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91</w:t>
            </w:r>
          </w:p>
        </w:tc>
        <w:tc>
          <w:tcPr>
            <w:tcW w:w="567" w:type="dxa"/>
            <w:vAlign w:val="center"/>
            <w:hideMark/>
          </w:tcPr>
          <w:p w14:paraId="5346A2F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vAlign w:val="center"/>
            <w:hideMark/>
          </w:tcPr>
          <w:p w14:paraId="57E756B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vAlign w:val="center"/>
            <w:hideMark/>
          </w:tcPr>
          <w:p w14:paraId="60F69B0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6FA6084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1.44</w:t>
            </w:r>
          </w:p>
        </w:tc>
        <w:tc>
          <w:tcPr>
            <w:tcW w:w="709" w:type="dxa"/>
            <w:vAlign w:val="center"/>
            <w:hideMark/>
          </w:tcPr>
          <w:p w14:paraId="4F98502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2.23</w:t>
            </w:r>
          </w:p>
        </w:tc>
        <w:tc>
          <w:tcPr>
            <w:tcW w:w="992" w:type="dxa"/>
            <w:vAlign w:val="center"/>
            <w:hideMark/>
          </w:tcPr>
          <w:p w14:paraId="2146CEA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0.348</w:t>
            </w:r>
          </w:p>
        </w:tc>
        <w:tc>
          <w:tcPr>
            <w:tcW w:w="1228" w:type="dxa"/>
            <w:vAlign w:val="center"/>
            <w:hideMark/>
          </w:tcPr>
          <w:p w14:paraId="34723C7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374.5</w:t>
            </w:r>
          </w:p>
        </w:tc>
        <w:tc>
          <w:tcPr>
            <w:tcW w:w="1229" w:type="dxa"/>
            <w:vAlign w:val="center"/>
            <w:hideMark/>
          </w:tcPr>
          <w:p w14:paraId="1D85DD9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14.02</w:t>
            </w:r>
          </w:p>
        </w:tc>
        <w:tc>
          <w:tcPr>
            <w:tcW w:w="1229" w:type="dxa"/>
            <w:vAlign w:val="center"/>
            <w:hideMark/>
          </w:tcPr>
          <w:p w14:paraId="3392030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304.0</w:t>
            </w:r>
          </w:p>
        </w:tc>
      </w:tr>
      <w:tr w:rsidR="002A259F" w:rsidRPr="00170754" w14:paraId="5A728F12" w14:textId="77777777" w:rsidTr="003E462E">
        <w:trPr>
          <w:trHeight w:val="232"/>
        </w:trPr>
        <w:tc>
          <w:tcPr>
            <w:tcW w:w="426" w:type="dxa"/>
            <w:vAlign w:val="center"/>
            <w:hideMark/>
          </w:tcPr>
          <w:p w14:paraId="2D2F28B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24</w:t>
            </w:r>
          </w:p>
        </w:tc>
        <w:tc>
          <w:tcPr>
            <w:tcW w:w="992" w:type="dxa"/>
            <w:vAlign w:val="center"/>
            <w:hideMark/>
          </w:tcPr>
          <w:p w14:paraId="053AA4C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MCI</w:t>
            </w:r>
          </w:p>
        </w:tc>
        <w:tc>
          <w:tcPr>
            <w:tcW w:w="850" w:type="dxa"/>
            <w:vAlign w:val="center"/>
            <w:hideMark/>
          </w:tcPr>
          <w:p w14:paraId="35CFBF5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174</w:t>
            </w:r>
          </w:p>
        </w:tc>
        <w:tc>
          <w:tcPr>
            <w:tcW w:w="567" w:type="dxa"/>
            <w:vAlign w:val="center"/>
            <w:hideMark/>
          </w:tcPr>
          <w:p w14:paraId="7DEBE85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vAlign w:val="center"/>
            <w:hideMark/>
          </w:tcPr>
          <w:p w14:paraId="5E3CF78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vAlign w:val="center"/>
            <w:hideMark/>
          </w:tcPr>
          <w:p w14:paraId="63F07FD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1C65ECE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1.25</w:t>
            </w:r>
          </w:p>
        </w:tc>
        <w:tc>
          <w:tcPr>
            <w:tcW w:w="709" w:type="dxa"/>
            <w:vAlign w:val="center"/>
            <w:hideMark/>
          </w:tcPr>
          <w:p w14:paraId="0D3DDC1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1.23</w:t>
            </w:r>
          </w:p>
        </w:tc>
        <w:tc>
          <w:tcPr>
            <w:tcW w:w="992" w:type="dxa"/>
            <w:vAlign w:val="center"/>
            <w:hideMark/>
          </w:tcPr>
          <w:p w14:paraId="1931427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0.091</w:t>
            </w:r>
          </w:p>
        </w:tc>
        <w:tc>
          <w:tcPr>
            <w:tcW w:w="1228" w:type="dxa"/>
            <w:vAlign w:val="center"/>
            <w:hideMark/>
          </w:tcPr>
          <w:p w14:paraId="11CF761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452.9</w:t>
            </w:r>
          </w:p>
        </w:tc>
        <w:tc>
          <w:tcPr>
            <w:tcW w:w="1229" w:type="dxa"/>
            <w:vAlign w:val="center"/>
            <w:hideMark/>
          </w:tcPr>
          <w:p w14:paraId="5EF3412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35.00</w:t>
            </w:r>
          </w:p>
        </w:tc>
        <w:tc>
          <w:tcPr>
            <w:tcW w:w="1229" w:type="dxa"/>
            <w:vAlign w:val="center"/>
            <w:hideMark/>
          </w:tcPr>
          <w:p w14:paraId="3517505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1043.1</w:t>
            </w:r>
          </w:p>
        </w:tc>
      </w:tr>
      <w:tr w:rsidR="002A259F" w:rsidRPr="00170754" w14:paraId="6DFE68BE" w14:textId="77777777" w:rsidTr="003E462E">
        <w:trPr>
          <w:trHeight w:val="232"/>
        </w:trPr>
        <w:tc>
          <w:tcPr>
            <w:tcW w:w="426" w:type="dxa"/>
            <w:vAlign w:val="center"/>
            <w:hideMark/>
          </w:tcPr>
          <w:p w14:paraId="77E7817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25</w:t>
            </w:r>
          </w:p>
        </w:tc>
        <w:tc>
          <w:tcPr>
            <w:tcW w:w="992" w:type="dxa"/>
            <w:vAlign w:val="center"/>
            <w:hideMark/>
          </w:tcPr>
          <w:p w14:paraId="075EFA4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MCI</w:t>
            </w:r>
          </w:p>
        </w:tc>
        <w:tc>
          <w:tcPr>
            <w:tcW w:w="850" w:type="dxa"/>
            <w:vAlign w:val="center"/>
            <w:hideMark/>
          </w:tcPr>
          <w:p w14:paraId="61B4C21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2043</w:t>
            </w:r>
          </w:p>
        </w:tc>
        <w:tc>
          <w:tcPr>
            <w:tcW w:w="567" w:type="dxa"/>
            <w:vAlign w:val="center"/>
            <w:hideMark/>
          </w:tcPr>
          <w:p w14:paraId="6E8805E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vAlign w:val="center"/>
            <w:hideMark/>
          </w:tcPr>
          <w:p w14:paraId="7357B60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vAlign w:val="center"/>
            <w:hideMark/>
          </w:tcPr>
          <w:p w14:paraId="06EE0FA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75DBDBB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1.49</w:t>
            </w:r>
          </w:p>
        </w:tc>
        <w:tc>
          <w:tcPr>
            <w:tcW w:w="709" w:type="dxa"/>
            <w:vAlign w:val="center"/>
            <w:hideMark/>
          </w:tcPr>
          <w:p w14:paraId="0E8948C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1.15</w:t>
            </w:r>
          </w:p>
        </w:tc>
        <w:tc>
          <w:tcPr>
            <w:tcW w:w="992" w:type="dxa"/>
            <w:vAlign w:val="center"/>
            <w:hideMark/>
          </w:tcPr>
          <w:p w14:paraId="43BA152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0.059</w:t>
            </w:r>
          </w:p>
        </w:tc>
        <w:tc>
          <w:tcPr>
            <w:tcW w:w="1228" w:type="dxa"/>
            <w:vAlign w:val="center"/>
            <w:hideMark/>
          </w:tcPr>
          <w:p w14:paraId="54CAFDC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342.1</w:t>
            </w:r>
          </w:p>
        </w:tc>
        <w:tc>
          <w:tcPr>
            <w:tcW w:w="1229" w:type="dxa"/>
            <w:vAlign w:val="center"/>
            <w:hideMark/>
          </w:tcPr>
          <w:p w14:paraId="0A763EA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18.15</w:t>
            </w:r>
          </w:p>
        </w:tc>
        <w:tc>
          <w:tcPr>
            <w:tcW w:w="1229" w:type="dxa"/>
            <w:vAlign w:val="center"/>
            <w:hideMark/>
          </w:tcPr>
          <w:p w14:paraId="754EE04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570.2</w:t>
            </w:r>
          </w:p>
        </w:tc>
      </w:tr>
      <w:tr w:rsidR="002A259F" w:rsidRPr="00170754" w14:paraId="5D366067" w14:textId="77777777" w:rsidTr="003E462E">
        <w:trPr>
          <w:trHeight w:val="232"/>
        </w:trPr>
        <w:tc>
          <w:tcPr>
            <w:tcW w:w="426" w:type="dxa"/>
            <w:vAlign w:val="center"/>
            <w:hideMark/>
          </w:tcPr>
          <w:p w14:paraId="54052B5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26</w:t>
            </w:r>
          </w:p>
        </w:tc>
        <w:tc>
          <w:tcPr>
            <w:tcW w:w="992" w:type="dxa"/>
            <w:vAlign w:val="center"/>
            <w:hideMark/>
          </w:tcPr>
          <w:p w14:paraId="655CC59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MCI</w:t>
            </w:r>
          </w:p>
        </w:tc>
        <w:tc>
          <w:tcPr>
            <w:tcW w:w="850" w:type="dxa"/>
            <w:vAlign w:val="center"/>
            <w:hideMark/>
          </w:tcPr>
          <w:p w14:paraId="3314AD3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2952</w:t>
            </w:r>
          </w:p>
        </w:tc>
        <w:tc>
          <w:tcPr>
            <w:tcW w:w="567" w:type="dxa"/>
            <w:vAlign w:val="center"/>
            <w:hideMark/>
          </w:tcPr>
          <w:p w14:paraId="3B45C06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vAlign w:val="center"/>
            <w:hideMark/>
          </w:tcPr>
          <w:p w14:paraId="7DF38D8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2/3</w:t>
            </w:r>
          </w:p>
        </w:tc>
        <w:tc>
          <w:tcPr>
            <w:tcW w:w="851" w:type="dxa"/>
            <w:vAlign w:val="center"/>
            <w:hideMark/>
          </w:tcPr>
          <w:p w14:paraId="0388766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25329CC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1.49</w:t>
            </w:r>
          </w:p>
        </w:tc>
        <w:tc>
          <w:tcPr>
            <w:tcW w:w="709" w:type="dxa"/>
            <w:vAlign w:val="center"/>
            <w:hideMark/>
          </w:tcPr>
          <w:p w14:paraId="21B5CFA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2.10</w:t>
            </w:r>
          </w:p>
        </w:tc>
        <w:tc>
          <w:tcPr>
            <w:tcW w:w="992" w:type="dxa"/>
            <w:vAlign w:val="center"/>
            <w:hideMark/>
          </w:tcPr>
          <w:p w14:paraId="56EBB3B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0.323</w:t>
            </w:r>
          </w:p>
        </w:tc>
        <w:tc>
          <w:tcPr>
            <w:tcW w:w="1228" w:type="dxa"/>
            <w:vAlign w:val="center"/>
            <w:hideMark/>
          </w:tcPr>
          <w:p w14:paraId="2B5B992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280.5</w:t>
            </w:r>
          </w:p>
        </w:tc>
        <w:tc>
          <w:tcPr>
            <w:tcW w:w="1229" w:type="dxa"/>
            <w:vAlign w:val="center"/>
            <w:hideMark/>
          </w:tcPr>
          <w:p w14:paraId="741037A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31.13</w:t>
            </w:r>
          </w:p>
        </w:tc>
        <w:tc>
          <w:tcPr>
            <w:tcW w:w="1229" w:type="dxa"/>
            <w:vAlign w:val="center"/>
            <w:hideMark/>
          </w:tcPr>
          <w:p w14:paraId="2D34CA0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631.9</w:t>
            </w:r>
          </w:p>
        </w:tc>
      </w:tr>
      <w:tr w:rsidR="002A259F" w:rsidRPr="00170754" w14:paraId="2F587A79" w14:textId="77777777" w:rsidTr="003E462E">
        <w:trPr>
          <w:trHeight w:val="232"/>
        </w:trPr>
        <w:tc>
          <w:tcPr>
            <w:tcW w:w="426" w:type="dxa"/>
            <w:vAlign w:val="center"/>
            <w:hideMark/>
          </w:tcPr>
          <w:p w14:paraId="0A1D39A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27</w:t>
            </w:r>
          </w:p>
        </w:tc>
        <w:tc>
          <w:tcPr>
            <w:tcW w:w="992" w:type="dxa"/>
            <w:vAlign w:val="center"/>
            <w:hideMark/>
          </w:tcPr>
          <w:p w14:paraId="1E3A1E5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MCI</w:t>
            </w:r>
          </w:p>
        </w:tc>
        <w:tc>
          <w:tcPr>
            <w:tcW w:w="850" w:type="dxa"/>
            <w:vAlign w:val="center"/>
            <w:hideMark/>
          </w:tcPr>
          <w:p w14:paraId="36AA41C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5246</w:t>
            </w:r>
          </w:p>
        </w:tc>
        <w:tc>
          <w:tcPr>
            <w:tcW w:w="567" w:type="dxa"/>
            <w:vAlign w:val="center"/>
            <w:hideMark/>
          </w:tcPr>
          <w:p w14:paraId="3CA9364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vAlign w:val="center"/>
            <w:hideMark/>
          </w:tcPr>
          <w:p w14:paraId="4294C96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vAlign w:val="center"/>
            <w:hideMark/>
          </w:tcPr>
          <w:p w14:paraId="60FEDB9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2C3C118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1.41</w:t>
            </w:r>
          </w:p>
        </w:tc>
        <w:tc>
          <w:tcPr>
            <w:tcW w:w="709" w:type="dxa"/>
            <w:vAlign w:val="center"/>
            <w:hideMark/>
          </w:tcPr>
          <w:p w14:paraId="1778DBF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1.54</w:t>
            </w:r>
          </w:p>
        </w:tc>
        <w:tc>
          <w:tcPr>
            <w:tcW w:w="992" w:type="dxa"/>
            <w:vAlign w:val="center"/>
            <w:hideMark/>
          </w:tcPr>
          <w:p w14:paraId="129BFCA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0.187</w:t>
            </w:r>
          </w:p>
        </w:tc>
        <w:tc>
          <w:tcPr>
            <w:tcW w:w="1228" w:type="dxa"/>
            <w:vAlign w:val="center"/>
            <w:hideMark/>
          </w:tcPr>
          <w:p w14:paraId="0538960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152.7</w:t>
            </w:r>
          </w:p>
        </w:tc>
        <w:tc>
          <w:tcPr>
            <w:tcW w:w="1229" w:type="dxa"/>
            <w:vAlign w:val="center"/>
            <w:hideMark/>
          </w:tcPr>
          <w:p w14:paraId="66E0014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20.18</w:t>
            </w:r>
          </w:p>
        </w:tc>
        <w:tc>
          <w:tcPr>
            <w:tcW w:w="1229" w:type="dxa"/>
            <w:vAlign w:val="center"/>
            <w:hideMark/>
          </w:tcPr>
          <w:p w14:paraId="3A9CE05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637.3</w:t>
            </w:r>
          </w:p>
        </w:tc>
      </w:tr>
      <w:tr w:rsidR="002A259F" w:rsidRPr="00170754" w14:paraId="62497471" w14:textId="77777777" w:rsidTr="003E462E">
        <w:trPr>
          <w:trHeight w:val="232"/>
        </w:trPr>
        <w:tc>
          <w:tcPr>
            <w:tcW w:w="426" w:type="dxa"/>
            <w:vAlign w:val="center"/>
            <w:hideMark/>
          </w:tcPr>
          <w:p w14:paraId="705F454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28</w:t>
            </w:r>
          </w:p>
        </w:tc>
        <w:tc>
          <w:tcPr>
            <w:tcW w:w="992" w:type="dxa"/>
            <w:vAlign w:val="center"/>
            <w:hideMark/>
          </w:tcPr>
          <w:p w14:paraId="11F0AB8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MCI</w:t>
            </w:r>
          </w:p>
        </w:tc>
        <w:tc>
          <w:tcPr>
            <w:tcW w:w="850" w:type="dxa"/>
            <w:vAlign w:val="center"/>
            <w:hideMark/>
          </w:tcPr>
          <w:p w14:paraId="58F1168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5979</w:t>
            </w:r>
          </w:p>
        </w:tc>
        <w:tc>
          <w:tcPr>
            <w:tcW w:w="567" w:type="dxa"/>
            <w:vAlign w:val="center"/>
            <w:hideMark/>
          </w:tcPr>
          <w:p w14:paraId="33F9697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vAlign w:val="center"/>
            <w:hideMark/>
          </w:tcPr>
          <w:p w14:paraId="024FFE2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vAlign w:val="center"/>
            <w:hideMark/>
          </w:tcPr>
          <w:p w14:paraId="51D6FF8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4015CF9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1.29</w:t>
            </w:r>
          </w:p>
        </w:tc>
        <w:tc>
          <w:tcPr>
            <w:tcW w:w="709" w:type="dxa"/>
            <w:vAlign w:val="center"/>
            <w:hideMark/>
          </w:tcPr>
          <w:p w14:paraId="1FC898E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2.95</w:t>
            </w:r>
          </w:p>
        </w:tc>
        <w:tc>
          <w:tcPr>
            <w:tcW w:w="992" w:type="dxa"/>
            <w:vAlign w:val="center"/>
            <w:hideMark/>
          </w:tcPr>
          <w:p w14:paraId="6D9EF51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0.470</w:t>
            </w:r>
          </w:p>
        </w:tc>
        <w:tc>
          <w:tcPr>
            <w:tcW w:w="1228" w:type="dxa"/>
            <w:vAlign w:val="center"/>
            <w:hideMark/>
          </w:tcPr>
          <w:p w14:paraId="062C5F8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487.3</w:t>
            </w:r>
          </w:p>
        </w:tc>
        <w:tc>
          <w:tcPr>
            <w:tcW w:w="1229" w:type="dxa"/>
            <w:vAlign w:val="center"/>
            <w:hideMark/>
          </w:tcPr>
          <w:p w14:paraId="6F59632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6.77</w:t>
            </w:r>
          </w:p>
        </w:tc>
        <w:tc>
          <w:tcPr>
            <w:tcW w:w="1229" w:type="dxa"/>
            <w:vAlign w:val="center"/>
            <w:hideMark/>
          </w:tcPr>
          <w:p w14:paraId="533CE5D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460.5</w:t>
            </w:r>
          </w:p>
        </w:tc>
      </w:tr>
      <w:tr w:rsidR="002A259F" w:rsidRPr="00170754" w14:paraId="13C1F2E6" w14:textId="77777777" w:rsidTr="003E462E">
        <w:trPr>
          <w:trHeight w:val="232"/>
        </w:trPr>
        <w:tc>
          <w:tcPr>
            <w:tcW w:w="426" w:type="dxa"/>
            <w:vAlign w:val="center"/>
            <w:hideMark/>
          </w:tcPr>
          <w:p w14:paraId="3704F40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29</w:t>
            </w:r>
          </w:p>
        </w:tc>
        <w:tc>
          <w:tcPr>
            <w:tcW w:w="992" w:type="dxa"/>
            <w:vAlign w:val="center"/>
            <w:hideMark/>
          </w:tcPr>
          <w:p w14:paraId="5411CC3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MCI</w:t>
            </w:r>
          </w:p>
        </w:tc>
        <w:tc>
          <w:tcPr>
            <w:tcW w:w="850" w:type="dxa"/>
            <w:vAlign w:val="center"/>
            <w:hideMark/>
          </w:tcPr>
          <w:p w14:paraId="49D42B8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6512</w:t>
            </w:r>
          </w:p>
        </w:tc>
        <w:tc>
          <w:tcPr>
            <w:tcW w:w="567" w:type="dxa"/>
            <w:vAlign w:val="center"/>
            <w:hideMark/>
          </w:tcPr>
          <w:p w14:paraId="6B95BF5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vAlign w:val="center"/>
            <w:hideMark/>
          </w:tcPr>
          <w:p w14:paraId="6AD95CE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vAlign w:val="center"/>
            <w:hideMark/>
          </w:tcPr>
          <w:p w14:paraId="2FCD885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7AF478F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1.31</w:t>
            </w:r>
          </w:p>
        </w:tc>
        <w:tc>
          <w:tcPr>
            <w:tcW w:w="709" w:type="dxa"/>
            <w:vAlign w:val="center"/>
            <w:hideMark/>
          </w:tcPr>
          <w:p w14:paraId="0FD2D77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1.22</w:t>
            </w:r>
          </w:p>
        </w:tc>
        <w:tc>
          <w:tcPr>
            <w:tcW w:w="992" w:type="dxa"/>
            <w:vAlign w:val="center"/>
            <w:hideMark/>
          </w:tcPr>
          <w:p w14:paraId="26A0710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0.086</w:t>
            </w:r>
          </w:p>
        </w:tc>
        <w:tc>
          <w:tcPr>
            <w:tcW w:w="1228" w:type="dxa"/>
            <w:vAlign w:val="center"/>
            <w:hideMark/>
          </w:tcPr>
          <w:p w14:paraId="741DFFD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514.8</w:t>
            </w:r>
          </w:p>
        </w:tc>
        <w:tc>
          <w:tcPr>
            <w:tcW w:w="1229" w:type="dxa"/>
            <w:vAlign w:val="center"/>
            <w:hideMark/>
          </w:tcPr>
          <w:p w14:paraId="3DED18E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23.50</w:t>
            </w:r>
          </w:p>
        </w:tc>
        <w:tc>
          <w:tcPr>
            <w:tcW w:w="1229" w:type="dxa"/>
            <w:vAlign w:val="center"/>
            <w:hideMark/>
          </w:tcPr>
          <w:p w14:paraId="4BE10D2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1005.2</w:t>
            </w:r>
          </w:p>
        </w:tc>
      </w:tr>
      <w:tr w:rsidR="002A259F" w:rsidRPr="00170754" w14:paraId="3B930776" w14:textId="77777777" w:rsidTr="003E462E">
        <w:trPr>
          <w:trHeight w:val="232"/>
        </w:trPr>
        <w:tc>
          <w:tcPr>
            <w:tcW w:w="426" w:type="dxa"/>
            <w:vAlign w:val="center"/>
            <w:hideMark/>
          </w:tcPr>
          <w:p w14:paraId="12902CB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30</w:t>
            </w:r>
          </w:p>
        </w:tc>
        <w:tc>
          <w:tcPr>
            <w:tcW w:w="992" w:type="dxa"/>
            <w:vAlign w:val="center"/>
            <w:hideMark/>
          </w:tcPr>
          <w:p w14:paraId="400FFCB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MCI</w:t>
            </w:r>
          </w:p>
        </w:tc>
        <w:tc>
          <w:tcPr>
            <w:tcW w:w="850" w:type="dxa"/>
            <w:vAlign w:val="center"/>
            <w:hideMark/>
          </w:tcPr>
          <w:p w14:paraId="405EAD9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6930</w:t>
            </w:r>
          </w:p>
        </w:tc>
        <w:tc>
          <w:tcPr>
            <w:tcW w:w="567" w:type="dxa"/>
            <w:vAlign w:val="center"/>
            <w:hideMark/>
          </w:tcPr>
          <w:p w14:paraId="0B36E4D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vAlign w:val="center"/>
            <w:hideMark/>
          </w:tcPr>
          <w:p w14:paraId="53F58AD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4/4</w:t>
            </w:r>
          </w:p>
        </w:tc>
        <w:tc>
          <w:tcPr>
            <w:tcW w:w="851" w:type="dxa"/>
            <w:vAlign w:val="center"/>
            <w:hideMark/>
          </w:tcPr>
          <w:p w14:paraId="0DDBE3D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47C0C6D6" w14:textId="61F4DBD6"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1.34</w:t>
            </w:r>
          </w:p>
        </w:tc>
        <w:tc>
          <w:tcPr>
            <w:tcW w:w="709" w:type="dxa"/>
            <w:vAlign w:val="center"/>
            <w:hideMark/>
          </w:tcPr>
          <w:p w14:paraId="4998D2C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1.15</w:t>
            </w:r>
          </w:p>
        </w:tc>
        <w:tc>
          <w:tcPr>
            <w:tcW w:w="992" w:type="dxa"/>
            <w:vAlign w:val="center"/>
            <w:hideMark/>
          </w:tcPr>
          <w:p w14:paraId="06DA669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0.060</w:t>
            </w:r>
          </w:p>
        </w:tc>
        <w:tc>
          <w:tcPr>
            <w:tcW w:w="1228" w:type="dxa"/>
            <w:vAlign w:val="center"/>
            <w:hideMark/>
          </w:tcPr>
          <w:p w14:paraId="039DBFD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354.3</w:t>
            </w:r>
          </w:p>
        </w:tc>
        <w:tc>
          <w:tcPr>
            <w:tcW w:w="1229" w:type="dxa"/>
            <w:vAlign w:val="center"/>
            <w:hideMark/>
          </w:tcPr>
          <w:p w14:paraId="55D4610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28.33</w:t>
            </w:r>
          </w:p>
        </w:tc>
        <w:tc>
          <w:tcPr>
            <w:tcW w:w="1229" w:type="dxa"/>
            <w:vAlign w:val="center"/>
            <w:hideMark/>
          </w:tcPr>
          <w:p w14:paraId="4F9C55C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385.3</w:t>
            </w:r>
          </w:p>
        </w:tc>
      </w:tr>
      <w:tr w:rsidR="002A259F" w:rsidRPr="00170754" w14:paraId="6412ECE6" w14:textId="77777777" w:rsidTr="003E462E">
        <w:trPr>
          <w:trHeight w:val="232"/>
        </w:trPr>
        <w:tc>
          <w:tcPr>
            <w:tcW w:w="426" w:type="dxa"/>
            <w:vAlign w:val="center"/>
            <w:hideMark/>
          </w:tcPr>
          <w:p w14:paraId="129209B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31</w:t>
            </w:r>
          </w:p>
        </w:tc>
        <w:tc>
          <w:tcPr>
            <w:tcW w:w="992" w:type="dxa"/>
            <w:vAlign w:val="center"/>
            <w:hideMark/>
          </w:tcPr>
          <w:p w14:paraId="078C89A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MCI</w:t>
            </w:r>
          </w:p>
        </w:tc>
        <w:tc>
          <w:tcPr>
            <w:tcW w:w="850" w:type="dxa"/>
            <w:vAlign w:val="center"/>
            <w:hideMark/>
          </w:tcPr>
          <w:p w14:paraId="3588A38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7043</w:t>
            </w:r>
          </w:p>
        </w:tc>
        <w:tc>
          <w:tcPr>
            <w:tcW w:w="567" w:type="dxa"/>
            <w:vAlign w:val="center"/>
            <w:hideMark/>
          </w:tcPr>
          <w:p w14:paraId="55F65B2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vAlign w:val="center"/>
            <w:hideMark/>
          </w:tcPr>
          <w:p w14:paraId="6714546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vAlign w:val="center"/>
            <w:hideMark/>
          </w:tcPr>
          <w:p w14:paraId="11F65D0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335B306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1.20</w:t>
            </w:r>
          </w:p>
        </w:tc>
        <w:tc>
          <w:tcPr>
            <w:tcW w:w="709" w:type="dxa"/>
            <w:vAlign w:val="center"/>
            <w:hideMark/>
          </w:tcPr>
          <w:p w14:paraId="4C5BCF7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1.29</w:t>
            </w:r>
          </w:p>
        </w:tc>
        <w:tc>
          <w:tcPr>
            <w:tcW w:w="992" w:type="dxa"/>
            <w:vAlign w:val="center"/>
            <w:hideMark/>
          </w:tcPr>
          <w:p w14:paraId="79337E2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0.112</w:t>
            </w:r>
          </w:p>
        </w:tc>
        <w:tc>
          <w:tcPr>
            <w:tcW w:w="1228" w:type="dxa"/>
            <w:vAlign w:val="center"/>
            <w:hideMark/>
          </w:tcPr>
          <w:p w14:paraId="477B30D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352.2</w:t>
            </w:r>
          </w:p>
        </w:tc>
        <w:tc>
          <w:tcPr>
            <w:tcW w:w="1229" w:type="dxa"/>
            <w:vAlign w:val="center"/>
            <w:hideMark/>
          </w:tcPr>
          <w:p w14:paraId="5C0CF15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36.21</w:t>
            </w:r>
          </w:p>
        </w:tc>
        <w:tc>
          <w:tcPr>
            <w:tcW w:w="1229" w:type="dxa"/>
            <w:vAlign w:val="center"/>
            <w:hideMark/>
          </w:tcPr>
          <w:p w14:paraId="77932C2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2112.1</w:t>
            </w:r>
          </w:p>
        </w:tc>
      </w:tr>
      <w:tr w:rsidR="002A259F" w:rsidRPr="00170754" w14:paraId="5B42ADF1" w14:textId="77777777" w:rsidTr="003E462E">
        <w:trPr>
          <w:trHeight w:val="232"/>
        </w:trPr>
        <w:tc>
          <w:tcPr>
            <w:tcW w:w="426" w:type="dxa"/>
            <w:vAlign w:val="center"/>
            <w:hideMark/>
          </w:tcPr>
          <w:p w14:paraId="45172E1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32</w:t>
            </w:r>
          </w:p>
        </w:tc>
        <w:tc>
          <w:tcPr>
            <w:tcW w:w="992" w:type="dxa"/>
            <w:vAlign w:val="center"/>
            <w:hideMark/>
          </w:tcPr>
          <w:p w14:paraId="254EF4F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MCI</w:t>
            </w:r>
          </w:p>
        </w:tc>
        <w:tc>
          <w:tcPr>
            <w:tcW w:w="850" w:type="dxa"/>
            <w:vAlign w:val="center"/>
            <w:hideMark/>
          </w:tcPr>
          <w:p w14:paraId="6118FA8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7321</w:t>
            </w:r>
          </w:p>
        </w:tc>
        <w:tc>
          <w:tcPr>
            <w:tcW w:w="567" w:type="dxa"/>
            <w:vAlign w:val="center"/>
            <w:hideMark/>
          </w:tcPr>
          <w:p w14:paraId="164EFEF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vAlign w:val="center"/>
            <w:hideMark/>
          </w:tcPr>
          <w:p w14:paraId="6F98AE0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vAlign w:val="center"/>
            <w:hideMark/>
          </w:tcPr>
          <w:p w14:paraId="4F597AB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36C5AA9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1.46</w:t>
            </w:r>
          </w:p>
        </w:tc>
        <w:tc>
          <w:tcPr>
            <w:tcW w:w="709" w:type="dxa"/>
            <w:vAlign w:val="center"/>
            <w:hideMark/>
          </w:tcPr>
          <w:p w14:paraId="582EB3E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1.41</w:t>
            </w:r>
          </w:p>
        </w:tc>
        <w:tc>
          <w:tcPr>
            <w:tcW w:w="992" w:type="dxa"/>
            <w:vAlign w:val="center"/>
            <w:hideMark/>
          </w:tcPr>
          <w:p w14:paraId="12B89C9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0.149</w:t>
            </w:r>
          </w:p>
        </w:tc>
        <w:tc>
          <w:tcPr>
            <w:tcW w:w="1228" w:type="dxa"/>
            <w:vAlign w:val="center"/>
            <w:hideMark/>
          </w:tcPr>
          <w:p w14:paraId="4F5BB6A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271.0</w:t>
            </w:r>
          </w:p>
        </w:tc>
        <w:tc>
          <w:tcPr>
            <w:tcW w:w="1229" w:type="dxa"/>
            <w:vAlign w:val="center"/>
            <w:hideMark/>
          </w:tcPr>
          <w:p w14:paraId="0C7BEDA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23.30</w:t>
            </w:r>
          </w:p>
        </w:tc>
        <w:tc>
          <w:tcPr>
            <w:tcW w:w="1229" w:type="dxa"/>
            <w:vAlign w:val="center"/>
            <w:hideMark/>
          </w:tcPr>
          <w:p w14:paraId="0959F61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633.4</w:t>
            </w:r>
          </w:p>
        </w:tc>
      </w:tr>
      <w:tr w:rsidR="002A259F" w:rsidRPr="00170754" w14:paraId="57EC5AF8" w14:textId="77777777" w:rsidTr="003E462E">
        <w:trPr>
          <w:trHeight w:val="232"/>
        </w:trPr>
        <w:tc>
          <w:tcPr>
            <w:tcW w:w="426" w:type="dxa"/>
            <w:vAlign w:val="center"/>
            <w:hideMark/>
          </w:tcPr>
          <w:p w14:paraId="2817CB5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992" w:type="dxa"/>
            <w:vAlign w:val="center"/>
            <w:hideMark/>
          </w:tcPr>
          <w:p w14:paraId="33E1C6A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MCI</w:t>
            </w:r>
          </w:p>
        </w:tc>
        <w:tc>
          <w:tcPr>
            <w:tcW w:w="850" w:type="dxa"/>
            <w:vAlign w:val="center"/>
            <w:hideMark/>
          </w:tcPr>
          <w:p w14:paraId="778F48B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7645</w:t>
            </w:r>
          </w:p>
        </w:tc>
        <w:tc>
          <w:tcPr>
            <w:tcW w:w="567" w:type="dxa"/>
            <w:vAlign w:val="center"/>
            <w:hideMark/>
          </w:tcPr>
          <w:p w14:paraId="4EE56FF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vAlign w:val="center"/>
            <w:hideMark/>
          </w:tcPr>
          <w:p w14:paraId="53054EB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vAlign w:val="center"/>
            <w:hideMark/>
          </w:tcPr>
          <w:p w14:paraId="0DA8AEB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1B43C18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1.33</w:t>
            </w:r>
          </w:p>
        </w:tc>
        <w:tc>
          <w:tcPr>
            <w:tcW w:w="709" w:type="dxa"/>
            <w:vAlign w:val="center"/>
            <w:hideMark/>
          </w:tcPr>
          <w:p w14:paraId="11652FF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1.10</w:t>
            </w:r>
          </w:p>
        </w:tc>
        <w:tc>
          <w:tcPr>
            <w:tcW w:w="992" w:type="dxa"/>
            <w:vAlign w:val="center"/>
            <w:hideMark/>
          </w:tcPr>
          <w:p w14:paraId="71EDE63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0.042</w:t>
            </w:r>
          </w:p>
        </w:tc>
        <w:tc>
          <w:tcPr>
            <w:tcW w:w="1228" w:type="dxa"/>
            <w:vAlign w:val="center"/>
            <w:hideMark/>
          </w:tcPr>
          <w:p w14:paraId="4EA6348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329.3</w:t>
            </w:r>
          </w:p>
        </w:tc>
        <w:tc>
          <w:tcPr>
            <w:tcW w:w="1229" w:type="dxa"/>
            <w:vAlign w:val="center"/>
            <w:hideMark/>
          </w:tcPr>
          <w:p w14:paraId="593B249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17.36</w:t>
            </w:r>
          </w:p>
        </w:tc>
        <w:tc>
          <w:tcPr>
            <w:tcW w:w="1229" w:type="dxa"/>
            <w:vAlign w:val="center"/>
            <w:hideMark/>
          </w:tcPr>
          <w:p w14:paraId="4CF7C27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455.6</w:t>
            </w:r>
          </w:p>
        </w:tc>
      </w:tr>
      <w:tr w:rsidR="002A259F" w:rsidRPr="00170754" w14:paraId="64191497" w14:textId="77777777" w:rsidTr="003E462E">
        <w:trPr>
          <w:trHeight w:val="232"/>
        </w:trPr>
        <w:tc>
          <w:tcPr>
            <w:tcW w:w="426" w:type="dxa"/>
            <w:vAlign w:val="center"/>
            <w:hideMark/>
          </w:tcPr>
          <w:p w14:paraId="216AD31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992" w:type="dxa"/>
            <w:vAlign w:val="center"/>
            <w:hideMark/>
          </w:tcPr>
          <w:p w14:paraId="1A30913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MCI</w:t>
            </w:r>
          </w:p>
        </w:tc>
        <w:tc>
          <w:tcPr>
            <w:tcW w:w="850" w:type="dxa"/>
            <w:vAlign w:val="center"/>
            <w:hideMark/>
          </w:tcPr>
          <w:p w14:paraId="543EBFF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7730</w:t>
            </w:r>
          </w:p>
        </w:tc>
        <w:tc>
          <w:tcPr>
            <w:tcW w:w="567" w:type="dxa"/>
            <w:vAlign w:val="center"/>
            <w:hideMark/>
          </w:tcPr>
          <w:p w14:paraId="0658602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vAlign w:val="center"/>
            <w:hideMark/>
          </w:tcPr>
          <w:p w14:paraId="076D425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vAlign w:val="center"/>
            <w:hideMark/>
          </w:tcPr>
          <w:p w14:paraId="059791E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22C3F8A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1.54</w:t>
            </w:r>
          </w:p>
        </w:tc>
        <w:tc>
          <w:tcPr>
            <w:tcW w:w="709" w:type="dxa"/>
            <w:vAlign w:val="center"/>
            <w:hideMark/>
          </w:tcPr>
          <w:p w14:paraId="53279E1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1.18</w:t>
            </w:r>
          </w:p>
        </w:tc>
        <w:tc>
          <w:tcPr>
            <w:tcW w:w="992" w:type="dxa"/>
            <w:vAlign w:val="center"/>
            <w:hideMark/>
          </w:tcPr>
          <w:p w14:paraId="31E9071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0.073</w:t>
            </w:r>
          </w:p>
        </w:tc>
        <w:tc>
          <w:tcPr>
            <w:tcW w:w="1228" w:type="dxa"/>
            <w:vAlign w:val="center"/>
            <w:hideMark/>
          </w:tcPr>
          <w:p w14:paraId="53C1C74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198.5</w:t>
            </w:r>
          </w:p>
        </w:tc>
        <w:tc>
          <w:tcPr>
            <w:tcW w:w="1229" w:type="dxa"/>
            <w:vAlign w:val="center"/>
            <w:hideMark/>
          </w:tcPr>
          <w:p w14:paraId="4C08064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44.58</w:t>
            </w:r>
          </w:p>
        </w:tc>
        <w:tc>
          <w:tcPr>
            <w:tcW w:w="1229" w:type="dxa"/>
            <w:vAlign w:val="center"/>
            <w:hideMark/>
          </w:tcPr>
          <w:p w14:paraId="6AE4BC4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978.0</w:t>
            </w:r>
          </w:p>
        </w:tc>
      </w:tr>
      <w:tr w:rsidR="002A259F" w:rsidRPr="00170754" w14:paraId="4DFF1D2F" w14:textId="77777777" w:rsidTr="003E462E">
        <w:trPr>
          <w:trHeight w:val="232"/>
        </w:trPr>
        <w:tc>
          <w:tcPr>
            <w:tcW w:w="426" w:type="dxa"/>
            <w:vAlign w:val="center"/>
            <w:hideMark/>
          </w:tcPr>
          <w:p w14:paraId="3137C24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35</w:t>
            </w:r>
          </w:p>
        </w:tc>
        <w:tc>
          <w:tcPr>
            <w:tcW w:w="992" w:type="dxa"/>
            <w:vAlign w:val="center"/>
            <w:hideMark/>
          </w:tcPr>
          <w:p w14:paraId="43257E2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MCI</w:t>
            </w:r>
          </w:p>
        </w:tc>
        <w:tc>
          <w:tcPr>
            <w:tcW w:w="850" w:type="dxa"/>
            <w:vAlign w:val="center"/>
            <w:hideMark/>
          </w:tcPr>
          <w:p w14:paraId="10648B6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7997</w:t>
            </w:r>
          </w:p>
        </w:tc>
        <w:tc>
          <w:tcPr>
            <w:tcW w:w="567" w:type="dxa"/>
            <w:vAlign w:val="center"/>
            <w:hideMark/>
          </w:tcPr>
          <w:p w14:paraId="7C440EC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vAlign w:val="center"/>
            <w:hideMark/>
          </w:tcPr>
          <w:p w14:paraId="59F8FDB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4/4</w:t>
            </w:r>
          </w:p>
        </w:tc>
        <w:tc>
          <w:tcPr>
            <w:tcW w:w="851" w:type="dxa"/>
            <w:vAlign w:val="center"/>
            <w:hideMark/>
          </w:tcPr>
          <w:p w14:paraId="402AC36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43962EE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1.58</w:t>
            </w:r>
          </w:p>
        </w:tc>
        <w:tc>
          <w:tcPr>
            <w:tcW w:w="709" w:type="dxa"/>
            <w:vAlign w:val="center"/>
            <w:hideMark/>
          </w:tcPr>
          <w:p w14:paraId="7392963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1.81</w:t>
            </w:r>
          </w:p>
        </w:tc>
        <w:tc>
          <w:tcPr>
            <w:tcW w:w="992" w:type="dxa"/>
            <w:vAlign w:val="center"/>
            <w:hideMark/>
          </w:tcPr>
          <w:p w14:paraId="599948D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0.257</w:t>
            </w:r>
          </w:p>
        </w:tc>
        <w:tc>
          <w:tcPr>
            <w:tcW w:w="1228" w:type="dxa"/>
            <w:vAlign w:val="center"/>
            <w:hideMark/>
          </w:tcPr>
          <w:p w14:paraId="688D4FC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166.9</w:t>
            </w:r>
          </w:p>
        </w:tc>
        <w:tc>
          <w:tcPr>
            <w:tcW w:w="1229" w:type="dxa"/>
            <w:vAlign w:val="center"/>
            <w:hideMark/>
          </w:tcPr>
          <w:p w14:paraId="103A6B0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46.51</w:t>
            </w:r>
          </w:p>
        </w:tc>
        <w:tc>
          <w:tcPr>
            <w:tcW w:w="1229" w:type="dxa"/>
            <w:vAlign w:val="center"/>
            <w:hideMark/>
          </w:tcPr>
          <w:p w14:paraId="2C29787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755.9</w:t>
            </w:r>
          </w:p>
        </w:tc>
      </w:tr>
      <w:tr w:rsidR="002A259F" w:rsidRPr="00170754" w14:paraId="5E68FF65" w14:textId="77777777" w:rsidTr="00CD7F76">
        <w:trPr>
          <w:trHeight w:val="232"/>
        </w:trPr>
        <w:tc>
          <w:tcPr>
            <w:tcW w:w="426" w:type="dxa"/>
            <w:tcBorders>
              <w:bottom w:val="nil"/>
            </w:tcBorders>
            <w:vAlign w:val="center"/>
            <w:hideMark/>
          </w:tcPr>
          <w:p w14:paraId="4F0F778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36</w:t>
            </w:r>
          </w:p>
        </w:tc>
        <w:tc>
          <w:tcPr>
            <w:tcW w:w="992" w:type="dxa"/>
            <w:tcBorders>
              <w:bottom w:val="nil"/>
            </w:tcBorders>
            <w:vAlign w:val="center"/>
            <w:hideMark/>
          </w:tcPr>
          <w:p w14:paraId="1F686B2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MCI</w:t>
            </w:r>
          </w:p>
        </w:tc>
        <w:tc>
          <w:tcPr>
            <w:tcW w:w="850" w:type="dxa"/>
            <w:tcBorders>
              <w:bottom w:val="nil"/>
            </w:tcBorders>
            <w:vAlign w:val="center"/>
            <w:hideMark/>
          </w:tcPr>
          <w:p w14:paraId="03E28D9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8105</w:t>
            </w:r>
          </w:p>
        </w:tc>
        <w:tc>
          <w:tcPr>
            <w:tcW w:w="567" w:type="dxa"/>
            <w:tcBorders>
              <w:bottom w:val="nil"/>
            </w:tcBorders>
            <w:vAlign w:val="center"/>
            <w:hideMark/>
          </w:tcPr>
          <w:p w14:paraId="255F4B2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tcBorders>
              <w:bottom w:val="nil"/>
            </w:tcBorders>
            <w:vAlign w:val="center"/>
            <w:hideMark/>
          </w:tcPr>
          <w:p w14:paraId="53D1DFF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4/4</w:t>
            </w:r>
          </w:p>
        </w:tc>
        <w:tc>
          <w:tcPr>
            <w:tcW w:w="851" w:type="dxa"/>
            <w:tcBorders>
              <w:bottom w:val="nil"/>
            </w:tcBorders>
            <w:vAlign w:val="center"/>
            <w:hideMark/>
          </w:tcPr>
          <w:p w14:paraId="358A02A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tcBorders>
              <w:bottom w:val="nil"/>
            </w:tcBorders>
            <w:vAlign w:val="center"/>
            <w:hideMark/>
          </w:tcPr>
          <w:p w14:paraId="0A94F7D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1.53</w:t>
            </w:r>
          </w:p>
        </w:tc>
        <w:tc>
          <w:tcPr>
            <w:tcW w:w="709" w:type="dxa"/>
            <w:tcBorders>
              <w:bottom w:val="nil"/>
            </w:tcBorders>
            <w:vAlign w:val="center"/>
            <w:hideMark/>
          </w:tcPr>
          <w:p w14:paraId="0FF5DDC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1.24</w:t>
            </w:r>
          </w:p>
        </w:tc>
        <w:tc>
          <w:tcPr>
            <w:tcW w:w="992" w:type="dxa"/>
            <w:tcBorders>
              <w:bottom w:val="nil"/>
            </w:tcBorders>
            <w:vAlign w:val="center"/>
            <w:hideMark/>
          </w:tcPr>
          <w:p w14:paraId="66493AB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0.093</w:t>
            </w:r>
          </w:p>
        </w:tc>
        <w:tc>
          <w:tcPr>
            <w:tcW w:w="1228" w:type="dxa"/>
            <w:tcBorders>
              <w:bottom w:val="nil"/>
            </w:tcBorders>
            <w:vAlign w:val="center"/>
            <w:hideMark/>
          </w:tcPr>
          <w:p w14:paraId="225E2CC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220.6</w:t>
            </w:r>
          </w:p>
        </w:tc>
        <w:tc>
          <w:tcPr>
            <w:tcW w:w="1229" w:type="dxa"/>
            <w:tcBorders>
              <w:bottom w:val="nil"/>
            </w:tcBorders>
            <w:vAlign w:val="center"/>
            <w:hideMark/>
          </w:tcPr>
          <w:p w14:paraId="11E8FE9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29.46</w:t>
            </w:r>
          </w:p>
        </w:tc>
        <w:tc>
          <w:tcPr>
            <w:tcW w:w="1229" w:type="dxa"/>
            <w:tcBorders>
              <w:bottom w:val="nil"/>
            </w:tcBorders>
            <w:vAlign w:val="center"/>
            <w:hideMark/>
          </w:tcPr>
          <w:p w14:paraId="327C1CC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546.6</w:t>
            </w:r>
          </w:p>
        </w:tc>
      </w:tr>
      <w:tr w:rsidR="002A259F" w:rsidRPr="00170754" w14:paraId="3D5A8271" w14:textId="77777777" w:rsidTr="00CD7F76">
        <w:trPr>
          <w:trHeight w:val="232"/>
        </w:trPr>
        <w:tc>
          <w:tcPr>
            <w:tcW w:w="426" w:type="dxa"/>
            <w:tcBorders>
              <w:top w:val="nil"/>
              <w:bottom w:val="nil"/>
            </w:tcBorders>
            <w:vAlign w:val="center"/>
            <w:hideMark/>
          </w:tcPr>
          <w:p w14:paraId="7D1A9E4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37</w:t>
            </w:r>
          </w:p>
        </w:tc>
        <w:tc>
          <w:tcPr>
            <w:tcW w:w="992" w:type="dxa"/>
            <w:tcBorders>
              <w:top w:val="nil"/>
              <w:bottom w:val="nil"/>
            </w:tcBorders>
            <w:vAlign w:val="center"/>
            <w:hideMark/>
          </w:tcPr>
          <w:p w14:paraId="0136184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MCI</w:t>
            </w:r>
          </w:p>
        </w:tc>
        <w:tc>
          <w:tcPr>
            <w:tcW w:w="850" w:type="dxa"/>
            <w:tcBorders>
              <w:top w:val="nil"/>
              <w:bottom w:val="nil"/>
            </w:tcBorders>
            <w:vAlign w:val="center"/>
            <w:hideMark/>
          </w:tcPr>
          <w:p w14:paraId="134E2E9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8143</w:t>
            </w:r>
          </w:p>
        </w:tc>
        <w:tc>
          <w:tcPr>
            <w:tcW w:w="567" w:type="dxa"/>
            <w:tcBorders>
              <w:top w:val="nil"/>
              <w:bottom w:val="nil"/>
            </w:tcBorders>
            <w:vAlign w:val="center"/>
            <w:hideMark/>
          </w:tcPr>
          <w:p w14:paraId="395E25A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tcBorders>
              <w:top w:val="nil"/>
              <w:bottom w:val="nil"/>
            </w:tcBorders>
            <w:vAlign w:val="center"/>
            <w:hideMark/>
          </w:tcPr>
          <w:p w14:paraId="6BD86CD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2/3</w:t>
            </w:r>
          </w:p>
        </w:tc>
        <w:tc>
          <w:tcPr>
            <w:tcW w:w="851" w:type="dxa"/>
            <w:tcBorders>
              <w:top w:val="nil"/>
              <w:bottom w:val="nil"/>
            </w:tcBorders>
            <w:vAlign w:val="center"/>
            <w:hideMark/>
          </w:tcPr>
          <w:p w14:paraId="68D4A0E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tcBorders>
              <w:top w:val="nil"/>
              <w:bottom w:val="nil"/>
            </w:tcBorders>
            <w:vAlign w:val="center"/>
            <w:hideMark/>
          </w:tcPr>
          <w:p w14:paraId="402D1F9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1.59</w:t>
            </w:r>
          </w:p>
        </w:tc>
        <w:tc>
          <w:tcPr>
            <w:tcW w:w="709" w:type="dxa"/>
            <w:tcBorders>
              <w:top w:val="nil"/>
              <w:bottom w:val="nil"/>
            </w:tcBorders>
            <w:vAlign w:val="center"/>
            <w:hideMark/>
          </w:tcPr>
          <w:p w14:paraId="1E210E9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1.30</w:t>
            </w:r>
          </w:p>
        </w:tc>
        <w:tc>
          <w:tcPr>
            <w:tcW w:w="992" w:type="dxa"/>
            <w:tcBorders>
              <w:top w:val="nil"/>
              <w:bottom w:val="nil"/>
            </w:tcBorders>
            <w:vAlign w:val="center"/>
            <w:hideMark/>
          </w:tcPr>
          <w:p w14:paraId="7539759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0.115</w:t>
            </w:r>
          </w:p>
        </w:tc>
        <w:tc>
          <w:tcPr>
            <w:tcW w:w="1228" w:type="dxa"/>
            <w:tcBorders>
              <w:top w:val="nil"/>
              <w:bottom w:val="nil"/>
            </w:tcBorders>
            <w:vAlign w:val="center"/>
            <w:hideMark/>
          </w:tcPr>
          <w:p w14:paraId="38603D2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563.7</w:t>
            </w:r>
          </w:p>
        </w:tc>
        <w:tc>
          <w:tcPr>
            <w:tcW w:w="1229" w:type="dxa"/>
            <w:tcBorders>
              <w:top w:val="nil"/>
              <w:bottom w:val="nil"/>
            </w:tcBorders>
            <w:vAlign w:val="center"/>
            <w:hideMark/>
          </w:tcPr>
          <w:p w14:paraId="5F16D63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36.69</w:t>
            </w:r>
          </w:p>
        </w:tc>
        <w:tc>
          <w:tcPr>
            <w:tcW w:w="1229" w:type="dxa"/>
            <w:tcBorders>
              <w:top w:val="nil"/>
              <w:bottom w:val="nil"/>
            </w:tcBorders>
            <w:vAlign w:val="center"/>
            <w:hideMark/>
          </w:tcPr>
          <w:p w14:paraId="0A24B5A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979.7</w:t>
            </w:r>
          </w:p>
        </w:tc>
      </w:tr>
      <w:tr w:rsidR="002A259F" w:rsidRPr="00170754" w14:paraId="7BEAC275" w14:textId="77777777" w:rsidTr="00CD7F76">
        <w:trPr>
          <w:trHeight w:val="232"/>
        </w:trPr>
        <w:tc>
          <w:tcPr>
            <w:tcW w:w="426" w:type="dxa"/>
            <w:tcBorders>
              <w:top w:val="nil"/>
              <w:bottom w:val="nil"/>
            </w:tcBorders>
            <w:vAlign w:val="center"/>
            <w:hideMark/>
          </w:tcPr>
          <w:p w14:paraId="544B05A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38</w:t>
            </w:r>
          </w:p>
        </w:tc>
        <w:tc>
          <w:tcPr>
            <w:tcW w:w="992" w:type="dxa"/>
            <w:tcBorders>
              <w:top w:val="nil"/>
              <w:bottom w:val="nil"/>
            </w:tcBorders>
            <w:vAlign w:val="center"/>
            <w:hideMark/>
          </w:tcPr>
          <w:p w14:paraId="5D2511B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MCI</w:t>
            </w:r>
          </w:p>
        </w:tc>
        <w:tc>
          <w:tcPr>
            <w:tcW w:w="850" w:type="dxa"/>
            <w:tcBorders>
              <w:top w:val="nil"/>
              <w:bottom w:val="nil"/>
            </w:tcBorders>
            <w:vAlign w:val="center"/>
            <w:hideMark/>
          </w:tcPr>
          <w:p w14:paraId="722573D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8152</w:t>
            </w:r>
          </w:p>
        </w:tc>
        <w:tc>
          <w:tcPr>
            <w:tcW w:w="567" w:type="dxa"/>
            <w:tcBorders>
              <w:top w:val="nil"/>
              <w:bottom w:val="nil"/>
            </w:tcBorders>
            <w:vAlign w:val="center"/>
            <w:hideMark/>
          </w:tcPr>
          <w:p w14:paraId="21DA018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tcBorders>
              <w:top w:val="nil"/>
              <w:bottom w:val="nil"/>
            </w:tcBorders>
            <w:vAlign w:val="center"/>
            <w:hideMark/>
          </w:tcPr>
          <w:p w14:paraId="437A879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tcBorders>
              <w:top w:val="nil"/>
              <w:bottom w:val="nil"/>
            </w:tcBorders>
            <w:vAlign w:val="center"/>
            <w:hideMark/>
          </w:tcPr>
          <w:p w14:paraId="4EAF9D7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tcBorders>
              <w:top w:val="nil"/>
              <w:bottom w:val="nil"/>
            </w:tcBorders>
            <w:vAlign w:val="center"/>
            <w:hideMark/>
          </w:tcPr>
          <w:p w14:paraId="4239C01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1.55</w:t>
            </w:r>
          </w:p>
        </w:tc>
        <w:tc>
          <w:tcPr>
            <w:tcW w:w="709" w:type="dxa"/>
            <w:tcBorders>
              <w:top w:val="nil"/>
              <w:bottom w:val="nil"/>
            </w:tcBorders>
            <w:vAlign w:val="center"/>
            <w:hideMark/>
          </w:tcPr>
          <w:p w14:paraId="3C8C147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1.50</w:t>
            </w:r>
          </w:p>
        </w:tc>
        <w:tc>
          <w:tcPr>
            <w:tcW w:w="992" w:type="dxa"/>
            <w:tcBorders>
              <w:top w:val="nil"/>
              <w:bottom w:val="nil"/>
            </w:tcBorders>
            <w:vAlign w:val="center"/>
            <w:hideMark/>
          </w:tcPr>
          <w:p w14:paraId="64FA03B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0.177</w:t>
            </w:r>
          </w:p>
        </w:tc>
        <w:tc>
          <w:tcPr>
            <w:tcW w:w="1228" w:type="dxa"/>
            <w:tcBorders>
              <w:top w:val="nil"/>
              <w:bottom w:val="nil"/>
            </w:tcBorders>
            <w:vAlign w:val="center"/>
            <w:hideMark/>
          </w:tcPr>
          <w:p w14:paraId="666CEE8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459.7</w:t>
            </w:r>
          </w:p>
        </w:tc>
        <w:tc>
          <w:tcPr>
            <w:tcW w:w="1229" w:type="dxa"/>
            <w:tcBorders>
              <w:top w:val="nil"/>
              <w:bottom w:val="nil"/>
            </w:tcBorders>
            <w:vAlign w:val="center"/>
            <w:hideMark/>
          </w:tcPr>
          <w:p w14:paraId="7C0683B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28.76</w:t>
            </w:r>
          </w:p>
        </w:tc>
        <w:tc>
          <w:tcPr>
            <w:tcW w:w="1229" w:type="dxa"/>
            <w:tcBorders>
              <w:top w:val="nil"/>
              <w:bottom w:val="nil"/>
            </w:tcBorders>
            <w:vAlign w:val="center"/>
            <w:hideMark/>
          </w:tcPr>
          <w:p w14:paraId="20F897F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800.5</w:t>
            </w:r>
          </w:p>
        </w:tc>
      </w:tr>
      <w:tr w:rsidR="002A259F" w:rsidRPr="00170754" w14:paraId="48C0A883" w14:textId="77777777" w:rsidTr="00CD7F76">
        <w:trPr>
          <w:trHeight w:val="232"/>
        </w:trPr>
        <w:tc>
          <w:tcPr>
            <w:tcW w:w="426" w:type="dxa"/>
            <w:tcBorders>
              <w:top w:val="nil"/>
            </w:tcBorders>
            <w:vAlign w:val="center"/>
            <w:hideMark/>
          </w:tcPr>
          <w:p w14:paraId="7832F9A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lastRenderedPageBreak/>
              <w:t>39</w:t>
            </w:r>
          </w:p>
        </w:tc>
        <w:tc>
          <w:tcPr>
            <w:tcW w:w="992" w:type="dxa"/>
            <w:tcBorders>
              <w:top w:val="nil"/>
            </w:tcBorders>
            <w:vAlign w:val="center"/>
            <w:hideMark/>
          </w:tcPr>
          <w:p w14:paraId="569FDB3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MCI</w:t>
            </w:r>
          </w:p>
        </w:tc>
        <w:tc>
          <w:tcPr>
            <w:tcW w:w="850" w:type="dxa"/>
            <w:tcBorders>
              <w:top w:val="nil"/>
            </w:tcBorders>
            <w:vAlign w:val="center"/>
            <w:hideMark/>
          </w:tcPr>
          <w:p w14:paraId="4DAA010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10587</w:t>
            </w:r>
          </w:p>
        </w:tc>
        <w:tc>
          <w:tcPr>
            <w:tcW w:w="567" w:type="dxa"/>
            <w:tcBorders>
              <w:top w:val="nil"/>
            </w:tcBorders>
            <w:vAlign w:val="center"/>
            <w:hideMark/>
          </w:tcPr>
          <w:p w14:paraId="0DF67C4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tcBorders>
              <w:top w:val="nil"/>
            </w:tcBorders>
            <w:vAlign w:val="center"/>
            <w:hideMark/>
          </w:tcPr>
          <w:p w14:paraId="4409961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tcBorders>
              <w:top w:val="nil"/>
            </w:tcBorders>
            <w:vAlign w:val="center"/>
            <w:hideMark/>
          </w:tcPr>
          <w:p w14:paraId="3ED0C1D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tcBorders>
              <w:top w:val="nil"/>
            </w:tcBorders>
            <w:vAlign w:val="center"/>
            <w:hideMark/>
          </w:tcPr>
          <w:p w14:paraId="69A8E66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1.31</w:t>
            </w:r>
          </w:p>
        </w:tc>
        <w:tc>
          <w:tcPr>
            <w:tcW w:w="709" w:type="dxa"/>
            <w:tcBorders>
              <w:top w:val="nil"/>
            </w:tcBorders>
            <w:vAlign w:val="center"/>
            <w:hideMark/>
          </w:tcPr>
          <w:p w14:paraId="0F9C48C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1.83</w:t>
            </w:r>
          </w:p>
        </w:tc>
        <w:tc>
          <w:tcPr>
            <w:tcW w:w="992" w:type="dxa"/>
            <w:tcBorders>
              <w:top w:val="nil"/>
            </w:tcBorders>
            <w:vAlign w:val="center"/>
            <w:hideMark/>
          </w:tcPr>
          <w:p w14:paraId="79A0ACB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0.262</w:t>
            </w:r>
          </w:p>
        </w:tc>
        <w:tc>
          <w:tcPr>
            <w:tcW w:w="1228" w:type="dxa"/>
            <w:tcBorders>
              <w:top w:val="nil"/>
            </w:tcBorders>
            <w:vAlign w:val="center"/>
            <w:hideMark/>
          </w:tcPr>
          <w:p w14:paraId="240EF20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458.0</w:t>
            </w:r>
          </w:p>
        </w:tc>
        <w:tc>
          <w:tcPr>
            <w:tcW w:w="1229" w:type="dxa"/>
            <w:tcBorders>
              <w:top w:val="nil"/>
            </w:tcBorders>
            <w:vAlign w:val="center"/>
            <w:hideMark/>
          </w:tcPr>
          <w:p w14:paraId="6C68A31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16.94</w:t>
            </w:r>
          </w:p>
        </w:tc>
        <w:tc>
          <w:tcPr>
            <w:tcW w:w="1229" w:type="dxa"/>
            <w:tcBorders>
              <w:top w:val="nil"/>
            </w:tcBorders>
            <w:vAlign w:val="center"/>
            <w:hideMark/>
          </w:tcPr>
          <w:p w14:paraId="0545259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1118.9</w:t>
            </w:r>
          </w:p>
        </w:tc>
      </w:tr>
      <w:tr w:rsidR="002A259F" w:rsidRPr="00170754" w14:paraId="1075E455" w14:textId="77777777" w:rsidTr="003E462E">
        <w:trPr>
          <w:trHeight w:val="232"/>
        </w:trPr>
        <w:tc>
          <w:tcPr>
            <w:tcW w:w="426" w:type="dxa"/>
            <w:vAlign w:val="center"/>
            <w:hideMark/>
          </w:tcPr>
          <w:p w14:paraId="220D977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40</w:t>
            </w:r>
          </w:p>
        </w:tc>
        <w:tc>
          <w:tcPr>
            <w:tcW w:w="992" w:type="dxa"/>
            <w:vAlign w:val="center"/>
            <w:hideMark/>
          </w:tcPr>
          <w:p w14:paraId="7E77621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MCI</w:t>
            </w:r>
          </w:p>
        </w:tc>
        <w:tc>
          <w:tcPr>
            <w:tcW w:w="850" w:type="dxa"/>
            <w:vAlign w:val="center"/>
            <w:hideMark/>
          </w:tcPr>
          <w:p w14:paraId="44FB650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10863</w:t>
            </w:r>
          </w:p>
        </w:tc>
        <w:tc>
          <w:tcPr>
            <w:tcW w:w="567" w:type="dxa"/>
            <w:vAlign w:val="center"/>
            <w:hideMark/>
          </w:tcPr>
          <w:p w14:paraId="7B6062E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vAlign w:val="center"/>
            <w:hideMark/>
          </w:tcPr>
          <w:p w14:paraId="3BBE7D0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vAlign w:val="center"/>
            <w:hideMark/>
          </w:tcPr>
          <w:p w14:paraId="15CF320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48BE66F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1.34</w:t>
            </w:r>
          </w:p>
        </w:tc>
        <w:tc>
          <w:tcPr>
            <w:tcW w:w="709" w:type="dxa"/>
            <w:vAlign w:val="center"/>
            <w:hideMark/>
          </w:tcPr>
          <w:p w14:paraId="4B8115A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1.18</w:t>
            </w:r>
          </w:p>
        </w:tc>
        <w:tc>
          <w:tcPr>
            <w:tcW w:w="992" w:type="dxa"/>
            <w:vAlign w:val="center"/>
            <w:hideMark/>
          </w:tcPr>
          <w:p w14:paraId="3229890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0.073</w:t>
            </w:r>
          </w:p>
        </w:tc>
        <w:tc>
          <w:tcPr>
            <w:tcW w:w="1228" w:type="dxa"/>
            <w:vAlign w:val="center"/>
            <w:hideMark/>
          </w:tcPr>
          <w:p w14:paraId="7E7AC30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499.3</w:t>
            </w:r>
          </w:p>
        </w:tc>
        <w:tc>
          <w:tcPr>
            <w:tcW w:w="1229" w:type="dxa"/>
            <w:vAlign w:val="center"/>
            <w:hideMark/>
          </w:tcPr>
          <w:p w14:paraId="4699F76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19.93</w:t>
            </w:r>
          </w:p>
        </w:tc>
        <w:tc>
          <w:tcPr>
            <w:tcW w:w="1229" w:type="dxa"/>
            <w:vAlign w:val="center"/>
            <w:hideMark/>
          </w:tcPr>
          <w:p w14:paraId="1BB52C6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562.8</w:t>
            </w:r>
          </w:p>
        </w:tc>
      </w:tr>
      <w:tr w:rsidR="002A259F" w:rsidRPr="00170754" w14:paraId="7175A278" w14:textId="77777777" w:rsidTr="003E462E">
        <w:trPr>
          <w:trHeight w:val="232"/>
        </w:trPr>
        <w:tc>
          <w:tcPr>
            <w:tcW w:w="426" w:type="dxa"/>
            <w:vAlign w:val="center"/>
            <w:hideMark/>
          </w:tcPr>
          <w:p w14:paraId="15C5541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41</w:t>
            </w:r>
          </w:p>
        </w:tc>
        <w:tc>
          <w:tcPr>
            <w:tcW w:w="992" w:type="dxa"/>
            <w:vAlign w:val="center"/>
            <w:hideMark/>
          </w:tcPr>
          <w:p w14:paraId="4E37CD9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MCI</w:t>
            </w:r>
          </w:p>
        </w:tc>
        <w:tc>
          <w:tcPr>
            <w:tcW w:w="850" w:type="dxa"/>
            <w:vAlign w:val="center"/>
            <w:hideMark/>
          </w:tcPr>
          <w:p w14:paraId="4DD6445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11245</w:t>
            </w:r>
          </w:p>
        </w:tc>
        <w:tc>
          <w:tcPr>
            <w:tcW w:w="567" w:type="dxa"/>
            <w:vAlign w:val="center"/>
            <w:hideMark/>
          </w:tcPr>
          <w:p w14:paraId="300973F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vAlign w:val="center"/>
            <w:hideMark/>
          </w:tcPr>
          <w:p w14:paraId="75B2657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4/4</w:t>
            </w:r>
          </w:p>
        </w:tc>
        <w:tc>
          <w:tcPr>
            <w:tcW w:w="851" w:type="dxa"/>
            <w:vAlign w:val="center"/>
            <w:hideMark/>
          </w:tcPr>
          <w:p w14:paraId="57EBF39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11ED459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1.20</w:t>
            </w:r>
          </w:p>
        </w:tc>
        <w:tc>
          <w:tcPr>
            <w:tcW w:w="709" w:type="dxa"/>
            <w:vAlign w:val="center"/>
            <w:hideMark/>
          </w:tcPr>
          <w:p w14:paraId="5692B7B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1.36</w:t>
            </w:r>
          </w:p>
        </w:tc>
        <w:tc>
          <w:tcPr>
            <w:tcW w:w="992" w:type="dxa"/>
            <w:vAlign w:val="center"/>
            <w:hideMark/>
          </w:tcPr>
          <w:p w14:paraId="559F0B3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0.135</w:t>
            </w:r>
          </w:p>
        </w:tc>
        <w:tc>
          <w:tcPr>
            <w:tcW w:w="1228" w:type="dxa"/>
            <w:vAlign w:val="center"/>
            <w:hideMark/>
          </w:tcPr>
          <w:p w14:paraId="517D78F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465.8</w:t>
            </w:r>
          </w:p>
        </w:tc>
        <w:tc>
          <w:tcPr>
            <w:tcW w:w="1229" w:type="dxa"/>
            <w:vAlign w:val="center"/>
            <w:hideMark/>
          </w:tcPr>
          <w:p w14:paraId="5595B87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30.54</w:t>
            </w:r>
          </w:p>
        </w:tc>
        <w:tc>
          <w:tcPr>
            <w:tcW w:w="1229" w:type="dxa"/>
            <w:vAlign w:val="center"/>
            <w:hideMark/>
          </w:tcPr>
          <w:p w14:paraId="6BD1FA2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592.4</w:t>
            </w:r>
          </w:p>
        </w:tc>
      </w:tr>
      <w:tr w:rsidR="002A259F" w:rsidRPr="00170754" w14:paraId="69E0C492" w14:textId="77777777" w:rsidTr="003E462E">
        <w:trPr>
          <w:trHeight w:val="232"/>
        </w:trPr>
        <w:tc>
          <w:tcPr>
            <w:tcW w:w="426" w:type="dxa"/>
            <w:vAlign w:val="center"/>
            <w:hideMark/>
          </w:tcPr>
          <w:p w14:paraId="48E6D7B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42</w:t>
            </w:r>
          </w:p>
        </w:tc>
        <w:tc>
          <w:tcPr>
            <w:tcW w:w="992" w:type="dxa"/>
            <w:vAlign w:val="center"/>
            <w:hideMark/>
          </w:tcPr>
          <w:p w14:paraId="5AEF817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MCI</w:t>
            </w:r>
          </w:p>
        </w:tc>
        <w:tc>
          <w:tcPr>
            <w:tcW w:w="850" w:type="dxa"/>
            <w:vAlign w:val="center"/>
            <w:hideMark/>
          </w:tcPr>
          <w:p w14:paraId="3147A71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12711</w:t>
            </w:r>
          </w:p>
        </w:tc>
        <w:tc>
          <w:tcPr>
            <w:tcW w:w="567" w:type="dxa"/>
            <w:vAlign w:val="center"/>
            <w:hideMark/>
          </w:tcPr>
          <w:p w14:paraId="24E157C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vAlign w:val="center"/>
            <w:hideMark/>
          </w:tcPr>
          <w:p w14:paraId="73F01E0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vAlign w:val="center"/>
            <w:hideMark/>
          </w:tcPr>
          <w:p w14:paraId="5DBD55C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4391702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1.47</w:t>
            </w:r>
          </w:p>
        </w:tc>
        <w:tc>
          <w:tcPr>
            <w:tcW w:w="709" w:type="dxa"/>
            <w:vAlign w:val="center"/>
            <w:hideMark/>
          </w:tcPr>
          <w:p w14:paraId="3D88DB2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1.48</w:t>
            </w:r>
          </w:p>
        </w:tc>
        <w:tc>
          <w:tcPr>
            <w:tcW w:w="992" w:type="dxa"/>
            <w:vAlign w:val="center"/>
            <w:hideMark/>
          </w:tcPr>
          <w:p w14:paraId="464CC74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0.172</w:t>
            </w:r>
          </w:p>
        </w:tc>
        <w:tc>
          <w:tcPr>
            <w:tcW w:w="1228" w:type="dxa"/>
            <w:vAlign w:val="center"/>
            <w:hideMark/>
          </w:tcPr>
          <w:p w14:paraId="0A85D3A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408.5</w:t>
            </w:r>
          </w:p>
        </w:tc>
        <w:tc>
          <w:tcPr>
            <w:tcW w:w="1229" w:type="dxa"/>
            <w:vAlign w:val="center"/>
            <w:hideMark/>
          </w:tcPr>
          <w:p w14:paraId="4B154D8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18.02</w:t>
            </w:r>
          </w:p>
        </w:tc>
        <w:tc>
          <w:tcPr>
            <w:tcW w:w="1229" w:type="dxa"/>
            <w:vAlign w:val="center"/>
            <w:hideMark/>
          </w:tcPr>
          <w:p w14:paraId="0B4B7C0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489.3</w:t>
            </w:r>
          </w:p>
        </w:tc>
      </w:tr>
      <w:tr w:rsidR="002A259F" w:rsidRPr="00170754" w14:paraId="66129AD5" w14:textId="77777777" w:rsidTr="003E462E">
        <w:trPr>
          <w:trHeight w:val="232"/>
        </w:trPr>
        <w:tc>
          <w:tcPr>
            <w:tcW w:w="426" w:type="dxa"/>
            <w:vAlign w:val="center"/>
            <w:hideMark/>
          </w:tcPr>
          <w:p w14:paraId="6EE1F43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43</w:t>
            </w:r>
          </w:p>
        </w:tc>
        <w:tc>
          <w:tcPr>
            <w:tcW w:w="992" w:type="dxa"/>
            <w:vAlign w:val="center"/>
            <w:hideMark/>
          </w:tcPr>
          <w:p w14:paraId="6D62163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MCI</w:t>
            </w:r>
          </w:p>
        </w:tc>
        <w:tc>
          <w:tcPr>
            <w:tcW w:w="850" w:type="dxa"/>
            <w:vAlign w:val="center"/>
            <w:hideMark/>
          </w:tcPr>
          <w:p w14:paraId="66FB96D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13720</w:t>
            </w:r>
          </w:p>
        </w:tc>
        <w:tc>
          <w:tcPr>
            <w:tcW w:w="567" w:type="dxa"/>
            <w:vAlign w:val="center"/>
            <w:hideMark/>
          </w:tcPr>
          <w:p w14:paraId="5CD6CC5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vAlign w:val="center"/>
            <w:hideMark/>
          </w:tcPr>
          <w:p w14:paraId="3769E05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vAlign w:val="center"/>
            <w:hideMark/>
          </w:tcPr>
          <w:p w14:paraId="73D09FC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258D9EC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n.d.</w:t>
            </w:r>
          </w:p>
        </w:tc>
        <w:tc>
          <w:tcPr>
            <w:tcW w:w="709" w:type="dxa"/>
            <w:vAlign w:val="center"/>
            <w:hideMark/>
          </w:tcPr>
          <w:p w14:paraId="451044D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1.01</w:t>
            </w:r>
          </w:p>
        </w:tc>
        <w:tc>
          <w:tcPr>
            <w:tcW w:w="992" w:type="dxa"/>
            <w:vAlign w:val="center"/>
            <w:hideMark/>
          </w:tcPr>
          <w:p w14:paraId="1C2D566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0.005</w:t>
            </w:r>
          </w:p>
        </w:tc>
        <w:tc>
          <w:tcPr>
            <w:tcW w:w="1228" w:type="dxa"/>
            <w:vAlign w:val="center"/>
            <w:hideMark/>
          </w:tcPr>
          <w:p w14:paraId="1257872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467.5</w:t>
            </w:r>
          </w:p>
        </w:tc>
        <w:tc>
          <w:tcPr>
            <w:tcW w:w="1229" w:type="dxa"/>
            <w:vAlign w:val="center"/>
            <w:hideMark/>
          </w:tcPr>
          <w:p w14:paraId="42E8BAA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13.01</w:t>
            </w:r>
          </w:p>
        </w:tc>
        <w:tc>
          <w:tcPr>
            <w:tcW w:w="1229" w:type="dxa"/>
            <w:vAlign w:val="center"/>
            <w:hideMark/>
          </w:tcPr>
          <w:p w14:paraId="754EAB6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428.0</w:t>
            </w:r>
          </w:p>
        </w:tc>
      </w:tr>
      <w:tr w:rsidR="002A259F" w:rsidRPr="00170754" w14:paraId="7A550F95" w14:textId="77777777" w:rsidTr="003E462E">
        <w:trPr>
          <w:trHeight w:val="232"/>
        </w:trPr>
        <w:tc>
          <w:tcPr>
            <w:tcW w:w="426" w:type="dxa"/>
            <w:vAlign w:val="center"/>
            <w:hideMark/>
          </w:tcPr>
          <w:p w14:paraId="72CAC68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44</w:t>
            </w:r>
          </w:p>
        </w:tc>
        <w:tc>
          <w:tcPr>
            <w:tcW w:w="992" w:type="dxa"/>
            <w:vAlign w:val="center"/>
            <w:hideMark/>
          </w:tcPr>
          <w:p w14:paraId="682E16A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ADD</w:t>
            </w:r>
          </w:p>
        </w:tc>
        <w:tc>
          <w:tcPr>
            <w:tcW w:w="850" w:type="dxa"/>
            <w:vAlign w:val="center"/>
            <w:hideMark/>
          </w:tcPr>
          <w:p w14:paraId="4B2721B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3205</w:t>
            </w:r>
          </w:p>
        </w:tc>
        <w:tc>
          <w:tcPr>
            <w:tcW w:w="567" w:type="dxa"/>
            <w:vAlign w:val="center"/>
            <w:hideMark/>
          </w:tcPr>
          <w:p w14:paraId="374438C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vAlign w:val="center"/>
            <w:hideMark/>
          </w:tcPr>
          <w:p w14:paraId="4F43DE7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vAlign w:val="center"/>
            <w:hideMark/>
          </w:tcPr>
          <w:p w14:paraId="79BAA52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085F3AF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1.40</w:t>
            </w:r>
          </w:p>
        </w:tc>
        <w:tc>
          <w:tcPr>
            <w:tcW w:w="709" w:type="dxa"/>
            <w:vAlign w:val="center"/>
            <w:hideMark/>
          </w:tcPr>
          <w:p w14:paraId="4865CF3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2.64</w:t>
            </w:r>
          </w:p>
        </w:tc>
        <w:tc>
          <w:tcPr>
            <w:tcW w:w="992" w:type="dxa"/>
            <w:vAlign w:val="center"/>
            <w:hideMark/>
          </w:tcPr>
          <w:p w14:paraId="04CABD9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0.422</w:t>
            </w:r>
          </w:p>
        </w:tc>
        <w:tc>
          <w:tcPr>
            <w:tcW w:w="1228" w:type="dxa"/>
            <w:vAlign w:val="center"/>
            <w:hideMark/>
          </w:tcPr>
          <w:p w14:paraId="70D7BFB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335.8</w:t>
            </w:r>
          </w:p>
        </w:tc>
        <w:tc>
          <w:tcPr>
            <w:tcW w:w="1229" w:type="dxa"/>
            <w:vAlign w:val="center"/>
            <w:hideMark/>
          </w:tcPr>
          <w:p w14:paraId="1FE3A1D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19.37</w:t>
            </w:r>
          </w:p>
        </w:tc>
        <w:tc>
          <w:tcPr>
            <w:tcW w:w="1229" w:type="dxa"/>
            <w:vAlign w:val="center"/>
            <w:hideMark/>
          </w:tcPr>
          <w:p w14:paraId="7AC5337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798.9</w:t>
            </w:r>
          </w:p>
        </w:tc>
      </w:tr>
      <w:tr w:rsidR="002A259F" w:rsidRPr="00170754" w14:paraId="0439F79B" w14:textId="77777777" w:rsidTr="003E462E">
        <w:trPr>
          <w:trHeight w:val="232"/>
        </w:trPr>
        <w:tc>
          <w:tcPr>
            <w:tcW w:w="426" w:type="dxa"/>
            <w:vAlign w:val="center"/>
            <w:hideMark/>
          </w:tcPr>
          <w:p w14:paraId="2C43CAE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45</w:t>
            </w:r>
          </w:p>
        </w:tc>
        <w:tc>
          <w:tcPr>
            <w:tcW w:w="992" w:type="dxa"/>
            <w:vAlign w:val="center"/>
            <w:hideMark/>
          </w:tcPr>
          <w:p w14:paraId="3FCCD36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ADD</w:t>
            </w:r>
          </w:p>
        </w:tc>
        <w:tc>
          <w:tcPr>
            <w:tcW w:w="850" w:type="dxa"/>
            <w:vAlign w:val="center"/>
            <w:hideMark/>
          </w:tcPr>
          <w:p w14:paraId="2FD78A3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4036</w:t>
            </w:r>
          </w:p>
        </w:tc>
        <w:tc>
          <w:tcPr>
            <w:tcW w:w="567" w:type="dxa"/>
            <w:vAlign w:val="center"/>
            <w:hideMark/>
          </w:tcPr>
          <w:p w14:paraId="7ADEFBE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vAlign w:val="center"/>
            <w:hideMark/>
          </w:tcPr>
          <w:p w14:paraId="5771F00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vAlign w:val="center"/>
            <w:hideMark/>
          </w:tcPr>
          <w:p w14:paraId="49114D9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37D9D9D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1.36</w:t>
            </w:r>
          </w:p>
        </w:tc>
        <w:tc>
          <w:tcPr>
            <w:tcW w:w="709" w:type="dxa"/>
            <w:vAlign w:val="center"/>
            <w:hideMark/>
          </w:tcPr>
          <w:p w14:paraId="3B87EED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1.25</w:t>
            </w:r>
          </w:p>
        </w:tc>
        <w:tc>
          <w:tcPr>
            <w:tcW w:w="992" w:type="dxa"/>
            <w:vAlign w:val="center"/>
            <w:hideMark/>
          </w:tcPr>
          <w:p w14:paraId="68E29C1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0.095</w:t>
            </w:r>
          </w:p>
        </w:tc>
        <w:tc>
          <w:tcPr>
            <w:tcW w:w="1228" w:type="dxa"/>
            <w:vAlign w:val="center"/>
            <w:hideMark/>
          </w:tcPr>
          <w:p w14:paraId="588B5DC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412.2</w:t>
            </w:r>
          </w:p>
        </w:tc>
        <w:tc>
          <w:tcPr>
            <w:tcW w:w="1229" w:type="dxa"/>
            <w:vAlign w:val="center"/>
            <w:hideMark/>
          </w:tcPr>
          <w:p w14:paraId="759A387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18.77</w:t>
            </w:r>
          </w:p>
        </w:tc>
        <w:tc>
          <w:tcPr>
            <w:tcW w:w="1229" w:type="dxa"/>
            <w:vAlign w:val="center"/>
            <w:hideMark/>
          </w:tcPr>
          <w:p w14:paraId="387539D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809.1</w:t>
            </w:r>
          </w:p>
        </w:tc>
      </w:tr>
      <w:tr w:rsidR="002A259F" w:rsidRPr="00170754" w14:paraId="0C517E77" w14:textId="77777777" w:rsidTr="003E462E">
        <w:trPr>
          <w:trHeight w:val="232"/>
        </w:trPr>
        <w:tc>
          <w:tcPr>
            <w:tcW w:w="426" w:type="dxa"/>
            <w:vAlign w:val="center"/>
            <w:hideMark/>
          </w:tcPr>
          <w:p w14:paraId="3EDCB5B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46</w:t>
            </w:r>
          </w:p>
        </w:tc>
        <w:tc>
          <w:tcPr>
            <w:tcW w:w="992" w:type="dxa"/>
            <w:vAlign w:val="center"/>
            <w:hideMark/>
          </w:tcPr>
          <w:p w14:paraId="3435425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ADD</w:t>
            </w:r>
          </w:p>
        </w:tc>
        <w:tc>
          <w:tcPr>
            <w:tcW w:w="850" w:type="dxa"/>
            <w:vAlign w:val="center"/>
            <w:hideMark/>
          </w:tcPr>
          <w:p w14:paraId="7A3E06C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5577</w:t>
            </w:r>
          </w:p>
        </w:tc>
        <w:tc>
          <w:tcPr>
            <w:tcW w:w="567" w:type="dxa"/>
            <w:vAlign w:val="center"/>
            <w:hideMark/>
          </w:tcPr>
          <w:p w14:paraId="3896C29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vAlign w:val="center"/>
            <w:hideMark/>
          </w:tcPr>
          <w:p w14:paraId="0AB484B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4/4</w:t>
            </w:r>
          </w:p>
        </w:tc>
        <w:tc>
          <w:tcPr>
            <w:tcW w:w="851" w:type="dxa"/>
            <w:vAlign w:val="center"/>
            <w:hideMark/>
          </w:tcPr>
          <w:p w14:paraId="4A53E9C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103C187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1.28</w:t>
            </w:r>
          </w:p>
        </w:tc>
        <w:tc>
          <w:tcPr>
            <w:tcW w:w="709" w:type="dxa"/>
            <w:vAlign w:val="center"/>
            <w:hideMark/>
          </w:tcPr>
          <w:p w14:paraId="6C8438C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1.29</w:t>
            </w:r>
          </w:p>
        </w:tc>
        <w:tc>
          <w:tcPr>
            <w:tcW w:w="992" w:type="dxa"/>
            <w:vAlign w:val="center"/>
            <w:hideMark/>
          </w:tcPr>
          <w:p w14:paraId="2783A53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0.111</w:t>
            </w:r>
          </w:p>
        </w:tc>
        <w:tc>
          <w:tcPr>
            <w:tcW w:w="1228" w:type="dxa"/>
            <w:vAlign w:val="center"/>
            <w:hideMark/>
          </w:tcPr>
          <w:p w14:paraId="0066880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364.0</w:t>
            </w:r>
          </w:p>
        </w:tc>
        <w:tc>
          <w:tcPr>
            <w:tcW w:w="1229" w:type="dxa"/>
            <w:vAlign w:val="center"/>
            <w:hideMark/>
          </w:tcPr>
          <w:p w14:paraId="787E165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15.50</w:t>
            </w:r>
          </w:p>
        </w:tc>
        <w:tc>
          <w:tcPr>
            <w:tcW w:w="1229" w:type="dxa"/>
            <w:vAlign w:val="center"/>
            <w:hideMark/>
          </w:tcPr>
          <w:p w14:paraId="182CDE1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1174.6</w:t>
            </w:r>
          </w:p>
        </w:tc>
      </w:tr>
      <w:tr w:rsidR="002A259F" w:rsidRPr="00170754" w14:paraId="5F7911BE" w14:textId="77777777" w:rsidTr="003E462E">
        <w:trPr>
          <w:trHeight w:val="232"/>
        </w:trPr>
        <w:tc>
          <w:tcPr>
            <w:tcW w:w="426" w:type="dxa"/>
            <w:vAlign w:val="center"/>
            <w:hideMark/>
          </w:tcPr>
          <w:p w14:paraId="2D6D47B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47</w:t>
            </w:r>
          </w:p>
        </w:tc>
        <w:tc>
          <w:tcPr>
            <w:tcW w:w="992" w:type="dxa"/>
            <w:vAlign w:val="center"/>
            <w:hideMark/>
          </w:tcPr>
          <w:p w14:paraId="5465F37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ADD</w:t>
            </w:r>
          </w:p>
        </w:tc>
        <w:tc>
          <w:tcPr>
            <w:tcW w:w="850" w:type="dxa"/>
            <w:vAlign w:val="center"/>
            <w:hideMark/>
          </w:tcPr>
          <w:p w14:paraId="6639822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5621</w:t>
            </w:r>
          </w:p>
        </w:tc>
        <w:tc>
          <w:tcPr>
            <w:tcW w:w="567" w:type="dxa"/>
            <w:vAlign w:val="center"/>
            <w:hideMark/>
          </w:tcPr>
          <w:p w14:paraId="47430A4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vAlign w:val="center"/>
            <w:hideMark/>
          </w:tcPr>
          <w:p w14:paraId="71EE262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vAlign w:val="center"/>
            <w:hideMark/>
          </w:tcPr>
          <w:p w14:paraId="583A704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54F1F9A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1.37</w:t>
            </w:r>
          </w:p>
        </w:tc>
        <w:tc>
          <w:tcPr>
            <w:tcW w:w="709" w:type="dxa"/>
            <w:vAlign w:val="center"/>
            <w:hideMark/>
          </w:tcPr>
          <w:p w14:paraId="62028B4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1.33</w:t>
            </w:r>
          </w:p>
        </w:tc>
        <w:tc>
          <w:tcPr>
            <w:tcW w:w="992" w:type="dxa"/>
            <w:vAlign w:val="center"/>
            <w:hideMark/>
          </w:tcPr>
          <w:p w14:paraId="16A5EAF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0.123</w:t>
            </w:r>
          </w:p>
        </w:tc>
        <w:tc>
          <w:tcPr>
            <w:tcW w:w="1228" w:type="dxa"/>
            <w:vAlign w:val="center"/>
            <w:hideMark/>
          </w:tcPr>
          <w:p w14:paraId="7633430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468.2</w:t>
            </w:r>
          </w:p>
        </w:tc>
        <w:tc>
          <w:tcPr>
            <w:tcW w:w="1229" w:type="dxa"/>
            <w:vAlign w:val="center"/>
            <w:hideMark/>
          </w:tcPr>
          <w:p w14:paraId="279FE3E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16.38</w:t>
            </w:r>
          </w:p>
        </w:tc>
        <w:tc>
          <w:tcPr>
            <w:tcW w:w="1229" w:type="dxa"/>
            <w:vAlign w:val="center"/>
            <w:hideMark/>
          </w:tcPr>
          <w:p w14:paraId="3BF5CAF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679.3</w:t>
            </w:r>
          </w:p>
        </w:tc>
      </w:tr>
      <w:tr w:rsidR="002A259F" w:rsidRPr="00170754" w14:paraId="36CA506F" w14:textId="77777777" w:rsidTr="00DD07D2">
        <w:trPr>
          <w:trHeight w:val="232"/>
        </w:trPr>
        <w:tc>
          <w:tcPr>
            <w:tcW w:w="426" w:type="dxa"/>
            <w:tcBorders>
              <w:bottom w:val="nil"/>
            </w:tcBorders>
            <w:vAlign w:val="center"/>
            <w:hideMark/>
          </w:tcPr>
          <w:p w14:paraId="42AA8AF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48</w:t>
            </w:r>
          </w:p>
        </w:tc>
        <w:tc>
          <w:tcPr>
            <w:tcW w:w="992" w:type="dxa"/>
            <w:tcBorders>
              <w:bottom w:val="nil"/>
            </w:tcBorders>
            <w:vAlign w:val="center"/>
            <w:hideMark/>
          </w:tcPr>
          <w:p w14:paraId="23A17FD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ADD</w:t>
            </w:r>
          </w:p>
        </w:tc>
        <w:tc>
          <w:tcPr>
            <w:tcW w:w="850" w:type="dxa"/>
            <w:tcBorders>
              <w:bottom w:val="nil"/>
            </w:tcBorders>
            <w:vAlign w:val="center"/>
            <w:hideMark/>
          </w:tcPr>
          <w:p w14:paraId="05B1523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5716</w:t>
            </w:r>
          </w:p>
        </w:tc>
        <w:tc>
          <w:tcPr>
            <w:tcW w:w="567" w:type="dxa"/>
            <w:tcBorders>
              <w:bottom w:val="nil"/>
            </w:tcBorders>
            <w:vAlign w:val="center"/>
            <w:hideMark/>
          </w:tcPr>
          <w:p w14:paraId="7EABC0E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tcBorders>
              <w:bottom w:val="nil"/>
            </w:tcBorders>
            <w:vAlign w:val="center"/>
            <w:hideMark/>
          </w:tcPr>
          <w:p w14:paraId="1E151FB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tcBorders>
              <w:bottom w:val="nil"/>
            </w:tcBorders>
            <w:vAlign w:val="center"/>
            <w:hideMark/>
          </w:tcPr>
          <w:p w14:paraId="2B6F4ED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tcBorders>
              <w:bottom w:val="nil"/>
            </w:tcBorders>
            <w:vAlign w:val="center"/>
            <w:hideMark/>
          </w:tcPr>
          <w:p w14:paraId="68300B8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1.48</w:t>
            </w:r>
          </w:p>
        </w:tc>
        <w:tc>
          <w:tcPr>
            <w:tcW w:w="709" w:type="dxa"/>
            <w:tcBorders>
              <w:bottom w:val="nil"/>
            </w:tcBorders>
            <w:vAlign w:val="center"/>
            <w:hideMark/>
          </w:tcPr>
          <w:p w14:paraId="1638400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1.31</w:t>
            </w:r>
          </w:p>
        </w:tc>
        <w:tc>
          <w:tcPr>
            <w:tcW w:w="992" w:type="dxa"/>
            <w:tcBorders>
              <w:bottom w:val="nil"/>
            </w:tcBorders>
            <w:vAlign w:val="center"/>
            <w:hideMark/>
          </w:tcPr>
          <w:p w14:paraId="06FDD0B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0.116</w:t>
            </w:r>
          </w:p>
        </w:tc>
        <w:tc>
          <w:tcPr>
            <w:tcW w:w="1228" w:type="dxa"/>
            <w:tcBorders>
              <w:bottom w:val="nil"/>
            </w:tcBorders>
            <w:vAlign w:val="center"/>
            <w:hideMark/>
          </w:tcPr>
          <w:p w14:paraId="523C095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443.4</w:t>
            </w:r>
          </w:p>
        </w:tc>
        <w:tc>
          <w:tcPr>
            <w:tcW w:w="1229" w:type="dxa"/>
            <w:tcBorders>
              <w:bottom w:val="nil"/>
            </w:tcBorders>
            <w:vAlign w:val="center"/>
            <w:hideMark/>
          </w:tcPr>
          <w:p w14:paraId="643E3B4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24.38</w:t>
            </w:r>
          </w:p>
        </w:tc>
        <w:tc>
          <w:tcPr>
            <w:tcW w:w="1229" w:type="dxa"/>
            <w:tcBorders>
              <w:bottom w:val="nil"/>
            </w:tcBorders>
            <w:vAlign w:val="center"/>
            <w:hideMark/>
          </w:tcPr>
          <w:p w14:paraId="4275A86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797.6</w:t>
            </w:r>
          </w:p>
        </w:tc>
      </w:tr>
      <w:tr w:rsidR="002A259F" w:rsidRPr="00170754" w14:paraId="387830B6" w14:textId="77777777" w:rsidTr="00DD07D2">
        <w:trPr>
          <w:trHeight w:val="232"/>
        </w:trPr>
        <w:tc>
          <w:tcPr>
            <w:tcW w:w="426" w:type="dxa"/>
            <w:tcBorders>
              <w:top w:val="nil"/>
              <w:bottom w:val="nil"/>
            </w:tcBorders>
            <w:vAlign w:val="center"/>
            <w:hideMark/>
          </w:tcPr>
          <w:p w14:paraId="0A7C841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49</w:t>
            </w:r>
          </w:p>
        </w:tc>
        <w:tc>
          <w:tcPr>
            <w:tcW w:w="992" w:type="dxa"/>
            <w:tcBorders>
              <w:top w:val="nil"/>
              <w:bottom w:val="nil"/>
            </w:tcBorders>
            <w:vAlign w:val="center"/>
            <w:hideMark/>
          </w:tcPr>
          <w:p w14:paraId="65E386E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ADD</w:t>
            </w:r>
          </w:p>
        </w:tc>
        <w:tc>
          <w:tcPr>
            <w:tcW w:w="850" w:type="dxa"/>
            <w:tcBorders>
              <w:top w:val="nil"/>
              <w:bottom w:val="nil"/>
            </w:tcBorders>
            <w:vAlign w:val="center"/>
            <w:hideMark/>
          </w:tcPr>
          <w:p w14:paraId="64BAEFA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5945</w:t>
            </w:r>
          </w:p>
        </w:tc>
        <w:tc>
          <w:tcPr>
            <w:tcW w:w="567" w:type="dxa"/>
            <w:tcBorders>
              <w:top w:val="nil"/>
              <w:bottom w:val="nil"/>
            </w:tcBorders>
            <w:vAlign w:val="center"/>
            <w:hideMark/>
          </w:tcPr>
          <w:p w14:paraId="7288F28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tcBorders>
              <w:top w:val="nil"/>
              <w:bottom w:val="nil"/>
            </w:tcBorders>
            <w:vAlign w:val="center"/>
            <w:hideMark/>
          </w:tcPr>
          <w:p w14:paraId="0ACCC72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tcBorders>
              <w:top w:val="nil"/>
              <w:bottom w:val="nil"/>
            </w:tcBorders>
            <w:vAlign w:val="center"/>
            <w:hideMark/>
          </w:tcPr>
          <w:p w14:paraId="6D00561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tcBorders>
              <w:top w:val="nil"/>
              <w:bottom w:val="nil"/>
            </w:tcBorders>
            <w:vAlign w:val="center"/>
            <w:hideMark/>
          </w:tcPr>
          <w:p w14:paraId="40F2A78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1.48</w:t>
            </w:r>
          </w:p>
        </w:tc>
        <w:tc>
          <w:tcPr>
            <w:tcW w:w="709" w:type="dxa"/>
            <w:tcBorders>
              <w:top w:val="nil"/>
              <w:bottom w:val="nil"/>
            </w:tcBorders>
            <w:vAlign w:val="center"/>
            <w:hideMark/>
          </w:tcPr>
          <w:p w14:paraId="3812193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1.33</w:t>
            </w:r>
          </w:p>
        </w:tc>
        <w:tc>
          <w:tcPr>
            <w:tcW w:w="992" w:type="dxa"/>
            <w:tcBorders>
              <w:top w:val="nil"/>
              <w:bottom w:val="nil"/>
            </w:tcBorders>
            <w:vAlign w:val="center"/>
            <w:hideMark/>
          </w:tcPr>
          <w:p w14:paraId="295D789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0.123</w:t>
            </w:r>
          </w:p>
        </w:tc>
        <w:tc>
          <w:tcPr>
            <w:tcW w:w="1228" w:type="dxa"/>
            <w:tcBorders>
              <w:top w:val="nil"/>
              <w:bottom w:val="nil"/>
            </w:tcBorders>
            <w:vAlign w:val="center"/>
            <w:hideMark/>
          </w:tcPr>
          <w:p w14:paraId="01E91CF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311.5</w:t>
            </w:r>
          </w:p>
        </w:tc>
        <w:tc>
          <w:tcPr>
            <w:tcW w:w="1229" w:type="dxa"/>
            <w:tcBorders>
              <w:top w:val="nil"/>
              <w:bottom w:val="nil"/>
            </w:tcBorders>
            <w:vAlign w:val="center"/>
            <w:hideMark/>
          </w:tcPr>
          <w:p w14:paraId="6709FCB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25.72</w:t>
            </w:r>
          </w:p>
        </w:tc>
        <w:tc>
          <w:tcPr>
            <w:tcW w:w="1229" w:type="dxa"/>
            <w:tcBorders>
              <w:top w:val="nil"/>
              <w:bottom w:val="nil"/>
            </w:tcBorders>
            <w:vAlign w:val="center"/>
            <w:hideMark/>
          </w:tcPr>
          <w:p w14:paraId="0530B40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1926.0</w:t>
            </w:r>
          </w:p>
        </w:tc>
      </w:tr>
      <w:tr w:rsidR="002A259F" w:rsidRPr="00170754" w14:paraId="3A6A8CCF" w14:textId="77777777" w:rsidTr="00DD07D2">
        <w:trPr>
          <w:trHeight w:val="232"/>
        </w:trPr>
        <w:tc>
          <w:tcPr>
            <w:tcW w:w="426" w:type="dxa"/>
            <w:tcBorders>
              <w:top w:val="nil"/>
              <w:bottom w:val="nil"/>
            </w:tcBorders>
            <w:vAlign w:val="center"/>
            <w:hideMark/>
          </w:tcPr>
          <w:p w14:paraId="75F195B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50</w:t>
            </w:r>
          </w:p>
        </w:tc>
        <w:tc>
          <w:tcPr>
            <w:tcW w:w="992" w:type="dxa"/>
            <w:tcBorders>
              <w:top w:val="nil"/>
              <w:bottom w:val="nil"/>
            </w:tcBorders>
            <w:vAlign w:val="center"/>
            <w:hideMark/>
          </w:tcPr>
          <w:p w14:paraId="5009D1B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ADD</w:t>
            </w:r>
          </w:p>
        </w:tc>
        <w:tc>
          <w:tcPr>
            <w:tcW w:w="850" w:type="dxa"/>
            <w:tcBorders>
              <w:top w:val="nil"/>
              <w:bottom w:val="nil"/>
            </w:tcBorders>
            <w:vAlign w:val="center"/>
            <w:hideMark/>
          </w:tcPr>
          <w:p w14:paraId="23BF4EE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5961</w:t>
            </w:r>
          </w:p>
        </w:tc>
        <w:tc>
          <w:tcPr>
            <w:tcW w:w="567" w:type="dxa"/>
            <w:tcBorders>
              <w:top w:val="nil"/>
              <w:bottom w:val="nil"/>
            </w:tcBorders>
            <w:vAlign w:val="center"/>
            <w:hideMark/>
          </w:tcPr>
          <w:p w14:paraId="7D4272D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tcBorders>
              <w:top w:val="nil"/>
              <w:bottom w:val="nil"/>
            </w:tcBorders>
            <w:vAlign w:val="center"/>
            <w:hideMark/>
          </w:tcPr>
          <w:p w14:paraId="793D9A0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tcBorders>
              <w:top w:val="nil"/>
              <w:bottom w:val="nil"/>
            </w:tcBorders>
            <w:vAlign w:val="center"/>
            <w:hideMark/>
          </w:tcPr>
          <w:p w14:paraId="4B4A96E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tcBorders>
              <w:top w:val="nil"/>
              <w:bottom w:val="nil"/>
            </w:tcBorders>
            <w:vAlign w:val="center"/>
            <w:hideMark/>
          </w:tcPr>
          <w:p w14:paraId="078BAA6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1.37</w:t>
            </w:r>
          </w:p>
        </w:tc>
        <w:tc>
          <w:tcPr>
            <w:tcW w:w="709" w:type="dxa"/>
            <w:tcBorders>
              <w:top w:val="nil"/>
              <w:bottom w:val="nil"/>
            </w:tcBorders>
            <w:vAlign w:val="center"/>
            <w:hideMark/>
          </w:tcPr>
          <w:p w14:paraId="1414274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1.17</w:t>
            </w:r>
          </w:p>
        </w:tc>
        <w:tc>
          <w:tcPr>
            <w:tcW w:w="992" w:type="dxa"/>
            <w:tcBorders>
              <w:top w:val="nil"/>
              <w:bottom w:val="nil"/>
            </w:tcBorders>
            <w:vAlign w:val="center"/>
            <w:hideMark/>
          </w:tcPr>
          <w:p w14:paraId="64329E2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0.070</w:t>
            </w:r>
          </w:p>
        </w:tc>
        <w:tc>
          <w:tcPr>
            <w:tcW w:w="1228" w:type="dxa"/>
            <w:tcBorders>
              <w:top w:val="nil"/>
              <w:bottom w:val="nil"/>
            </w:tcBorders>
            <w:vAlign w:val="center"/>
            <w:hideMark/>
          </w:tcPr>
          <w:p w14:paraId="04EB6C6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422.8</w:t>
            </w:r>
          </w:p>
        </w:tc>
        <w:tc>
          <w:tcPr>
            <w:tcW w:w="1229" w:type="dxa"/>
            <w:tcBorders>
              <w:top w:val="nil"/>
              <w:bottom w:val="nil"/>
            </w:tcBorders>
            <w:vAlign w:val="center"/>
            <w:hideMark/>
          </w:tcPr>
          <w:p w14:paraId="56AAAAD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18.34</w:t>
            </w:r>
          </w:p>
        </w:tc>
        <w:tc>
          <w:tcPr>
            <w:tcW w:w="1229" w:type="dxa"/>
            <w:tcBorders>
              <w:top w:val="nil"/>
              <w:bottom w:val="nil"/>
            </w:tcBorders>
            <w:vAlign w:val="center"/>
            <w:hideMark/>
          </w:tcPr>
          <w:p w14:paraId="6C6A05B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741.9</w:t>
            </w:r>
          </w:p>
        </w:tc>
      </w:tr>
      <w:tr w:rsidR="002A259F" w:rsidRPr="00170754" w14:paraId="5FC73D84" w14:textId="77777777" w:rsidTr="00DD07D2">
        <w:trPr>
          <w:trHeight w:val="232"/>
        </w:trPr>
        <w:tc>
          <w:tcPr>
            <w:tcW w:w="426" w:type="dxa"/>
            <w:tcBorders>
              <w:top w:val="nil"/>
              <w:bottom w:val="nil"/>
            </w:tcBorders>
            <w:vAlign w:val="center"/>
            <w:hideMark/>
          </w:tcPr>
          <w:p w14:paraId="24A8ABC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51</w:t>
            </w:r>
          </w:p>
        </w:tc>
        <w:tc>
          <w:tcPr>
            <w:tcW w:w="992" w:type="dxa"/>
            <w:tcBorders>
              <w:top w:val="nil"/>
              <w:bottom w:val="nil"/>
            </w:tcBorders>
            <w:vAlign w:val="center"/>
            <w:hideMark/>
          </w:tcPr>
          <w:p w14:paraId="75D1DAA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ADD</w:t>
            </w:r>
          </w:p>
        </w:tc>
        <w:tc>
          <w:tcPr>
            <w:tcW w:w="850" w:type="dxa"/>
            <w:tcBorders>
              <w:top w:val="nil"/>
              <w:bottom w:val="nil"/>
            </w:tcBorders>
            <w:vAlign w:val="center"/>
            <w:hideMark/>
          </w:tcPr>
          <w:p w14:paraId="0EBF680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6005</w:t>
            </w:r>
          </w:p>
        </w:tc>
        <w:tc>
          <w:tcPr>
            <w:tcW w:w="567" w:type="dxa"/>
            <w:tcBorders>
              <w:top w:val="nil"/>
              <w:bottom w:val="nil"/>
            </w:tcBorders>
            <w:vAlign w:val="center"/>
            <w:hideMark/>
          </w:tcPr>
          <w:p w14:paraId="6006C98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tcBorders>
              <w:top w:val="nil"/>
              <w:bottom w:val="nil"/>
            </w:tcBorders>
            <w:vAlign w:val="center"/>
            <w:hideMark/>
          </w:tcPr>
          <w:p w14:paraId="7F6D487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2/3</w:t>
            </w:r>
          </w:p>
        </w:tc>
        <w:tc>
          <w:tcPr>
            <w:tcW w:w="851" w:type="dxa"/>
            <w:tcBorders>
              <w:top w:val="nil"/>
              <w:bottom w:val="nil"/>
            </w:tcBorders>
            <w:vAlign w:val="center"/>
            <w:hideMark/>
          </w:tcPr>
          <w:p w14:paraId="1E818E3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tcBorders>
              <w:top w:val="nil"/>
              <w:bottom w:val="nil"/>
            </w:tcBorders>
            <w:vAlign w:val="center"/>
            <w:hideMark/>
          </w:tcPr>
          <w:p w14:paraId="6B3A9CF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1.55</w:t>
            </w:r>
          </w:p>
        </w:tc>
        <w:tc>
          <w:tcPr>
            <w:tcW w:w="709" w:type="dxa"/>
            <w:tcBorders>
              <w:top w:val="nil"/>
              <w:bottom w:val="nil"/>
            </w:tcBorders>
            <w:vAlign w:val="center"/>
            <w:hideMark/>
          </w:tcPr>
          <w:p w14:paraId="42A5862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1.73</w:t>
            </w:r>
          </w:p>
        </w:tc>
        <w:tc>
          <w:tcPr>
            <w:tcW w:w="992" w:type="dxa"/>
            <w:tcBorders>
              <w:top w:val="nil"/>
              <w:bottom w:val="nil"/>
            </w:tcBorders>
            <w:vAlign w:val="center"/>
            <w:hideMark/>
          </w:tcPr>
          <w:p w14:paraId="631863E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0.239</w:t>
            </w:r>
          </w:p>
        </w:tc>
        <w:tc>
          <w:tcPr>
            <w:tcW w:w="1228" w:type="dxa"/>
            <w:tcBorders>
              <w:top w:val="nil"/>
              <w:bottom w:val="nil"/>
            </w:tcBorders>
            <w:vAlign w:val="center"/>
            <w:hideMark/>
          </w:tcPr>
          <w:p w14:paraId="39BD77A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382.5</w:t>
            </w:r>
          </w:p>
        </w:tc>
        <w:tc>
          <w:tcPr>
            <w:tcW w:w="1229" w:type="dxa"/>
            <w:tcBorders>
              <w:top w:val="nil"/>
              <w:bottom w:val="nil"/>
            </w:tcBorders>
            <w:vAlign w:val="center"/>
            <w:hideMark/>
          </w:tcPr>
          <w:p w14:paraId="34A4EAC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18.83</w:t>
            </w:r>
          </w:p>
        </w:tc>
        <w:tc>
          <w:tcPr>
            <w:tcW w:w="1229" w:type="dxa"/>
            <w:tcBorders>
              <w:top w:val="nil"/>
              <w:bottom w:val="nil"/>
            </w:tcBorders>
            <w:vAlign w:val="center"/>
            <w:hideMark/>
          </w:tcPr>
          <w:p w14:paraId="35CEF62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883.3</w:t>
            </w:r>
          </w:p>
        </w:tc>
      </w:tr>
      <w:tr w:rsidR="002A259F" w:rsidRPr="00170754" w14:paraId="2279D380" w14:textId="77777777" w:rsidTr="00DD07D2">
        <w:trPr>
          <w:trHeight w:val="232"/>
        </w:trPr>
        <w:tc>
          <w:tcPr>
            <w:tcW w:w="426" w:type="dxa"/>
            <w:tcBorders>
              <w:top w:val="nil"/>
              <w:bottom w:val="nil"/>
            </w:tcBorders>
            <w:vAlign w:val="center"/>
            <w:hideMark/>
          </w:tcPr>
          <w:p w14:paraId="798FE5F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52</w:t>
            </w:r>
          </w:p>
        </w:tc>
        <w:tc>
          <w:tcPr>
            <w:tcW w:w="992" w:type="dxa"/>
            <w:tcBorders>
              <w:top w:val="nil"/>
              <w:bottom w:val="nil"/>
            </w:tcBorders>
            <w:vAlign w:val="center"/>
            <w:hideMark/>
          </w:tcPr>
          <w:p w14:paraId="2077107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ADD</w:t>
            </w:r>
          </w:p>
        </w:tc>
        <w:tc>
          <w:tcPr>
            <w:tcW w:w="850" w:type="dxa"/>
            <w:tcBorders>
              <w:top w:val="nil"/>
              <w:bottom w:val="nil"/>
            </w:tcBorders>
            <w:vAlign w:val="center"/>
            <w:hideMark/>
          </w:tcPr>
          <w:p w14:paraId="12BFCBA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6216</w:t>
            </w:r>
          </w:p>
        </w:tc>
        <w:tc>
          <w:tcPr>
            <w:tcW w:w="567" w:type="dxa"/>
            <w:tcBorders>
              <w:top w:val="nil"/>
              <w:bottom w:val="nil"/>
            </w:tcBorders>
            <w:vAlign w:val="center"/>
            <w:hideMark/>
          </w:tcPr>
          <w:p w14:paraId="62F4630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tcBorders>
              <w:top w:val="nil"/>
              <w:bottom w:val="nil"/>
            </w:tcBorders>
            <w:vAlign w:val="center"/>
            <w:hideMark/>
          </w:tcPr>
          <w:p w14:paraId="5488584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tcBorders>
              <w:top w:val="nil"/>
              <w:bottom w:val="nil"/>
            </w:tcBorders>
            <w:vAlign w:val="center"/>
            <w:hideMark/>
          </w:tcPr>
          <w:p w14:paraId="0DAEF62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tcBorders>
              <w:top w:val="nil"/>
              <w:bottom w:val="nil"/>
            </w:tcBorders>
            <w:vAlign w:val="center"/>
            <w:hideMark/>
          </w:tcPr>
          <w:p w14:paraId="0C27158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1.43</w:t>
            </w:r>
          </w:p>
        </w:tc>
        <w:tc>
          <w:tcPr>
            <w:tcW w:w="709" w:type="dxa"/>
            <w:tcBorders>
              <w:top w:val="nil"/>
              <w:bottom w:val="nil"/>
            </w:tcBorders>
            <w:vAlign w:val="center"/>
            <w:hideMark/>
          </w:tcPr>
          <w:p w14:paraId="5270EB0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1.20</w:t>
            </w:r>
          </w:p>
        </w:tc>
        <w:tc>
          <w:tcPr>
            <w:tcW w:w="992" w:type="dxa"/>
            <w:tcBorders>
              <w:top w:val="nil"/>
              <w:bottom w:val="nil"/>
            </w:tcBorders>
            <w:vAlign w:val="center"/>
            <w:hideMark/>
          </w:tcPr>
          <w:p w14:paraId="50F62ED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0.078</w:t>
            </w:r>
          </w:p>
        </w:tc>
        <w:tc>
          <w:tcPr>
            <w:tcW w:w="1228" w:type="dxa"/>
            <w:tcBorders>
              <w:top w:val="nil"/>
              <w:bottom w:val="nil"/>
            </w:tcBorders>
            <w:vAlign w:val="center"/>
            <w:hideMark/>
          </w:tcPr>
          <w:p w14:paraId="0F707F4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527.1</w:t>
            </w:r>
          </w:p>
        </w:tc>
        <w:tc>
          <w:tcPr>
            <w:tcW w:w="1229" w:type="dxa"/>
            <w:tcBorders>
              <w:top w:val="nil"/>
              <w:bottom w:val="nil"/>
            </w:tcBorders>
            <w:vAlign w:val="center"/>
            <w:hideMark/>
          </w:tcPr>
          <w:p w14:paraId="69D0442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36.29</w:t>
            </w:r>
          </w:p>
        </w:tc>
        <w:tc>
          <w:tcPr>
            <w:tcW w:w="1229" w:type="dxa"/>
            <w:tcBorders>
              <w:top w:val="nil"/>
              <w:bottom w:val="nil"/>
            </w:tcBorders>
            <w:vAlign w:val="center"/>
            <w:hideMark/>
          </w:tcPr>
          <w:p w14:paraId="75D25E5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870.5</w:t>
            </w:r>
          </w:p>
        </w:tc>
      </w:tr>
      <w:tr w:rsidR="002A259F" w:rsidRPr="00170754" w14:paraId="3AB852F8" w14:textId="77777777" w:rsidTr="00DD07D2">
        <w:trPr>
          <w:trHeight w:val="232"/>
        </w:trPr>
        <w:tc>
          <w:tcPr>
            <w:tcW w:w="426" w:type="dxa"/>
            <w:tcBorders>
              <w:top w:val="nil"/>
            </w:tcBorders>
            <w:vAlign w:val="center"/>
            <w:hideMark/>
          </w:tcPr>
          <w:p w14:paraId="36B3894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53</w:t>
            </w:r>
          </w:p>
        </w:tc>
        <w:tc>
          <w:tcPr>
            <w:tcW w:w="992" w:type="dxa"/>
            <w:tcBorders>
              <w:top w:val="nil"/>
            </w:tcBorders>
            <w:vAlign w:val="center"/>
            <w:hideMark/>
          </w:tcPr>
          <w:p w14:paraId="20A62FF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ADD</w:t>
            </w:r>
          </w:p>
        </w:tc>
        <w:tc>
          <w:tcPr>
            <w:tcW w:w="850" w:type="dxa"/>
            <w:tcBorders>
              <w:top w:val="nil"/>
            </w:tcBorders>
            <w:vAlign w:val="center"/>
            <w:hideMark/>
          </w:tcPr>
          <w:p w14:paraId="228B52B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7239</w:t>
            </w:r>
          </w:p>
        </w:tc>
        <w:tc>
          <w:tcPr>
            <w:tcW w:w="567" w:type="dxa"/>
            <w:tcBorders>
              <w:top w:val="nil"/>
            </w:tcBorders>
            <w:vAlign w:val="center"/>
            <w:hideMark/>
          </w:tcPr>
          <w:p w14:paraId="55F1794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tcBorders>
              <w:top w:val="nil"/>
            </w:tcBorders>
            <w:vAlign w:val="center"/>
            <w:hideMark/>
          </w:tcPr>
          <w:p w14:paraId="2BC7164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tcBorders>
              <w:top w:val="nil"/>
            </w:tcBorders>
            <w:vAlign w:val="center"/>
            <w:hideMark/>
          </w:tcPr>
          <w:p w14:paraId="0FAE681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tcBorders>
              <w:top w:val="nil"/>
            </w:tcBorders>
            <w:vAlign w:val="center"/>
            <w:hideMark/>
          </w:tcPr>
          <w:p w14:paraId="30DB894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1.33</w:t>
            </w:r>
          </w:p>
        </w:tc>
        <w:tc>
          <w:tcPr>
            <w:tcW w:w="709" w:type="dxa"/>
            <w:tcBorders>
              <w:top w:val="nil"/>
            </w:tcBorders>
            <w:vAlign w:val="center"/>
            <w:hideMark/>
          </w:tcPr>
          <w:p w14:paraId="712E439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1.14</w:t>
            </w:r>
          </w:p>
        </w:tc>
        <w:tc>
          <w:tcPr>
            <w:tcW w:w="992" w:type="dxa"/>
            <w:tcBorders>
              <w:top w:val="nil"/>
            </w:tcBorders>
            <w:vAlign w:val="center"/>
            <w:hideMark/>
          </w:tcPr>
          <w:p w14:paraId="16E470D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0.055</w:t>
            </w:r>
          </w:p>
        </w:tc>
        <w:tc>
          <w:tcPr>
            <w:tcW w:w="1228" w:type="dxa"/>
            <w:tcBorders>
              <w:top w:val="nil"/>
            </w:tcBorders>
            <w:vAlign w:val="center"/>
            <w:hideMark/>
          </w:tcPr>
          <w:p w14:paraId="54C9D8B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495.5</w:t>
            </w:r>
          </w:p>
        </w:tc>
        <w:tc>
          <w:tcPr>
            <w:tcW w:w="1229" w:type="dxa"/>
            <w:tcBorders>
              <w:top w:val="nil"/>
            </w:tcBorders>
            <w:vAlign w:val="center"/>
            <w:hideMark/>
          </w:tcPr>
          <w:p w14:paraId="5E8C0B4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29.60</w:t>
            </w:r>
          </w:p>
        </w:tc>
        <w:tc>
          <w:tcPr>
            <w:tcW w:w="1229" w:type="dxa"/>
            <w:tcBorders>
              <w:top w:val="nil"/>
            </w:tcBorders>
            <w:vAlign w:val="center"/>
            <w:hideMark/>
          </w:tcPr>
          <w:p w14:paraId="3D993CA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1204.0</w:t>
            </w:r>
          </w:p>
        </w:tc>
      </w:tr>
      <w:tr w:rsidR="002A259F" w:rsidRPr="00170754" w14:paraId="107D294A" w14:textId="77777777" w:rsidTr="003E462E">
        <w:trPr>
          <w:trHeight w:val="232"/>
        </w:trPr>
        <w:tc>
          <w:tcPr>
            <w:tcW w:w="426" w:type="dxa"/>
            <w:vAlign w:val="center"/>
            <w:hideMark/>
          </w:tcPr>
          <w:p w14:paraId="4C53C37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54</w:t>
            </w:r>
          </w:p>
        </w:tc>
        <w:tc>
          <w:tcPr>
            <w:tcW w:w="992" w:type="dxa"/>
            <w:vAlign w:val="center"/>
            <w:hideMark/>
          </w:tcPr>
          <w:p w14:paraId="447DAD9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ADD</w:t>
            </w:r>
          </w:p>
        </w:tc>
        <w:tc>
          <w:tcPr>
            <w:tcW w:w="850" w:type="dxa"/>
            <w:vAlign w:val="center"/>
            <w:hideMark/>
          </w:tcPr>
          <w:p w14:paraId="2479C7D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7627</w:t>
            </w:r>
          </w:p>
        </w:tc>
        <w:tc>
          <w:tcPr>
            <w:tcW w:w="567" w:type="dxa"/>
            <w:vAlign w:val="center"/>
            <w:hideMark/>
          </w:tcPr>
          <w:p w14:paraId="6EF41CE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vAlign w:val="center"/>
            <w:hideMark/>
          </w:tcPr>
          <w:p w14:paraId="2604D02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vAlign w:val="center"/>
            <w:hideMark/>
          </w:tcPr>
          <w:p w14:paraId="21B2887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59291ED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1.45</w:t>
            </w:r>
          </w:p>
        </w:tc>
        <w:tc>
          <w:tcPr>
            <w:tcW w:w="709" w:type="dxa"/>
            <w:vAlign w:val="center"/>
            <w:hideMark/>
          </w:tcPr>
          <w:p w14:paraId="1990ABA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1.33</w:t>
            </w:r>
          </w:p>
        </w:tc>
        <w:tc>
          <w:tcPr>
            <w:tcW w:w="992" w:type="dxa"/>
            <w:vAlign w:val="center"/>
            <w:hideMark/>
          </w:tcPr>
          <w:p w14:paraId="5E16943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0.125</w:t>
            </w:r>
          </w:p>
        </w:tc>
        <w:tc>
          <w:tcPr>
            <w:tcW w:w="1228" w:type="dxa"/>
            <w:vAlign w:val="center"/>
            <w:hideMark/>
          </w:tcPr>
          <w:p w14:paraId="2341CF3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373.9</w:t>
            </w:r>
          </w:p>
        </w:tc>
        <w:tc>
          <w:tcPr>
            <w:tcW w:w="1229" w:type="dxa"/>
            <w:vAlign w:val="center"/>
            <w:hideMark/>
          </w:tcPr>
          <w:p w14:paraId="2EB634E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25.73</w:t>
            </w:r>
          </w:p>
        </w:tc>
        <w:tc>
          <w:tcPr>
            <w:tcW w:w="1229" w:type="dxa"/>
            <w:vAlign w:val="center"/>
            <w:hideMark/>
          </w:tcPr>
          <w:p w14:paraId="1F18ABA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1259.5</w:t>
            </w:r>
          </w:p>
        </w:tc>
      </w:tr>
      <w:tr w:rsidR="002A259F" w:rsidRPr="00170754" w14:paraId="7DB100AF" w14:textId="77777777" w:rsidTr="003E462E">
        <w:trPr>
          <w:trHeight w:val="232"/>
        </w:trPr>
        <w:tc>
          <w:tcPr>
            <w:tcW w:w="426" w:type="dxa"/>
            <w:vAlign w:val="center"/>
            <w:hideMark/>
          </w:tcPr>
          <w:p w14:paraId="2CA5C1A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55</w:t>
            </w:r>
          </w:p>
        </w:tc>
        <w:tc>
          <w:tcPr>
            <w:tcW w:w="992" w:type="dxa"/>
            <w:vAlign w:val="center"/>
            <w:hideMark/>
          </w:tcPr>
          <w:p w14:paraId="6E028E8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ADD</w:t>
            </w:r>
          </w:p>
        </w:tc>
        <w:tc>
          <w:tcPr>
            <w:tcW w:w="850" w:type="dxa"/>
            <w:vAlign w:val="center"/>
            <w:hideMark/>
          </w:tcPr>
          <w:p w14:paraId="7323156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6670</w:t>
            </w:r>
          </w:p>
        </w:tc>
        <w:tc>
          <w:tcPr>
            <w:tcW w:w="567" w:type="dxa"/>
            <w:vAlign w:val="center"/>
            <w:hideMark/>
          </w:tcPr>
          <w:p w14:paraId="23F9F9F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vAlign w:val="center"/>
            <w:hideMark/>
          </w:tcPr>
          <w:p w14:paraId="47F6A2C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vAlign w:val="center"/>
            <w:hideMark/>
          </w:tcPr>
          <w:p w14:paraId="5BCFEC1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52A1C80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1.42</w:t>
            </w:r>
          </w:p>
        </w:tc>
        <w:tc>
          <w:tcPr>
            <w:tcW w:w="709" w:type="dxa"/>
            <w:vAlign w:val="center"/>
            <w:hideMark/>
          </w:tcPr>
          <w:p w14:paraId="2382ECC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1.05</w:t>
            </w:r>
          </w:p>
        </w:tc>
        <w:tc>
          <w:tcPr>
            <w:tcW w:w="992" w:type="dxa"/>
            <w:vAlign w:val="center"/>
            <w:hideMark/>
          </w:tcPr>
          <w:p w14:paraId="70C1CE3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0.021</w:t>
            </w:r>
          </w:p>
        </w:tc>
        <w:tc>
          <w:tcPr>
            <w:tcW w:w="1228" w:type="dxa"/>
            <w:vAlign w:val="center"/>
            <w:hideMark/>
          </w:tcPr>
          <w:p w14:paraId="56117BA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376.9</w:t>
            </w:r>
          </w:p>
        </w:tc>
        <w:tc>
          <w:tcPr>
            <w:tcW w:w="1229" w:type="dxa"/>
            <w:vAlign w:val="center"/>
            <w:hideMark/>
          </w:tcPr>
          <w:p w14:paraId="77C1CE2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18.63</w:t>
            </w:r>
          </w:p>
        </w:tc>
        <w:tc>
          <w:tcPr>
            <w:tcW w:w="1229" w:type="dxa"/>
            <w:vAlign w:val="center"/>
            <w:hideMark/>
          </w:tcPr>
          <w:p w14:paraId="610E53C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791.1</w:t>
            </w:r>
          </w:p>
        </w:tc>
      </w:tr>
      <w:tr w:rsidR="002A259F" w:rsidRPr="00170754" w14:paraId="7A2FF50C" w14:textId="77777777" w:rsidTr="003E462E">
        <w:trPr>
          <w:trHeight w:val="232"/>
        </w:trPr>
        <w:tc>
          <w:tcPr>
            <w:tcW w:w="426" w:type="dxa"/>
            <w:vAlign w:val="center"/>
            <w:hideMark/>
          </w:tcPr>
          <w:p w14:paraId="0A74426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56</w:t>
            </w:r>
          </w:p>
        </w:tc>
        <w:tc>
          <w:tcPr>
            <w:tcW w:w="992" w:type="dxa"/>
            <w:vAlign w:val="center"/>
            <w:hideMark/>
          </w:tcPr>
          <w:p w14:paraId="2923EA3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ADD</w:t>
            </w:r>
          </w:p>
        </w:tc>
        <w:tc>
          <w:tcPr>
            <w:tcW w:w="850" w:type="dxa"/>
            <w:vAlign w:val="center"/>
            <w:hideMark/>
          </w:tcPr>
          <w:p w14:paraId="61DE264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6979</w:t>
            </w:r>
          </w:p>
        </w:tc>
        <w:tc>
          <w:tcPr>
            <w:tcW w:w="567" w:type="dxa"/>
            <w:vAlign w:val="center"/>
            <w:hideMark/>
          </w:tcPr>
          <w:p w14:paraId="226FAF9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vAlign w:val="center"/>
            <w:hideMark/>
          </w:tcPr>
          <w:p w14:paraId="31AFEB0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vAlign w:val="center"/>
            <w:hideMark/>
          </w:tcPr>
          <w:p w14:paraId="44D7533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13A0344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1.49</w:t>
            </w:r>
          </w:p>
        </w:tc>
        <w:tc>
          <w:tcPr>
            <w:tcW w:w="709" w:type="dxa"/>
            <w:vAlign w:val="center"/>
            <w:hideMark/>
          </w:tcPr>
          <w:p w14:paraId="0401823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0.98</w:t>
            </w:r>
          </w:p>
        </w:tc>
        <w:tc>
          <w:tcPr>
            <w:tcW w:w="992" w:type="dxa"/>
            <w:vAlign w:val="center"/>
            <w:hideMark/>
          </w:tcPr>
          <w:p w14:paraId="48EC972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-0.007</w:t>
            </w:r>
          </w:p>
        </w:tc>
        <w:tc>
          <w:tcPr>
            <w:tcW w:w="1228" w:type="dxa"/>
            <w:vAlign w:val="center"/>
            <w:hideMark/>
          </w:tcPr>
          <w:p w14:paraId="3770591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413.9</w:t>
            </w:r>
          </w:p>
        </w:tc>
        <w:tc>
          <w:tcPr>
            <w:tcW w:w="1229" w:type="dxa"/>
            <w:vAlign w:val="center"/>
            <w:hideMark/>
          </w:tcPr>
          <w:p w14:paraId="6C17771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25.47</w:t>
            </w:r>
          </w:p>
        </w:tc>
        <w:tc>
          <w:tcPr>
            <w:tcW w:w="1229" w:type="dxa"/>
            <w:vAlign w:val="center"/>
            <w:hideMark/>
          </w:tcPr>
          <w:p w14:paraId="5B417B9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1741.7</w:t>
            </w:r>
          </w:p>
        </w:tc>
      </w:tr>
      <w:tr w:rsidR="002A259F" w:rsidRPr="00170754" w14:paraId="29559B9C" w14:textId="77777777" w:rsidTr="003E462E">
        <w:trPr>
          <w:trHeight w:val="232"/>
        </w:trPr>
        <w:tc>
          <w:tcPr>
            <w:tcW w:w="426" w:type="dxa"/>
            <w:vAlign w:val="center"/>
            <w:hideMark/>
          </w:tcPr>
          <w:p w14:paraId="1CD8C45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57</w:t>
            </w:r>
          </w:p>
        </w:tc>
        <w:tc>
          <w:tcPr>
            <w:tcW w:w="992" w:type="dxa"/>
            <w:vAlign w:val="center"/>
            <w:hideMark/>
          </w:tcPr>
          <w:p w14:paraId="42F14EE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ADD</w:t>
            </w:r>
          </w:p>
        </w:tc>
        <w:tc>
          <w:tcPr>
            <w:tcW w:w="850" w:type="dxa"/>
            <w:vAlign w:val="center"/>
            <w:hideMark/>
          </w:tcPr>
          <w:p w14:paraId="3E6C626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12997</w:t>
            </w:r>
          </w:p>
        </w:tc>
        <w:tc>
          <w:tcPr>
            <w:tcW w:w="567" w:type="dxa"/>
            <w:vAlign w:val="center"/>
            <w:hideMark/>
          </w:tcPr>
          <w:p w14:paraId="5F07367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vAlign w:val="center"/>
            <w:hideMark/>
          </w:tcPr>
          <w:p w14:paraId="32C196E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vAlign w:val="center"/>
            <w:hideMark/>
          </w:tcPr>
          <w:p w14:paraId="47C5DDD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0CDBC85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w:t>
            </w:r>
          </w:p>
        </w:tc>
        <w:tc>
          <w:tcPr>
            <w:tcW w:w="709" w:type="dxa"/>
            <w:vAlign w:val="center"/>
            <w:hideMark/>
          </w:tcPr>
          <w:p w14:paraId="66A064A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1.21</w:t>
            </w:r>
          </w:p>
        </w:tc>
        <w:tc>
          <w:tcPr>
            <w:tcW w:w="992" w:type="dxa"/>
            <w:vAlign w:val="center"/>
            <w:hideMark/>
          </w:tcPr>
          <w:p w14:paraId="324322D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0.083</w:t>
            </w:r>
          </w:p>
        </w:tc>
        <w:tc>
          <w:tcPr>
            <w:tcW w:w="1228" w:type="dxa"/>
            <w:vAlign w:val="center"/>
            <w:hideMark/>
          </w:tcPr>
          <w:p w14:paraId="549CF58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471.5</w:t>
            </w:r>
          </w:p>
        </w:tc>
        <w:tc>
          <w:tcPr>
            <w:tcW w:w="1229" w:type="dxa"/>
            <w:vAlign w:val="center"/>
            <w:hideMark/>
          </w:tcPr>
          <w:p w14:paraId="2483872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21.03</w:t>
            </w:r>
          </w:p>
        </w:tc>
        <w:tc>
          <w:tcPr>
            <w:tcW w:w="1229" w:type="dxa"/>
            <w:vAlign w:val="center"/>
            <w:hideMark/>
          </w:tcPr>
          <w:p w14:paraId="64E4672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1030.2</w:t>
            </w:r>
          </w:p>
        </w:tc>
      </w:tr>
      <w:tr w:rsidR="002A259F" w:rsidRPr="00170754" w14:paraId="62C86F76" w14:textId="77777777" w:rsidTr="003E462E">
        <w:trPr>
          <w:trHeight w:val="232"/>
        </w:trPr>
        <w:tc>
          <w:tcPr>
            <w:tcW w:w="426" w:type="dxa"/>
            <w:vAlign w:val="center"/>
            <w:hideMark/>
          </w:tcPr>
          <w:p w14:paraId="543F66B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58</w:t>
            </w:r>
          </w:p>
        </w:tc>
        <w:tc>
          <w:tcPr>
            <w:tcW w:w="992" w:type="dxa"/>
            <w:vAlign w:val="center"/>
            <w:hideMark/>
          </w:tcPr>
          <w:p w14:paraId="1F55744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ADD</w:t>
            </w:r>
          </w:p>
        </w:tc>
        <w:tc>
          <w:tcPr>
            <w:tcW w:w="850" w:type="dxa"/>
            <w:vAlign w:val="center"/>
            <w:hideMark/>
          </w:tcPr>
          <w:p w14:paraId="2C5A4E7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6808</w:t>
            </w:r>
          </w:p>
        </w:tc>
        <w:tc>
          <w:tcPr>
            <w:tcW w:w="567" w:type="dxa"/>
            <w:vAlign w:val="center"/>
            <w:hideMark/>
          </w:tcPr>
          <w:p w14:paraId="1F80E514"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vAlign w:val="center"/>
            <w:hideMark/>
          </w:tcPr>
          <w:p w14:paraId="2EE0EC6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2/4</w:t>
            </w:r>
          </w:p>
        </w:tc>
        <w:tc>
          <w:tcPr>
            <w:tcW w:w="851" w:type="dxa"/>
            <w:vAlign w:val="center"/>
            <w:hideMark/>
          </w:tcPr>
          <w:p w14:paraId="05DB32B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45349E5F" w14:textId="6BDC96A8"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1.43</w:t>
            </w:r>
          </w:p>
        </w:tc>
        <w:tc>
          <w:tcPr>
            <w:tcW w:w="709" w:type="dxa"/>
            <w:vAlign w:val="center"/>
            <w:hideMark/>
          </w:tcPr>
          <w:p w14:paraId="0EAC75D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1.54</w:t>
            </w:r>
          </w:p>
        </w:tc>
        <w:tc>
          <w:tcPr>
            <w:tcW w:w="992" w:type="dxa"/>
            <w:vAlign w:val="center"/>
            <w:hideMark/>
          </w:tcPr>
          <w:p w14:paraId="0931459F"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0.189</w:t>
            </w:r>
          </w:p>
        </w:tc>
        <w:tc>
          <w:tcPr>
            <w:tcW w:w="1228" w:type="dxa"/>
            <w:vAlign w:val="center"/>
            <w:hideMark/>
          </w:tcPr>
          <w:p w14:paraId="4248A50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355.0</w:t>
            </w:r>
          </w:p>
        </w:tc>
        <w:tc>
          <w:tcPr>
            <w:tcW w:w="1229" w:type="dxa"/>
            <w:vAlign w:val="center"/>
            <w:hideMark/>
          </w:tcPr>
          <w:p w14:paraId="77F0B7B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17.56</w:t>
            </w:r>
          </w:p>
        </w:tc>
        <w:tc>
          <w:tcPr>
            <w:tcW w:w="1229" w:type="dxa"/>
            <w:vAlign w:val="center"/>
            <w:hideMark/>
          </w:tcPr>
          <w:p w14:paraId="68C4D91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511.5</w:t>
            </w:r>
          </w:p>
        </w:tc>
      </w:tr>
      <w:tr w:rsidR="002A259F" w:rsidRPr="00170754" w14:paraId="47AEE144" w14:textId="77777777" w:rsidTr="003E462E">
        <w:trPr>
          <w:trHeight w:val="232"/>
        </w:trPr>
        <w:tc>
          <w:tcPr>
            <w:tcW w:w="426" w:type="dxa"/>
            <w:vAlign w:val="center"/>
            <w:hideMark/>
          </w:tcPr>
          <w:p w14:paraId="3E68FF9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59</w:t>
            </w:r>
          </w:p>
        </w:tc>
        <w:tc>
          <w:tcPr>
            <w:tcW w:w="992" w:type="dxa"/>
            <w:vAlign w:val="center"/>
            <w:hideMark/>
          </w:tcPr>
          <w:p w14:paraId="5D22627A"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ADD</w:t>
            </w:r>
          </w:p>
        </w:tc>
        <w:tc>
          <w:tcPr>
            <w:tcW w:w="850" w:type="dxa"/>
            <w:vAlign w:val="center"/>
            <w:hideMark/>
          </w:tcPr>
          <w:p w14:paraId="0B28D09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9761</w:t>
            </w:r>
          </w:p>
        </w:tc>
        <w:tc>
          <w:tcPr>
            <w:tcW w:w="567" w:type="dxa"/>
            <w:vAlign w:val="center"/>
            <w:hideMark/>
          </w:tcPr>
          <w:p w14:paraId="37D7FF43"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F</w:t>
            </w:r>
          </w:p>
        </w:tc>
        <w:tc>
          <w:tcPr>
            <w:tcW w:w="709" w:type="dxa"/>
            <w:vAlign w:val="center"/>
            <w:hideMark/>
          </w:tcPr>
          <w:p w14:paraId="74687A3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vAlign w:val="center"/>
            <w:hideMark/>
          </w:tcPr>
          <w:p w14:paraId="672577C1"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vAlign w:val="center"/>
            <w:hideMark/>
          </w:tcPr>
          <w:p w14:paraId="237016FC" w14:textId="088C9FFF"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1.49</w:t>
            </w:r>
          </w:p>
        </w:tc>
        <w:tc>
          <w:tcPr>
            <w:tcW w:w="709" w:type="dxa"/>
            <w:vAlign w:val="center"/>
            <w:hideMark/>
          </w:tcPr>
          <w:p w14:paraId="1E2E7C4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1.73</w:t>
            </w:r>
          </w:p>
        </w:tc>
        <w:tc>
          <w:tcPr>
            <w:tcW w:w="992" w:type="dxa"/>
            <w:vAlign w:val="center"/>
            <w:hideMark/>
          </w:tcPr>
          <w:p w14:paraId="78630C4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0.238</w:t>
            </w:r>
          </w:p>
        </w:tc>
        <w:tc>
          <w:tcPr>
            <w:tcW w:w="1228" w:type="dxa"/>
            <w:vAlign w:val="center"/>
            <w:hideMark/>
          </w:tcPr>
          <w:p w14:paraId="0ADBFBF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346.1</w:t>
            </w:r>
          </w:p>
        </w:tc>
        <w:tc>
          <w:tcPr>
            <w:tcW w:w="1229" w:type="dxa"/>
            <w:vAlign w:val="center"/>
            <w:hideMark/>
          </w:tcPr>
          <w:p w14:paraId="345E988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13.49</w:t>
            </w:r>
          </w:p>
        </w:tc>
        <w:tc>
          <w:tcPr>
            <w:tcW w:w="1229" w:type="dxa"/>
            <w:vAlign w:val="center"/>
            <w:hideMark/>
          </w:tcPr>
          <w:p w14:paraId="2C0E9D22"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499.3</w:t>
            </w:r>
          </w:p>
        </w:tc>
      </w:tr>
      <w:tr w:rsidR="003E462E" w:rsidRPr="00170754" w14:paraId="40F7BB87" w14:textId="77777777" w:rsidTr="00CC429F">
        <w:trPr>
          <w:trHeight w:val="232"/>
        </w:trPr>
        <w:tc>
          <w:tcPr>
            <w:tcW w:w="426" w:type="dxa"/>
            <w:tcBorders>
              <w:bottom w:val="nil"/>
            </w:tcBorders>
            <w:vAlign w:val="center"/>
            <w:hideMark/>
          </w:tcPr>
          <w:p w14:paraId="1B04C53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60</w:t>
            </w:r>
          </w:p>
        </w:tc>
        <w:tc>
          <w:tcPr>
            <w:tcW w:w="992" w:type="dxa"/>
            <w:tcBorders>
              <w:bottom w:val="nil"/>
            </w:tcBorders>
            <w:vAlign w:val="center"/>
            <w:hideMark/>
          </w:tcPr>
          <w:p w14:paraId="210ED52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ADD</w:t>
            </w:r>
          </w:p>
        </w:tc>
        <w:tc>
          <w:tcPr>
            <w:tcW w:w="850" w:type="dxa"/>
            <w:tcBorders>
              <w:bottom w:val="nil"/>
            </w:tcBorders>
            <w:vAlign w:val="center"/>
            <w:hideMark/>
          </w:tcPr>
          <w:p w14:paraId="5115056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8354</w:t>
            </w:r>
          </w:p>
        </w:tc>
        <w:tc>
          <w:tcPr>
            <w:tcW w:w="567" w:type="dxa"/>
            <w:tcBorders>
              <w:bottom w:val="nil"/>
            </w:tcBorders>
            <w:vAlign w:val="center"/>
            <w:hideMark/>
          </w:tcPr>
          <w:p w14:paraId="2E7D030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tcBorders>
              <w:bottom w:val="nil"/>
            </w:tcBorders>
            <w:vAlign w:val="center"/>
            <w:hideMark/>
          </w:tcPr>
          <w:p w14:paraId="0CEA0FBE"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3/3</w:t>
            </w:r>
          </w:p>
        </w:tc>
        <w:tc>
          <w:tcPr>
            <w:tcW w:w="851" w:type="dxa"/>
            <w:tcBorders>
              <w:bottom w:val="nil"/>
            </w:tcBorders>
            <w:vAlign w:val="center"/>
            <w:hideMark/>
          </w:tcPr>
          <w:p w14:paraId="0A6AAA98"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tcBorders>
              <w:bottom w:val="nil"/>
            </w:tcBorders>
            <w:vAlign w:val="center"/>
            <w:hideMark/>
          </w:tcPr>
          <w:p w14:paraId="391F3008" w14:textId="15E2C1F2"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1.46</w:t>
            </w:r>
          </w:p>
        </w:tc>
        <w:tc>
          <w:tcPr>
            <w:tcW w:w="709" w:type="dxa"/>
            <w:tcBorders>
              <w:bottom w:val="nil"/>
            </w:tcBorders>
            <w:vAlign w:val="center"/>
            <w:hideMark/>
          </w:tcPr>
          <w:p w14:paraId="7C82803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1.47</w:t>
            </w:r>
          </w:p>
        </w:tc>
        <w:tc>
          <w:tcPr>
            <w:tcW w:w="992" w:type="dxa"/>
            <w:tcBorders>
              <w:bottom w:val="nil"/>
            </w:tcBorders>
            <w:vAlign w:val="center"/>
            <w:hideMark/>
          </w:tcPr>
          <w:p w14:paraId="357CB71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0.166</w:t>
            </w:r>
          </w:p>
        </w:tc>
        <w:tc>
          <w:tcPr>
            <w:tcW w:w="1228" w:type="dxa"/>
            <w:tcBorders>
              <w:bottom w:val="nil"/>
            </w:tcBorders>
            <w:vAlign w:val="center"/>
            <w:hideMark/>
          </w:tcPr>
          <w:p w14:paraId="0C8988D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198.7</w:t>
            </w:r>
          </w:p>
        </w:tc>
        <w:tc>
          <w:tcPr>
            <w:tcW w:w="1229" w:type="dxa"/>
            <w:tcBorders>
              <w:bottom w:val="nil"/>
            </w:tcBorders>
            <w:vAlign w:val="center"/>
            <w:hideMark/>
          </w:tcPr>
          <w:p w14:paraId="13524CA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22.25</w:t>
            </w:r>
          </w:p>
        </w:tc>
        <w:tc>
          <w:tcPr>
            <w:tcW w:w="1229" w:type="dxa"/>
            <w:tcBorders>
              <w:bottom w:val="nil"/>
            </w:tcBorders>
            <w:vAlign w:val="center"/>
            <w:hideMark/>
          </w:tcPr>
          <w:p w14:paraId="5753B29B"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1212.6</w:t>
            </w:r>
          </w:p>
        </w:tc>
      </w:tr>
      <w:tr w:rsidR="003E462E" w:rsidRPr="00170754" w14:paraId="409DDCD2" w14:textId="77777777" w:rsidTr="00CC429F">
        <w:trPr>
          <w:trHeight w:val="232"/>
        </w:trPr>
        <w:tc>
          <w:tcPr>
            <w:tcW w:w="426" w:type="dxa"/>
            <w:tcBorders>
              <w:top w:val="nil"/>
              <w:bottom w:val="single" w:sz="8" w:space="0" w:color="auto"/>
            </w:tcBorders>
            <w:vAlign w:val="center"/>
            <w:hideMark/>
          </w:tcPr>
          <w:p w14:paraId="7AE1EE00"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61</w:t>
            </w:r>
          </w:p>
        </w:tc>
        <w:tc>
          <w:tcPr>
            <w:tcW w:w="992" w:type="dxa"/>
            <w:tcBorders>
              <w:top w:val="nil"/>
              <w:bottom w:val="single" w:sz="8" w:space="0" w:color="auto"/>
            </w:tcBorders>
            <w:vAlign w:val="center"/>
            <w:hideMark/>
          </w:tcPr>
          <w:p w14:paraId="48746C89"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ADD</w:t>
            </w:r>
          </w:p>
        </w:tc>
        <w:tc>
          <w:tcPr>
            <w:tcW w:w="850" w:type="dxa"/>
            <w:tcBorders>
              <w:top w:val="nil"/>
              <w:bottom w:val="single" w:sz="8" w:space="0" w:color="auto"/>
            </w:tcBorders>
            <w:vAlign w:val="center"/>
            <w:hideMark/>
          </w:tcPr>
          <w:p w14:paraId="3574AB6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12813</w:t>
            </w:r>
          </w:p>
        </w:tc>
        <w:tc>
          <w:tcPr>
            <w:tcW w:w="567" w:type="dxa"/>
            <w:tcBorders>
              <w:top w:val="nil"/>
              <w:bottom w:val="single" w:sz="8" w:space="0" w:color="auto"/>
            </w:tcBorders>
            <w:vAlign w:val="center"/>
            <w:hideMark/>
          </w:tcPr>
          <w:p w14:paraId="57E0238C"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M</w:t>
            </w:r>
          </w:p>
        </w:tc>
        <w:tc>
          <w:tcPr>
            <w:tcW w:w="709" w:type="dxa"/>
            <w:tcBorders>
              <w:top w:val="nil"/>
              <w:bottom w:val="single" w:sz="8" w:space="0" w:color="auto"/>
            </w:tcBorders>
            <w:vAlign w:val="center"/>
            <w:hideMark/>
          </w:tcPr>
          <w:p w14:paraId="4CC0943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3/4</w:t>
            </w:r>
          </w:p>
        </w:tc>
        <w:tc>
          <w:tcPr>
            <w:tcW w:w="851" w:type="dxa"/>
            <w:tcBorders>
              <w:top w:val="nil"/>
              <w:bottom w:val="single" w:sz="8" w:space="0" w:color="auto"/>
            </w:tcBorders>
            <w:vAlign w:val="center"/>
            <w:hideMark/>
          </w:tcPr>
          <w:p w14:paraId="1303D4F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Positive</w:t>
            </w:r>
          </w:p>
        </w:tc>
        <w:tc>
          <w:tcPr>
            <w:tcW w:w="708" w:type="dxa"/>
            <w:tcBorders>
              <w:top w:val="nil"/>
              <w:bottom w:val="single" w:sz="8" w:space="0" w:color="auto"/>
            </w:tcBorders>
            <w:vAlign w:val="center"/>
            <w:hideMark/>
          </w:tcPr>
          <w:p w14:paraId="150D8AF5"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1.14</w:t>
            </w:r>
          </w:p>
        </w:tc>
        <w:tc>
          <w:tcPr>
            <w:tcW w:w="709" w:type="dxa"/>
            <w:tcBorders>
              <w:top w:val="nil"/>
              <w:bottom w:val="single" w:sz="8" w:space="0" w:color="auto"/>
            </w:tcBorders>
            <w:vAlign w:val="center"/>
            <w:hideMark/>
          </w:tcPr>
          <w:p w14:paraId="4398853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1.32</w:t>
            </w:r>
          </w:p>
        </w:tc>
        <w:tc>
          <w:tcPr>
            <w:tcW w:w="992" w:type="dxa"/>
            <w:tcBorders>
              <w:top w:val="nil"/>
              <w:bottom w:val="single" w:sz="8" w:space="0" w:color="auto"/>
            </w:tcBorders>
            <w:vAlign w:val="center"/>
            <w:hideMark/>
          </w:tcPr>
          <w:p w14:paraId="4D3B48E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0.122</w:t>
            </w:r>
          </w:p>
        </w:tc>
        <w:tc>
          <w:tcPr>
            <w:tcW w:w="1228" w:type="dxa"/>
            <w:tcBorders>
              <w:top w:val="nil"/>
              <w:bottom w:val="single" w:sz="8" w:space="0" w:color="auto"/>
            </w:tcBorders>
            <w:vAlign w:val="center"/>
            <w:hideMark/>
          </w:tcPr>
          <w:p w14:paraId="7668890D"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159.7</w:t>
            </w:r>
          </w:p>
        </w:tc>
        <w:tc>
          <w:tcPr>
            <w:tcW w:w="1229" w:type="dxa"/>
            <w:tcBorders>
              <w:top w:val="nil"/>
              <w:bottom w:val="single" w:sz="8" w:space="0" w:color="auto"/>
            </w:tcBorders>
            <w:vAlign w:val="center"/>
            <w:hideMark/>
          </w:tcPr>
          <w:p w14:paraId="235EAE56"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12.45</w:t>
            </w:r>
          </w:p>
        </w:tc>
        <w:tc>
          <w:tcPr>
            <w:tcW w:w="1229" w:type="dxa"/>
            <w:tcBorders>
              <w:top w:val="nil"/>
              <w:bottom w:val="single" w:sz="8" w:space="0" w:color="auto"/>
            </w:tcBorders>
            <w:vAlign w:val="center"/>
            <w:hideMark/>
          </w:tcPr>
          <w:p w14:paraId="0252E167" w14:textId="77777777" w:rsidR="00170754" w:rsidRPr="00170754" w:rsidRDefault="00170754" w:rsidP="00441DFD">
            <w:pPr>
              <w:widowControl/>
              <w:wordWrap/>
              <w:spacing w:line="480" w:lineRule="auto"/>
              <w:jc w:val="center"/>
              <w:rPr>
                <w:rFonts w:ascii="Arial" w:hAnsi="Arial" w:cs="Arial"/>
                <w:sz w:val="16"/>
                <w:szCs w:val="16"/>
              </w:rPr>
            </w:pPr>
            <w:r w:rsidRPr="00170754">
              <w:rPr>
                <w:rFonts w:ascii="Arial" w:hAnsi="Arial" w:cs="Arial"/>
                <w:sz w:val="16"/>
                <w:szCs w:val="16"/>
              </w:rPr>
              <w:t>1034.6</w:t>
            </w:r>
          </w:p>
        </w:tc>
      </w:tr>
    </w:tbl>
    <w:p w14:paraId="668B19CD" w14:textId="71B3B76B" w:rsidR="00EF13E0" w:rsidRPr="00FC4AAE" w:rsidRDefault="0038621B" w:rsidP="00567857">
      <w:pPr>
        <w:widowControl/>
        <w:wordWrap/>
        <w:spacing w:before="120" w:after="0" w:line="276" w:lineRule="auto"/>
        <w:rPr>
          <w:rFonts w:ascii="Times New Roman" w:hAnsi="Times New Roman" w:cs="Times New Roman"/>
          <w:szCs w:val="20"/>
        </w:rPr>
      </w:pPr>
      <w:r>
        <w:rPr>
          <w:rFonts w:ascii="Times New Roman" w:hAnsi="Times New Roman" w:cs="Times New Roman"/>
          <w:szCs w:val="20"/>
        </w:rPr>
        <w:t xml:space="preserve">Written informed consent was obtained from each participant or their legal guardian. </w:t>
      </w:r>
      <w:r w:rsidR="00CC429F" w:rsidRPr="00FC4AAE">
        <w:rPr>
          <w:rFonts w:ascii="Times New Roman" w:hAnsi="Times New Roman" w:cs="Times New Roman"/>
          <w:szCs w:val="20"/>
        </w:rPr>
        <w:t xml:space="preserve">Object ID was </w:t>
      </w:r>
      <w:r w:rsidR="00CC429F" w:rsidRPr="00FC4AAE">
        <w:rPr>
          <w:rFonts w:ascii="Times New Roman" w:hAnsi="Times New Roman" w:cs="Times New Roman" w:hint="eastAsia"/>
          <w:szCs w:val="20"/>
        </w:rPr>
        <w:t>d</w:t>
      </w:r>
      <w:r w:rsidR="00CC429F" w:rsidRPr="00FC4AAE">
        <w:rPr>
          <w:rFonts w:ascii="Times New Roman" w:hAnsi="Times New Roman" w:cs="Times New Roman"/>
          <w:szCs w:val="20"/>
        </w:rPr>
        <w:t xml:space="preserve">esignated by Gwangju Alzheimer’s Disease and Related Dementias Cohort Center). </w:t>
      </w:r>
      <w:r w:rsidR="00BD1496" w:rsidRPr="00FC4AAE">
        <w:rPr>
          <w:rFonts w:ascii="Times New Roman" w:hAnsi="Times New Roman" w:cs="Times New Roman"/>
          <w:szCs w:val="20"/>
        </w:rPr>
        <w:t>The abbreviated words are</w:t>
      </w:r>
      <w:r w:rsidR="002409AB" w:rsidRPr="00FC4AAE">
        <w:rPr>
          <w:rFonts w:ascii="Times New Roman" w:hAnsi="Times New Roman" w:cs="Times New Roman"/>
          <w:szCs w:val="20"/>
        </w:rPr>
        <w:t xml:space="preserve"> apolipoprotein E (APOE), positron emission tomography (PET), standardized uptake value ratio (SUVR), enzyme-linked immunosorbent assay (ELISA), amyloid</w:t>
      </w:r>
      <w:r>
        <w:rPr>
          <w:rFonts w:ascii="Times New Roman" w:hAnsi="Times New Roman" w:cs="Times New Roman"/>
          <w:szCs w:val="20"/>
        </w:rPr>
        <w:t>-</w:t>
      </w:r>
      <w:r w:rsidRPr="00FC4AAE">
        <w:rPr>
          <w:rFonts w:ascii="Times New Roman" w:eastAsia="맑은 고딕" w:hAnsi="Times New Roman" w:cs="Times New Roman"/>
          <w:szCs w:val="20"/>
        </w:rPr>
        <w:t>β</w:t>
      </w:r>
      <w:r w:rsidR="002409AB" w:rsidRPr="00FC4AAE">
        <w:rPr>
          <w:rFonts w:ascii="Times New Roman" w:hAnsi="Times New Roman" w:cs="Times New Roman"/>
          <w:szCs w:val="20"/>
        </w:rPr>
        <w:t xml:space="preserve"> (A</w:t>
      </w:r>
      <w:r w:rsidR="002409AB" w:rsidRPr="00FC4AAE">
        <w:rPr>
          <w:rFonts w:ascii="Times New Roman" w:eastAsia="맑은 고딕" w:hAnsi="Times New Roman" w:cs="Times New Roman"/>
          <w:szCs w:val="20"/>
        </w:rPr>
        <w:t>β</w:t>
      </w:r>
      <w:r w:rsidR="002409AB" w:rsidRPr="00FC4AAE">
        <w:rPr>
          <w:rFonts w:ascii="Times New Roman" w:hAnsi="Times New Roman" w:cs="Times New Roman"/>
          <w:szCs w:val="20"/>
        </w:rPr>
        <w:t>), cerebrospinal fluid (CSF), phosphorylated tau (p-Tau), neurofilament light chain (NFL),</w:t>
      </w:r>
      <w:r w:rsidR="00BD1496" w:rsidRPr="00FC4AAE">
        <w:rPr>
          <w:rFonts w:ascii="Times New Roman" w:hAnsi="Times New Roman" w:cs="Times New Roman"/>
          <w:szCs w:val="20"/>
        </w:rPr>
        <w:t xml:space="preserve"> Cognitive normal (CN), Mild cognitive impairment (MCI), Alzheimer’s disease dementia (ADD), Female (F), Male (M). </w:t>
      </w:r>
      <w:r w:rsidR="00B64EB2" w:rsidRPr="00FC4AAE">
        <w:rPr>
          <w:rFonts w:ascii="Times New Roman" w:hAnsi="Times New Roman" w:cs="Times New Roman" w:hint="eastAsia"/>
          <w:szCs w:val="20"/>
        </w:rPr>
        <w:t>N</w:t>
      </w:r>
      <w:r w:rsidR="00B64EB2" w:rsidRPr="00FC4AAE">
        <w:rPr>
          <w:rFonts w:ascii="Times New Roman" w:hAnsi="Times New Roman" w:cs="Times New Roman"/>
          <w:szCs w:val="20"/>
        </w:rPr>
        <w:t xml:space="preserve">ot available data was </w:t>
      </w:r>
      <w:r w:rsidR="009E33D6" w:rsidRPr="00FC4AAE">
        <w:rPr>
          <w:rFonts w:ascii="Times New Roman" w:hAnsi="Times New Roman" w:cs="Times New Roman"/>
          <w:szCs w:val="20"/>
        </w:rPr>
        <w:t>marked</w:t>
      </w:r>
      <w:r w:rsidR="00B64EB2" w:rsidRPr="00FC4AAE">
        <w:rPr>
          <w:rFonts w:ascii="Times New Roman" w:hAnsi="Times New Roman" w:cs="Times New Roman"/>
          <w:szCs w:val="20"/>
        </w:rPr>
        <w:t xml:space="preserve"> as n.d.</w:t>
      </w:r>
    </w:p>
    <w:p w14:paraId="643BD993" w14:textId="4ECA6B24" w:rsidR="00764A76" w:rsidRDefault="00764A76">
      <w:pPr>
        <w:widowControl/>
        <w:wordWrap/>
        <w:autoSpaceDE/>
        <w:autoSpaceDN/>
        <w:rPr>
          <w:rFonts w:ascii="Times New Roman" w:hAnsi="Times New Roman" w:cs="Times New Roman"/>
          <w:sz w:val="22"/>
        </w:rPr>
      </w:pPr>
      <w:r>
        <w:rPr>
          <w:rFonts w:ascii="Times New Roman" w:hAnsi="Times New Roman" w:cs="Times New Roman"/>
          <w:sz w:val="22"/>
        </w:rPr>
        <w:br w:type="page"/>
      </w:r>
    </w:p>
    <w:p w14:paraId="467D2DBA" w14:textId="77777777" w:rsidR="00744224" w:rsidRDefault="00744224" w:rsidP="00744224">
      <w:pPr>
        <w:widowControl/>
        <w:wordWrap/>
        <w:autoSpaceDE/>
        <w:autoSpaceDN/>
        <w:spacing w:after="0"/>
        <w:rPr>
          <w:rFonts w:ascii="Times New Roman" w:hAnsi="Times New Roman" w:cs="Times New Roman"/>
          <w:sz w:val="22"/>
        </w:rPr>
      </w:pPr>
    </w:p>
    <w:p w14:paraId="0EB3407B" w14:textId="5F2F73F4" w:rsidR="002939CA" w:rsidRDefault="002E2766" w:rsidP="002939CA">
      <w:pPr>
        <w:widowControl/>
        <w:wordWrap/>
        <w:spacing w:after="0" w:line="276" w:lineRule="auto"/>
        <w:jc w:val="center"/>
        <w:rPr>
          <w:rFonts w:ascii="Times New Roman" w:hAnsi="Times New Roman" w:cs="Times New Roman"/>
          <w:sz w:val="22"/>
        </w:rPr>
      </w:pPr>
      <w:r w:rsidRPr="002E2766">
        <w:rPr>
          <w:rFonts w:ascii="Times New Roman" w:hAnsi="Times New Roman" w:cs="Times New Roman"/>
          <w:noProof/>
          <w:sz w:val="22"/>
        </w:rPr>
        <w:drawing>
          <wp:inline distT="0" distB="0" distL="0" distR="0" wp14:anchorId="3A804CAE" wp14:editId="49DF4553">
            <wp:extent cx="6645910" cy="7884160"/>
            <wp:effectExtent l="0" t="0" r="0" b="2540"/>
            <wp:docPr id="18" name="그림 18">
              <a:extLst xmlns:a="http://schemas.openxmlformats.org/drawingml/2006/main">
                <a:ext uri="{FF2B5EF4-FFF2-40B4-BE49-F238E27FC236}">
                  <a16:creationId xmlns:a16="http://schemas.microsoft.com/office/drawing/2014/main" id="{F353527D-D080-EFF6-8A6C-97B153FDA6E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a:extLst>
                        <a:ext uri="{FF2B5EF4-FFF2-40B4-BE49-F238E27FC236}">
                          <a16:creationId xmlns:a16="http://schemas.microsoft.com/office/drawing/2014/main" id="{F353527D-D080-EFF6-8A6C-97B153FDA6E2}"/>
                        </a:ext>
                      </a:extLst>
                    </pic:cNvPr>
                    <pic:cNvPicPr>
                      <a:picLocks noChangeAspect="1"/>
                    </pic:cNvPicPr>
                  </pic:nvPicPr>
                  <pic:blipFill>
                    <a:blip r:embed="rId47"/>
                    <a:stretch>
                      <a:fillRect/>
                    </a:stretch>
                  </pic:blipFill>
                  <pic:spPr>
                    <a:xfrm>
                      <a:off x="0" y="0"/>
                      <a:ext cx="6645910" cy="7884160"/>
                    </a:xfrm>
                    <a:prstGeom prst="rect">
                      <a:avLst/>
                    </a:prstGeom>
                  </pic:spPr>
                </pic:pic>
              </a:graphicData>
            </a:graphic>
          </wp:inline>
        </w:drawing>
      </w:r>
    </w:p>
    <w:p w14:paraId="0D9731D1" w14:textId="77777777" w:rsidR="00E46641" w:rsidRDefault="00E46641" w:rsidP="00144268">
      <w:pPr>
        <w:widowControl/>
        <w:wordWrap/>
        <w:spacing w:after="0" w:line="276" w:lineRule="auto"/>
        <w:rPr>
          <w:rFonts w:ascii="Times New Roman" w:hAnsi="Times New Roman" w:cs="Times New Roman"/>
          <w:b/>
          <w:bCs/>
          <w:sz w:val="22"/>
        </w:rPr>
      </w:pPr>
    </w:p>
    <w:p w14:paraId="3E8C2231" w14:textId="78279799" w:rsidR="003E45C1" w:rsidRDefault="002939CA" w:rsidP="00144268">
      <w:pPr>
        <w:widowControl/>
        <w:wordWrap/>
        <w:spacing w:after="0" w:line="276" w:lineRule="auto"/>
        <w:rPr>
          <w:rFonts w:ascii="Times New Roman" w:hAnsi="Times New Roman" w:cs="Times New Roman"/>
          <w:sz w:val="22"/>
        </w:rPr>
      </w:pPr>
      <w:r w:rsidRPr="00144268">
        <w:rPr>
          <w:rFonts w:ascii="Times New Roman" w:hAnsi="Times New Roman" w:cs="Times New Roman"/>
          <w:b/>
          <w:bCs/>
          <w:sz w:val="22"/>
        </w:rPr>
        <w:t>Figure S2</w:t>
      </w:r>
      <w:r w:rsidR="00F108C4">
        <w:rPr>
          <w:rFonts w:ascii="Times New Roman" w:hAnsi="Times New Roman" w:cs="Times New Roman"/>
          <w:b/>
          <w:bCs/>
          <w:sz w:val="22"/>
        </w:rPr>
        <w:t>4</w:t>
      </w:r>
      <w:r w:rsidRPr="00144268">
        <w:rPr>
          <w:rFonts w:ascii="Times New Roman" w:hAnsi="Times New Roman" w:cs="Times New Roman"/>
          <w:b/>
          <w:bCs/>
          <w:sz w:val="22"/>
        </w:rPr>
        <w:t>.</w:t>
      </w:r>
      <w:r w:rsidRPr="00144268">
        <w:rPr>
          <w:rFonts w:ascii="Times New Roman" w:hAnsi="Times New Roman" w:cs="Times New Roman"/>
          <w:sz w:val="22"/>
        </w:rPr>
        <w:t xml:space="preserve"> </w:t>
      </w:r>
      <w:r w:rsidR="00F866FB" w:rsidRPr="00F866FB">
        <w:rPr>
          <w:rFonts w:ascii="Times New Roman" w:hAnsi="Times New Roman" w:cs="Times New Roman"/>
          <w:i/>
          <w:iCs/>
          <w:sz w:val="22"/>
        </w:rPr>
        <w:t>In vitro</w:t>
      </w:r>
      <w:r w:rsidR="00F866FB">
        <w:rPr>
          <w:rFonts w:ascii="Times New Roman" w:hAnsi="Times New Roman" w:cs="Times New Roman"/>
          <w:sz w:val="22"/>
        </w:rPr>
        <w:t xml:space="preserve"> </w:t>
      </w:r>
      <w:r w:rsidR="00F866FB" w:rsidRPr="00F866FB">
        <w:rPr>
          <w:rFonts w:ascii="Times New Roman" w:hAnsi="Times New Roman" w:cs="Times New Roman"/>
          <w:b/>
          <w:bCs/>
          <w:sz w:val="22"/>
        </w:rPr>
        <w:t>Q-OB</w:t>
      </w:r>
      <w:r w:rsidR="00F866FB">
        <w:rPr>
          <w:rFonts w:ascii="Times New Roman" w:hAnsi="Times New Roman" w:cs="Times New Roman"/>
          <w:sz w:val="22"/>
        </w:rPr>
        <w:t xml:space="preserve"> assay results for early AD diagnosis using patients’ CSF samples. </w:t>
      </w:r>
      <w:r w:rsidR="008A47D0" w:rsidRPr="00144268">
        <w:rPr>
          <w:rFonts w:ascii="Times New Roman" w:hAnsi="Times New Roman" w:cs="Times New Roman"/>
          <w:sz w:val="22"/>
        </w:rPr>
        <w:t xml:space="preserve">Time-dependent fluorescence intensity change of </w:t>
      </w:r>
      <w:r w:rsidR="008A47D0" w:rsidRPr="00FC5D4D">
        <w:rPr>
          <w:rFonts w:ascii="Times New Roman" w:hAnsi="Times New Roman" w:cs="Times New Roman"/>
          <w:b/>
          <w:bCs/>
          <w:sz w:val="22"/>
        </w:rPr>
        <w:t>Q-</w:t>
      </w:r>
      <w:r w:rsidR="008A47D0" w:rsidRPr="006D5596">
        <w:rPr>
          <w:rFonts w:ascii="Times New Roman" w:hAnsi="Times New Roman" w:cs="Times New Roman"/>
          <w:b/>
          <w:bCs/>
          <w:sz w:val="22"/>
        </w:rPr>
        <w:t>OB</w:t>
      </w:r>
      <w:r w:rsidR="006D5596" w:rsidRPr="006D5596">
        <w:rPr>
          <w:rFonts w:ascii="Times New Roman" w:hAnsi="Times New Roman" w:cs="Times New Roman"/>
          <w:sz w:val="22"/>
        </w:rPr>
        <w:t xml:space="preserve"> (1 </w:t>
      </w:r>
      <w:proofErr w:type="spellStart"/>
      <w:r w:rsidR="006D5596" w:rsidRPr="006D5596">
        <w:rPr>
          <w:rFonts w:ascii="Times New Roman" w:eastAsia="맑은 고딕" w:hAnsi="Times New Roman" w:cs="Times New Roman"/>
          <w:sz w:val="22"/>
        </w:rPr>
        <w:t>μ</w:t>
      </w:r>
      <w:r w:rsidR="006D5596" w:rsidRPr="006D5596">
        <w:rPr>
          <w:rFonts w:ascii="Times New Roman" w:hAnsi="Times New Roman" w:cs="Times New Roman"/>
          <w:sz w:val="22"/>
        </w:rPr>
        <w:t>M</w:t>
      </w:r>
      <w:proofErr w:type="spellEnd"/>
      <w:r w:rsidR="006D5596" w:rsidRPr="006D5596">
        <w:rPr>
          <w:rFonts w:ascii="Times New Roman" w:hAnsi="Times New Roman" w:cs="Times New Roman"/>
          <w:sz w:val="22"/>
        </w:rPr>
        <w:t>)</w:t>
      </w:r>
      <w:r w:rsidR="008A47D0" w:rsidRPr="006D5596">
        <w:rPr>
          <w:rFonts w:ascii="Times New Roman" w:hAnsi="Times New Roman" w:cs="Times New Roman"/>
          <w:b/>
          <w:bCs/>
          <w:sz w:val="22"/>
        </w:rPr>
        <w:t>-</w:t>
      </w:r>
      <w:r w:rsidR="008A47D0" w:rsidRPr="00144268">
        <w:rPr>
          <w:rFonts w:ascii="Times New Roman" w:hAnsi="Times New Roman" w:cs="Times New Roman"/>
          <w:sz w:val="22"/>
        </w:rPr>
        <w:t xml:space="preserve">treated </w:t>
      </w:r>
      <w:r w:rsidR="00510DA3">
        <w:rPr>
          <w:rFonts w:ascii="Times New Roman" w:hAnsi="Times New Roman" w:cs="Times New Roman"/>
          <w:sz w:val="22"/>
        </w:rPr>
        <w:t>cognitive normal (</w:t>
      </w:r>
      <w:r w:rsidR="008A47D0" w:rsidRPr="00144268">
        <w:rPr>
          <w:rFonts w:ascii="Times New Roman" w:hAnsi="Times New Roman" w:cs="Times New Roman"/>
          <w:sz w:val="22"/>
        </w:rPr>
        <w:t>CN</w:t>
      </w:r>
      <w:r w:rsidR="00510DA3">
        <w:rPr>
          <w:rFonts w:ascii="Times New Roman" w:hAnsi="Times New Roman" w:cs="Times New Roman"/>
          <w:sz w:val="22"/>
        </w:rPr>
        <w:t>)</w:t>
      </w:r>
      <w:r w:rsidR="008A47D0" w:rsidRPr="00144268">
        <w:rPr>
          <w:rFonts w:ascii="Times New Roman" w:hAnsi="Times New Roman" w:cs="Times New Roman"/>
          <w:sz w:val="22"/>
        </w:rPr>
        <w:t xml:space="preserve"> CSF samples during </w:t>
      </w:r>
      <w:r w:rsidR="00144268" w:rsidRPr="00144268">
        <w:rPr>
          <w:rFonts w:ascii="Times New Roman" w:hAnsi="Times New Roman" w:cs="Times New Roman"/>
          <w:sz w:val="22"/>
        </w:rPr>
        <w:t>coincubation (37</w:t>
      </w:r>
      <w:r w:rsidR="0079186A" w:rsidRPr="0079186A">
        <w:rPr>
          <w:rFonts w:ascii="Times New Roman" w:hAnsi="Times New Roman"/>
          <w:sz w:val="22"/>
        </w:rPr>
        <w:t>°</w:t>
      </w:r>
      <w:r w:rsidR="00144268" w:rsidRPr="00144268">
        <w:rPr>
          <w:rFonts w:ascii="Times New Roman" w:hAnsi="Times New Roman" w:cs="Times New Roman"/>
          <w:sz w:val="22"/>
        </w:rPr>
        <w:t xml:space="preserve">C, 200 rpm, for 12 h) with exogenously added </w:t>
      </w:r>
      <w:r w:rsidR="00144268" w:rsidRPr="00FC5D4D">
        <w:rPr>
          <w:rFonts w:ascii="Times New Roman" w:hAnsi="Times New Roman" w:cs="Times New Roman"/>
          <w:i/>
          <w:iCs/>
          <w:sz w:val="22"/>
        </w:rPr>
        <w:t>m</w:t>
      </w:r>
      <w:r w:rsidR="00144268" w:rsidRPr="00144268">
        <w:rPr>
          <w:rFonts w:ascii="Times New Roman" w:hAnsi="Times New Roman" w:cs="Times New Roman"/>
          <w:sz w:val="22"/>
        </w:rPr>
        <w:t>Aβ</w:t>
      </w:r>
      <w:r w:rsidR="000C4DE4" w:rsidRPr="00E90556">
        <w:rPr>
          <w:rFonts w:ascii="Times New Roman" w:hAnsi="Times New Roman"/>
          <w:sz w:val="22"/>
          <w:vertAlign w:val="subscript"/>
        </w:rPr>
        <w:t>1</w:t>
      </w:r>
      <w:r w:rsidR="000C4DE4" w:rsidRPr="00E90556">
        <w:rPr>
          <w:rFonts w:ascii="Times New Roman" w:eastAsia="맑은 고딕" w:hAnsi="Times New Roman" w:cs="Times New Roman"/>
          <w:sz w:val="22"/>
          <w:vertAlign w:val="subscript"/>
        </w:rPr>
        <w:t>–</w:t>
      </w:r>
      <w:r w:rsidR="00144268" w:rsidRPr="00FC5D4D">
        <w:rPr>
          <w:rFonts w:ascii="Times New Roman" w:hAnsi="Times New Roman" w:cs="Times New Roman"/>
          <w:sz w:val="22"/>
          <w:vertAlign w:val="subscript"/>
        </w:rPr>
        <w:t>42</w:t>
      </w:r>
      <w:r w:rsidR="00144268" w:rsidRPr="00144268">
        <w:rPr>
          <w:rFonts w:ascii="Times New Roman" w:hAnsi="Times New Roman" w:cs="Times New Roman"/>
          <w:sz w:val="22"/>
        </w:rPr>
        <w:t xml:space="preserve"> (10 </w:t>
      </w:r>
      <w:proofErr w:type="spellStart"/>
      <w:r w:rsidR="00144268" w:rsidRPr="00144268">
        <w:rPr>
          <w:rFonts w:ascii="Times New Roman" w:eastAsia="맑은 고딕" w:hAnsi="Times New Roman" w:cs="Times New Roman"/>
          <w:sz w:val="22"/>
        </w:rPr>
        <w:t>μ</w:t>
      </w:r>
      <w:r w:rsidR="00144268" w:rsidRPr="00144268">
        <w:rPr>
          <w:rFonts w:ascii="Times New Roman" w:hAnsi="Times New Roman" w:cs="Times New Roman"/>
          <w:sz w:val="22"/>
        </w:rPr>
        <w:t>M</w:t>
      </w:r>
      <w:proofErr w:type="spellEnd"/>
      <w:r w:rsidR="00144268" w:rsidRPr="00144268">
        <w:rPr>
          <w:rFonts w:ascii="Times New Roman" w:hAnsi="Times New Roman" w:cs="Times New Roman"/>
          <w:sz w:val="22"/>
        </w:rPr>
        <w:t>)</w:t>
      </w:r>
      <w:r w:rsidR="008A47D0" w:rsidRPr="00144268">
        <w:rPr>
          <w:rFonts w:ascii="Times New Roman" w:hAnsi="Times New Roman" w:cs="Times New Roman"/>
          <w:sz w:val="22"/>
        </w:rPr>
        <w:t xml:space="preserve"> from sample number 1 to 22</w:t>
      </w:r>
      <w:r w:rsidR="00C62F58">
        <w:rPr>
          <w:rFonts w:ascii="Times New Roman" w:hAnsi="Times New Roman" w:cs="Times New Roman"/>
          <w:sz w:val="22"/>
        </w:rPr>
        <w:t xml:space="preserve"> in Table S5</w:t>
      </w:r>
      <w:r w:rsidR="008A47D0" w:rsidRPr="00144268">
        <w:rPr>
          <w:rFonts w:ascii="Times New Roman" w:hAnsi="Times New Roman" w:cs="Times New Roman"/>
          <w:sz w:val="22"/>
        </w:rPr>
        <w:t xml:space="preserve"> (</w:t>
      </w:r>
      <w:r w:rsidR="002E2766">
        <w:rPr>
          <w:rFonts w:ascii="Times New Roman" w:hAnsi="Times New Roman" w:cs="Times New Roman"/>
          <w:sz w:val="22"/>
        </w:rPr>
        <w:t>a</w:t>
      </w:r>
      <w:r w:rsidR="008A47D0" w:rsidRPr="00144268">
        <w:rPr>
          <w:rFonts w:ascii="Times New Roman" w:hAnsi="Times New Roman" w:cs="Times New Roman"/>
          <w:sz w:val="22"/>
        </w:rPr>
        <w:t xml:space="preserve"> to </w:t>
      </w:r>
      <w:r w:rsidR="002E2766">
        <w:rPr>
          <w:rFonts w:ascii="Times New Roman" w:hAnsi="Times New Roman" w:cs="Times New Roman"/>
          <w:sz w:val="22"/>
        </w:rPr>
        <w:t>v</w:t>
      </w:r>
      <w:r w:rsidR="008A47D0" w:rsidRPr="00144268">
        <w:rPr>
          <w:rFonts w:ascii="Times New Roman" w:hAnsi="Times New Roman" w:cs="Times New Roman"/>
          <w:sz w:val="22"/>
        </w:rPr>
        <w:t>, respectively).</w:t>
      </w:r>
    </w:p>
    <w:p w14:paraId="74EDF690" w14:textId="51FEFF11" w:rsidR="00764A76" w:rsidRPr="00144268" w:rsidRDefault="00764A76" w:rsidP="00144268">
      <w:pPr>
        <w:widowControl/>
        <w:wordWrap/>
        <w:spacing w:after="0" w:line="276" w:lineRule="auto"/>
        <w:rPr>
          <w:rFonts w:ascii="Times New Roman" w:hAnsi="Times New Roman" w:cs="Times New Roman"/>
          <w:sz w:val="22"/>
        </w:rPr>
      </w:pPr>
      <w:r w:rsidRPr="00144268">
        <w:rPr>
          <w:rFonts w:ascii="Times New Roman" w:hAnsi="Times New Roman" w:cs="Times New Roman"/>
          <w:sz w:val="22"/>
        </w:rPr>
        <w:br w:type="page"/>
      </w:r>
    </w:p>
    <w:p w14:paraId="57320D63" w14:textId="52653D0E" w:rsidR="0008615F" w:rsidRDefault="0008615F" w:rsidP="00C50E4B">
      <w:pPr>
        <w:widowControl/>
        <w:wordWrap/>
        <w:spacing w:after="0" w:line="276" w:lineRule="auto"/>
        <w:rPr>
          <w:rFonts w:ascii="Times New Roman" w:hAnsi="Times New Roman" w:cs="Times New Roman"/>
          <w:sz w:val="22"/>
        </w:rPr>
      </w:pPr>
    </w:p>
    <w:p w14:paraId="10E43448" w14:textId="05421616" w:rsidR="00D66AAE" w:rsidRDefault="003157BD" w:rsidP="00C50E4B">
      <w:pPr>
        <w:widowControl/>
        <w:wordWrap/>
        <w:spacing w:after="0" w:line="276" w:lineRule="auto"/>
        <w:rPr>
          <w:rFonts w:ascii="Times New Roman" w:hAnsi="Times New Roman" w:cs="Times New Roman"/>
          <w:sz w:val="22"/>
        </w:rPr>
      </w:pPr>
      <w:r w:rsidRPr="003157BD">
        <w:rPr>
          <w:rFonts w:ascii="Times New Roman" w:hAnsi="Times New Roman" w:cs="Times New Roman"/>
          <w:noProof/>
          <w:sz w:val="22"/>
        </w:rPr>
        <w:drawing>
          <wp:inline distT="0" distB="0" distL="0" distR="0" wp14:anchorId="5355FED1" wp14:editId="00849F88">
            <wp:extent cx="6645910" cy="7867650"/>
            <wp:effectExtent l="0" t="0" r="0" b="0"/>
            <wp:docPr id="20" name="그림 20" descr="텍스트, 실내, 노트북이(가) 표시된 사진&#10;&#10;자동 생성된 설명">
              <a:extLst xmlns:a="http://schemas.openxmlformats.org/drawingml/2006/main">
                <a:ext uri="{FF2B5EF4-FFF2-40B4-BE49-F238E27FC236}">
                  <a16:creationId xmlns:a16="http://schemas.microsoft.com/office/drawing/2014/main" id="{A908E8D0-A191-8987-11DE-844554B5B8C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그림 20" descr="텍스트, 실내, 노트북이(가) 표시된 사진&#10;&#10;자동 생성된 설명">
                      <a:extLst>
                        <a:ext uri="{FF2B5EF4-FFF2-40B4-BE49-F238E27FC236}">
                          <a16:creationId xmlns:a16="http://schemas.microsoft.com/office/drawing/2014/main" id="{A908E8D0-A191-8987-11DE-844554B5B8CC}"/>
                        </a:ext>
                      </a:extLst>
                    </pic:cNvPr>
                    <pic:cNvPicPr>
                      <a:picLocks noChangeAspect="1"/>
                    </pic:cNvPicPr>
                  </pic:nvPicPr>
                  <pic:blipFill>
                    <a:blip r:embed="rId48"/>
                    <a:stretch>
                      <a:fillRect/>
                    </a:stretch>
                  </pic:blipFill>
                  <pic:spPr>
                    <a:xfrm>
                      <a:off x="0" y="0"/>
                      <a:ext cx="6645910" cy="7867650"/>
                    </a:xfrm>
                    <a:prstGeom prst="rect">
                      <a:avLst/>
                    </a:prstGeom>
                  </pic:spPr>
                </pic:pic>
              </a:graphicData>
            </a:graphic>
          </wp:inline>
        </w:drawing>
      </w:r>
    </w:p>
    <w:p w14:paraId="53280121" w14:textId="77777777" w:rsidR="0035097A" w:rsidRDefault="0035097A" w:rsidP="00C50E4B">
      <w:pPr>
        <w:widowControl/>
        <w:wordWrap/>
        <w:spacing w:after="0" w:line="276" w:lineRule="auto"/>
        <w:rPr>
          <w:rFonts w:ascii="Times New Roman" w:hAnsi="Times New Roman" w:cs="Times New Roman"/>
          <w:b/>
          <w:bCs/>
          <w:sz w:val="22"/>
        </w:rPr>
      </w:pPr>
    </w:p>
    <w:p w14:paraId="2BA0C0DC" w14:textId="3E7AABFE" w:rsidR="00C50E4B" w:rsidRDefault="0008615F" w:rsidP="00C50E4B">
      <w:pPr>
        <w:widowControl/>
        <w:wordWrap/>
        <w:spacing w:after="0" w:line="276" w:lineRule="auto"/>
        <w:rPr>
          <w:rFonts w:ascii="Times New Roman" w:hAnsi="Times New Roman" w:cs="Times New Roman"/>
          <w:sz w:val="22"/>
        </w:rPr>
      </w:pPr>
      <w:r w:rsidRPr="00F854FD">
        <w:rPr>
          <w:rFonts w:ascii="Times New Roman" w:hAnsi="Times New Roman" w:cs="Times New Roman"/>
          <w:b/>
          <w:bCs/>
          <w:sz w:val="22"/>
        </w:rPr>
        <w:t>Figure S2</w:t>
      </w:r>
      <w:r w:rsidR="00F108C4">
        <w:rPr>
          <w:rFonts w:ascii="Times New Roman" w:hAnsi="Times New Roman" w:cs="Times New Roman"/>
          <w:b/>
          <w:bCs/>
          <w:sz w:val="22"/>
        </w:rPr>
        <w:t>5</w:t>
      </w:r>
      <w:r w:rsidRPr="00F854FD">
        <w:rPr>
          <w:rFonts w:ascii="Times New Roman" w:hAnsi="Times New Roman" w:cs="Times New Roman"/>
          <w:b/>
          <w:bCs/>
          <w:sz w:val="22"/>
        </w:rPr>
        <w:t>.</w:t>
      </w:r>
      <w:r w:rsidRPr="00F854FD">
        <w:rPr>
          <w:rFonts w:ascii="Times New Roman" w:hAnsi="Times New Roman" w:cs="Times New Roman"/>
          <w:sz w:val="22"/>
        </w:rPr>
        <w:t xml:space="preserve"> </w:t>
      </w:r>
      <w:r w:rsidR="00C50E4B" w:rsidRPr="00F866FB">
        <w:rPr>
          <w:rFonts w:ascii="Times New Roman" w:hAnsi="Times New Roman" w:cs="Times New Roman"/>
          <w:i/>
          <w:iCs/>
          <w:sz w:val="22"/>
        </w:rPr>
        <w:t>In vitro</w:t>
      </w:r>
      <w:r w:rsidR="00C50E4B">
        <w:rPr>
          <w:rFonts w:ascii="Times New Roman" w:hAnsi="Times New Roman" w:cs="Times New Roman"/>
          <w:sz w:val="22"/>
        </w:rPr>
        <w:t xml:space="preserve"> </w:t>
      </w:r>
      <w:r w:rsidR="00C50E4B" w:rsidRPr="00F866FB">
        <w:rPr>
          <w:rFonts w:ascii="Times New Roman" w:hAnsi="Times New Roman" w:cs="Times New Roman"/>
          <w:b/>
          <w:bCs/>
          <w:sz w:val="22"/>
        </w:rPr>
        <w:t>Q-OB</w:t>
      </w:r>
      <w:r w:rsidR="00C50E4B">
        <w:rPr>
          <w:rFonts w:ascii="Times New Roman" w:hAnsi="Times New Roman" w:cs="Times New Roman"/>
          <w:sz w:val="22"/>
        </w:rPr>
        <w:t xml:space="preserve"> assay results for early AD diagnosis using patients’ CSF samples. </w:t>
      </w:r>
      <w:r w:rsidR="00C50E4B" w:rsidRPr="00144268">
        <w:rPr>
          <w:rFonts w:ascii="Times New Roman" w:hAnsi="Times New Roman" w:cs="Times New Roman"/>
          <w:sz w:val="22"/>
        </w:rPr>
        <w:t xml:space="preserve">Time-dependent fluorescence intensity change of </w:t>
      </w:r>
      <w:r w:rsidR="00C50E4B" w:rsidRPr="00FC5D4D">
        <w:rPr>
          <w:rFonts w:ascii="Times New Roman" w:hAnsi="Times New Roman" w:cs="Times New Roman"/>
          <w:b/>
          <w:bCs/>
          <w:sz w:val="22"/>
        </w:rPr>
        <w:t>Q-</w:t>
      </w:r>
      <w:r w:rsidR="00C50E4B" w:rsidRPr="006D5596">
        <w:rPr>
          <w:rFonts w:ascii="Times New Roman" w:hAnsi="Times New Roman" w:cs="Times New Roman"/>
          <w:b/>
          <w:bCs/>
          <w:sz w:val="22"/>
        </w:rPr>
        <w:t>OB</w:t>
      </w:r>
      <w:r w:rsidR="00C50E4B" w:rsidRPr="006D5596">
        <w:rPr>
          <w:rFonts w:ascii="Times New Roman" w:hAnsi="Times New Roman" w:cs="Times New Roman"/>
          <w:sz w:val="22"/>
        </w:rPr>
        <w:t xml:space="preserve"> (1 </w:t>
      </w:r>
      <w:proofErr w:type="spellStart"/>
      <w:r w:rsidR="00C50E4B" w:rsidRPr="006D5596">
        <w:rPr>
          <w:rFonts w:ascii="Times New Roman" w:eastAsia="맑은 고딕" w:hAnsi="Times New Roman" w:cs="Times New Roman"/>
          <w:sz w:val="22"/>
        </w:rPr>
        <w:t>μ</w:t>
      </w:r>
      <w:r w:rsidR="00C50E4B" w:rsidRPr="006D5596">
        <w:rPr>
          <w:rFonts w:ascii="Times New Roman" w:hAnsi="Times New Roman" w:cs="Times New Roman"/>
          <w:sz w:val="22"/>
        </w:rPr>
        <w:t>M</w:t>
      </w:r>
      <w:proofErr w:type="spellEnd"/>
      <w:r w:rsidR="00C50E4B" w:rsidRPr="006D5596">
        <w:rPr>
          <w:rFonts w:ascii="Times New Roman" w:hAnsi="Times New Roman" w:cs="Times New Roman"/>
          <w:sz w:val="22"/>
        </w:rPr>
        <w:t>)</w:t>
      </w:r>
      <w:r w:rsidR="00C50E4B" w:rsidRPr="006D5596">
        <w:rPr>
          <w:rFonts w:ascii="Times New Roman" w:hAnsi="Times New Roman" w:cs="Times New Roman"/>
          <w:b/>
          <w:bCs/>
          <w:sz w:val="22"/>
        </w:rPr>
        <w:t>-</w:t>
      </w:r>
      <w:r w:rsidR="00C50E4B" w:rsidRPr="00144268">
        <w:rPr>
          <w:rFonts w:ascii="Times New Roman" w:hAnsi="Times New Roman" w:cs="Times New Roman"/>
          <w:sz w:val="22"/>
        </w:rPr>
        <w:t xml:space="preserve">treated </w:t>
      </w:r>
      <w:r w:rsidR="009E03F6">
        <w:rPr>
          <w:rFonts w:ascii="Times New Roman" w:hAnsi="Times New Roman" w:cs="Times New Roman"/>
          <w:sz w:val="22"/>
        </w:rPr>
        <w:t>mild cognitive impairment (</w:t>
      </w:r>
      <w:r w:rsidR="00C50E4B">
        <w:rPr>
          <w:rFonts w:ascii="Times New Roman" w:hAnsi="Times New Roman" w:cs="Times New Roman"/>
          <w:sz w:val="22"/>
        </w:rPr>
        <w:t>MCI</w:t>
      </w:r>
      <w:r w:rsidR="009E03F6">
        <w:rPr>
          <w:rFonts w:ascii="Times New Roman" w:hAnsi="Times New Roman" w:cs="Times New Roman"/>
          <w:sz w:val="22"/>
        </w:rPr>
        <w:t>)</w:t>
      </w:r>
      <w:r w:rsidR="00C50E4B" w:rsidRPr="00144268">
        <w:rPr>
          <w:rFonts w:ascii="Times New Roman" w:hAnsi="Times New Roman" w:cs="Times New Roman"/>
          <w:sz w:val="22"/>
        </w:rPr>
        <w:t xml:space="preserve"> CSF samples during coincubation (37</w:t>
      </w:r>
      <w:r w:rsidR="0079186A" w:rsidRPr="0079186A">
        <w:rPr>
          <w:rFonts w:ascii="Times New Roman" w:hAnsi="Times New Roman"/>
          <w:sz w:val="22"/>
        </w:rPr>
        <w:t>°</w:t>
      </w:r>
      <w:r w:rsidR="00C50E4B" w:rsidRPr="00144268">
        <w:rPr>
          <w:rFonts w:ascii="Times New Roman" w:hAnsi="Times New Roman" w:cs="Times New Roman"/>
          <w:sz w:val="22"/>
        </w:rPr>
        <w:t xml:space="preserve">C, 200 rpm, for 12 h) with exogenously added </w:t>
      </w:r>
      <w:r w:rsidR="00C50E4B" w:rsidRPr="00FC5D4D">
        <w:rPr>
          <w:rFonts w:ascii="Times New Roman" w:hAnsi="Times New Roman" w:cs="Times New Roman"/>
          <w:i/>
          <w:iCs/>
          <w:sz w:val="22"/>
        </w:rPr>
        <w:t>m</w:t>
      </w:r>
      <w:r w:rsidR="00C50E4B" w:rsidRPr="00144268">
        <w:rPr>
          <w:rFonts w:ascii="Times New Roman" w:hAnsi="Times New Roman" w:cs="Times New Roman"/>
          <w:sz w:val="22"/>
        </w:rPr>
        <w:t>Aβ</w:t>
      </w:r>
      <w:r w:rsidR="000C4DE4" w:rsidRPr="00E90556">
        <w:rPr>
          <w:rFonts w:ascii="Times New Roman" w:hAnsi="Times New Roman"/>
          <w:sz w:val="22"/>
          <w:vertAlign w:val="subscript"/>
        </w:rPr>
        <w:t>1</w:t>
      </w:r>
      <w:r w:rsidR="000C4DE4" w:rsidRPr="00E90556">
        <w:rPr>
          <w:rFonts w:ascii="Times New Roman" w:eastAsia="맑은 고딕" w:hAnsi="Times New Roman" w:cs="Times New Roman"/>
          <w:sz w:val="22"/>
          <w:vertAlign w:val="subscript"/>
        </w:rPr>
        <w:t>–</w:t>
      </w:r>
      <w:r w:rsidR="00C50E4B" w:rsidRPr="00FC5D4D">
        <w:rPr>
          <w:rFonts w:ascii="Times New Roman" w:hAnsi="Times New Roman" w:cs="Times New Roman"/>
          <w:sz w:val="22"/>
          <w:vertAlign w:val="subscript"/>
        </w:rPr>
        <w:t>42</w:t>
      </w:r>
      <w:r w:rsidR="00C50E4B" w:rsidRPr="00144268">
        <w:rPr>
          <w:rFonts w:ascii="Times New Roman" w:hAnsi="Times New Roman" w:cs="Times New Roman"/>
          <w:sz w:val="22"/>
        </w:rPr>
        <w:t xml:space="preserve"> (10 </w:t>
      </w:r>
      <w:proofErr w:type="spellStart"/>
      <w:r w:rsidR="00C50E4B" w:rsidRPr="00144268">
        <w:rPr>
          <w:rFonts w:ascii="Times New Roman" w:eastAsia="맑은 고딕" w:hAnsi="Times New Roman" w:cs="Times New Roman"/>
          <w:sz w:val="22"/>
        </w:rPr>
        <w:t>μ</w:t>
      </w:r>
      <w:r w:rsidR="00C50E4B" w:rsidRPr="00144268">
        <w:rPr>
          <w:rFonts w:ascii="Times New Roman" w:hAnsi="Times New Roman" w:cs="Times New Roman"/>
          <w:sz w:val="22"/>
        </w:rPr>
        <w:t>M</w:t>
      </w:r>
      <w:proofErr w:type="spellEnd"/>
      <w:r w:rsidR="00C50E4B" w:rsidRPr="00144268">
        <w:rPr>
          <w:rFonts w:ascii="Times New Roman" w:hAnsi="Times New Roman" w:cs="Times New Roman"/>
          <w:sz w:val="22"/>
        </w:rPr>
        <w:t xml:space="preserve">) from sample number </w:t>
      </w:r>
      <w:r w:rsidR="008D6065">
        <w:rPr>
          <w:rFonts w:ascii="Times New Roman" w:hAnsi="Times New Roman" w:cs="Times New Roman"/>
          <w:sz w:val="22"/>
        </w:rPr>
        <w:t>23</w:t>
      </w:r>
      <w:r w:rsidR="00C50E4B" w:rsidRPr="00144268">
        <w:rPr>
          <w:rFonts w:ascii="Times New Roman" w:hAnsi="Times New Roman" w:cs="Times New Roman"/>
          <w:sz w:val="22"/>
        </w:rPr>
        <w:t xml:space="preserve"> to </w:t>
      </w:r>
      <w:r w:rsidR="008D6065">
        <w:rPr>
          <w:rFonts w:ascii="Times New Roman" w:hAnsi="Times New Roman" w:cs="Times New Roman"/>
          <w:sz w:val="22"/>
        </w:rPr>
        <w:t>43</w:t>
      </w:r>
      <w:r w:rsidR="00C50E4B">
        <w:rPr>
          <w:rFonts w:ascii="Times New Roman" w:hAnsi="Times New Roman" w:cs="Times New Roman"/>
          <w:sz w:val="22"/>
        </w:rPr>
        <w:t xml:space="preserve"> in Table S5</w:t>
      </w:r>
      <w:r w:rsidR="00C50E4B" w:rsidRPr="00144268">
        <w:rPr>
          <w:rFonts w:ascii="Times New Roman" w:hAnsi="Times New Roman" w:cs="Times New Roman"/>
          <w:sz w:val="22"/>
        </w:rPr>
        <w:t xml:space="preserve"> (</w:t>
      </w:r>
      <w:r w:rsidR="003157BD">
        <w:rPr>
          <w:rFonts w:ascii="Times New Roman" w:hAnsi="Times New Roman" w:cs="Times New Roman"/>
          <w:sz w:val="22"/>
        </w:rPr>
        <w:t>a</w:t>
      </w:r>
      <w:r w:rsidR="00C50E4B" w:rsidRPr="00144268">
        <w:rPr>
          <w:rFonts w:ascii="Times New Roman" w:hAnsi="Times New Roman" w:cs="Times New Roman"/>
          <w:sz w:val="22"/>
        </w:rPr>
        <w:t xml:space="preserve"> to </w:t>
      </w:r>
      <w:r w:rsidR="003157BD">
        <w:rPr>
          <w:rFonts w:ascii="Times New Roman" w:hAnsi="Times New Roman" w:cs="Times New Roman"/>
          <w:sz w:val="22"/>
        </w:rPr>
        <w:t>u</w:t>
      </w:r>
      <w:r w:rsidR="00C50E4B" w:rsidRPr="00144268">
        <w:rPr>
          <w:rFonts w:ascii="Times New Roman" w:hAnsi="Times New Roman" w:cs="Times New Roman"/>
          <w:sz w:val="22"/>
        </w:rPr>
        <w:t>, respectively)</w:t>
      </w:r>
      <w:r w:rsidRPr="00F854FD">
        <w:rPr>
          <w:rFonts w:ascii="Times New Roman" w:hAnsi="Times New Roman" w:cs="Times New Roman"/>
          <w:sz w:val="22"/>
        </w:rPr>
        <w:t>.</w:t>
      </w:r>
    </w:p>
    <w:p w14:paraId="4939FD78" w14:textId="6A5A7754" w:rsidR="00764A76" w:rsidRDefault="00764A76" w:rsidP="00C50E4B">
      <w:pPr>
        <w:widowControl/>
        <w:wordWrap/>
        <w:spacing w:after="0" w:line="276" w:lineRule="auto"/>
        <w:rPr>
          <w:rFonts w:ascii="Times New Roman" w:hAnsi="Times New Roman" w:cs="Times New Roman"/>
          <w:sz w:val="22"/>
        </w:rPr>
      </w:pPr>
      <w:r>
        <w:rPr>
          <w:rFonts w:ascii="Times New Roman" w:hAnsi="Times New Roman" w:cs="Times New Roman"/>
          <w:sz w:val="22"/>
        </w:rPr>
        <w:br w:type="page"/>
      </w:r>
    </w:p>
    <w:p w14:paraId="6EBDEDC8" w14:textId="477E33AE" w:rsidR="0008615F" w:rsidRDefault="0008615F" w:rsidP="0035097A">
      <w:pPr>
        <w:widowControl/>
        <w:wordWrap/>
        <w:spacing w:after="0" w:line="276" w:lineRule="auto"/>
        <w:rPr>
          <w:rFonts w:ascii="Times New Roman" w:hAnsi="Times New Roman" w:cs="Times New Roman"/>
          <w:sz w:val="22"/>
        </w:rPr>
      </w:pPr>
    </w:p>
    <w:p w14:paraId="4F918283" w14:textId="0D40C6BF" w:rsidR="0035097A" w:rsidRDefault="003157BD" w:rsidP="0035097A">
      <w:pPr>
        <w:widowControl/>
        <w:wordWrap/>
        <w:spacing w:after="0" w:line="276" w:lineRule="auto"/>
        <w:rPr>
          <w:rFonts w:ascii="Times New Roman" w:hAnsi="Times New Roman" w:cs="Times New Roman"/>
          <w:sz w:val="22"/>
        </w:rPr>
      </w:pPr>
      <w:r w:rsidRPr="003157BD">
        <w:rPr>
          <w:rFonts w:ascii="Times New Roman" w:hAnsi="Times New Roman" w:cs="Times New Roman"/>
          <w:noProof/>
          <w:sz w:val="22"/>
        </w:rPr>
        <w:drawing>
          <wp:inline distT="0" distB="0" distL="0" distR="0" wp14:anchorId="091550E7" wp14:editId="05C38EE3">
            <wp:extent cx="6645910" cy="6549390"/>
            <wp:effectExtent l="0" t="0" r="0" b="3810"/>
            <wp:docPr id="21" name="그림 21" descr="텍스트이(가) 표시된 사진&#10;&#10;자동 생성된 설명">
              <a:extLst xmlns:a="http://schemas.openxmlformats.org/drawingml/2006/main">
                <a:ext uri="{FF2B5EF4-FFF2-40B4-BE49-F238E27FC236}">
                  <a16:creationId xmlns:a16="http://schemas.microsoft.com/office/drawing/2014/main" id="{38AD86DD-D2AC-91E7-2EB1-9120CE75C2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그림 21" descr="텍스트이(가) 표시된 사진&#10;&#10;자동 생성된 설명">
                      <a:extLst>
                        <a:ext uri="{FF2B5EF4-FFF2-40B4-BE49-F238E27FC236}">
                          <a16:creationId xmlns:a16="http://schemas.microsoft.com/office/drawing/2014/main" id="{38AD86DD-D2AC-91E7-2EB1-9120CE75C2C4}"/>
                        </a:ext>
                      </a:extLst>
                    </pic:cNvPr>
                    <pic:cNvPicPr>
                      <a:picLocks noChangeAspect="1"/>
                    </pic:cNvPicPr>
                  </pic:nvPicPr>
                  <pic:blipFill>
                    <a:blip r:embed="rId49"/>
                    <a:stretch>
                      <a:fillRect/>
                    </a:stretch>
                  </pic:blipFill>
                  <pic:spPr>
                    <a:xfrm>
                      <a:off x="0" y="0"/>
                      <a:ext cx="6645910" cy="6549390"/>
                    </a:xfrm>
                    <a:prstGeom prst="rect">
                      <a:avLst/>
                    </a:prstGeom>
                  </pic:spPr>
                </pic:pic>
              </a:graphicData>
            </a:graphic>
          </wp:inline>
        </w:drawing>
      </w:r>
    </w:p>
    <w:p w14:paraId="41D72CDB" w14:textId="77777777" w:rsidR="006B5E18" w:rsidRDefault="006B5E18" w:rsidP="008D6065">
      <w:pPr>
        <w:widowControl/>
        <w:wordWrap/>
        <w:spacing w:after="0" w:line="276" w:lineRule="auto"/>
        <w:rPr>
          <w:rFonts w:ascii="Times New Roman" w:hAnsi="Times New Roman" w:cs="Times New Roman"/>
          <w:b/>
          <w:bCs/>
          <w:sz w:val="22"/>
        </w:rPr>
      </w:pPr>
    </w:p>
    <w:p w14:paraId="222748DE" w14:textId="119FD34E" w:rsidR="008D6065" w:rsidRDefault="0008615F" w:rsidP="008D6065">
      <w:pPr>
        <w:widowControl/>
        <w:wordWrap/>
        <w:spacing w:after="0" w:line="276" w:lineRule="auto"/>
        <w:rPr>
          <w:rFonts w:ascii="Times New Roman" w:hAnsi="Times New Roman" w:cs="Times New Roman"/>
          <w:sz w:val="22"/>
        </w:rPr>
      </w:pPr>
      <w:r w:rsidRPr="00F854FD">
        <w:rPr>
          <w:rFonts w:ascii="Times New Roman" w:hAnsi="Times New Roman" w:cs="Times New Roman"/>
          <w:b/>
          <w:bCs/>
          <w:sz w:val="22"/>
        </w:rPr>
        <w:t>Figure S2</w:t>
      </w:r>
      <w:r w:rsidR="00F108C4">
        <w:rPr>
          <w:rFonts w:ascii="Times New Roman" w:hAnsi="Times New Roman" w:cs="Times New Roman"/>
          <w:b/>
          <w:bCs/>
          <w:sz w:val="22"/>
        </w:rPr>
        <w:t>6</w:t>
      </w:r>
      <w:r w:rsidRPr="00F854FD">
        <w:rPr>
          <w:rFonts w:ascii="Times New Roman" w:hAnsi="Times New Roman" w:cs="Times New Roman"/>
          <w:b/>
          <w:bCs/>
          <w:sz w:val="22"/>
        </w:rPr>
        <w:t>.</w:t>
      </w:r>
      <w:r w:rsidRPr="00F854FD">
        <w:rPr>
          <w:rFonts w:ascii="Times New Roman" w:hAnsi="Times New Roman" w:cs="Times New Roman"/>
          <w:sz w:val="22"/>
        </w:rPr>
        <w:t xml:space="preserve"> </w:t>
      </w:r>
      <w:r w:rsidR="008D6065" w:rsidRPr="00F866FB">
        <w:rPr>
          <w:rFonts w:ascii="Times New Roman" w:hAnsi="Times New Roman" w:cs="Times New Roman"/>
          <w:i/>
          <w:iCs/>
          <w:sz w:val="22"/>
        </w:rPr>
        <w:t>In vitro</w:t>
      </w:r>
      <w:r w:rsidR="008D6065">
        <w:rPr>
          <w:rFonts w:ascii="Times New Roman" w:hAnsi="Times New Roman" w:cs="Times New Roman"/>
          <w:sz w:val="22"/>
        </w:rPr>
        <w:t xml:space="preserve"> </w:t>
      </w:r>
      <w:r w:rsidR="008D6065" w:rsidRPr="00F866FB">
        <w:rPr>
          <w:rFonts w:ascii="Times New Roman" w:hAnsi="Times New Roman" w:cs="Times New Roman"/>
          <w:b/>
          <w:bCs/>
          <w:sz w:val="22"/>
        </w:rPr>
        <w:t>Q-OB</w:t>
      </w:r>
      <w:r w:rsidR="008D6065">
        <w:rPr>
          <w:rFonts w:ascii="Times New Roman" w:hAnsi="Times New Roman" w:cs="Times New Roman"/>
          <w:sz w:val="22"/>
        </w:rPr>
        <w:t xml:space="preserve"> assay results for early AD diagnosis using patients’ CSF samples. </w:t>
      </w:r>
      <w:r w:rsidR="008D6065" w:rsidRPr="00144268">
        <w:rPr>
          <w:rFonts w:ascii="Times New Roman" w:hAnsi="Times New Roman" w:cs="Times New Roman"/>
          <w:sz w:val="22"/>
        </w:rPr>
        <w:t xml:space="preserve">Time-dependent fluorescence intensity change of </w:t>
      </w:r>
      <w:r w:rsidR="008D6065" w:rsidRPr="00FC5D4D">
        <w:rPr>
          <w:rFonts w:ascii="Times New Roman" w:hAnsi="Times New Roman" w:cs="Times New Roman"/>
          <w:b/>
          <w:bCs/>
          <w:sz w:val="22"/>
        </w:rPr>
        <w:t>Q-</w:t>
      </w:r>
      <w:r w:rsidR="008D6065" w:rsidRPr="006D5596">
        <w:rPr>
          <w:rFonts w:ascii="Times New Roman" w:hAnsi="Times New Roman" w:cs="Times New Roman"/>
          <w:b/>
          <w:bCs/>
          <w:sz w:val="22"/>
        </w:rPr>
        <w:t>OB</w:t>
      </w:r>
      <w:r w:rsidR="008D6065" w:rsidRPr="006D5596">
        <w:rPr>
          <w:rFonts w:ascii="Times New Roman" w:hAnsi="Times New Roman" w:cs="Times New Roman"/>
          <w:sz w:val="22"/>
        </w:rPr>
        <w:t xml:space="preserve"> (1 </w:t>
      </w:r>
      <w:proofErr w:type="spellStart"/>
      <w:r w:rsidR="008D6065" w:rsidRPr="006D5596">
        <w:rPr>
          <w:rFonts w:ascii="Times New Roman" w:eastAsia="맑은 고딕" w:hAnsi="Times New Roman" w:cs="Times New Roman"/>
          <w:sz w:val="22"/>
        </w:rPr>
        <w:t>μ</w:t>
      </w:r>
      <w:r w:rsidR="008D6065" w:rsidRPr="006D5596">
        <w:rPr>
          <w:rFonts w:ascii="Times New Roman" w:hAnsi="Times New Roman" w:cs="Times New Roman"/>
          <w:sz w:val="22"/>
        </w:rPr>
        <w:t>M</w:t>
      </w:r>
      <w:proofErr w:type="spellEnd"/>
      <w:r w:rsidR="008D6065" w:rsidRPr="006D5596">
        <w:rPr>
          <w:rFonts w:ascii="Times New Roman" w:hAnsi="Times New Roman" w:cs="Times New Roman"/>
          <w:sz w:val="22"/>
        </w:rPr>
        <w:t>)</w:t>
      </w:r>
      <w:r w:rsidR="008D6065" w:rsidRPr="006D5596">
        <w:rPr>
          <w:rFonts w:ascii="Times New Roman" w:hAnsi="Times New Roman" w:cs="Times New Roman"/>
          <w:b/>
          <w:bCs/>
          <w:sz w:val="22"/>
        </w:rPr>
        <w:t>-</w:t>
      </w:r>
      <w:r w:rsidR="008D6065" w:rsidRPr="00144268">
        <w:rPr>
          <w:rFonts w:ascii="Times New Roman" w:hAnsi="Times New Roman" w:cs="Times New Roman"/>
          <w:sz w:val="22"/>
        </w:rPr>
        <w:t xml:space="preserve">treated </w:t>
      </w:r>
      <w:r w:rsidR="00EE18AE">
        <w:rPr>
          <w:rFonts w:ascii="Times New Roman" w:hAnsi="Times New Roman" w:cs="Times New Roman"/>
          <w:sz w:val="22"/>
        </w:rPr>
        <w:t>AD dementia (</w:t>
      </w:r>
      <w:r w:rsidR="008D6065">
        <w:rPr>
          <w:rFonts w:ascii="Times New Roman" w:hAnsi="Times New Roman" w:cs="Times New Roman"/>
          <w:sz w:val="22"/>
        </w:rPr>
        <w:t>ADD</w:t>
      </w:r>
      <w:r w:rsidR="00EE18AE">
        <w:rPr>
          <w:rFonts w:ascii="Times New Roman" w:hAnsi="Times New Roman" w:cs="Times New Roman"/>
          <w:sz w:val="22"/>
        </w:rPr>
        <w:t>)</w:t>
      </w:r>
      <w:r w:rsidR="008D6065" w:rsidRPr="00144268">
        <w:rPr>
          <w:rFonts w:ascii="Times New Roman" w:hAnsi="Times New Roman" w:cs="Times New Roman"/>
          <w:sz w:val="22"/>
        </w:rPr>
        <w:t xml:space="preserve"> CSF samples during coincubation (37</w:t>
      </w:r>
      <w:r w:rsidR="0079186A" w:rsidRPr="0079186A">
        <w:rPr>
          <w:rFonts w:ascii="Times New Roman" w:hAnsi="Times New Roman"/>
          <w:sz w:val="22"/>
        </w:rPr>
        <w:t>°</w:t>
      </w:r>
      <w:r w:rsidR="008D6065" w:rsidRPr="00144268">
        <w:rPr>
          <w:rFonts w:ascii="Times New Roman" w:hAnsi="Times New Roman" w:cs="Times New Roman"/>
          <w:sz w:val="22"/>
        </w:rPr>
        <w:t xml:space="preserve">C, 200 rpm, for 12 h) with exogenously added </w:t>
      </w:r>
      <w:r w:rsidR="008D6065" w:rsidRPr="00FC5D4D">
        <w:rPr>
          <w:rFonts w:ascii="Times New Roman" w:hAnsi="Times New Roman" w:cs="Times New Roman"/>
          <w:i/>
          <w:iCs/>
          <w:sz w:val="22"/>
        </w:rPr>
        <w:t>m</w:t>
      </w:r>
      <w:r w:rsidR="008D6065" w:rsidRPr="00144268">
        <w:rPr>
          <w:rFonts w:ascii="Times New Roman" w:hAnsi="Times New Roman" w:cs="Times New Roman"/>
          <w:sz w:val="22"/>
        </w:rPr>
        <w:t>Aβ</w:t>
      </w:r>
      <w:r w:rsidR="000C4DE4" w:rsidRPr="00E90556">
        <w:rPr>
          <w:rFonts w:ascii="Times New Roman" w:hAnsi="Times New Roman"/>
          <w:sz w:val="22"/>
          <w:vertAlign w:val="subscript"/>
        </w:rPr>
        <w:t>1</w:t>
      </w:r>
      <w:r w:rsidR="000C4DE4" w:rsidRPr="00E90556">
        <w:rPr>
          <w:rFonts w:ascii="Times New Roman" w:eastAsia="맑은 고딕" w:hAnsi="Times New Roman" w:cs="Times New Roman"/>
          <w:sz w:val="22"/>
          <w:vertAlign w:val="subscript"/>
        </w:rPr>
        <w:t>–</w:t>
      </w:r>
      <w:r w:rsidR="008D6065" w:rsidRPr="00FC5D4D">
        <w:rPr>
          <w:rFonts w:ascii="Times New Roman" w:hAnsi="Times New Roman" w:cs="Times New Roman"/>
          <w:sz w:val="22"/>
          <w:vertAlign w:val="subscript"/>
        </w:rPr>
        <w:t>42</w:t>
      </w:r>
      <w:r w:rsidR="008D6065" w:rsidRPr="00144268">
        <w:rPr>
          <w:rFonts w:ascii="Times New Roman" w:hAnsi="Times New Roman" w:cs="Times New Roman"/>
          <w:sz w:val="22"/>
        </w:rPr>
        <w:t xml:space="preserve"> (10 </w:t>
      </w:r>
      <w:proofErr w:type="spellStart"/>
      <w:r w:rsidR="008D6065" w:rsidRPr="00144268">
        <w:rPr>
          <w:rFonts w:ascii="Times New Roman" w:eastAsia="맑은 고딕" w:hAnsi="Times New Roman" w:cs="Times New Roman"/>
          <w:sz w:val="22"/>
        </w:rPr>
        <w:t>μ</w:t>
      </w:r>
      <w:r w:rsidR="008D6065" w:rsidRPr="00144268">
        <w:rPr>
          <w:rFonts w:ascii="Times New Roman" w:hAnsi="Times New Roman" w:cs="Times New Roman"/>
          <w:sz w:val="22"/>
        </w:rPr>
        <w:t>M</w:t>
      </w:r>
      <w:proofErr w:type="spellEnd"/>
      <w:r w:rsidR="008D6065" w:rsidRPr="00144268">
        <w:rPr>
          <w:rFonts w:ascii="Times New Roman" w:hAnsi="Times New Roman" w:cs="Times New Roman"/>
          <w:sz w:val="22"/>
        </w:rPr>
        <w:t xml:space="preserve">) from sample number </w:t>
      </w:r>
      <w:r w:rsidR="008D6065">
        <w:rPr>
          <w:rFonts w:ascii="Times New Roman" w:hAnsi="Times New Roman" w:cs="Times New Roman"/>
          <w:sz w:val="22"/>
        </w:rPr>
        <w:t>44</w:t>
      </w:r>
      <w:r w:rsidR="008D6065" w:rsidRPr="00144268">
        <w:rPr>
          <w:rFonts w:ascii="Times New Roman" w:hAnsi="Times New Roman" w:cs="Times New Roman"/>
          <w:sz w:val="22"/>
        </w:rPr>
        <w:t xml:space="preserve"> to </w:t>
      </w:r>
      <w:r w:rsidR="008D6065">
        <w:rPr>
          <w:rFonts w:ascii="Times New Roman" w:hAnsi="Times New Roman" w:cs="Times New Roman"/>
          <w:sz w:val="22"/>
        </w:rPr>
        <w:t>61 in Table S5</w:t>
      </w:r>
      <w:r w:rsidR="008D6065" w:rsidRPr="00144268">
        <w:rPr>
          <w:rFonts w:ascii="Times New Roman" w:hAnsi="Times New Roman" w:cs="Times New Roman"/>
          <w:sz w:val="22"/>
        </w:rPr>
        <w:t xml:space="preserve"> (</w:t>
      </w:r>
      <w:r w:rsidR="003157BD">
        <w:rPr>
          <w:rFonts w:ascii="Times New Roman" w:hAnsi="Times New Roman" w:cs="Times New Roman"/>
          <w:sz w:val="22"/>
        </w:rPr>
        <w:t>a</w:t>
      </w:r>
      <w:r w:rsidR="008D6065" w:rsidRPr="00144268">
        <w:rPr>
          <w:rFonts w:ascii="Times New Roman" w:hAnsi="Times New Roman" w:cs="Times New Roman"/>
          <w:sz w:val="22"/>
        </w:rPr>
        <w:t xml:space="preserve"> to </w:t>
      </w:r>
      <w:r w:rsidR="003157BD">
        <w:rPr>
          <w:rFonts w:ascii="Times New Roman" w:hAnsi="Times New Roman" w:cs="Times New Roman"/>
          <w:sz w:val="22"/>
        </w:rPr>
        <w:t>r</w:t>
      </w:r>
      <w:r w:rsidR="008D6065" w:rsidRPr="00144268">
        <w:rPr>
          <w:rFonts w:ascii="Times New Roman" w:hAnsi="Times New Roman" w:cs="Times New Roman"/>
          <w:sz w:val="22"/>
        </w:rPr>
        <w:t>, respectively)</w:t>
      </w:r>
      <w:r w:rsidRPr="00F854FD">
        <w:rPr>
          <w:rFonts w:ascii="Times New Roman" w:hAnsi="Times New Roman" w:cs="Times New Roman"/>
          <w:sz w:val="22"/>
        </w:rPr>
        <w:t>.</w:t>
      </w:r>
    </w:p>
    <w:p w14:paraId="0B0C0BA0" w14:textId="5694B66D" w:rsidR="0008615F" w:rsidRDefault="0008615F" w:rsidP="008D6065">
      <w:pPr>
        <w:widowControl/>
        <w:wordWrap/>
        <w:spacing w:after="0" w:line="276" w:lineRule="auto"/>
        <w:rPr>
          <w:rFonts w:ascii="Times New Roman" w:hAnsi="Times New Roman" w:cs="Times New Roman"/>
          <w:sz w:val="22"/>
        </w:rPr>
      </w:pPr>
      <w:r>
        <w:rPr>
          <w:rFonts w:ascii="Times New Roman" w:hAnsi="Times New Roman" w:cs="Times New Roman"/>
          <w:sz w:val="22"/>
        </w:rPr>
        <w:br w:type="page"/>
      </w:r>
    </w:p>
    <w:p w14:paraId="3436A6FF" w14:textId="03A43783" w:rsidR="002C2051" w:rsidRPr="00EA5CE7" w:rsidRDefault="002A259F" w:rsidP="008F008D">
      <w:pPr>
        <w:widowControl/>
        <w:wordWrap/>
        <w:spacing w:line="480" w:lineRule="auto"/>
        <w:jc w:val="left"/>
        <w:rPr>
          <w:rFonts w:ascii="Times New Roman" w:hAnsi="Times New Roman" w:cs="Times New Roman"/>
          <w:b/>
          <w:bCs/>
          <w:sz w:val="24"/>
          <w:szCs w:val="24"/>
        </w:rPr>
      </w:pPr>
      <w:r>
        <w:rPr>
          <w:rFonts w:ascii="Times New Roman" w:hAnsi="Times New Roman" w:cs="Times New Roman"/>
          <w:b/>
          <w:bCs/>
          <w:sz w:val="24"/>
          <w:szCs w:val="24"/>
        </w:rPr>
        <w:lastRenderedPageBreak/>
        <w:t xml:space="preserve">Supporting Information </w:t>
      </w:r>
      <w:r w:rsidR="002C2051" w:rsidRPr="00EA5CE7">
        <w:rPr>
          <w:rFonts w:ascii="Times New Roman" w:hAnsi="Times New Roman" w:cs="Times New Roman"/>
          <w:b/>
          <w:bCs/>
          <w:sz w:val="24"/>
          <w:szCs w:val="24"/>
        </w:rPr>
        <w:t>References</w:t>
      </w:r>
    </w:p>
    <w:p w14:paraId="50E641AC" w14:textId="630BA68A" w:rsidR="00C11B1E" w:rsidRPr="00DC5DCF" w:rsidRDefault="002F5EEB"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fldChar w:fldCharType="begin"/>
      </w:r>
      <w:r w:rsidRPr="00DC5DCF">
        <w:rPr>
          <w:rFonts w:ascii="Times New Roman" w:hAnsi="Times New Roman" w:cs="Times New Roman"/>
          <w:szCs w:val="20"/>
        </w:rPr>
        <w:instrText xml:space="preserve"> ADDIN EN.REFLIST </w:instrText>
      </w:r>
      <w:r w:rsidRPr="00DC5DCF">
        <w:rPr>
          <w:rFonts w:ascii="Times New Roman" w:hAnsi="Times New Roman" w:cs="Times New Roman"/>
          <w:szCs w:val="20"/>
        </w:rPr>
        <w:fldChar w:fldCharType="separate"/>
      </w:r>
      <w:r w:rsidR="00C11B1E" w:rsidRPr="00DC5DCF">
        <w:rPr>
          <w:rFonts w:ascii="Times New Roman" w:hAnsi="Times New Roman" w:cs="Times New Roman"/>
          <w:szCs w:val="20"/>
        </w:rPr>
        <w:t>1</w:t>
      </w:r>
      <w:r w:rsidR="00C11B1E" w:rsidRPr="00DC5DCF">
        <w:rPr>
          <w:rFonts w:ascii="Times New Roman" w:hAnsi="Times New Roman" w:cs="Times New Roman"/>
          <w:szCs w:val="20"/>
        </w:rPr>
        <w:tab/>
        <w:t xml:space="preserve">Drake, J. M., Lesiecki, M. L. &amp; Camaioni, D. M. Photophysics and cis-trans isomerization of DCM. </w:t>
      </w:r>
      <w:r w:rsidR="00C11B1E" w:rsidRPr="00DC5DCF">
        <w:rPr>
          <w:rFonts w:ascii="Times New Roman" w:hAnsi="Times New Roman" w:cs="Times New Roman"/>
          <w:i/>
          <w:szCs w:val="20"/>
        </w:rPr>
        <w:t>Chem. Phys. Lett.</w:t>
      </w:r>
      <w:r w:rsidR="00C11B1E" w:rsidRPr="00DC5DCF">
        <w:rPr>
          <w:rFonts w:ascii="Times New Roman" w:hAnsi="Times New Roman" w:cs="Times New Roman"/>
          <w:szCs w:val="20"/>
        </w:rPr>
        <w:t xml:space="preserve"> </w:t>
      </w:r>
      <w:r w:rsidR="00C11B1E" w:rsidRPr="00DC5DCF">
        <w:rPr>
          <w:rFonts w:ascii="Times New Roman" w:hAnsi="Times New Roman" w:cs="Times New Roman"/>
          <w:b/>
          <w:szCs w:val="20"/>
        </w:rPr>
        <w:t>113</w:t>
      </w:r>
      <w:r w:rsidR="00C11B1E" w:rsidRPr="00DC5DCF">
        <w:rPr>
          <w:rFonts w:ascii="Times New Roman" w:hAnsi="Times New Roman" w:cs="Times New Roman"/>
          <w:szCs w:val="20"/>
        </w:rPr>
        <w:t>, 53</w:t>
      </w:r>
      <w:r w:rsidR="00C11B1E" w:rsidRPr="0040296F">
        <w:rPr>
          <w:rFonts w:ascii="Times New Roman" w:hAnsi="Times New Roman" w:cs="Times New Roman"/>
          <w:szCs w:val="20"/>
        </w:rPr>
        <w:t>0</w:t>
      </w:r>
      <w:r w:rsidR="0040296F" w:rsidRPr="0040296F">
        <w:rPr>
          <w:rFonts w:ascii="Times New Roman" w:hAnsi="Times New Roman" w:cs="Times New Roman"/>
          <w:szCs w:val="20"/>
        </w:rPr>
        <w:t>–</w:t>
      </w:r>
      <w:r w:rsidR="00C11B1E" w:rsidRPr="00DC5DCF">
        <w:rPr>
          <w:rFonts w:ascii="Times New Roman" w:hAnsi="Times New Roman" w:cs="Times New Roman"/>
          <w:szCs w:val="20"/>
        </w:rPr>
        <w:t>534, doi:</w:t>
      </w:r>
      <w:r w:rsidR="00C11B1E" w:rsidRPr="0040296F">
        <w:rPr>
          <w:rFonts w:ascii="Times New Roman" w:hAnsi="Times New Roman" w:cs="Times New Roman"/>
          <w:szCs w:val="20"/>
        </w:rPr>
        <w:t>https://doi.org/10.1016/0009-2614(85)85026-0</w:t>
      </w:r>
      <w:r w:rsidR="00C11B1E" w:rsidRPr="00DC5DCF">
        <w:rPr>
          <w:rFonts w:ascii="Times New Roman" w:hAnsi="Times New Roman" w:cs="Times New Roman"/>
          <w:szCs w:val="20"/>
        </w:rPr>
        <w:t xml:space="preserve"> (1985).</w:t>
      </w:r>
    </w:p>
    <w:p w14:paraId="3D10C349" w14:textId="668C3ABA" w:rsidR="00C11B1E" w:rsidRPr="00DC5DCF" w:rsidRDefault="00C11B1E"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t>2</w:t>
      </w:r>
      <w:r w:rsidRPr="00DC5DCF">
        <w:rPr>
          <w:rFonts w:ascii="Times New Roman" w:hAnsi="Times New Roman" w:cs="Times New Roman"/>
          <w:szCs w:val="20"/>
        </w:rPr>
        <w:tab/>
        <w:t xml:space="preserve">Brouwer, A. M. Standards for photoluminescence quantum yield measurements in solution (IUPAC Technical Report).  </w:t>
      </w:r>
      <w:r w:rsidRPr="00DC5DCF">
        <w:rPr>
          <w:rFonts w:ascii="Times New Roman" w:hAnsi="Times New Roman" w:cs="Times New Roman"/>
          <w:b/>
          <w:szCs w:val="20"/>
        </w:rPr>
        <w:t>83</w:t>
      </w:r>
      <w:r w:rsidRPr="00DC5DCF">
        <w:rPr>
          <w:rFonts w:ascii="Times New Roman" w:hAnsi="Times New Roman" w:cs="Times New Roman"/>
          <w:szCs w:val="20"/>
        </w:rPr>
        <w:t>, 2213</w:t>
      </w:r>
      <w:r w:rsidR="0040296F" w:rsidRPr="0040296F">
        <w:rPr>
          <w:rFonts w:ascii="Times New Roman" w:hAnsi="Times New Roman" w:cs="Times New Roman"/>
          <w:szCs w:val="20"/>
        </w:rPr>
        <w:t>–</w:t>
      </w:r>
      <w:r w:rsidRPr="00DC5DCF">
        <w:rPr>
          <w:rFonts w:ascii="Times New Roman" w:hAnsi="Times New Roman" w:cs="Times New Roman"/>
          <w:szCs w:val="20"/>
        </w:rPr>
        <w:t>2228, doi:doi:10.1351/PAC-REP-10-09-31 (2011).</w:t>
      </w:r>
    </w:p>
    <w:p w14:paraId="4B620681" w14:textId="77777777" w:rsidR="00C11B1E" w:rsidRPr="00DC5DCF" w:rsidRDefault="00C11B1E"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t>3</w:t>
      </w:r>
      <w:r w:rsidRPr="00DC5DCF">
        <w:rPr>
          <w:rFonts w:ascii="Times New Roman" w:hAnsi="Times New Roman" w:cs="Times New Roman"/>
          <w:szCs w:val="20"/>
        </w:rPr>
        <w:tab/>
        <w:t>Gaussian 16 Rev. C.01 (Wallingford, CT, 2016).</w:t>
      </w:r>
    </w:p>
    <w:p w14:paraId="51D678FD" w14:textId="7B413750" w:rsidR="00C11B1E" w:rsidRPr="00DC5DCF" w:rsidRDefault="00C11B1E"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t>4</w:t>
      </w:r>
      <w:r w:rsidRPr="00DC5DCF">
        <w:rPr>
          <w:rFonts w:ascii="Times New Roman" w:hAnsi="Times New Roman" w:cs="Times New Roman"/>
          <w:szCs w:val="20"/>
        </w:rPr>
        <w:tab/>
        <w:t xml:space="preserve">Chai, J.-D. &amp; Head-Gordon, M. Long-range corrected hybrid density functionals with damped atom–atom dispersion corrections. </w:t>
      </w:r>
      <w:r w:rsidRPr="00DC5DCF">
        <w:rPr>
          <w:rFonts w:ascii="Times New Roman" w:hAnsi="Times New Roman" w:cs="Times New Roman"/>
          <w:i/>
          <w:szCs w:val="20"/>
        </w:rPr>
        <w:t>Phys. Chem. Chem. Phys.</w:t>
      </w:r>
      <w:r w:rsidRPr="00DC5DCF">
        <w:rPr>
          <w:rFonts w:ascii="Times New Roman" w:hAnsi="Times New Roman" w:cs="Times New Roman"/>
          <w:szCs w:val="20"/>
        </w:rPr>
        <w:t xml:space="preserve"> </w:t>
      </w:r>
      <w:r w:rsidRPr="00DC5DCF">
        <w:rPr>
          <w:rFonts w:ascii="Times New Roman" w:hAnsi="Times New Roman" w:cs="Times New Roman"/>
          <w:b/>
          <w:szCs w:val="20"/>
        </w:rPr>
        <w:t>10</w:t>
      </w:r>
      <w:r w:rsidRPr="00DC5DCF">
        <w:rPr>
          <w:rFonts w:ascii="Times New Roman" w:hAnsi="Times New Roman" w:cs="Times New Roman"/>
          <w:szCs w:val="20"/>
        </w:rPr>
        <w:t>, 6615</w:t>
      </w:r>
      <w:r w:rsidR="003B6FBD" w:rsidRPr="0040296F">
        <w:rPr>
          <w:rFonts w:ascii="Times New Roman" w:hAnsi="Times New Roman" w:cs="Times New Roman"/>
          <w:szCs w:val="20"/>
        </w:rPr>
        <w:t>–</w:t>
      </w:r>
      <w:r w:rsidRPr="00DC5DCF">
        <w:rPr>
          <w:rFonts w:ascii="Times New Roman" w:hAnsi="Times New Roman" w:cs="Times New Roman"/>
          <w:szCs w:val="20"/>
        </w:rPr>
        <w:t>6620, doi:10.1039/B810189B (2008).</w:t>
      </w:r>
    </w:p>
    <w:p w14:paraId="0BBCAB80" w14:textId="063A7C5A" w:rsidR="00C11B1E" w:rsidRPr="00DC5DCF" w:rsidRDefault="00C11B1E"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t>5</w:t>
      </w:r>
      <w:r w:rsidRPr="00DC5DCF">
        <w:rPr>
          <w:rFonts w:ascii="Times New Roman" w:hAnsi="Times New Roman" w:cs="Times New Roman"/>
          <w:szCs w:val="20"/>
        </w:rPr>
        <w:tab/>
        <w:t xml:space="preserve">Barone, V., Cimino, P. &amp; Stendardo, E. Development and Validation of the B3LYP/N07D Computational Model for Structural Parameter and Magnetic Tensors of Large Free Radicals. </w:t>
      </w:r>
      <w:r w:rsidRPr="00DC5DCF">
        <w:rPr>
          <w:rFonts w:ascii="Times New Roman" w:hAnsi="Times New Roman" w:cs="Times New Roman"/>
          <w:i/>
          <w:szCs w:val="20"/>
        </w:rPr>
        <w:t>J. Chem. Theory Comput.</w:t>
      </w:r>
      <w:r w:rsidRPr="00DC5DCF">
        <w:rPr>
          <w:rFonts w:ascii="Times New Roman" w:hAnsi="Times New Roman" w:cs="Times New Roman"/>
          <w:szCs w:val="20"/>
        </w:rPr>
        <w:t xml:space="preserve"> </w:t>
      </w:r>
      <w:r w:rsidRPr="00DC5DCF">
        <w:rPr>
          <w:rFonts w:ascii="Times New Roman" w:hAnsi="Times New Roman" w:cs="Times New Roman"/>
          <w:b/>
          <w:szCs w:val="20"/>
        </w:rPr>
        <w:t>4</w:t>
      </w:r>
      <w:r w:rsidRPr="00DC5DCF">
        <w:rPr>
          <w:rFonts w:ascii="Times New Roman" w:hAnsi="Times New Roman" w:cs="Times New Roman"/>
          <w:szCs w:val="20"/>
        </w:rPr>
        <w:t>, 751</w:t>
      </w:r>
      <w:r w:rsidR="00F73656" w:rsidRPr="0040296F">
        <w:rPr>
          <w:rFonts w:ascii="Times New Roman" w:hAnsi="Times New Roman" w:cs="Times New Roman"/>
          <w:szCs w:val="20"/>
        </w:rPr>
        <w:t>–</w:t>
      </w:r>
      <w:r w:rsidRPr="00DC5DCF">
        <w:rPr>
          <w:rFonts w:ascii="Times New Roman" w:hAnsi="Times New Roman" w:cs="Times New Roman"/>
          <w:szCs w:val="20"/>
        </w:rPr>
        <w:t>764, doi:10.1021/ct800034c (2008).</w:t>
      </w:r>
    </w:p>
    <w:p w14:paraId="68171667" w14:textId="4D10674C" w:rsidR="00C11B1E" w:rsidRPr="00DC5DCF" w:rsidRDefault="00C11B1E"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t>6</w:t>
      </w:r>
      <w:r w:rsidRPr="00DC5DCF">
        <w:rPr>
          <w:rFonts w:ascii="Times New Roman" w:hAnsi="Times New Roman" w:cs="Times New Roman"/>
          <w:szCs w:val="20"/>
        </w:rPr>
        <w:tab/>
        <w:t xml:space="preserve">Le Bahers, T., Adamo, C. &amp; Ciofini, I. A Qualitative Index of Spatial Extent in Charge-Transfer Excitations. </w:t>
      </w:r>
      <w:r w:rsidRPr="00DC5DCF">
        <w:rPr>
          <w:rFonts w:ascii="Times New Roman" w:hAnsi="Times New Roman" w:cs="Times New Roman"/>
          <w:i/>
          <w:szCs w:val="20"/>
        </w:rPr>
        <w:t>J. Chem. Theory Comput.</w:t>
      </w:r>
      <w:r w:rsidRPr="00DC5DCF">
        <w:rPr>
          <w:rFonts w:ascii="Times New Roman" w:hAnsi="Times New Roman" w:cs="Times New Roman"/>
          <w:szCs w:val="20"/>
        </w:rPr>
        <w:t xml:space="preserve"> </w:t>
      </w:r>
      <w:r w:rsidRPr="00DC5DCF">
        <w:rPr>
          <w:rFonts w:ascii="Times New Roman" w:hAnsi="Times New Roman" w:cs="Times New Roman"/>
          <w:b/>
          <w:szCs w:val="20"/>
        </w:rPr>
        <w:t>7</w:t>
      </w:r>
      <w:r w:rsidRPr="00DC5DCF">
        <w:rPr>
          <w:rFonts w:ascii="Times New Roman" w:hAnsi="Times New Roman" w:cs="Times New Roman"/>
          <w:szCs w:val="20"/>
        </w:rPr>
        <w:t>, 2498</w:t>
      </w:r>
      <w:r w:rsidR="003E3FF1" w:rsidRPr="0040296F">
        <w:rPr>
          <w:rFonts w:ascii="Times New Roman" w:hAnsi="Times New Roman" w:cs="Times New Roman"/>
          <w:szCs w:val="20"/>
        </w:rPr>
        <w:t>–</w:t>
      </w:r>
      <w:r w:rsidRPr="00DC5DCF">
        <w:rPr>
          <w:rFonts w:ascii="Times New Roman" w:hAnsi="Times New Roman" w:cs="Times New Roman"/>
          <w:szCs w:val="20"/>
        </w:rPr>
        <w:t>2506, doi:10.1021/ct200308m (2011).</w:t>
      </w:r>
    </w:p>
    <w:p w14:paraId="5C319FDB" w14:textId="111203E7" w:rsidR="00C11B1E" w:rsidRPr="00DC5DCF" w:rsidRDefault="00C11B1E"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t>7</w:t>
      </w:r>
      <w:r w:rsidRPr="00DC5DCF">
        <w:rPr>
          <w:rFonts w:ascii="Times New Roman" w:hAnsi="Times New Roman" w:cs="Times New Roman"/>
          <w:szCs w:val="20"/>
        </w:rPr>
        <w:tab/>
        <w:t xml:space="preserve">Lu, T. &amp; Chen, F. Multiwfn: A multifunctional wavefunction analyzer. </w:t>
      </w:r>
      <w:r w:rsidRPr="00DC5DCF">
        <w:rPr>
          <w:rFonts w:ascii="Times New Roman" w:hAnsi="Times New Roman" w:cs="Times New Roman"/>
          <w:i/>
          <w:szCs w:val="20"/>
        </w:rPr>
        <w:t>J. Comput. Chem.</w:t>
      </w:r>
      <w:r w:rsidRPr="00DC5DCF">
        <w:rPr>
          <w:rFonts w:ascii="Times New Roman" w:hAnsi="Times New Roman" w:cs="Times New Roman"/>
          <w:szCs w:val="20"/>
        </w:rPr>
        <w:t xml:space="preserve"> </w:t>
      </w:r>
      <w:r w:rsidRPr="00DC5DCF">
        <w:rPr>
          <w:rFonts w:ascii="Times New Roman" w:hAnsi="Times New Roman" w:cs="Times New Roman"/>
          <w:b/>
          <w:szCs w:val="20"/>
        </w:rPr>
        <w:t>33</w:t>
      </w:r>
      <w:r w:rsidRPr="00DC5DCF">
        <w:rPr>
          <w:rFonts w:ascii="Times New Roman" w:hAnsi="Times New Roman" w:cs="Times New Roman"/>
          <w:szCs w:val="20"/>
        </w:rPr>
        <w:t>, 580</w:t>
      </w:r>
      <w:r w:rsidR="00904FB6" w:rsidRPr="0040296F">
        <w:rPr>
          <w:rFonts w:ascii="Times New Roman" w:hAnsi="Times New Roman" w:cs="Times New Roman"/>
          <w:szCs w:val="20"/>
        </w:rPr>
        <w:t>–</w:t>
      </w:r>
      <w:r w:rsidRPr="00DC5DCF">
        <w:rPr>
          <w:rFonts w:ascii="Times New Roman" w:hAnsi="Times New Roman" w:cs="Times New Roman"/>
          <w:szCs w:val="20"/>
        </w:rPr>
        <w:t>592, doi:</w:t>
      </w:r>
      <w:r w:rsidRPr="005772C5">
        <w:rPr>
          <w:rFonts w:ascii="Times New Roman" w:hAnsi="Times New Roman" w:cs="Times New Roman"/>
          <w:szCs w:val="20"/>
        </w:rPr>
        <w:t>https://doi.org/10.1002/jcc.22885</w:t>
      </w:r>
      <w:r w:rsidRPr="00DC5DCF">
        <w:rPr>
          <w:rFonts w:ascii="Times New Roman" w:hAnsi="Times New Roman" w:cs="Times New Roman"/>
          <w:szCs w:val="20"/>
        </w:rPr>
        <w:t xml:space="preserve"> (2012).</w:t>
      </w:r>
    </w:p>
    <w:p w14:paraId="5B728585" w14:textId="5F4112C3" w:rsidR="00C11B1E" w:rsidRPr="00DC5DCF" w:rsidRDefault="00C11B1E"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t>8</w:t>
      </w:r>
      <w:r w:rsidRPr="00DC5DCF">
        <w:rPr>
          <w:rFonts w:ascii="Times New Roman" w:hAnsi="Times New Roman" w:cs="Times New Roman"/>
          <w:szCs w:val="20"/>
        </w:rPr>
        <w:tab/>
        <w:t xml:space="preserve">Yanai, T., Tew, D. P. &amp; Handy, N. C. A new hybrid exchange–correlation functional using the Coulomb-attenuating method (CAM-B3LYP). </w:t>
      </w:r>
      <w:r w:rsidRPr="00DC5DCF">
        <w:rPr>
          <w:rFonts w:ascii="Times New Roman" w:hAnsi="Times New Roman" w:cs="Times New Roman"/>
          <w:i/>
          <w:szCs w:val="20"/>
        </w:rPr>
        <w:t>Chem. Phys. Lett.</w:t>
      </w:r>
      <w:r w:rsidRPr="00DC5DCF">
        <w:rPr>
          <w:rFonts w:ascii="Times New Roman" w:hAnsi="Times New Roman" w:cs="Times New Roman"/>
          <w:szCs w:val="20"/>
        </w:rPr>
        <w:t xml:space="preserve"> </w:t>
      </w:r>
      <w:r w:rsidRPr="00DC5DCF">
        <w:rPr>
          <w:rFonts w:ascii="Times New Roman" w:hAnsi="Times New Roman" w:cs="Times New Roman"/>
          <w:b/>
          <w:szCs w:val="20"/>
        </w:rPr>
        <w:t>393</w:t>
      </w:r>
      <w:r w:rsidRPr="00DC5DCF">
        <w:rPr>
          <w:rFonts w:ascii="Times New Roman" w:hAnsi="Times New Roman" w:cs="Times New Roman"/>
          <w:szCs w:val="20"/>
        </w:rPr>
        <w:t>, 51</w:t>
      </w:r>
      <w:r w:rsidR="008E48A6" w:rsidRPr="0040296F">
        <w:rPr>
          <w:rFonts w:ascii="Times New Roman" w:hAnsi="Times New Roman" w:cs="Times New Roman"/>
          <w:szCs w:val="20"/>
        </w:rPr>
        <w:t>–</w:t>
      </w:r>
      <w:r w:rsidRPr="00DC5DCF">
        <w:rPr>
          <w:rFonts w:ascii="Times New Roman" w:hAnsi="Times New Roman" w:cs="Times New Roman"/>
          <w:szCs w:val="20"/>
        </w:rPr>
        <w:t>57, doi:</w:t>
      </w:r>
      <w:r w:rsidRPr="008E48A6">
        <w:rPr>
          <w:rFonts w:ascii="Times New Roman" w:hAnsi="Times New Roman" w:cs="Times New Roman"/>
          <w:szCs w:val="20"/>
        </w:rPr>
        <w:t>https://doi.org/10.1016/j.cplett.2004.06.011</w:t>
      </w:r>
      <w:r w:rsidRPr="00DC5DCF">
        <w:rPr>
          <w:rFonts w:ascii="Times New Roman" w:hAnsi="Times New Roman" w:cs="Times New Roman"/>
          <w:szCs w:val="20"/>
        </w:rPr>
        <w:t xml:space="preserve"> (2004).</w:t>
      </w:r>
    </w:p>
    <w:p w14:paraId="00EC1E80" w14:textId="58D78F25" w:rsidR="00C11B1E" w:rsidRPr="00DC5DCF" w:rsidRDefault="00C11B1E"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t>9</w:t>
      </w:r>
      <w:r w:rsidRPr="00DC5DCF">
        <w:rPr>
          <w:rFonts w:ascii="Times New Roman" w:hAnsi="Times New Roman" w:cs="Times New Roman"/>
          <w:szCs w:val="20"/>
        </w:rPr>
        <w:tab/>
        <w:t>Teoh, C. L.</w:t>
      </w:r>
      <w:r w:rsidRPr="00DC5DCF">
        <w:rPr>
          <w:rFonts w:ascii="Times New Roman" w:hAnsi="Times New Roman" w:cs="Times New Roman"/>
          <w:i/>
          <w:szCs w:val="20"/>
        </w:rPr>
        <w:t xml:space="preserve"> et al.</w:t>
      </w:r>
      <w:r w:rsidRPr="00DC5DCF">
        <w:rPr>
          <w:rFonts w:ascii="Times New Roman" w:hAnsi="Times New Roman" w:cs="Times New Roman"/>
          <w:szCs w:val="20"/>
        </w:rPr>
        <w:t xml:space="preserve"> Chemical Fluorescent Probe for Detection of Aβ Oligomers. </w:t>
      </w:r>
      <w:r w:rsidRPr="00DC5DCF">
        <w:rPr>
          <w:rFonts w:ascii="Times New Roman" w:hAnsi="Times New Roman" w:cs="Times New Roman"/>
          <w:i/>
          <w:szCs w:val="20"/>
        </w:rPr>
        <w:t>J. Am. Chem. Soc.</w:t>
      </w:r>
      <w:r w:rsidRPr="00DC5DCF">
        <w:rPr>
          <w:rFonts w:ascii="Times New Roman" w:hAnsi="Times New Roman" w:cs="Times New Roman"/>
          <w:szCs w:val="20"/>
        </w:rPr>
        <w:t xml:space="preserve"> </w:t>
      </w:r>
      <w:r w:rsidRPr="00DC5DCF">
        <w:rPr>
          <w:rFonts w:ascii="Times New Roman" w:hAnsi="Times New Roman" w:cs="Times New Roman"/>
          <w:b/>
          <w:szCs w:val="20"/>
        </w:rPr>
        <w:t>137</w:t>
      </w:r>
      <w:r w:rsidRPr="00DC5DCF">
        <w:rPr>
          <w:rFonts w:ascii="Times New Roman" w:hAnsi="Times New Roman" w:cs="Times New Roman"/>
          <w:szCs w:val="20"/>
        </w:rPr>
        <w:t>, 13503</w:t>
      </w:r>
      <w:r w:rsidR="00276092" w:rsidRPr="0040296F">
        <w:rPr>
          <w:rFonts w:ascii="Times New Roman" w:hAnsi="Times New Roman" w:cs="Times New Roman"/>
          <w:szCs w:val="20"/>
        </w:rPr>
        <w:t>–</w:t>
      </w:r>
      <w:r w:rsidRPr="00DC5DCF">
        <w:rPr>
          <w:rFonts w:ascii="Times New Roman" w:hAnsi="Times New Roman" w:cs="Times New Roman"/>
          <w:szCs w:val="20"/>
        </w:rPr>
        <w:t>13509, doi:10.1021/jacs.5b06190 (2015).</w:t>
      </w:r>
    </w:p>
    <w:p w14:paraId="20B07CBC" w14:textId="25D4BEF7" w:rsidR="00C11B1E" w:rsidRPr="00DC5DCF" w:rsidRDefault="00C11B1E"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t>10</w:t>
      </w:r>
      <w:r w:rsidRPr="00DC5DCF">
        <w:rPr>
          <w:rFonts w:ascii="Times New Roman" w:hAnsi="Times New Roman" w:cs="Times New Roman"/>
          <w:szCs w:val="20"/>
        </w:rPr>
        <w:tab/>
        <w:t>Zhang, X.</w:t>
      </w:r>
      <w:r w:rsidRPr="00DC5DCF">
        <w:rPr>
          <w:rFonts w:ascii="Times New Roman" w:hAnsi="Times New Roman" w:cs="Times New Roman"/>
          <w:i/>
          <w:szCs w:val="20"/>
        </w:rPr>
        <w:t xml:space="preserve"> et al.</w:t>
      </w:r>
      <w:r w:rsidRPr="00DC5DCF">
        <w:rPr>
          <w:rFonts w:ascii="Times New Roman" w:hAnsi="Times New Roman" w:cs="Times New Roman"/>
          <w:szCs w:val="20"/>
        </w:rPr>
        <w:t xml:space="preserve"> Near-infrared fluorescence molecular imaging of amyloid beta species and monitoring therapy in animal models of Alzheimer’s disease. </w:t>
      </w:r>
      <w:r w:rsidRPr="00DC5DCF">
        <w:rPr>
          <w:rFonts w:ascii="Times New Roman" w:hAnsi="Times New Roman" w:cs="Times New Roman"/>
          <w:i/>
          <w:szCs w:val="20"/>
        </w:rPr>
        <w:t>Proc. Natl. Acad. Sci. U. S. A.</w:t>
      </w:r>
      <w:r w:rsidRPr="00DC5DCF">
        <w:rPr>
          <w:rFonts w:ascii="Times New Roman" w:hAnsi="Times New Roman" w:cs="Times New Roman"/>
          <w:szCs w:val="20"/>
        </w:rPr>
        <w:t xml:space="preserve"> </w:t>
      </w:r>
      <w:r w:rsidRPr="00DC5DCF">
        <w:rPr>
          <w:rFonts w:ascii="Times New Roman" w:hAnsi="Times New Roman" w:cs="Times New Roman"/>
          <w:b/>
          <w:szCs w:val="20"/>
        </w:rPr>
        <w:t>112</w:t>
      </w:r>
      <w:r w:rsidRPr="00DC5DCF">
        <w:rPr>
          <w:rFonts w:ascii="Times New Roman" w:hAnsi="Times New Roman" w:cs="Times New Roman"/>
          <w:szCs w:val="20"/>
        </w:rPr>
        <w:t>, 9734</w:t>
      </w:r>
      <w:r w:rsidR="00EF77C5" w:rsidRPr="0040296F">
        <w:rPr>
          <w:rFonts w:ascii="Times New Roman" w:hAnsi="Times New Roman" w:cs="Times New Roman"/>
          <w:szCs w:val="20"/>
        </w:rPr>
        <w:t>–</w:t>
      </w:r>
      <w:r w:rsidRPr="00DC5DCF">
        <w:rPr>
          <w:rFonts w:ascii="Times New Roman" w:hAnsi="Times New Roman" w:cs="Times New Roman"/>
          <w:szCs w:val="20"/>
        </w:rPr>
        <w:t>9739, doi:10.1073/pnas.1505420112 (2015).</w:t>
      </w:r>
    </w:p>
    <w:p w14:paraId="4F16EBE7" w14:textId="60128B7E" w:rsidR="00C11B1E" w:rsidRPr="00DC5DCF" w:rsidRDefault="00C11B1E"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t>11</w:t>
      </w:r>
      <w:r w:rsidRPr="00DC5DCF">
        <w:rPr>
          <w:rFonts w:ascii="Times New Roman" w:hAnsi="Times New Roman" w:cs="Times New Roman"/>
          <w:szCs w:val="20"/>
        </w:rPr>
        <w:tab/>
        <w:t>Zhang, X.</w:t>
      </w:r>
      <w:r w:rsidRPr="00DC5DCF">
        <w:rPr>
          <w:rFonts w:ascii="Times New Roman" w:hAnsi="Times New Roman" w:cs="Times New Roman"/>
          <w:i/>
          <w:szCs w:val="20"/>
        </w:rPr>
        <w:t xml:space="preserve"> et al.</w:t>
      </w:r>
      <w:r w:rsidRPr="00DC5DCF">
        <w:rPr>
          <w:rFonts w:ascii="Times New Roman" w:hAnsi="Times New Roman" w:cs="Times New Roman"/>
          <w:szCs w:val="20"/>
        </w:rPr>
        <w:t xml:space="preserve"> Design and Synthesis of Curcumin Analogues for in Vivo Fluorescence Imaging and Inhibiting Copper-Induced Cross-Linking of Amyloid Beta Species in Alzheimer’s Disease. </w:t>
      </w:r>
      <w:r w:rsidRPr="00DC5DCF">
        <w:rPr>
          <w:rFonts w:ascii="Times New Roman" w:hAnsi="Times New Roman" w:cs="Times New Roman"/>
          <w:i/>
          <w:szCs w:val="20"/>
        </w:rPr>
        <w:t>J. Am. Chem. Soc.</w:t>
      </w:r>
      <w:r w:rsidRPr="00DC5DCF">
        <w:rPr>
          <w:rFonts w:ascii="Times New Roman" w:hAnsi="Times New Roman" w:cs="Times New Roman"/>
          <w:szCs w:val="20"/>
        </w:rPr>
        <w:t xml:space="preserve"> </w:t>
      </w:r>
      <w:r w:rsidRPr="00DC5DCF">
        <w:rPr>
          <w:rFonts w:ascii="Times New Roman" w:hAnsi="Times New Roman" w:cs="Times New Roman"/>
          <w:b/>
          <w:szCs w:val="20"/>
        </w:rPr>
        <w:t>135</w:t>
      </w:r>
      <w:r w:rsidRPr="00DC5DCF">
        <w:rPr>
          <w:rFonts w:ascii="Times New Roman" w:hAnsi="Times New Roman" w:cs="Times New Roman"/>
          <w:szCs w:val="20"/>
        </w:rPr>
        <w:t>, 16397</w:t>
      </w:r>
      <w:r w:rsidR="00811B92" w:rsidRPr="0040296F">
        <w:rPr>
          <w:rFonts w:ascii="Times New Roman" w:hAnsi="Times New Roman" w:cs="Times New Roman"/>
          <w:szCs w:val="20"/>
        </w:rPr>
        <w:t>–</w:t>
      </w:r>
      <w:r w:rsidRPr="00DC5DCF">
        <w:rPr>
          <w:rFonts w:ascii="Times New Roman" w:hAnsi="Times New Roman" w:cs="Times New Roman"/>
          <w:szCs w:val="20"/>
        </w:rPr>
        <w:t>16409, doi:10.1021/ja405239v (2013).</w:t>
      </w:r>
    </w:p>
    <w:p w14:paraId="5563DCF9" w14:textId="58A6C9CE" w:rsidR="00C11B1E" w:rsidRPr="00DC5DCF" w:rsidRDefault="00C11B1E"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t>12</w:t>
      </w:r>
      <w:r w:rsidRPr="00DC5DCF">
        <w:rPr>
          <w:rFonts w:ascii="Times New Roman" w:hAnsi="Times New Roman" w:cs="Times New Roman"/>
          <w:szCs w:val="20"/>
        </w:rPr>
        <w:tab/>
        <w:t>Li, Y.</w:t>
      </w:r>
      <w:r w:rsidRPr="00DC5DCF">
        <w:rPr>
          <w:rFonts w:ascii="Times New Roman" w:hAnsi="Times New Roman" w:cs="Times New Roman"/>
          <w:i/>
          <w:szCs w:val="20"/>
        </w:rPr>
        <w:t xml:space="preserve"> et al.</w:t>
      </w:r>
      <w:r w:rsidRPr="00DC5DCF">
        <w:rPr>
          <w:rFonts w:ascii="Times New Roman" w:hAnsi="Times New Roman" w:cs="Times New Roman"/>
          <w:szCs w:val="20"/>
        </w:rPr>
        <w:t xml:space="preserve"> Tuning the stereo-hindrance of a curcumin scaffold for the selective imaging of the soluble forms of amyloid beta species. </w:t>
      </w:r>
      <w:r w:rsidRPr="00DC5DCF">
        <w:rPr>
          <w:rFonts w:ascii="Times New Roman" w:hAnsi="Times New Roman" w:cs="Times New Roman"/>
          <w:i/>
          <w:szCs w:val="20"/>
        </w:rPr>
        <w:t>Chem. Sci.</w:t>
      </w:r>
      <w:r w:rsidRPr="00DC5DCF">
        <w:rPr>
          <w:rFonts w:ascii="Times New Roman" w:hAnsi="Times New Roman" w:cs="Times New Roman"/>
          <w:szCs w:val="20"/>
        </w:rPr>
        <w:t xml:space="preserve"> </w:t>
      </w:r>
      <w:r w:rsidRPr="00DC5DCF">
        <w:rPr>
          <w:rFonts w:ascii="Times New Roman" w:hAnsi="Times New Roman" w:cs="Times New Roman"/>
          <w:b/>
          <w:szCs w:val="20"/>
        </w:rPr>
        <w:t>8</w:t>
      </w:r>
      <w:r w:rsidRPr="00DC5DCF">
        <w:rPr>
          <w:rFonts w:ascii="Times New Roman" w:hAnsi="Times New Roman" w:cs="Times New Roman"/>
          <w:szCs w:val="20"/>
        </w:rPr>
        <w:t>, 7710</w:t>
      </w:r>
      <w:r w:rsidR="00D72EFC" w:rsidRPr="0040296F">
        <w:rPr>
          <w:rFonts w:ascii="Times New Roman" w:hAnsi="Times New Roman" w:cs="Times New Roman"/>
          <w:szCs w:val="20"/>
        </w:rPr>
        <w:t>–</w:t>
      </w:r>
      <w:r w:rsidRPr="00DC5DCF">
        <w:rPr>
          <w:rFonts w:ascii="Times New Roman" w:hAnsi="Times New Roman" w:cs="Times New Roman"/>
          <w:szCs w:val="20"/>
        </w:rPr>
        <w:t>7717, doi:10.1039/C7SC02050C (2017).</w:t>
      </w:r>
    </w:p>
    <w:p w14:paraId="00510C54" w14:textId="6B94B647" w:rsidR="00C11B1E" w:rsidRPr="00DC5DCF" w:rsidRDefault="00C11B1E"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t>13</w:t>
      </w:r>
      <w:r w:rsidRPr="00DC5DCF">
        <w:rPr>
          <w:rFonts w:ascii="Times New Roman" w:hAnsi="Times New Roman" w:cs="Times New Roman"/>
          <w:szCs w:val="20"/>
        </w:rPr>
        <w:tab/>
        <w:t>Yang, J.</w:t>
      </w:r>
      <w:r w:rsidRPr="00DC5DCF">
        <w:rPr>
          <w:rFonts w:ascii="Times New Roman" w:hAnsi="Times New Roman" w:cs="Times New Roman"/>
          <w:i/>
          <w:szCs w:val="20"/>
        </w:rPr>
        <w:t xml:space="preserve"> et al.</w:t>
      </w:r>
      <w:r w:rsidRPr="00DC5DCF">
        <w:rPr>
          <w:rFonts w:ascii="Times New Roman" w:hAnsi="Times New Roman" w:cs="Times New Roman"/>
          <w:szCs w:val="20"/>
        </w:rPr>
        <w:t xml:space="preserve"> Half-curcumin analogues as PET imaging probes for amyloid beta species. </w:t>
      </w:r>
      <w:r w:rsidRPr="00DC5DCF">
        <w:rPr>
          <w:rFonts w:ascii="Times New Roman" w:hAnsi="Times New Roman" w:cs="Times New Roman"/>
          <w:i/>
          <w:szCs w:val="20"/>
        </w:rPr>
        <w:t>Chem. Commun.</w:t>
      </w:r>
      <w:r w:rsidRPr="00DC5DCF">
        <w:rPr>
          <w:rFonts w:ascii="Times New Roman" w:hAnsi="Times New Roman" w:cs="Times New Roman"/>
          <w:szCs w:val="20"/>
        </w:rPr>
        <w:t xml:space="preserve"> </w:t>
      </w:r>
      <w:r w:rsidRPr="00DC5DCF">
        <w:rPr>
          <w:rFonts w:ascii="Times New Roman" w:hAnsi="Times New Roman" w:cs="Times New Roman"/>
          <w:b/>
          <w:szCs w:val="20"/>
        </w:rPr>
        <w:t>55</w:t>
      </w:r>
      <w:r w:rsidRPr="00DC5DCF">
        <w:rPr>
          <w:rFonts w:ascii="Times New Roman" w:hAnsi="Times New Roman" w:cs="Times New Roman"/>
          <w:szCs w:val="20"/>
        </w:rPr>
        <w:t>, 3630</w:t>
      </w:r>
      <w:r w:rsidR="009F762B" w:rsidRPr="0040296F">
        <w:rPr>
          <w:rFonts w:ascii="Times New Roman" w:hAnsi="Times New Roman" w:cs="Times New Roman"/>
          <w:szCs w:val="20"/>
        </w:rPr>
        <w:t>–</w:t>
      </w:r>
      <w:r w:rsidRPr="00DC5DCF">
        <w:rPr>
          <w:rFonts w:ascii="Times New Roman" w:hAnsi="Times New Roman" w:cs="Times New Roman"/>
          <w:szCs w:val="20"/>
        </w:rPr>
        <w:t>3633, doi:10.1039/C8CC10166C (2019).</w:t>
      </w:r>
    </w:p>
    <w:p w14:paraId="10B0898B" w14:textId="77EE0A72" w:rsidR="00C11B1E" w:rsidRPr="00DC5DCF" w:rsidRDefault="00C11B1E"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t>14</w:t>
      </w:r>
      <w:r w:rsidRPr="00DC5DCF">
        <w:rPr>
          <w:rFonts w:ascii="Times New Roman" w:hAnsi="Times New Roman" w:cs="Times New Roman"/>
          <w:szCs w:val="20"/>
        </w:rPr>
        <w:tab/>
        <w:t>Yang, J.</w:t>
      </w:r>
      <w:r w:rsidRPr="00DC5DCF">
        <w:rPr>
          <w:rFonts w:ascii="Times New Roman" w:hAnsi="Times New Roman" w:cs="Times New Roman"/>
          <w:i/>
          <w:szCs w:val="20"/>
        </w:rPr>
        <w:t xml:space="preserve"> et al.</w:t>
      </w:r>
      <w:r w:rsidRPr="00DC5DCF">
        <w:rPr>
          <w:rFonts w:ascii="Times New Roman" w:hAnsi="Times New Roman" w:cs="Times New Roman"/>
          <w:szCs w:val="20"/>
        </w:rPr>
        <w:t xml:space="preserve"> Highly specific detection of Aβ oligomers in early Alzheimer</w:t>
      </w:r>
      <w:r w:rsidR="001C2C89">
        <w:rPr>
          <w:rFonts w:ascii="Times New Roman" w:hAnsi="Times New Roman" w:cs="Times New Roman"/>
          <w:szCs w:val="20"/>
        </w:rPr>
        <w:t>'</w:t>
      </w:r>
      <w:r w:rsidRPr="00DC5DCF">
        <w:rPr>
          <w:rFonts w:ascii="Times New Roman" w:hAnsi="Times New Roman" w:cs="Times New Roman"/>
          <w:szCs w:val="20"/>
        </w:rPr>
        <w:t xml:space="preserve">s disease by a near-infrared fluorescent probe with a “V-shaped” spatial conformation. </w:t>
      </w:r>
      <w:r w:rsidRPr="00DC5DCF">
        <w:rPr>
          <w:rFonts w:ascii="Times New Roman" w:hAnsi="Times New Roman" w:cs="Times New Roman"/>
          <w:i/>
          <w:szCs w:val="20"/>
        </w:rPr>
        <w:t>Chem. Commun.</w:t>
      </w:r>
      <w:r w:rsidRPr="00DC5DCF">
        <w:rPr>
          <w:rFonts w:ascii="Times New Roman" w:hAnsi="Times New Roman" w:cs="Times New Roman"/>
          <w:szCs w:val="20"/>
        </w:rPr>
        <w:t xml:space="preserve"> </w:t>
      </w:r>
      <w:r w:rsidRPr="00DC5DCF">
        <w:rPr>
          <w:rFonts w:ascii="Times New Roman" w:hAnsi="Times New Roman" w:cs="Times New Roman"/>
          <w:b/>
          <w:szCs w:val="20"/>
        </w:rPr>
        <w:t>56</w:t>
      </w:r>
      <w:r w:rsidRPr="00DC5DCF">
        <w:rPr>
          <w:rFonts w:ascii="Times New Roman" w:hAnsi="Times New Roman" w:cs="Times New Roman"/>
          <w:szCs w:val="20"/>
        </w:rPr>
        <w:t>, 583</w:t>
      </w:r>
      <w:r w:rsidR="007E4A91" w:rsidRPr="0040296F">
        <w:rPr>
          <w:rFonts w:ascii="Times New Roman" w:hAnsi="Times New Roman" w:cs="Times New Roman"/>
          <w:szCs w:val="20"/>
        </w:rPr>
        <w:t>–</w:t>
      </w:r>
      <w:r w:rsidRPr="00DC5DCF">
        <w:rPr>
          <w:rFonts w:ascii="Times New Roman" w:hAnsi="Times New Roman" w:cs="Times New Roman"/>
          <w:szCs w:val="20"/>
        </w:rPr>
        <w:t>586, doi:10.1039/C9CC08894F (2020).</w:t>
      </w:r>
    </w:p>
    <w:p w14:paraId="3098F6A1" w14:textId="61AFE94D" w:rsidR="00C11B1E" w:rsidRPr="00DC5DCF" w:rsidRDefault="00C11B1E"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t>15</w:t>
      </w:r>
      <w:r w:rsidRPr="00DC5DCF">
        <w:rPr>
          <w:rFonts w:ascii="Times New Roman" w:hAnsi="Times New Roman" w:cs="Times New Roman"/>
          <w:szCs w:val="20"/>
        </w:rPr>
        <w:tab/>
        <w:t>Ge, Y.</w:t>
      </w:r>
      <w:r w:rsidRPr="00DC5DCF">
        <w:rPr>
          <w:rFonts w:ascii="Times New Roman" w:hAnsi="Times New Roman" w:cs="Times New Roman"/>
          <w:i/>
          <w:szCs w:val="20"/>
        </w:rPr>
        <w:t xml:space="preserve"> et al.</w:t>
      </w:r>
      <w:r w:rsidRPr="00DC5DCF">
        <w:rPr>
          <w:rFonts w:ascii="Times New Roman" w:hAnsi="Times New Roman" w:cs="Times New Roman"/>
          <w:szCs w:val="20"/>
        </w:rPr>
        <w:t xml:space="preserve"> Curcumin Complex Analogues as Near-Infrared Fluorescent Probes for Monitoring all Aβ Species in the Early Alzheimer’s Disease Model. </w:t>
      </w:r>
      <w:r w:rsidRPr="00DC5DCF">
        <w:rPr>
          <w:rFonts w:ascii="Times New Roman" w:hAnsi="Times New Roman" w:cs="Times New Roman"/>
          <w:i/>
          <w:szCs w:val="20"/>
        </w:rPr>
        <w:t>ACS Chem. Neurosci.</w:t>
      </w:r>
      <w:r w:rsidRPr="00DC5DCF">
        <w:rPr>
          <w:rFonts w:ascii="Times New Roman" w:hAnsi="Times New Roman" w:cs="Times New Roman"/>
          <w:szCs w:val="20"/>
        </w:rPr>
        <w:t xml:space="preserve"> </w:t>
      </w:r>
      <w:r w:rsidRPr="00DC5DCF">
        <w:rPr>
          <w:rFonts w:ascii="Times New Roman" w:hAnsi="Times New Roman" w:cs="Times New Roman"/>
          <w:b/>
          <w:szCs w:val="20"/>
        </w:rPr>
        <w:t>12</w:t>
      </w:r>
      <w:r w:rsidRPr="00DC5DCF">
        <w:rPr>
          <w:rFonts w:ascii="Times New Roman" w:hAnsi="Times New Roman" w:cs="Times New Roman"/>
          <w:szCs w:val="20"/>
        </w:rPr>
        <w:t>, 3683</w:t>
      </w:r>
      <w:r w:rsidR="00555E64" w:rsidRPr="0040296F">
        <w:rPr>
          <w:rFonts w:ascii="Times New Roman" w:hAnsi="Times New Roman" w:cs="Times New Roman"/>
          <w:szCs w:val="20"/>
        </w:rPr>
        <w:t>–</w:t>
      </w:r>
      <w:r w:rsidRPr="00DC5DCF">
        <w:rPr>
          <w:rFonts w:ascii="Times New Roman" w:hAnsi="Times New Roman" w:cs="Times New Roman"/>
          <w:szCs w:val="20"/>
        </w:rPr>
        <w:t>3689, doi:10.1021/acschemneuro.1c00419 (2021).</w:t>
      </w:r>
    </w:p>
    <w:p w14:paraId="0FEBF346" w14:textId="6FCE42C3" w:rsidR="00C11B1E" w:rsidRPr="00DC5DCF" w:rsidRDefault="00C11B1E"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t>16</w:t>
      </w:r>
      <w:r w:rsidRPr="00DC5DCF">
        <w:rPr>
          <w:rFonts w:ascii="Times New Roman" w:hAnsi="Times New Roman" w:cs="Times New Roman"/>
          <w:szCs w:val="20"/>
        </w:rPr>
        <w:tab/>
        <w:t>Lv, G.</w:t>
      </w:r>
      <w:r w:rsidRPr="00DC5DCF">
        <w:rPr>
          <w:rFonts w:ascii="Times New Roman" w:hAnsi="Times New Roman" w:cs="Times New Roman"/>
          <w:i/>
          <w:szCs w:val="20"/>
        </w:rPr>
        <w:t xml:space="preserve"> et al.</w:t>
      </w:r>
      <w:r w:rsidRPr="00DC5DCF">
        <w:rPr>
          <w:rFonts w:ascii="Times New Roman" w:hAnsi="Times New Roman" w:cs="Times New Roman"/>
          <w:szCs w:val="20"/>
        </w:rPr>
        <w:t xml:space="preserve"> A spiropyran-based fluorescent probe for the specific detection of β-amyloid peptide oligomers in Alzheimer's disease. </w:t>
      </w:r>
      <w:r w:rsidRPr="00DC5DCF">
        <w:rPr>
          <w:rFonts w:ascii="Times New Roman" w:hAnsi="Times New Roman" w:cs="Times New Roman"/>
          <w:i/>
          <w:szCs w:val="20"/>
        </w:rPr>
        <w:t>Chem. Commun.</w:t>
      </w:r>
      <w:r w:rsidRPr="00DC5DCF">
        <w:rPr>
          <w:rFonts w:ascii="Times New Roman" w:hAnsi="Times New Roman" w:cs="Times New Roman"/>
          <w:szCs w:val="20"/>
        </w:rPr>
        <w:t xml:space="preserve"> </w:t>
      </w:r>
      <w:r w:rsidRPr="00DC5DCF">
        <w:rPr>
          <w:rFonts w:ascii="Times New Roman" w:hAnsi="Times New Roman" w:cs="Times New Roman"/>
          <w:b/>
          <w:szCs w:val="20"/>
        </w:rPr>
        <w:t>52</w:t>
      </w:r>
      <w:r w:rsidRPr="00DC5DCF">
        <w:rPr>
          <w:rFonts w:ascii="Times New Roman" w:hAnsi="Times New Roman" w:cs="Times New Roman"/>
          <w:szCs w:val="20"/>
        </w:rPr>
        <w:t>, 8865</w:t>
      </w:r>
      <w:r w:rsidR="00463695" w:rsidRPr="0040296F">
        <w:rPr>
          <w:rFonts w:ascii="Times New Roman" w:hAnsi="Times New Roman" w:cs="Times New Roman"/>
          <w:szCs w:val="20"/>
        </w:rPr>
        <w:t>–</w:t>
      </w:r>
      <w:r w:rsidRPr="00DC5DCF">
        <w:rPr>
          <w:rFonts w:ascii="Times New Roman" w:hAnsi="Times New Roman" w:cs="Times New Roman"/>
          <w:szCs w:val="20"/>
        </w:rPr>
        <w:t>8868, doi:10.1039/C6CC02741E (2016).</w:t>
      </w:r>
    </w:p>
    <w:p w14:paraId="391A526A" w14:textId="4AC5B358" w:rsidR="00C11B1E" w:rsidRPr="00DC5DCF" w:rsidRDefault="00C11B1E"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t>17</w:t>
      </w:r>
      <w:r w:rsidRPr="00DC5DCF">
        <w:rPr>
          <w:rFonts w:ascii="Times New Roman" w:hAnsi="Times New Roman" w:cs="Times New Roman"/>
          <w:szCs w:val="20"/>
        </w:rPr>
        <w:tab/>
        <w:t>Li, Y.</w:t>
      </w:r>
      <w:r w:rsidRPr="00DC5DCF">
        <w:rPr>
          <w:rFonts w:ascii="Times New Roman" w:hAnsi="Times New Roman" w:cs="Times New Roman"/>
          <w:i/>
          <w:szCs w:val="20"/>
        </w:rPr>
        <w:t xml:space="preserve"> et al.</w:t>
      </w:r>
      <w:r w:rsidRPr="00DC5DCF">
        <w:rPr>
          <w:rFonts w:ascii="Times New Roman" w:hAnsi="Times New Roman" w:cs="Times New Roman"/>
          <w:szCs w:val="20"/>
        </w:rPr>
        <w:t xml:space="preserve"> Fluoro-substituted cyanine for reliable in vivo labelling of amyloid-β oligomers and neuroprotection against amyloid-β induced toxicity. </w:t>
      </w:r>
      <w:r w:rsidRPr="00DC5DCF">
        <w:rPr>
          <w:rFonts w:ascii="Times New Roman" w:hAnsi="Times New Roman" w:cs="Times New Roman"/>
          <w:i/>
          <w:szCs w:val="20"/>
        </w:rPr>
        <w:t>Chem. Sci.</w:t>
      </w:r>
      <w:r w:rsidRPr="00DC5DCF">
        <w:rPr>
          <w:rFonts w:ascii="Times New Roman" w:hAnsi="Times New Roman" w:cs="Times New Roman"/>
          <w:szCs w:val="20"/>
        </w:rPr>
        <w:t xml:space="preserve"> </w:t>
      </w:r>
      <w:r w:rsidRPr="00DC5DCF">
        <w:rPr>
          <w:rFonts w:ascii="Times New Roman" w:hAnsi="Times New Roman" w:cs="Times New Roman"/>
          <w:b/>
          <w:szCs w:val="20"/>
        </w:rPr>
        <w:t>8</w:t>
      </w:r>
      <w:r w:rsidRPr="00DC5DCF">
        <w:rPr>
          <w:rFonts w:ascii="Times New Roman" w:hAnsi="Times New Roman" w:cs="Times New Roman"/>
          <w:szCs w:val="20"/>
        </w:rPr>
        <w:t>, 8279</w:t>
      </w:r>
      <w:r w:rsidR="00E6423C" w:rsidRPr="0040296F">
        <w:rPr>
          <w:rFonts w:ascii="Times New Roman" w:hAnsi="Times New Roman" w:cs="Times New Roman"/>
          <w:szCs w:val="20"/>
        </w:rPr>
        <w:t>–</w:t>
      </w:r>
      <w:r w:rsidRPr="00DC5DCF">
        <w:rPr>
          <w:rFonts w:ascii="Times New Roman" w:hAnsi="Times New Roman" w:cs="Times New Roman"/>
          <w:szCs w:val="20"/>
        </w:rPr>
        <w:t>8284, doi:10.1039/C7SC03974C (2017).</w:t>
      </w:r>
    </w:p>
    <w:p w14:paraId="3831CA94" w14:textId="46861AAC" w:rsidR="00C11B1E" w:rsidRPr="00DC5DCF" w:rsidRDefault="00C11B1E"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t>18</w:t>
      </w:r>
      <w:r w:rsidRPr="00DC5DCF">
        <w:rPr>
          <w:rFonts w:ascii="Times New Roman" w:hAnsi="Times New Roman" w:cs="Times New Roman"/>
          <w:szCs w:val="20"/>
        </w:rPr>
        <w:tab/>
        <w:t>Lv, G.</w:t>
      </w:r>
      <w:r w:rsidRPr="00DC5DCF">
        <w:rPr>
          <w:rFonts w:ascii="Times New Roman" w:hAnsi="Times New Roman" w:cs="Times New Roman"/>
          <w:i/>
          <w:szCs w:val="20"/>
        </w:rPr>
        <w:t xml:space="preserve"> et al.</w:t>
      </w:r>
      <w:r w:rsidRPr="00DC5DCF">
        <w:rPr>
          <w:rFonts w:ascii="Times New Roman" w:hAnsi="Times New Roman" w:cs="Times New Roman"/>
          <w:szCs w:val="20"/>
        </w:rPr>
        <w:t xml:space="preserve"> A novel near-infrared fluorescent probe for detection of early-stage Aβ protofibrils in Alzheimer's disease. </w:t>
      </w:r>
      <w:r w:rsidRPr="00DC5DCF">
        <w:rPr>
          <w:rFonts w:ascii="Times New Roman" w:hAnsi="Times New Roman" w:cs="Times New Roman"/>
          <w:i/>
          <w:szCs w:val="20"/>
        </w:rPr>
        <w:t>Chem. Commun.</w:t>
      </w:r>
      <w:r w:rsidRPr="00DC5DCF">
        <w:rPr>
          <w:rFonts w:ascii="Times New Roman" w:hAnsi="Times New Roman" w:cs="Times New Roman"/>
          <w:szCs w:val="20"/>
        </w:rPr>
        <w:t xml:space="preserve"> </w:t>
      </w:r>
      <w:r w:rsidRPr="00DC5DCF">
        <w:rPr>
          <w:rFonts w:ascii="Times New Roman" w:hAnsi="Times New Roman" w:cs="Times New Roman"/>
          <w:b/>
          <w:szCs w:val="20"/>
        </w:rPr>
        <w:t>56</w:t>
      </w:r>
      <w:r w:rsidRPr="00DC5DCF">
        <w:rPr>
          <w:rFonts w:ascii="Times New Roman" w:hAnsi="Times New Roman" w:cs="Times New Roman"/>
          <w:szCs w:val="20"/>
        </w:rPr>
        <w:t>, 1625</w:t>
      </w:r>
      <w:r w:rsidR="002A255B" w:rsidRPr="0040296F">
        <w:rPr>
          <w:rFonts w:ascii="Times New Roman" w:hAnsi="Times New Roman" w:cs="Times New Roman"/>
          <w:szCs w:val="20"/>
        </w:rPr>
        <w:t>–</w:t>
      </w:r>
      <w:r w:rsidRPr="00DC5DCF">
        <w:rPr>
          <w:rFonts w:ascii="Times New Roman" w:hAnsi="Times New Roman" w:cs="Times New Roman"/>
          <w:szCs w:val="20"/>
        </w:rPr>
        <w:t>1628, doi:10.1039/C9CC09233A (2020).</w:t>
      </w:r>
    </w:p>
    <w:p w14:paraId="3F6BD1A9" w14:textId="7D893A45" w:rsidR="00C11B1E" w:rsidRPr="00DC5DCF" w:rsidRDefault="00C11B1E"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t>19</w:t>
      </w:r>
      <w:r w:rsidRPr="00DC5DCF">
        <w:rPr>
          <w:rFonts w:ascii="Times New Roman" w:hAnsi="Times New Roman" w:cs="Times New Roman"/>
          <w:szCs w:val="20"/>
        </w:rPr>
        <w:tab/>
        <w:t>Li, H.</w:t>
      </w:r>
      <w:r w:rsidRPr="00DC5DCF">
        <w:rPr>
          <w:rFonts w:ascii="Times New Roman" w:hAnsi="Times New Roman" w:cs="Times New Roman"/>
          <w:i/>
          <w:szCs w:val="20"/>
        </w:rPr>
        <w:t xml:space="preserve"> et al.</w:t>
      </w:r>
      <w:r w:rsidRPr="00DC5DCF">
        <w:rPr>
          <w:rFonts w:ascii="Times New Roman" w:hAnsi="Times New Roman" w:cs="Times New Roman"/>
          <w:szCs w:val="20"/>
        </w:rPr>
        <w:t xml:space="preserve"> Detection of Aβ oligomers in early Alzheimer’s disease diagnose by in vivo NIR-II fluorescence imaging. </w:t>
      </w:r>
      <w:r w:rsidRPr="00DC5DCF">
        <w:rPr>
          <w:rFonts w:ascii="Times New Roman" w:hAnsi="Times New Roman" w:cs="Times New Roman"/>
          <w:i/>
          <w:szCs w:val="20"/>
        </w:rPr>
        <w:t>Sens. Actuator B-Chem.</w:t>
      </w:r>
      <w:r w:rsidRPr="00DC5DCF">
        <w:rPr>
          <w:rFonts w:ascii="Times New Roman" w:hAnsi="Times New Roman" w:cs="Times New Roman"/>
          <w:szCs w:val="20"/>
        </w:rPr>
        <w:t xml:space="preserve"> </w:t>
      </w:r>
      <w:r w:rsidRPr="00DC5DCF">
        <w:rPr>
          <w:rFonts w:ascii="Times New Roman" w:hAnsi="Times New Roman" w:cs="Times New Roman"/>
          <w:b/>
          <w:szCs w:val="20"/>
        </w:rPr>
        <w:t>358</w:t>
      </w:r>
      <w:r w:rsidRPr="00DC5DCF">
        <w:rPr>
          <w:rFonts w:ascii="Times New Roman" w:hAnsi="Times New Roman" w:cs="Times New Roman"/>
          <w:szCs w:val="20"/>
        </w:rPr>
        <w:t>, 131481, doi:</w:t>
      </w:r>
      <w:r w:rsidRPr="001D14C6">
        <w:rPr>
          <w:rFonts w:ascii="Times New Roman" w:hAnsi="Times New Roman" w:cs="Times New Roman"/>
          <w:szCs w:val="20"/>
        </w:rPr>
        <w:t>https://doi.org/10.1016/j.snb.2022.131481</w:t>
      </w:r>
      <w:r w:rsidRPr="00DC5DCF">
        <w:rPr>
          <w:rFonts w:ascii="Times New Roman" w:hAnsi="Times New Roman" w:cs="Times New Roman"/>
          <w:szCs w:val="20"/>
        </w:rPr>
        <w:t xml:space="preserve"> (2022).</w:t>
      </w:r>
    </w:p>
    <w:p w14:paraId="18967C6A" w14:textId="04302D01" w:rsidR="00C11B1E" w:rsidRPr="00DC5DCF" w:rsidRDefault="00C11B1E"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t>20</w:t>
      </w:r>
      <w:r w:rsidRPr="00DC5DCF">
        <w:rPr>
          <w:rFonts w:ascii="Times New Roman" w:hAnsi="Times New Roman" w:cs="Times New Roman"/>
          <w:szCs w:val="20"/>
        </w:rPr>
        <w:tab/>
        <w:t xml:space="preserve">Jameson, L. P. &amp; Dzyuba, S. V. Aza-BODIPY: Improved synthesis and interaction with soluble Aβ1–42 oligomers. </w:t>
      </w:r>
      <w:r w:rsidRPr="00DC5DCF">
        <w:rPr>
          <w:rFonts w:ascii="Times New Roman" w:hAnsi="Times New Roman" w:cs="Times New Roman"/>
          <w:i/>
          <w:szCs w:val="20"/>
        </w:rPr>
        <w:t>Bioorg. Med. Chem. Lett.</w:t>
      </w:r>
      <w:r w:rsidRPr="00DC5DCF">
        <w:rPr>
          <w:rFonts w:ascii="Times New Roman" w:hAnsi="Times New Roman" w:cs="Times New Roman"/>
          <w:szCs w:val="20"/>
        </w:rPr>
        <w:t xml:space="preserve"> </w:t>
      </w:r>
      <w:r w:rsidRPr="00DC5DCF">
        <w:rPr>
          <w:rFonts w:ascii="Times New Roman" w:hAnsi="Times New Roman" w:cs="Times New Roman"/>
          <w:b/>
          <w:szCs w:val="20"/>
        </w:rPr>
        <w:t>23</w:t>
      </w:r>
      <w:r w:rsidRPr="00DC5DCF">
        <w:rPr>
          <w:rFonts w:ascii="Times New Roman" w:hAnsi="Times New Roman" w:cs="Times New Roman"/>
          <w:szCs w:val="20"/>
        </w:rPr>
        <w:t>, 1732</w:t>
      </w:r>
      <w:r w:rsidR="001D14C6" w:rsidRPr="0040296F">
        <w:rPr>
          <w:rFonts w:ascii="Times New Roman" w:hAnsi="Times New Roman" w:cs="Times New Roman"/>
          <w:szCs w:val="20"/>
        </w:rPr>
        <w:t>–</w:t>
      </w:r>
      <w:r w:rsidRPr="00DC5DCF">
        <w:rPr>
          <w:rFonts w:ascii="Times New Roman" w:hAnsi="Times New Roman" w:cs="Times New Roman"/>
          <w:szCs w:val="20"/>
        </w:rPr>
        <w:t>1735, doi:</w:t>
      </w:r>
      <w:r w:rsidRPr="00DC59F2">
        <w:rPr>
          <w:rFonts w:ascii="Times New Roman" w:hAnsi="Times New Roman" w:cs="Times New Roman"/>
          <w:szCs w:val="20"/>
        </w:rPr>
        <w:t>https://doi.org/10.1016/j.bmcl.2013.01.065</w:t>
      </w:r>
      <w:r w:rsidRPr="00DC5DCF">
        <w:rPr>
          <w:rFonts w:ascii="Times New Roman" w:hAnsi="Times New Roman" w:cs="Times New Roman"/>
          <w:szCs w:val="20"/>
        </w:rPr>
        <w:t xml:space="preserve"> (2013).</w:t>
      </w:r>
    </w:p>
    <w:p w14:paraId="20F574BC" w14:textId="287EA4EF" w:rsidR="00C11B1E" w:rsidRPr="00DC5DCF" w:rsidRDefault="00C11B1E"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t>21</w:t>
      </w:r>
      <w:r w:rsidRPr="00DC5DCF">
        <w:rPr>
          <w:rFonts w:ascii="Times New Roman" w:hAnsi="Times New Roman" w:cs="Times New Roman"/>
          <w:szCs w:val="20"/>
        </w:rPr>
        <w:tab/>
        <w:t>Sun, L.</w:t>
      </w:r>
      <w:r w:rsidRPr="00DC5DCF">
        <w:rPr>
          <w:rFonts w:ascii="Times New Roman" w:hAnsi="Times New Roman" w:cs="Times New Roman"/>
          <w:i/>
          <w:szCs w:val="20"/>
        </w:rPr>
        <w:t xml:space="preserve"> et al.</w:t>
      </w:r>
      <w:r w:rsidRPr="00DC5DCF">
        <w:rPr>
          <w:rFonts w:ascii="Times New Roman" w:hAnsi="Times New Roman" w:cs="Times New Roman"/>
          <w:szCs w:val="20"/>
        </w:rPr>
        <w:t xml:space="preserve"> Amphiphilic Distyrylbenzene Derivatives as Potential Therapeutic and Imaging Agents for Soluble and </w:t>
      </w:r>
      <w:r w:rsidRPr="00DC5DCF">
        <w:rPr>
          <w:rFonts w:ascii="Times New Roman" w:hAnsi="Times New Roman" w:cs="Times New Roman"/>
          <w:szCs w:val="20"/>
        </w:rPr>
        <w:lastRenderedPageBreak/>
        <w:t xml:space="preserve">Insoluble Amyloid β Aggregates in Alzheimer’s Disease. </w:t>
      </w:r>
      <w:r w:rsidRPr="00DC5DCF">
        <w:rPr>
          <w:rFonts w:ascii="Times New Roman" w:hAnsi="Times New Roman" w:cs="Times New Roman"/>
          <w:i/>
          <w:szCs w:val="20"/>
        </w:rPr>
        <w:t>J. Am. Chem. Soc.</w:t>
      </w:r>
      <w:r w:rsidRPr="00DC5DCF">
        <w:rPr>
          <w:rFonts w:ascii="Times New Roman" w:hAnsi="Times New Roman" w:cs="Times New Roman"/>
          <w:szCs w:val="20"/>
        </w:rPr>
        <w:t xml:space="preserve"> </w:t>
      </w:r>
      <w:r w:rsidRPr="00DC5DCF">
        <w:rPr>
          <w:rFonts w:ascii="Times New Roman" w:hAnsi="Times New Roman" w:cs="Times New Roman"/>
          <w:b/>
          <w:szCs w:val="20"/>
        </w:rPr>
        <w:t>143</w:t>
      </w:r>
      <w:r w:rsidRPr="00DC5DCF">
        <w:rPr>
          <w:rFonts w:ascii="Times New Roman" w:hAnsi="Times New Roman" w:cs="Times New Roman"/>
          <w:szCs w:val="20"/>
        </w:rPr>
        <w:t>, 10462</w:t>
      </w:r>
      <w:r w:rsidR="00EF2A0B" w:rsidRPr="0040296F">
        <w:rPr>
          <w:rFonts w:ascii="Times New Roman" w:hAnsi="Times New Roman" w:cs="Times New Roman"/>
          <w:szCs w:val="20"/>
        </w:rPr>
        <w:t>–</w:t>
      </w:r>
      <w:r w:rsidRPr="00DC5DCF">
        <w:rPr>
          <w:rFonts w:ascii="Times New Roman" w:hAnsi="Times New Roman" w:cs="Times New Roman"/>
          <w:szCs w:val="20"/>
        </w:rPr>
        <w:t>10476, doi:10.1021/jacs.1c05470 (2021).</w:t>
      </w:r>
    </w:p>
    <w:p w14:paraId="3053B3C1" w14:textId="2FD6D50E" w:rsidR="00C11B1E" w:rsidRPr="00DC5DCF" w:rsidRDefault="00C11B1E"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t>22</w:t>
      </w:r>
      <w:r w:rsidRPr="00DC5DCF">
        <w:rPr>
          <w:rFonts w:ascii="Times New Roman" w:hAnsi="Times New Roman" w:cs="Times New Roman"/>
          <w:szCs w:val="20"/>
        </w:rPr>
        <w:tab/>
        <w:t xml:space="preserve">Lee, D., Kim, S. M., Kim, H. Y. &amp; Kim, Y. Fluorescence Chemicals To Detect Insoluble and Soluble Amyloid-β Aggregates. </w:t>
      </w:r>
      <w:r w:rsidRPr="00DC5DCF">
        <w:rPr>
          <w:rFonts w:ascii="Times New Roman" w:hAnsi="Times New Roman" w:cs="Times New Roman"/>
          <w:i/>
          <w:szCs w:val="20"/>
        </w:rPr>
        <w:t>ACS Chem. Neurosci.</w:t>
      </w:r>
      <w:r w:rsidRPr="00DC5DCF">
        <w:rPr>
          <w:rFonts w:ascii="Times New Roman" w:hAnsi="Times New Roman" w:cs="Times New Roman"/>
          <w:szCs w:val="20"/>
        </w:rPr>
        <w:t xml:space="preserve"> </w:t>
      </w:r>
      <w:r w:rsidRPr="00DC5DCF">
        <w:rPr>
          <w:rFonts w:ascii="Times New Roman" w:hAnsi="Times New Roman" w:cs="Times New Roman"/>
          <w:b/>
          <w:szCs w:val="20"/>
        </w:rPr>
        <w:t>10</w:t>
      </w:r>
      <w:r w:rsidRPr="00DC5DCF">
        <w:rPr>
          <w:rFonts w:ascii="Times New Roman" w:hAnsi="Times New Roman" w:cs="Times New Roman"/>
          <w:szCs w:val="20"/>
        </w:rPr>
        <w:t>, 2647</w:t>
      </w:r>
      <w:r w:rsidR="006E03F5" w:rsidRPr="0040296F">
        <w:rPr>
          <w:rFonts w:ascii="Times New Roman" w:hAnsi="Times New Roman" w:cs="Times New Roman"/>
          <w:szCs w:val="20"/>
        </w:rPr>
        <w:t>–</w:t>
      </w:r>
      <w:r w:rsidRPr="00DC5DCF">
        <w:rPr>
          <w:rFonts w:ascii="Times New Roman" w:hAnsi="Times New Roman" w:cs="Times New Roman"/>
          <w:szCs w:val="20"/>
        </w:rPr>
        <w:t>2657, doi:10.1021/acschemneuro.9b00199 (2019).</w:t>
      </w:r>
    </w:p>
    <w:p w14:paraId="5A7DBD12" w14:textId="081E1E03" w:rsidR="00C11B1E" w:rsidRPr="00DC5DCF" w:rsidRDefault="00C11B1E" w:rsidP="00DC5DCF">
      <w:pPr>
        <w:pStyle w:val="EndNoteBibliography"/>
        <w:spacing w:after="0" w:line="360" w:lineRule="auto"/>
        <w:ind w:left="720" w:hanging="720"/>
        <w:rPr>
          <w:rFonts w:ascii="Times New Roman" w:hAnsi="Times New Roman" w:cs="Times New Roman"/>
          <w:szCs w:val="20"/>
        </w:rPr>
      </w:pPr>
      <w:r w:rsidRPr="00DC5DCF">
        <w:rPr>
          <w:rFonts w:ascii="Times New Roman" w:hAnsi="Times New Roman" w:cs="Times New Roman"/>
          <w:szCs w:val="20"/>
        </w:rPr>
        <w:t>23</w:t>
      </w:r>
      <w:r w:rsidRPr="00DC5DCF">
        <w:rPr>
          <w:rFonts w:ascii="Times New Roman" w:hAnsi="Times New Roman" w:cs="Times New Roman"/>
          <w:szCs w:val="20"/>
        </w:rPr>
        <w:tab/>
        <w:t>An, J.</w:t>
      </w:r>
      <w:r w:rsidRPr="00DC5DCF">
        <w:rPr>
          <w:rFonts w:ascii="Times New Roman" w:hAnsi="Times New Roman" w:cs="Times New Roman"/>
          <w:i/>
          <w:szCs w:val="20"/>
        </w:rPr>
        <w:t xml:space="preserve"> et al.</w:t>
      </w:r>
      <w:r w:rsidRPr="00DC5DCF">
        <w:rPr>
          <w:rFonts w:ascii="Times New Roman" w:hAnsi="Times New Roman" w:cs="Times New Roman"/>
          <w:szCs w:val="20"/>
        </w:rPr>
        <w:t xml:space="preserve"> Picomolar-sensitive β-amyloid fibril fluorophores by tailoring the hydrophobicity of biannulated π-elongated dioxaborine-dyes. </w:t>
      </w:r>
      <w:r w:rsidRPr="00DC5DCF">
        <w:rPr>
          <w:rFonts w:ascii="Times New Roman" w:hAnsi="Times New Roman" w:cs="Times New Roman"/>
          <w:i/>
          <w:szCs w:val="20"/>
        </w:rPr>
        <w:t>Bioact. Mater.</w:t>
      </w:r>
      <w:r w:rsidRPr="00DC5DCF">
        <w:rPr>
          <w:rFonts w:ascii="Times New Roman" w:hAnsi="Times New Roman" w:cs="Times New Roman"/>
          <w:szCs w:val="20"/>
        </w:rPr>
        <w:t xml:space="preserve"> </w:t>
      </w:r>
      <w:r w:rsidRPr="00DC5DCF">
        <w:rPr>
          <w:rFonts w:ascii="Times New Roman" w:hAnsi="Times New Roman" w:cs="Times New Roman"/>
          <w:b/>
          <w:szCs w:val="20"/>
        </w:rPr>
        <w:t>13</w:t>
      </w:r>
      <w:r w:rsidRPr="00DC5DCF">
        <w:rPr>
          <w:rFonts w:ascii="Times New Roman" w:hAnsi="Times New Roman" w:cs="Times New Roman"/>
          <w:szCs w:val="20"/>
        </w:rPr>
        <w:t>, 239</w:t>
      </w:r>
      <w:r w:rsidR="00B73CFD" w:rsidRPr="0040296F">
        <w:rPr>
          <w:rFonts w:ascii="Times New Roman" w:hAnsi="Times New Roman" w:cs="Times New Roman"/>
          <w:szCs w:val="20"/>
        </w:rPr>
        <w:t>–</w:t>
      </w:r>
      <w:r w:rsidRPr="00DC5DCF">
        <w:rPr>
          <w:rFonts w:ascii="Times New Roman" w:hAnsi="Times New Roman" w:cs="Times New Roman"/>
          <w:szCs w:val="20"/>
        </w:rPr>
        <w:t>248, doi:</w:t>
      </w:r>
      <w:r w:rsidRPr="00D4174B">
        <w:rPr>
          <w:rFonts w:ascii="Times New Roman" w:hAnsi="Times New Roman" w:cs="Times New Roman"/>
          <w:szCs w:val="20"/>
        </w:rPr>
        <w:t>https://doi.org/10.1016/j.bioactmat.2021.10.047</w:t>
      </w:r>
      <w:r w:rsidRPr="00DC5DCF">
        <w:rPr>
          <w:rFonts w:ascii="Times New Roman" w:hAnsi="Times New Roman" w:cs="Times New Roman"/>
          <w:szCs w:val="20"/>
        </w:rPr>
        <w:t xml:space="preserve"> (2022).</w:t>
      </w:r>
    </w:p>
    <w:p w14:paraId="5A6A9301" w14:textId="40CF38F2" w:rsidR="00C11B1E" w:rsidRPr="00DC5DCF" w:rsidRDefault="00C11B1E" w:rsidP="00DC5DCF">
      <w:pPr>
        <w:pStyle w:val="EndNoteBibliography"/>
        <w:spacing w:line="360" w:lineRule="auto"/>
        <w:ind w:left="720" w:hanging="720"/>
        <w:rPr>
          <w:rFonts w:ascii="Times New Roman" w:hAnsi="Times New Roman" w:cs="Times New Roman"/>
          <w:szCs w:val="20"/>
        </w:rPr>
      </w:pPr>
      <w:r w:rsidRPr="00DC5DCF">
        <w:rPr>
          <w:rFonts w:ascii="Times New Roman" w:hAnsi="Times New Roman" w:cs="Times New Roman"/>
          <w:szCs w:val="20"/>
        </w:rPr>
        <w:t>24</w:t>
      </w:r>
      <w:r w:rsidRPr="00DC5DCF">
        <w:rPr>
          <w:rFonts w:ascii="Times New Roman" w:hAnsi="Times New Roman" w:cs="Times New Roman"/>
          <w:szCs w:val="20"/>
        </w:rPr>
        <w:tab/>
        <w:t>Cho, I.</w:t>
      </w:r>
      <w:r w:rsidRPr="00DC5DCF">
        <w:rPr>
          <w:rFonts w:ascii="Times New Roman" w:hAnsi="Times New Roman" w:cs="Times New Roman"/>
          <w:i/>
          <w:szCs w:val="20"/>
        </w:rPr>
        <w:t xml:space="preserve"> et al.</w:t>
      </w:r>
      <w:r w:rsidRPr="00DC5DCF">
        <w:rPr>
          <w:rFonts w:ascii="Times New Roman" w:hAnsi="Times New Roman" w:cs="Times New Roman"/>
          <w:szCs w:val="20"/>
        </w:rPr>
        <w:t xml:space="preserve"> Immobilized Amyloid Hexamer Fragments to Map Active Sites of Amyloid-Targeting Chemicals. </w:t>
      </w:r>
      <w:r w:rsidRPr="00DC5DCF">
        <w:rPr>
          <w:rFonts w:ascii="Times New Roman" w:hAnsi="Times New Roman" w:cs="Times New Roman"/>
          <w:i/>
          <w:szCs w:val="20"/>
        </w:rPr>
        <w:t>ACS Chem. Neurosci.</w:t>
      </w:r>
      <w:r w:rsidRPr="00DC5DCF">
        <w:rPr>
          <w:rFonts w:ascii="Times New Roman" w:hAnsi="Times New Roman" w:cs="Times New Roman"/>
          <w:szCs w:val="20"/>
        </w:rPr>
        <w:t xml:space="preserve"> </w:t>
      </w:r>
      <w:r w:rsidRPr="00DC5DCF">
        <w:rPr>
          <w:rFonts w:ascii="Times New Roman" w:hAnsi="Times New Roman" w:cs="Times New Roman"/>
          <w:b/>
          <w:szCs w:val="20"/>
        </w:rPr>
        <w:t>14</w:t>
      </w:r>
      <w:r w:rsidRPr="00DC5DCF">
        <w:rPr>
          <w:rFonts w:ascii="Times New Roman" w:hAnsi="Times New Roman" w:cs="Times New Roman"/>
          <w:szCs w:val="20"/>
        </w:rPr>
        <w:t>, 9</w:t>
      </w:r>
      <w:r w:rsidR="000F520A" w:rsidRPr="0040296F">
        <w:rPr>
          <w:rFonts w:ascii="Times New Roman" w:hAnsi="Times New Roman" w:cs="Times New Roman"/>
          <w:szCs w:val="20"/>
        </w:rPr>
        <w:t>–</w:t>
      </w:r>
      <w:r w:rsidRPr="00DC5DCF">
        <w:rPr>
          <w:rFonts w:ascii="Times New Roman" w:hAnsi="Times New Roman" w:cs="Times New Roman"/>
          <w:szCs w:val="20"/>
        </w:rPr>
        <w:t>18, doi:10.1021/acschemneuro.2c00449 (2023).</w:t>
      </w:r>
    </w:p>
    <w:p w14:paraId="7D21D046" w14:textId="2407CDB0" w:rsidR="002C2051" w:rsidRPr="00DC5DCF" w:rsidRDefault="002F5EEB" w:rsidP="00DC5DCF">
      <w:pPr>
        <w:widowControl/>
        <w:wordWrap/>
        <w:spacing w:line="360" w:lineRule="auto"/>
        <w:ind w:left="708" w:hangingChars="354" w:hanging="708"/>
        <w:rPr>
          <w:rFonts w:ascii="Times New Roman" w:hAnsi="Times New Roman" w:cs="Times New Roman"/>
          <w:szCs w:val="20"/>
        </w:rPr>
      </w:pPr>
      <w:r w:rsidRPr="00DC5DCF">
        <w:rPr>
          <w:rFonts w:ascii="Times New Roman" w:hAnsi="Times New Roman" w:cs="Times New Roman"/>
          <w:szCs w:val="20"/>
        </w:rPr>
        <w:fldChar w:fldCharType="end"/>
      </w:r>
    </w:p>
    <w:sectPr w:rsidR="002C2051" w:rsidRPr="00DC5DCF" w:rsidSect="0093069B">
      <w:pgSz w:w="11906" w:h="16838"/>
      <w:pgMar w:top="720" w:right="720" w:bottom="720" w:left="72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B5F840" w14:textId="77777777" w:rsidR="00995C7A" w:rsidRDefault="00995C7A" w:rsidP="000E1AD5">
      <w:pPr>
        <w:spacing w:after="0" w:line="240" w:lineRule="auto"/>
      </w:pPr>
      <w:r>
        <w:separator/>
      </w:r>
    </w:p>
  </w:endnote>
  <w:endnote w:type="continuationSeparator" w:id="0">
    <w:p w14:paraId="1D4B70A9" w14:textId="77777777" w:rsidR="00995C7A" w:rsidRDefault="00995C7A" w:rsidP="000E1A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A5382A" w14:textId="77777777" w:rsidR="00995C7A" w:rsidRDefault="00995C7A" w:rsidP="000E1AD5">
      <w:pPr>
        <w:spacing w:after="0" w:line="240" w:lineRule="auto"/>
      </w:pPr>
      <w:r>
        <w:separator/>
      </w:r>
    </w:p>
  </w:footnote>
  <w:footnote w:type="continuationSeparator" w:id="0">
    <w:p w14:paraId="4928997B" w14:textId="77777777" w:rsidR="00995C7A" w:rsidRDefault="00995C7A" w:rsidP="000E1AD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bordersDoNotSurroundHeader/>
  <w:bordersDoNotSurroundFooter/>
  <w:proofState w:spelling="clean" w:grammar="clean"/>
  <w:defaultTabStop w:val="800"/>
  <w:hyphenationZone w:val="425"/>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Nature_rev&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0etwpftrf9ew9e0evmp0950azpfxpfxwww2&quot;&gt;My EndNote Library_oligomer sensor&lt;record-ids&gt;&lt;item&gt;31&lt;/item&gt;&lt;item&gt;33&lt;/item&gt;&lt;item&gt;43&lt;/item&gt;&lt;item&gt;44&lt;/item&gt;&lt;item&gt;45&lt;/item&gt;&lt;item&gt;46&lt;/item&gt;&lt;item&gt;47&lt;/item&gt;&lt;item&gt;48&lt;/item&gt;&lt;item&gt;49&lt;/item&gt;&lt;item&gt;52&lt;/item&gt;&lt;item&gt;53&lt;/item&gt;&lt;item&gt;67&lt;/item&gt;&lt;item&gt;71&lt;/item&gt;&lt;item&gt;72&lt;/item&gt;&lt;item&gt;73&lt;/item&gt;&lt;item&gt;74&lt;/item&gt;&lt;item&gt;75&lt;/item&gt;&lt;item&gt;76&lt;/item&gt;&lt;item&gt;77&lt;/item&gt;&lt;item&gt;78&lt;/item&gt;&lt;item&gt;81&lt;/item&gt;&lt;item&gt;82&lt;/item&gt;&lt;item&gt;83&lt;/item&gt;&lt;item&gt;84&lt;/item&gt;&lt;/record-ids&gt;&lt;/item&gt;&lt;/Libraries&gt;"/>
  </w:docVars>
  <w:rsids>
    <w:rsidRoot w:val="00B47D1E"/>
    <w:rsid w:val="00001738"/>
    <w:rsid w:val="00002AEA"/>
    <w:rsid w:val="00003444"/>
    <w:rsid w:val="00003CB8"/>
    <w:rsid w:val="00007BB9"/>
    <w:rsid w:val="00026004"/>
    <w:rsid w:val="00026B09"/>
    <w:rsid w:val="00026D65"/>
    <w:rsid w:val="000309C4"/>
    <w:rsid w:val="00031F22"/>
    <w:rsid w:val="00032274"/>
    <w:rsid w:val="00032FDE"/>
    <w:rsid w:val="00036684"/>
    <w:rsid w:val="0003769B"/>
    <w:rsid w:val="00041ABE"/>
    <w:rsid w:val="00041C50"/>
    <w:rsid w:val="00043522"/>
    <w:rsid w:val="00046041"/>
    <w:rsid w:val="00051C5E"/>
    <w:rsid w:val="0005207D"/>
    <w:rsid w:val="000547B5"/>
    <w:rsid w:val="000571B2"/>
    <w:rsid w:val="0005751A"/>
    <w:rsid w:val="00057DB7"/>
    <w:rsid w:val="00063FF7"/>
    <w:rsid w:val="0006449F"/>
    <w:rsid w:val="00065B0E"/>
    <w:rsid w:val="00066602"/>
    <w:rsid w:val="00080782"/>
    <w:rsid w:val="00080A4C"/>
    <w:rsid w:val="000815FF"/>
    <w:rsid w:val="00083288"/>
    <w:rsid w:val="0008434F"/>
    <w:rsid w:val="00084C77"/>
    <w:rsid w:val="0008615F"/>
    <w:rsid w:val="00091903"/>
    <w:rsid w:val="00093EA1"/>
    <w:rsid w:val="000942EC"/>
    <w:rsid w:val="000A0148"/>
    <w:rsid w:val="000A0939"/>
    <w:rsid w:val="000A1AD9"/>
    <w:rsid w:val="000A2AC8"/>
    <w:rsid w:val="000A34E9"/>
    <w:rsid w:val="000B0216"/>
    <w:rsid w:val="000B1728"/>
    <w:rsid w:val="000B50E6"/>
    <w:rsid w:val="000B5832"/>
    <w:rsid w:val="000B6BC5"/>
    <w:rsid w:val="000C419B"/>
    <w:rsid w:val="000C49E6"/>
    <w:rsid w:val="000C4DE4"/>
    <w:rsid w:val="000C5E32"/>
    <w:rsid w:val="000C6DD2"/>
    <w:rsid w:val="000D1D0D"/>
    <w:rsid w:val="000D2C8F"/>
    <w:rsid w:val="000D47B2"/>
    <w:rsid w:val="000D66E6"/>
    <w:rsid w:val="000D683C"/>
    <w:rsid w:val="000E1AD5"/>
    <w:rsid w:val="000E2A33"/>
    <w:rsid w:val="000E3B74"/>
    <w:rsid w:val="000E64D5"/>
    <w:rsid w:val="000E71DE"/>
    <w:rsid w:val="000E7B66"/>
    <w:rsid w:val="000F0417"/>
    <w:rsid w:val="000F0F0C"/>
    <w:rsid w:val="000F520A"/>
    <w:rsid w:val="00100AE0"/>
    <w:rsid w:val="00102A94"/>
    <w:rsid w:val="00102CFF"/>
    <w:rsid w:val="00103A79"/>
    <w:rsid w:val="0010423C"/>
    <w:rsid w:val="001106F2"/>
    <w:rsid w:val="0011149B"/>
    <w:rsid w:val="00111D26"/>
    <w:rsid w:val="0012238A"/>
    <w:rsid w:val="00125943"/>
    <w:rsid w:val="0013038E"/>
    <w:rsid w:val="00132D5A"/>
    <w:rsid w:val="00144268"/>
    <w:rsid w:val="00144E3E"/>
    <w:rsid w:val="00147E13"/>
    <w:rsid w:val="00150163"/>
    <w:rsid w:val="00150E01"/>
    <w:rsid w:val="00152638"/>
    <w:rsid w:val="00154984"/>
    <w:rsid w:val="00165083"/>
    <w:rsid w:val="0016554F"/>
    <w:rsid w:val="00166F07"/>
    <w:rsid w:val="00167CBE"/>
    <w:rsid w:val="00170754"/>
    <w:rsid w:val="001708BF"/>
    <w:rsid w:val="001732D1"/>
    <w:rsid w:val="00182052"/>
    <w:rsid w:val="00183AFA"/>
    <w:rsid w:val="00184393"/>
    <w:rsid w:val="001844FE"/>
    <w:rsid w:val="00185CBF"/>
    <w:rsid w:val="00190F9F"/>
    <w:rsid w:val="00193153"/>
    <w:rsid w:val="001960E5"/>
    <w:rsid w:val="00197A19"/>
    <w:rsid w:val="001A478E"/>
    <w:rsid w:val="001B2345"/>
    <w:rsid w:val="001B2A10"/>
    <w:rsid w:val="001B3084"/>
    <w:rsid w:val="001B41CA"/>
    <w:rsid w:val="001B41FA"/>
    <w:rsid w:val="001B4579"/>
    <w:rsid w:val="001B786C"/>
    <w:rsid w:val="001C2C89"/>
    <w:rsid w:val="001C3DF1"/>
    <w:rsid w:val="001C4E52"/>
    <w:rsid w:val="001D14C6"/>
    <w:rsid w:val="001D3DCF"/>
    <w:rsid w:val="001D56BA"/>
    <w:rsid w:val="001D6F22"/>
    <w:rsid w:val="001E2008"/>
    <w:rsid w:val="001E4904"/>
    <w:rsid w:val="001E51ED"/>
    <w:rsid w:val="001E797C"/>
    <w:rsid w:val="001F62D0"/>
    <w:rsid w:val="001F7238"/>
    <w:rsid w:val="00200424"/>
    <w:rsid w:val="00204F04"/>
    <w:rsid w:val="0020538B"/>
    <w:rsid w:val="00213057"/>
    <w:rsid w:val="0021400B"/>
    <w:rsid w:val="00216DE9"/>
    <w:rsid w:val="00223859"/>
    <w:rsid w:val="00224511"/>
    <w:rsid w:val="0023367E"/>
    <w:rsid w:val="0023502F"/>
    <w:rsid w:val="0024021E"/>
    <w:rsid w:val="002409AB"/>
    <w:rsid w:val="00241F18"/>
    <w:rsid w:val="00254263"/>
    <w:rsid w:val="00254E66"/>
    <w:rsid w:val="00255F37"/>
    <w:rsid w:val="00256B71"/>
    <w:rsid w:val="00257100"/>
    <w:rsid w:val="00257DA3"/>
    <w:rsid w:val="0026269E"/>
    <w:rsid w:val="0026283B"/>
    <w:rsid w:val="00264D70"/>
    <w:rsid w:val="00266F45"/>
    <w:rsid w:val="00273031"/>
    <w:rsid w:val="00276092"/>
    <w:rsid w:val="0028751A"/>
    <w:rsid w:val="00290337"/>
    <w:rsid w:val="00290F2E"/>
    <w:rsid w:val="00291BC8"/>
    <w:rsid w:val="002922B1"/>
    <w:rsid w:val="002934A7"/>
    <w:rsid w:val="002939CA"/>
    <w:rsid w:val="00295627"/>
    <w:rsid w:val="00295651"/>
    <w:rsid w:val="002957DA"/>
    <w:rsid w:val="00295D14"/>
    <w:rsid w:val="00296753"/>
    <w:rsid w:val="002974B4"/>
    <w:rsid w:val="002A2322"/>
    <w:rsid w:val="002A255B"/>
    <w:rsid w:val="002A259F"/>
    <w:rsid w:val="002B17D4"/>
    <w:rsid w:val="002B2D4E"/>
    <w:rsid w:val="002B3A74"/>
    <w:rsid w:val="002C2051"/>
    <w:rsid w:val="002C2D87"/>
    <w:rsid w:val="002C74F0"/>
    <w:rsid w:val="002D2C0F"/>
    <w:rsid w:val="002D2C2E"/>
    <w:rsid w:val="002D67BB"/>
    <w:rsid w:val="002D7F30"/>
    <w:rsid w:val="002E2766"/>
    <w:rsid w:val="002E514D"/>
    <w:rsid w:val="002F28FF"/>
    <w:rsid w:val="002F4EE5"/>
    <w:rsid w:val="002F59F8"/>
    <w:rsid w:val="002F5DA5"/>
    <w:rsid w:val="002F5EEB"/>
    <w:rsid w:val="002F65A9"/>
    <w:rsid w:val="002F793A"/>
    <w:rsid w:val="00302910"/>
    <w:rsid w:val="0030296A"/>
    <w:rsid w:val="0030547F"/>
    <w:rsid w:val="00310049"/>
    <w:rsid w:val="00310630"/>
    <w:rsid w:val="00312D4C"/>
    <w:rsid w:val="00313391"/>
    <w:rsid w:val="00314B25"/>
    <w:rsid w:val="003157BD"/>
    <w:rsid w:val="00315E26"/>
    <w:rsid w:val="0031672D"/>
    <w:rsid w:val="003172F7"/>
    <w:rsid w:val="003219C9"/>
    <w:rsid w:val="003269B3"/>
    <w:rsid w:val="003271A3"/>
    <w:rsid w:val="00332054"/>
    <w:rsid w:val="00333E74"/>
    <w:rsid w:val="0033596E"/>
    <w:rsid w:val="00337067"/>
    <w:rsid w:val="00340F90"/>
    <w:rsid w:val="00343C5E"/>
    <w:rsid w:val="003441BA"/>
    <w:rsid w:val="003459AF"/>
    <w:rsid w:val="0035097A"/>
    <w:rsid w:val="00354A86"/>
    <w:rsid w:val="00364EA4"/>
    <w:rsid w:val="0036562A"/>
    <w:rsid w:val="003841D8"/>
    <w:rsid w:val="0038621B"/>
    <w:rsid w:val="00387B3A"/>
    <w:rsid w:val="003907DE"/>
    <w:rsid w:val="00390EFD"/>
    <w:rsid w:val="00391A1E"/>
    <w:rsid w:val="003B1139"/>
    <w:rsid w:val="003B11B1"/>
    <w:rsid w:val="003B1204"/>
    <w:rsid w:val="003B3B69"/>
    <w:rsid w:val="003B4E7E"/>
    <w:rsid w:val="003B6FBD"/>
    <w:rsid w:val="003C01C9"/>
    <w:rsid w:val="003C2021"/>
    <w:rsid w:val="003C3246"/>
    <w:rsid w:val="003C3C1E"/>
    <w:rsid w:val="003D0745"/>
    <w:rsid w:val="003D0B08"/>
    <w:rsid w:val="003D50A7"/>
    <w:rsid w:val="003D54E9"/>
    <w:rsid w:val="003D6DDC"/>
    <w:rsid w:val="003D710D"/>
    <w:rsid w:val="003D7ABC"/>
    <w:rsid w:val="003E0B11"/>
    <w:rsid w:val="003E3FF1"/>
    <w:rsid w:val="003E43F6"/>
    <w:rsid w:val="003E45C1"/>
    <w:rsid w:val="003E462E"/>
    <w:rsid w:val="003E55AB"/>
    <w:rsid w:val="003E74E0"/>
    <w:rsid w:val="003E7D64"/>
    <w:rsid w:val="003F0504"/>
    <w:rsid w:val="003F07B2"/>
    <w:rsid w:val="004000C8"/>
    <w:rsid w:val="00401B8E"/>
    <w:rsid w:val="004024E0"/>
    <w:rsid w:val="0040296F"/>
    <w:rsid w:val="00405E04"/>
    <w:rsid w:val="0040678B"/>
    <w:rsid w:val="0040755C"/>
    <w:rsid w:val="004109D6"/>
    <w:rsid w:val="004139BA"/>
    <w:rsid w:val="0042123D"/>
    <w:rsid w:val="004276D0"/>
    <w:rsid w:val="004276D9"/>
    <w:rsid w:val="00431A92"/>
    <w:rsid w:val="00432D80"/>
    <w:rsid w:val="00436EDA"/>
    <w:rsid w:val="00441DFD"/>
    <w:rsid w:val="00441F6B"/>
    <w:rsid w:val="00442291"/>
    <w:rsid w:val="00443549"/>
    <w:rsid w:val="00445455"/>
    <w:rsid w:val="00446275"/>
    <w:rsid w:val="00446B6F"/>
    <w:rsid w:val="0045464E"/>
    <w:rsid w:val="00454B3E"/>
    <w:rsid w:val="00454CF1"/>
    <w:rsid w:val="004550BB"/>
    <w:rsid w:val="00457047"/>
    <w:rsid w:val="00457188"/>
    <w:rsid w:val="00463445"/>
    <w:rsid w:val="00463473"/>
    <w:rsid w:val="00463695"/>
    <w:rsid w:val="00465E3E"/>
    <w:rsid w:val="0046679F"/>
    <w:rsid w:val="00466D76"/>
    <w:rsid w:val="004673DA"/>
    <w:rsid w:val="004719A8"/>
    <w:rsid w:val="0047342A"/>
    <w:rsid w:val="00474D35"/>
    <w:rsid w:val="00474E53"/>
    <w:rsid w:val="0047624C"/>
    <w:rsid w:val="00480974"/>
    <w:rsid w:val="00487EFC"/>
    <w:rsid w:val="004905BE"/>
    <w:rsid w:val="00494418"/>
    <w:rsid w:val="004A02C9"/>
    <w:rsid w:val="004A073C"/>
    <w:rsid w:val="004A0C16"/>
    <w:rsid w:val="004A4D04"/>
    <w:rsid w:val="004A7D18"/>
    <w:rsid w:val="004B0F91"/>
    <w:rsid w:val="004B262F"/>
    <w:rsid w:val="004B3708"/>
    <w:rsid w:val="004B3AEE"/>
    <w:rsid w:val="004B3BCC"/>
    <w:rsid w:val="004B44DF"/>
    <w:rsid w:val="004B4581"/>
    <w:rsid w:val="004B56E2"/>
    <w:rsid w:val="004B6A28"/>
    <w:rsid w:val="004B739B"/>
    <w:rsid w:val="004B777F"/>
    <w:rsid w:val="004C1273"/>
    <w:rsid w:val="004C4542"/>
    <w:rsid w:val="004D01DA"/>
    <w:rsid w:val="004D6F9D"/>
    <w:rsid w:val="004E48A6"/>
    <w:rsid w:val="004E717B"/>
    <w:rsid w:val="004E7CF5"/>
    <w:rsid w:val="004F0B97"/>
    <w:rsid w:val="004F15F6"/>
    <w:rsid w:val="004F328A"/>
    <w:rsid w:val="004F655C"/>
    <w:rsid w:val="00502CB2"/>
    <w:rsid w:val="00504A8C"/>
    <w:rsid w:val="00510DA3"/>
    <w:rsid w:val="005139B4"/>
    <w:rsid w:val="00514D06"/>
    <w:rsid w:val="00515730"/>
    <w:rsid w:val="00516E34"/>
    <w:rsid w:val="00520276"/>
    <w:rsid w:val="00521645"/>
    <w:rsid w:val="005238E9"/>
    <w:rsid w:val="005239D1"/>
    <w:rsid w:val="00524575"/>
    <w:rsid w:val="00524CE7"/>
    <w:rsid w:val="00526934"/>
    <w:rsid w:val="00530804"/>
    <w:rsid w:val="0053220A"/>
    <w:rsid w:val="0054291B"/>
    <w:rsid w:val="005448DE"/>
    <w:rsid w:val="00545288"/>
    <w:rsid w:val="00545F9E"/>
    <w:rsid w:val="005502E6"/>
    <w:rsid w:val="00552F01"/>
    <w:rsid w:val="00555E64"/>
    <w:rsid w:val="005617AE"/>
    <w:rsid w:val="00563B13"/>
    <w:rsid w:val="00565ADF"/>
    <w:rsid w:val="00567857"/>
    <w:rsid w:val="005704C3"/>
    <w:rsid w:val="00570CBA"/>
    <w:rsid w:val="00571E9D"/>
    <w:rsid w:val="00572638"/>
    <w:rsid w:val="00573EF3"/>
    <w:rsid w:val="005772C5"/>
    <w:rsid w:val="00591F51"/>
    <w:rsid w:val="00592244"/>
    <w:rsid w:val="005962C7"/>
    <w:rsid w:val="00596CAC"/>
    <w:rsid w:val="0059764B"/>
    <w:rsid w:val="005A2B7C"/>
    <w:rsid w:val="005A2E10"/>
    <w:rsid w:val="005B2432"/>
    <w:rsid w:val="005B3BD1"/>
    <w:rsid w:val="005C11E3"/>
    <w:rsid w:val="005C1F05"/>
    <w:rsid w:val="005C2A8D"/>
    <w:rsid w:val="005C34AB"/>
    <w:rsid w:val="005C3C73"/>
    <w:rsid w:val="005C7BC6"/>
    <w:rsid w:val="005D10AB"/>
    <w:rsid w:val="005D5D50"/>
    <w:rsid w:val="005E1008"/>
    <w:rsid w:val="005E10A4"/>
    <w:rsid w:val="005E1CD8"/>
    <w:rsid w:val="005E23FE"/>
    <w:rsid w:val="005E404D"/>
    <w:rsid w:val="005E42E6"/>
    <w:rsid w:val="005F284D"/>
    <w:rsid w:val="005F3FF7"/>
    <w:rsid w:val="005F5CAF"/>
    <w:rsid w:val="005F7DBB"/>
    <w:rsid w:val="0060629A"/>
    <w:rsid w:val="006138E6"/>
    <w:rsid w:val="00613BD3"/>
    <w:rsid w:val="006149E3"/>
    <w:rsid w:val="006171D6"/>
    <w:rsid w:val="00617E8F"/>
    <w:rsid w:val="00630286"/>
    <w:rsid w:val="006340AA"/>
    <w:rsid w:val="0064045B"/>
    <w:rsid w:val="006439D5"/>
    <w:rsid w:val="00652420"/>
    <w:rsid w:val="0065327C"/>
    <w:rsid w:val="00653982"/>
    <w:rsid w:val="00654635"/>
    <w:rsid w:val="006551D8"/>
    <w:rsid w:val="006557C3"/>
    <w:rsid w:val="00661678"/>
    <w:rsid w:val="00663DC5"/>
    <w:rsid w:val="00667EC2"/>
    <w:rsid w:val="00672271"/>
    <w:rsid w:val="00681D95"/>
    <w:rsid w:val="00681E9D"/>
    <w:rsid w:val="00687F35"/>
    <w:rsid w:val="00691D9E"/>
    <w:rsid w:val="0069289D"/>
    <w:rsid w:val="00692C86"/>
    <w:rsid w:val="006934F1"/>
    <w:rsid w:val="006949AF"/>
    <w:rsid w:val="006961B7"/>
    <w:rsid w:val="006961CA"/>
    <w:rsid w:val="006971ED"/>
    <w:rsid w:val="00697CC7"/>
    <w:rsid w:val="006A0FF1"/>
    <w:rsid w:val="006A1152"/>
    <w:rsid w:val="006A31D1"/>
    <w:rsid w:val="006A4335"/>
    <w:rsid w:val="006A6118"/>
    <w:rsid w:val="006A65B9"/>
    <w:rsid w:val="006A739D"/>
    <w:rsid w:val="006B05D5"/>
    <w:rsid w:val="006B2319"/>
    <w:rsid w:val="006B31B8"/>
    <w:rsid w:val="006B3AF0"/>
    <w:rsid w:val="006B5E18"/>
    <w:rsid w:val="006C2AE9"/>
    <w:rsid w:val="006C4BA6"/>
    <w:rsid w:val="006C634E"/>
    <w:rsid w:val="006C6FEE"/>
    <w:rsid w:val="006C7331"/>
    <w:rsid w:val="006D0FDC"/>
    <w:rsid w:val="006D36FE"/>
    <w:rsid w:val="006D5596"/>
    <w:rsid w:val="006E03F5"/>
    <w:rsid w:val="006E2D31"/>
    <w:rsid w:val="006E5DB0"/>
    <w:rsid w:val="006F0B66"/>
    <w:rsid w:val="006F19AA"/>
    <w:rsid w:val="006F1C3E"/>
    <w:rsid w:val="006F24C3"/>
    <w:rsid w:val="006F36F0"/>
    <w:rsid w:val="006F5A56"/>
    <w:rsid w:val="006F7C53"/>
    <w:rsid w:val="00704CF5"/>
    <w:rsid w:val="007072FD"/>
    <w:rsid w:val="00725647"/>
    <w:rsid w:val="00725868"/>
    <w:rsid w:val="00727DF7"/>
    <w:rsid w:val="007302D1"/>
    <w:rsid w:val="00730760"/>
    <w:rsid w:val="00735A9A"/>
    <w:rsid w:val="007364F2"/>
    <w:rsid w:val="00743976"/>
    <w:rsid w:val="00744224"/>
    <w:rsid w:val="007463EF"/>
    <w:rsid w:val="00753143"/>
    <w:rsid w:val="0075406C"/>
    <w:rsid w:val="007547D5"/>
    <w:rsid w:val="00755372"/>
    <w:rsid w:val="007615D0"/>
    <w:rsid w:val="00764A76"/>
    <w:rsid w:val="00765B4F"/>
    <w:rsid w:val="00770C2E"/>
    <w:rsid w:val="00774BDF"/>
    <w:rsid w:val="00774E13"/>
    <w:rsid w:val="00782D44"/>
    <w:rsid w:val="00786168"/>
    <w:rsid w:val="007910A7"/>
    <w:rsid w:val="0079186A"/>
    <w:rsid w:val="00793F70"/>
    <w:rsid w:val="007A21C3"/>
    <w:rsid w:val="007A4996"/>
    <w:rsid w:val="007B342C"/>
    <w:rsid w:val="007B3E03"/>
    <w:rsid w:val="007B6A82"/>
    <w:rsid w:val="007B7C79"/>
    <w:rsid w:val="007C037D"/>
    <w:rsid w:val="007C07C7"/>
    <w:rsid w:val="007C32E2"/>
    <w:rsid w:val="007C4FD9"/>
    <w:rsid w:val="007C5659"/>
    <w:rsid w:val="007C5DDD"/>
    <w:rsid w:val="007C7341"/>
    <w:rsid w:val="007C7DB1"/>
    <w:rsid w:val="007C7FE7"/>
    <w:rsid w:val="007D592F"/>
    <w:rsid w:val="007D631E"/>
    <w:rsid w:val="007D7DB6"/>
    <w:rsid w:val="007E0146"/>
    <w:rsid w:val="007E05C2"/>
    <w:rsid w:val="007E4A91"/>
    <w:rsid w:val="007E5469"/>
    <w:rsid w:val="007F269E"/>
    <w:rsid w:val="007F4F10"/>
    <w:rsid w:val="007F511E"/>
    <w:rsid w:val="007F592F"/>
    <w:rsid w:val="007F5C4F"/>
    <w:rsid w:val="00802791"/>
    <w:rsid w:val="0081044B"/>
    <w:rsid w:val="00811B92"/>
    <w:rsid w:val="00812B24"/>
    <w:rsid w:val="00831BC2"/>
    <w:rsid w:val="00832057"/>
    <w:rsid w:val="00834049"/>
    <w:rsid w:val="0083458C"/>
    <w:rsid w:val="008355F0"/>
    <w:rsid w:val="008367B4"/>
    <w:rsid w:val="00843810"/>
    <w:rsid w:val="008507BC"/>
    <w:rsid w:val="00853533"/>
    <w:rsid w:val="00857A52"/>
    <w:rsid w:val="0086051C"/>
    <w:rsid w:val="00863D54"/>
    <w:rsid w:val="00864D53"/>
    <w:rsid w:val="00866AE6"/>
    <w:rsid w:val="00871D01"/>
    <w:rsid w:val="00875431"/>
    <w:rsid w:val="00875EF3"/>
    <w:rsid w:val="0088064C"/>
    <w:rsid w:val="00880B75"/>
    <w:rsid w:val="008938E3"/>
    <w:rsid w:val="008953ED"/>
    <w:rsid w:val="008A0465"/>
    <w:rsid w:val="008A47D0"/>
    <w:rsid w:val="008A47DD"/>
    <w:rsid w:val="008B0EAF"/>
    <w:rsid w:val="008B20F7"/>
    <w:rsid w:val="008B255F"/>
    <w:rsid w:val="008B26D8"/>
    <w:rsid w:val="008B4405"/>
    <w:rsid w:val="008C4CA6"/>
    <w:rsid w:val="008D0C05"/>
    <w:rsid w:val="008D3E2D"/>
    <w:rsid w:val="008D6065"/>
    <w:rsid w:val="008D73D8"/>
    <w:rsid w:val="008E103B"/>
    <w:rsid w:val="008E31E8"/>
    <w:rsid w:val="008E48A6"/>
    <w:rsid w:val="008E6828"/>
    <w:rsid w:val="008F008D"/>
    <w:rsid w:val="008F342C"/>
    <w:rsid w:val="008F6037"/>
    <w:rsid w:val="008F7AD4"/>
    <w:rsid w:val="00901B05"/>
    <w:rsid w:val="00904A19"/>
    <w:rsid w:val="00904FB6"/>
    <w:rsid w:val="00907CCC"/>
    <w:rsid w:val="00915A82"/>
    <w:rsid w:val="00916D8B"/>
    <w:rsid w:val="009251E5"/>
    <w:rsid w:val="0092587B"/>
    <w:rsid w:val="00927246"/>
    <w:rsid w:val="0093069B"/>
    <w:rsid w:val="00931446"/>
    <w:rsid w:val="00941CAA"/>
    <w:rsid w:val="00943EAB"/>
    <w:rsid w:val="00951441"/>
    <w:rsid w:val="00954A0C"/>
    <w:rsid w:val="00955DD7"/>
    <w:rsid w:val="00960C90"/>
    <w:rsid w:val="009618F0"/>
    <w:rsid w:val="00965110"/>
    <w:rsid w:val="00965C8D"/>
    <w:rsid w:val="009717EB"/>
    <w:rsid w:val="00973262"/>
    <w:rsid w:val="009827B0"/>
    <w:rsid w:val="00985274"/>
    <w:rsid w:val="009854A1"/>
    <w:rsid w:val="00985F54"/>
    <w:rsid w:val="00985FB4"/>
    <w:rsid w:val="0098643D"/>
    <w:rsid w:val="00987798"/>
    <w:rsid w:val="00987C54"/>
    <w:rsid w:val="0099285F"/>
    <w:rsid w:val="009935E0"/>
    <w:rsid w:val="00995C7A"/>
    <w:rsid w:val="00996213"/>
    <w:rsid w:val="00997FA2"/>
    <w:rsid w:val="009B55E3"/>
    <w:rsid w:val="009C08DE"/>
    <w:rsid w:val="009C5B93"/>
    <w:rsid w:val="009C74CC"/>
    <w:rsid w:val="009D415B"/>
    <w:rsid w:val="009D4BFB"/>
    <w:rsid w:val="009D552C"/>
    <w:rsid w:val="009D5884"/>
    <w:rsid w:val="009E03F6"/>
    <w:rsid w:val="009E29DB"/>
    <w:rsid w:val="009E2A4B"/>
    <w:rsid w:val="009E33D6"/>
    <w:rsid w:val="009E42C5"/>
    <w:rsid w:val="009E56B4"/>
    <w:rsid w:val="009F0357"/>
    <w:rsid w:val="009F601E"/>
    <w:rsid w:val="009F607B"/>
    <w:rsid w:val="009F6326"/>
    <w:rsid w:val="009F762B"/>
    <w:rsid w:val="009F7E1B"/>
    <w:rsid w:val="00A00A48"/>
    <w:rsid w:val="00A02163"/>
    <w:rsid w:val="00A04F53"/>
    <w:rsid w:val="00A11BCB"/>
    <w:rsid w:val="00A21E3C"/>
    <w:rsid w:val="00A22FDF"/>
    <w:rsid w:val="00A305F5"/>
    <w:rsid w:val="00A3148F"/>
    <w:rsid w:val="00A31893"/>
    <w:rsid w:val="00A33F91"/>
    <w:rsid w:val="00A40D88"/>
    <w:rsid w:val="00A54CCA"/>
    <w:rsid w:val="00A55AD1"/>
    <w:rsid w:val="00A56BDF"/>
    <w:rsid w:val="00A57739"/>
    <w:rsid w:val="00A6154B"/>
    <w:rsid w:val="00A63973"/>
    <w:rsid w:val="00A65434"/>
    <w:rsid w:val="00A6563E"/>
    <w:rsid w:val="00A67930"/>
    <w:rsid w:val="00A722F3"/>
    <w:rsid w:val="00A80603"/>
    <w:rsid w:val="00A83FCB"/>
    <w:rsid w:val="00A84ED0"/>
    <w:rsid w:val="00A85CC7"/>
    <w:rsid w:val="00A9411F"/>
    <w:rsid w:val="00A95F6D"/>
    <w:rsid w:val="00A97002"/>
    <w:rsid w:val="00A97D28"/>
    <w:rsid w:val="00AA6EFA"/>
    <w:rsid w:val="00AB3862"/>
    <w:rsid w:val="00AB4DD4"/>
    <w:rsid w:val="00AB6FF5"/>
    <w:rsid w:val="00AB734B"/>
    <w:rsid w:val="00AB7F78"/>
    <w:rsid w:val="00AC03CD"/>
    <w:rsid w:val="00AC1BA9"/>
    <w:rsid w:val="00AC22EC"/>
    <w:rsid w:val="00AC5C21"/>
    <w:rsid w:val="00AD7D07"/>
    <w:rsid w:val="00AE1BA4"/>
    <w:rsid w:val="00AE511A"/>
    <w:rsid w:val="00AE5162"/>
    <w:rsid w:val="00AE5827"/>
    <w:rsid w:val="00AF133A"/>
    <w:rsid w:val="00AF1B60"/>
    <w:rsid w:val="00AF79E2"/>
    <w:rsid w:val="00B03799"/>
    <w:rsid w:val="00B10A12"/>
    <w:rsid w:val="00B11CF6"/>
    <w:rsid w:val="00B14DB8"/>
    <w:rsid w:val="00B161BE"/>
    <w:rsid w:val="00B221EE"/>
    <w:rsid w:val="00B22519"/>
    <w:rsid w:val="00B2664E"/>
    <w:rsid w:val="00B33379"/>
    <w:rsid w:val="00B3467A"/>
    <w:rsid w:val="00B377CF"/>
    <w:rsid w:val="00B40713"/>
    <w:rsid w:val="00B4460A"/>
    <w:rsid w:val="00B45B0B"/>
    <w:rsid w:val="00B46567"/>
    <w:rsid w:val="00B474FE"/>
    <w:rsid w:val="00B47D1E"/>
    <w:rsid w:val="00B514D3"/>
    <w:rsid w:val="00B5181C"/>
    <w:rsid w:val="00B52F63"/>
    <w:rsid w:val="00B53FBA"/>
    <w:rsid w:val="00B552D6"/>
    <w:rsid w:val="00B56F9E"/>
    <w:rsid w:val="00B57A0B"/>
    <w:rsid w:val="00B62F7E"/>
    <w:rsid w:val="00B64EB2"/>
    <w:rsid w:val="00B6626D"/>
    <w:rsid w:val="00B71F52"/>
    <w:rsid w:val="00B73A8E"/>
    <w:rsid w:val="00B73CFD"/>
    <w:rsid w:val="00B750EE"/>
    <w:rsid w:val="00B77265"/>
    <w:rsid w:val="00B8300B"/>
    <w:rsid w:val="00B85A57"/>
    <w:rsid w:val="00B85C74"/>
    <w:rsid w:val="00B90E74"/>
    <w:rsid w:val="00B92857"/>
    <w:rsid w:val="00BA1F91"/>
    <w:rsid w:val="00BA2B45"/>
    <w:rsid w:val="00BA56D8"/>
    <w:rsid w:val="00BB1718"/>
    <w:rsid w:val="00BB4F2E"/>
    <w:rsid w:val="00BB5237"/>
    <w:rsid w:val="00BB6EC3"/>
    <w:rsid w:val="00BC1BDB"/>
    <w:rsid w:val="00BC40FA"/>
    <w:rsid w:val="00BC4213"/>
    <w:rsid w:val="00BC6E43"/>
    <w:rsid w:val="00BC7049"/>
    <w:rsid w:val="00BD02A4"/>
    <w:rsid w:val="00BD1496"/>
    <w:rsid w:val="00BD22DC"/>
    <w:rsid w:val="00BD40B9"/>
    <w:rsid w:val="00BD4EBF"/>
    <w:rsid w:val="00BE3865"/>
    <w:rsid w:val="00BE39BB"/>
    <w:rsid w:val="00BE3F0A"/>
    <w:rsid w:val="00BE5A07"/>
    <w:rsid w:val="00BE6870"/>
    <w:rsid w:val="00BE7A13"/>
    <w:rsid w:val="00BF42FD"/>
    <w:rsid w:val="00BF516A"/>
    <w:rsid w:val="00BF73F9"/>
    <w:rsid w:val="00BF7495"/>
    <w:rsid w:val="00C00253"/>
    <w:rsid w:val="00C02373"/>
    <w:rsid w:val="00C035EC"/>
    <w:rsid w:val="00C11B1E"/>
    <w:rsid w:val="00C12DB4"/>
    <w:rsid w:val="00C141A9"/>
    <w:rsid w:val="00C1480E"/>
    <w:rsid w:val="00C15EBB"/>
    <w:rsid w:val="00C16224"/>
    <w:rsid w:val="00C167B0"/>
    <w:rsid w:val="00C2106D"/>
    <w:rsid w:val="00C2191A"/>
    <w:rsid w:val="00C22723"/>
    <w:rsid w:val="00C22C04"/>
    <w:rsid w:val="00C23B8F"/>
    <w:rsid w:val="00C26BBA"/>
    <w:rsid w:val="00C341FD"/>
    <w:rsid w:val="00C351B5"/>
    <w:rsid w:val="00C45FE9"/>
    <w:rsid w:val="00C46103"/>
    <w:rsid w:val="00C46817"/>
    <w:rsid w:val="00C50E4B"/>
    <w:rsid w:val="00C52F37"/>
    <w:rsid w:val="00C5758C"/>
    <w:rsid w:val="00C60815"/>
    <w:rsid w:val="00C62F58"/>
    <w:rsid w:val="00C63DF1"/>
    <w:rsid w:val="00C7799C"/>
    <w:rsid w:val="00C84368"/>
    <w:rsid w:val="00C843A2"/>
    <w:rsid w:val="00C91F98"/>
    <w:rsid w:val="00C92F8F"/>
    <w:rsid w:val="00CA16BD"/>
    <w:rsid w:val="00CA3280"/>
    <w:rsid w:val="00CA4209"/>
    <w:rsid w:val="00CA4276"/>
    <w:rsid w:val="00CA5A72"/>
    <w:rsid w:val="00CA699B"/>
    <w:rsid w:val="00CA6B71"/>
    <w:rsid w:val="00CB15C9"/>
    <w:rsid w:val="00CB41A1"/>
    <w:rsid w:val="00CB7F1B"/>
    <w:rsid w:val="00CC14CB"/>
    <w:rsid w:val="00CC19B8"/>
    <w:rsid w:val="00CC429F"/>
    <w:rsid w:val="00CC4580"/>
    <w:rsid w:val="00CC5CA0"/>
    <w:rsid w:val="00CC61CB"/>
    <w:rsid w:val="00CC6B2A"/>
    <w:rsid w:val="00CD6B63"/>
    <w:rsid w:val="00CD7F76"/>
    <w:rsid w:val="00CE35E5"/>
    <w:rsid w:val="00CE5B08"/>
    <w:rsid w:val="00CE5CAC"/>
    <w:rsid w:val="00CE6CCF"/>
    <w:rsid w:val="00CE73B0"/>
    <w:rsid w:val="00CE7AD8"/>
    <w:rsid w:val="00CF1B92"/>
    <w:rsid w:val="00CF1BD4"/>
    <w:rsid w:val="00CF488A"/>
    <w:rsid w:val="00CF4AA2"/>
    <w:rsid w:val="00D00AD5"/>
    <w:rsid w:val="00D03589"/>
    <w:rsid w:val="00D038C0"/>
    <w:rsid w:val="00D03B9A"/>
    <w:rsid w:val="00D07683"/>
    <w:rsid w:val="00D07D97"/>
    <w:rsid w:val="00D106F2"/>
    <w:rsid w:val="00D10FDE"/>
    <w:rsid w:val="00D16F35"/>
    <w:rsid w:val="00D318CE"/>
    <w:rsid w:val="00D33CF1"/>
    <w:rsid w:val="00D35343"/>
    <w:rsid w:val="00D4174B"/>
    <w:rsid w:val="00D54929"/>
    <w:rsid w:val="00D55BE9"/>
    <w:rsid w:val="00D57E95"/>
    <w:rsid w:val="00D6162C"/>
    <w:rsid w:val="00D62AEE"/>
    <w:rsid w:val="00D66AAE"/>
    <w:rsid w:val="00D673AA"/>
    <w:rsid w:val="00D70E15"/>
    <w:rsid w:val="00D72EFC"/>
    <w:rsid w:val="00D73100"/>
    <w:rsid w:val="00D82052"/>
    <w:rsid w:val="00D84B19"/>
    <w:rsid w:val="00D87CF8"/>
    <w:rsid w:val="00D9638D"/>
    <w:rsid w:val="00D96F64"/>
    <w:rsid w:val="00D979AA"/>
    <w:rsid w:val="00DA01B4"/>
    <w:rsid w:val="00DA1CFA"/>
    <w:rsid w:val="00DA2918"/>
    <w:rsid w:val="00DA3337"/>
    <w:rsid w:val="00DA51DF"/>
    <w:rsid w:val="00DA749A"/>
    <w:rsid w:val="00DB412E"/>
    <w:rsid w:val="00DB5440"/>
    <w:rsid w:val="00DB54FE"/>
    <w:rsid w:val="00DB6A2D"/>
    <w:rsid w:val="00DC3672"/>
    <w:rsid w:val="00DC59F2"/>
    <w:rsid w:val="00DC5D54"/>
    <w:rsid w:val="00DC5DCF"/>
    <w:rsid w:val="00DD07D2"/>
    <w:rsid w:val="00DD38A4"/>
    <w:rsid w:val="00DD597E"/>
    <w:rsid w:val="00DE6200"/>
    <w:rsid w:val="00DF2A1C"/>
    <w:rsid w:val="00DF4BDB"/>
    <w:rsid w:val="00DF7AE5"/>
    <w:rsid w:val="00E007E0"/>
    <w:rsid w:val="00E056B6"/>
    <w:rsid w:val="00E10919"/>
    <w:rsid w:val="00E11595"/>
    <w:rsid w:val="00E11D97"/>
    <w:rsid w:val="00E209A7"/>
    <w:rsid w:val="00E2142D"/>
    <w:rsid w:val="00E230CE"/>
    <w:rsid w:val="00E23380"/>
    <w:rsid w:val="00E24479"/>
    <w:rsid w:val="00E3361E"/>
    <w:rsid w:val="00E36A98"/>
    <w:rsid w:val="00E37A6D"/>
    <w:rsid w:val="00E408EE"/>
    <w:rsid w:val="00E4103B"/>
    <w:rsid w:val="00E451D1"/>
    <w:rsid w:val="00E459D7"/>
    <w:rsid w:val="00E4636A"/>
    <w:rsid w:val="00E46641"/>
    <w:rsid w:val="00E47873"/>
    <w:rsid w:val="00E55413"/>
    <w:rsid w:val="00E60B50"/>
    <w:rsid w:val="00E6423C"/>
    <w:rsid w:val="00E671F2"/>
    <w:rsid w:val="00E726EE"/>
    <w:rsid w:val="00E74FD8"/>
    <w:rsid w:val="00E8192C"/>
    <w:rsid w:val="00E81CE1"/>
    <w:rsid w:val="00E83682"/>
    <w:rsid w:val="00E83869"/>
    <w:rsid w:val="00E90556"/>
    <w:rsid w:val="00E91EE3"/>
    <w:rsid w:val="00E93D8F"/>
    <w:rsid w:val="00EA090D"/>
    <w:rsid w:val="00EA249D"/>
    <w:rsid w:val="00EA5CE7"/>
    <w:rsid w:val="00EA5F9E"/>
    <w:rsid w:val="00EA7B4C"/>
    <w:rsid w:val="00EB1B6E"/>
    <w:rsid w:val="00EC0890"/>
    <w:rsid w:val="00EC1031"/>
    <w:rsid w:val="00EC54E9"/>
    <w:rsid w:val="00EC6750"/>
    <w:rsid w:val="00ED237F"/>
    <w:rsid w:val="00ED3DFD"/>
    <w:rsid w:val="00ED52C1"/>
    <w:rsid w:val="00ED7F86"/>
    <w:rsid w:val="00EE0E2A"/>
    <w:rsid w:val="00EE18AE"/>
    <w:rsid w:val="00EE21D9"/>
    <w:rsid w:val="00EE3D4A"/>
    <w:rsid w:val="00EE53D7"/>
    <w:rsid w:val="00EF13E0"/>
    <w:rsid w:val="00EF1C81"/>
    <w:rsid w:val="00EF2A0B"/>
    <w:rsid w:val="00EF5D17"/>
    <w:rsid w:val="00EF70D2"/>
    <w:rsid w:val="00EF71F0"/>
    <w:rsid w:val="00EF77C5"/>
    <w:rsid w:val="00F009D3"/>
    <w:rsid w:val="00F0407A"/>
    <w:rsid w:val="00F07C6C"/>
    <w:rsid w:val="00F108C4"/>
    <w:rsid w:val="00F122C4"/>
    <w:rsid w:val="00F12769"/>
    <w:rsid w:val="00F1297C"/>
    <w:rsid w:val="00F215DC"/>
    <w:rsid w:val="00F2403D"/>
    <w:rsid w:val="00F254B4"/>
    <w:rsid w:val="00F255AF"/>
    <w:rsid w:val="00F26672"/>
    <w:rsid w:val="00F32275"/>
    <w:rsid w:val="00F417BB"/>
    <w:rsid w:val="00F43D3E"/>
    <w:rsid w:val="00F479AC"/>
    <w:rsid w:val="00F5139D"/>
    <w:rsid w:val="00F52918"/>
    <w:rsid w:val="00F54D62"/>
    <w:rsid w:val="00F5540C"/>
    <w:rsid w:val="00F55417"/>
    <w:rsid w:val="00F6176F"/>
    <w:rsid w:val="00F62202"/>
    <w:rsid w:val="00F66D89"/>
    <w:rsid w:val="00F72D6C"/>
    <w:rsid w:val="00F73656"/>
    <w:rsid w:val="00F741A0"/>
    <w:rsid w:val="00F807EA"/>
    <w:rsid w:val="00F80AB9"/>
    <w:rsid w:val="00F846C5"/>
    <w:rsid w:val="00F84820"/>
    <w:rsid w:val="00F854FD"/>
    <w:rsid w:val="00F866FB"/>
    <w:rsid w:val="00F86F38"/>
    <w:rsid w:val="00F9000B"/>
    <w:rsid w:val="00F94B05"/>
    <w:rsid w:val="00FB7A15"/>
    <w:rsid w:val="00FC4AAE"/>
    <w:rsid w:val="00FC5D4D"/>
    <w:rsid w:val="00FC7EE5"/>
    <w:rsid w:val="00FD05E3"/>
    <w:rsid w:val="00FD37B5"/>
    <w:rsid w:val="00FD55CE"/>
    <w:rsid w:val="00FD73FE"/>
    <w:rsid w:val="00FE279D"/>
    <w:rsid w:val="00FE3C6A"/>
    <w:rsid w:val="00FE3E8E"/>
    <w:rsid w:val="00FE6762"/>
    <w:rsid w:val="00FE7F26"/>
    <w:rsid w:val="00FF0C15"/>
    <w:rsid w:val="00FF1755"/>
    <w:rsid w:val="00FF1A4E"/>
    <w:rsid w:val="00FF2665"/>
    <w:rsid w:val="00FF6DA6"/>
    <w:rsid w:val="00FF719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2F2ED5D"/>
  <w14:defaultImageDpi w14:val="32767"/>
  <w15:chartTrackingRefBased/>
  <w15:docId w15:val="{533B1ABE-4AEA-4FE0-BCD9-8A94831F5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E1AD5"/>
    <w:pPr>
      <w:tabs>
        <w:tab w:val="center" w:pos="4513"/>
        <w:tab w:val="right" w:pos="9026"/>
      </w:tabs>
      <w:snapToGrid w:val="0"/>
    </w:pPr>
  </w:style>
  <w:style w:type="character" w:customStyle="1" w:styleId="Char">
    <w:name w:val="머리글 Char"/>
    <w:basedOn w:val="a0"/>
    <w:link w:val="a3"/>
    <w:uiPriority w:val="99"/>
    <w:rsid w:val="000E1AD5"/>
  </w:style>
  <w:style w:type="paragraph" w:styleId="a4">
    <w:name w:val="footer"/>
    <w:basedOn w:val="a"/>
    <w:link w:val="Char0"/>
    <w:uiPriority w:val="99"/>
    <w:unhideWhenUsed/>
    <w:rsid w:val="000E1AD5"/>
    <w:pPr>
      <w:tabs>
        <w:tab w:val="center" w:pos="4513"/>
        <w:tab w:val="right" w:pos="9026"/>
      </w:tabs>
      <w:snapToGrid w:val="0"/>
    </w:pPr>
  </w:style>
  <w:style w:type="character" w:customStyle="1" w:styleId="Char0">
    <w:name w:val="바닥글 Char"/>
    <w:basedOn w:val="a0"/>
    <w:link w:val="a4"/>
    <w:uiPriority w:val="99"/>
    <w:rsid w:val="000E1AD5"/>
  </w:style>
  <w:style w:type="paragraph" w:customStyle="1" w:styleId="BBAuthorName">
    <w:name w:val="BB_Author_Name"/>
    <w:basedOn w:val="a"/>
    <w:next w:val="a"/>
    <w:rsid w:val="004E717B"/>
    <w:pPr>
      <w:widowControl/>
      <w:wordWrap/>
      <w:autoSpaceDE/>
      <w:autoSpaceDN/>
      <w:spacing w:after="240" w:line="480" w:lineRule="auto"/>
      <w:jc w:val="center"/>
    </w:pPr>
    <w:rPr>
      <w:rFonts w:ascii="Times" w:hAnsi="Times" w:cs="Times New Roman"/>
      <w:i/>
      <w:kern w:val="0"/>
      <w:sz w:val="24"/>
      <w:szCs w:val="20"/>
      <w:lang w:eastAsia="en-US"/>
    </w:rPr>
  </w:style>
  <w:style w:type="character" w:styleId="a5">
    <w:name w:val="Placeholder Text"/>
    <w:basedOn w:val="a0"/>
    <w:uiPriority w:val="99"/>
    <w:semiHidden/>
    <w:rsid w:val="000C49E6"/>
    <w:rPr>
      <w:color w:val="808080"/>
    </w:rPr>
  </w:style>
  <w:style w:type="character" w:styleId="a6">
    <w:name w:val="Hyperlink"/>
    <w:basedOn w:val="a0"/>
    <w:uiPriority w:val="99"/>
    <w:unhideWhenUsed/>
    <w:rsid w:val="00204F04"/>
    <w:rPr>
      <w:color w:val="0563C1" w:themeColor="hyperlink"/>
      <w:u w:val="single"/>
    </w:rPr>
  </w:style>
  <w:style w:type="character" w:styleId="a7">
    <w:name w:val="Unresolved Mention"/>
    <w:basedOn w:val="a0"/>
    <w:uiPriority w:val="99"/>
    <w:semiHidden/>
    <w:unhideWhenUsed/>
    <w:rsid w:val="00204F04"/>
    <w:rPr>
      <w:color w:val="605E5C"/>
      <w:shd w:val="clear" w:color="auto" w:fill="E1DFDD"/>
    </w:rPr>
  </w:style>
  <w:style w:type="paragraph" w:customStyle="1" w:styleId="TAMainText">
    <w:name w:val="TA_Main_Text"/>
    <w:basedOn w:val="a"/>
    <w:link w:val="TAMainTextChar"/>
    <w:rsid w:val="00CA4209"/>
    <w:pPr>
      <w:widowControl/>
      <w:wordWrap/>
      <w:autoSpaceDE/>
      <w:autoSpaceDN/>
      <w:spacing w:after="0" w:line="480" w:lineRule="auto"/>
      <w:ind w:firstLine="202"/>
    </w:pPr>
    <w:rPr>
      <w:rFonts w:ascii="Times" w:hAnsi="Times" w:cs="Times New Roman"/>
      <w:kern w:val="0"/>
      <w:sz w:val="24"/>
      <w:szCs w:val="20"/>
      <w:lang w:eastAsia="en-US"/>
    </w:rPr>
  </w:style>
  <w:style w:type="character" w:customStyle="1" w:styleId="TAMainTextChar">
    <w:name w:val="TA_Main_Text Char"/>
    <w:basedOn w:val="a0"/>
    <w:link w:val="TAMainText"/>
    <w:rsid w:val="00CA4209"/>
    <w:rPr>
      <w:rFonts w:ascii="Times" w:hAnsi="Times" w:cs="Times New Roman"/>
      <w:kern w:val="0"/>
      <w:sz w:val="24"/>
      <w:szCs w:val="20"/>
      <w:lang w:eastAsia="en-US"/>
    </w:rPr>
  </w:style>
  <w:style w:type="paragraph" w:customStyle="1" w:styleId="BIEmailAddress">
    <w:name w:val="BI_Email_Address"/>
    <w:basedOn w:val="a"/>
    <w:next w:val="a"/>
    <w:rsid w:val="00EA5CE7"/>
    <w:pPr>
      <w:widowControl/>
      <w:wordWrap/>
      <w:autoSpaceDE/>
      <w:autoSpaceDN/>
      <w:spacing w:after="200" w:line="480" w:lineRule="auto"/>
    </w:pPr>
    <w:rPr>
      <w:rFonts w:ascii="Times" w:hAnsi="Times" w:cs="Times New Roman"/>
      <w:kern w:val="0"/>
      <w:sz w:val="24"/>
      <w:szCs w:val="20"/>
      <w:lang w:eastAsia="en-US"/>
    </w:rPr>
  </w:style>
  <w:style w:type="paragraph" w:customStyle="1" w:styleId="AIReceivedDate">
    <w:name w:val="AI_Received_Date"/>
    <w:basedOn w:val="a"/>
    <w:next w:val="a"/>
    <w:rsid w:val="007B6A82"/>
    <w:pPr>
      <w:widowControl/>
      <w:wordWrap/>
      <w:autoSpaceDE/>
      <w:autoSpaceDN/>
      <w:spacing w:after="240" w:line="480" w:lineRule="auto"/>
    </w:pPr>
    <w:rPr>
      <w:rFonts w:ascii="Times" w:hAnsi="Times" w:cs="Times New Roman"/>
      <w:b/>
      <w:kern w:val="0"/>
      <w:sz w:val="24"/>
      <w:szCs w:val="20"/>
      <w:lang w:eastAsia="en-US"/>
    </w:rPr>
  </w:style>
  <w:style w:type="paragraph" w:customStyle="1" w:styleId="FACorrespondingAuthorFootnote">
    <w:name w:val="FA_Corresponding_Author_Footnote"/>
    <w:basedOn w:val="a"/>
    <w:next w:val="TAMainText"/>
    <w:rsid w:val="007B6A82"/>
    <w:pPr>
      <w:widowControl/>
      <w:wordWrap/>
      <w:autoSpaceDE/>
      <w:autoSpaceDN/>
      <w:spacing w:after="200" w:line="480" w:lineRule="auto"/>
    </w:pPr>
    <w:rPr>
      <w:rFonts w:ascii="Times" w:hAnsi="Times" w:cs="Times New Roman"/>
      <w:kern w:val="0"/>
      <w:sz w:val="24"/>
      <w:szCs w:val="20"/>
      <w:lang w:eastAsia="en-US"/>
    </w:rPr>
  </w:style>
  <w:style w:type="paragraph" w:customStyle="1" w:styleId="msonormal0">
    <w:name w:val="msonormal"/>
    <w:basedOn w:val="a"/>
    <w:rsid w:val="0030296A"/>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oa1">
    <w:name w:val="oa1"/>
    <w:basedOn w:val="a"/>
    <w:rsid w:val="0030296A"/>
    <w:pPr>
      <w:widowControl/>
      <w:pBdr>
        <w:top w:val="single" w:sz="8" w:space="1" w:color="FFFFFF"/>
        <w:left w:val="single" w:sz="8" w:space="1" w:color="FFFFFF"/>
        <w:bottom w:val="single" w:sz="8" w:space="0" w:color="FFFFFF"/>
        <w:right w:val="single" w:sz="8" w:space="1" w:color="FFFFFF"/>
      </w:pBdr>
      <w:shd w:val="clear" w:color="auto" w:fill="E9EBF5"/>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oa2">
    <w:name w:val="oa2"/>
    <w:basedOn w:val="a"/>
    <w:rsid w:val="0030296A"/>
    <w:pPr>
      <w:widowControl/>
      <w:pBdr>
        <w:top w:val="single" w:sz="8" w:space="1" w:color="FFFFFF"/>
        <w:left w:val="single" w:sz="8" w:space="1" w:color="FFFFFF"/>
        <w:bottom w:val="single" w:sz="8" w:space="0" w:color="FFFFFF"/>
        <w:right w:val="single" w:sz="8" w:space="1" w:color="FFFFFF"/>
      </w:pBdr>
      <w:shd w:val="clear" w:color="auto" w:fill="E9EBF5"/>
      <w:wordWrap/>
      <w:autoSpaceDE/>
      <w:autoSpaceDN/>
      <w:spacing w:before="100" w:beforeAutospacing="1" w:after="100" w:afterAutospacing="1" w:line="240" w:lineRule="auto"/>
      <w:jc w:val="center"/>
      <w:textAlignment w:val="top"/>
    </w:pPr>
    <w:rPr>
      <w:rFonts w:ascii="굴림" w:eastAsia="굴림" w:hAnsi="굴림" w:cs="굴림"/>
      <w:kern w:val="0"/>
      <w:sz w:val="24"/>
      <w:szCs w:val="24"/>
    </w:rPr>
  </w:style>
  <w:style w:type="paragraph" w:styleId="a8">
    <w:name w:val="Normal (Web)"/>
    <w:basedOn w:val="a"/>
    <w:uiPriority w:val="99"/>
    <w:semiHidden/>
    <w:unhideWhenUsed/>
    <w:rsid w:val="0030296A"/>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table" w:styleId="2">
    <w:name w:val="Plain Table 2"/>
    <w:basedOn w:val="a1"/>
    <w:uiPriority w:val="42"/>
    <w:rsid w:val="0017075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EndNoteBibliographyTitle">
    <w:name w:val="EndNote Bibliography Title"/>
    <w:basedOn w:val="a"/>
    <w:link w:val="EndNoteBibliographyTitleChar"/>
    <w:rsid w:val="002F5EEB"/>
    <w:pPr>
      <w:spacing w:after="0"/>
      <w:jc w:val="center"/>
    </w:pPr>
    <w:rPr>
      <w:rFonts w:ascii="맑은 고딕" w:eastAsia="맑은 고딕" w:hAnsi="맑은 고딕"/>
      <w:noProof/>
    </w:rPr>
  </w:style>
  <w:style w:type="character" w:customStyle="1" w:styleId="EndNoteBibliographyTitleChar">
    <w:name w:val="EndNote Bibliography Title Char"/>
    <w:basedOn w:val="TAMainTextChar"/>
    <w:link w:val="EndNoteBibliographyTitle"/>
    <w:rsid w:val="002F5EEB"/>
    <w:rPr>
      <w:rFonts w:ascii="맑은 고딕" w:eastAsia="맑은 고딕" w:hAnsi="맑은 고딕" w:cs="Times New Roman"/>
      <w:noProof/>
      <w:kern w:val="0"/>
      <w:sz w:val="24"/>
      <w:szCs w:val="20"/>
      <w:lang w:eastAsia="en-US"/>
    </w:rPr>
  </w:style>
  <w:style w:type="paragraph" w:customStyle="1" w:styleId="EndNoteBibliography">
    <w:name w:val="EndNote Bibliography"/>
    <w:basedOn w:val="a"/>
    <w:link w:val="EndNoteBibliographyChar"/>
    <w:rsid w:val="002F5EEB"/>
    <w:pPr>
      <w:spacing w:line="240" w:lineRule="auto"/>
    </w:pPr>
    <w:rPr>
      <w:rFonts w:ascii="맑은 고딕" w:eastAsia="맑은 고딕" w:hAnsi="맑은 고딕"/>
      <w:noProof/>
    </w:rPr>
  </w:style>
  <w:style w:type="character" w:customStyle="1" w:styleId="EndNoteBibliographyChar">
    <w:name w:val="EndNote Bibliography Char"/>
    <w:basedOn w:val="TAMainTextChar"/>
    <w:link w:val="EndNoteBibliography"/>
    <w:rsid w:val="002F5EEB"/>
    <w:rPr>
      <w:rFonts w:ascii="맑은 고딕" w:eastAsia="맑은 고딕" w:hAnsi="맑은 고딕" w:cs="Times New Roman"/>
      <w:noProof/>
      <w:kern w:val="0"/>
      <w:sz w:val="24"/>
      <w:szCs w:val="20"/>
      <w:lang w:eastAsia="en-US"/>
    </w:rPr>
  </w:style>
  <w:style w:type="paragraph" w:customStyle="1" w:styleId="BCAuthorAddress">
    <w:name w:val="BC_Author_Address"/>
    <w:basedOn w:val="a"/>
    <w:next w:val="BIEmailAddress"/>
    <w:rsid w:val="0026269E"/>
    <w:pPr>
      <w:widowControl/>
      <w:wordWrap/>
      <w:autoSpaceDE/>
      <w:autoSpaceDN/>
      <w:spacing w:after="240" w:line="480" w:lineRule="auto"/>
      <w:jc w:val="center"/>
    </w:pPr>
    <w:rPr>
      <w:rFonts w:ascii="Times" w:hAnsi="Times" w:cs="Times New Roman"/>
      <w:kern w:val="0"/>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250027">
      <w:bodyDiv w:val="1"/>
      <w:marLeft w:val="0"/>
      <w:marRight w:val="0"/>
      <w:marTop w:val="0"/>
      <w:marBottom w:val="0"/>
      <w:divBdr>
        <w:top w:val="none" w:sz="0" w:space="0" w:color="auto"/>
        <w:left w:val="none" w:sz="0" w:space="0" w:color="auto"/>
        <w:bottom w:val="none" w:sz="0" w:space="0" w:color="auto"/>
        <w:right w:val="none" w:sz="0" w:space="0" w:color="auto"/>
      </w:divBdr>
    </w:div>
    <w:div w:id="115028844">
      <w:bodyDiv w:val="1"/>
      <w:marLeft w:val="0"/>
      <w:marRight w:val="0"/>
      <w:marTop w:val="0"/>
      <w:marBottom w:val="0"/>
      <w:divBdr>
        <w:top w:val="none" w:sz="0" w:space="0" w:color="auto"/>
        <w:left w:val="none" w:sz="0" w:space="0" w:color="auto"/>
        <w:bottom w:val="none" w:sz="0" w:space="0" w:color="auto"/>
        <w:right w:val="none" w:sz="0" w:space="0" w:color="auto"/>
      </w:divBdr>
    </w:div>
    <w:div w:id="305203395">
      <w:bodyDiv w:val="1"/>
      <w:marLeft w:val="0"/>
      <w:marRight w:val="0"/>
      <w:marTop w:val="0"/>
      <w:marBottom w:val="0"/>
      <w:divBdr>
        <w:top w:val="none" w:sz="0" w:space="0" w:color="auto"/>
        <w:left w:val="none" w:sz="0" w:space="0" w:color="auto"/>
        <w:bottom w:val="none" w:sz="0" w:space="0" w:color="auto"/>
        <w:right w:val="none" w:sz="0" w:space="0" w:color="auto"/>
      </w:divBdr>
    </w:div>
    <w:div w:id="335964083">
      <w:bodyDiv w:val="1"/>
      <w:marLeft w:val="0"/>
      <w:marRight w:val="0"/>
      <w:marTop w:val="0"/>
      <w:marBottom w:val="0"/>
      <w:divBdr>
        <w:top w:val="none" w:sz="0" w:space="0" w:color="auto"/>
        <w:left w:val="none" w:sz="0" w:space="0" w:color="auto"/>
        <w:bottom w:val="none" w:sz="0" w:space="0" w:color="auto"/>
        <w:right w:val="none" w:sz="0" w:space="0" w:color="auto"/>
      </w:divBdr>
    </w:div>
    <w:div w:id="407967611">
      <w:bodyDiv w:val="1"/>
      <w:marLeft w:val="0"/>
      <w:marRight w:val="0"/>
      <w:marTop w:val="0"/>
      <w:marBottom w:val="0"/>
      <w:divBdr>
        <w:top w:val="none" w:sz="0" w:space="0" w:color="auto"/>
        <w:left w:val="none" w:sz="0" w:space="0" w:color="auto"/>
        <w:bottom w:val="none" w:sz="0" w:space="0" w:color="auto"/>
        <w:right w:val="none" w:sz="0" w:space="0" w:color="auto"/>
      </w:divBdr>
    </w:div>
    <w:div w:id="438183591">
      <w:bodyDiv w:val="1"/>
      <w:marLeft w:val="0"/>
      <w:marRight w:val="0"/>
      <w:marTop w:val="0"/>
      <w:marBottom w:val="0"/>
      <w:divBdr>
        <w:top w:val="none" w:sz="0" w:space="0" w:color="auto"/>
        <w:left w:val="none" w:sz="0" w:space="0" w:color="auto"/>
        <w:bottom w:val="none" w:sz="0" w:space="0" w:color="auto"/>
        <w:right w:val="none" w:sz="0" w:space="0" w:color="auto"/>
      </w:divBdr>
    </w:div>
    <w:div w:id="503591818">
      <w:bodyDiv w:val="1"/>
      <w:marLeft w:val="0"/>
      <w:marRight w:val="0"/>
      <w:marTop w:val="0"/>
      <w:marBottom w:val="0"/>
      <w:divBdr>
        <w:top w:val="none" w:sz="0" w:space="0" w:color="auto"/>
        <w:left w:val="none" w:sz="0" w:space="0" w:color="auto"/>
        <w:bottom w:val="none" w:sz="0" w:space="0" w:color="auto"/>
        <w:right w:val="none" w:sz="0" w:space="0" w:color="auto"/>
      </w:divBdr>
    </w:div>
    <w:div w:id="514925730">
      <w:bodyDiv w:val="1"/>
      <w:marLeft w:val="0"/>
      <w:marRight w:val="0"/>
      <w:marTop w:val="0"/>
      <w:marBottom w:val="0"/>
      <w:divBdr>
        <w:top w:val="none" w:sz="0" w:space="0" w:color="auto"/>
        <w:left w:val="none" w:sz="0" w:space="0" w:color="auto"/>
        <w:bottom w:val="none" w:sz="0" w:space="0" w:color="auto"/>
        <w:right w:val="none" w:sz="0" w:space="0" w:color="auto"/>
      </w:divBdr>
    </w:div>
    <w:div w:id="624316047">
      <w:bodyDiv w:val="1"/>
      <w:marLeft w:val="0"/>
      <w:marRight w:val="0"/>
      <w:marTop w:val="0"/>
      <w:marBottom w:val="0"/>
      <w:divBdr>
        <w:top w:val="none" w:sz="0" w:space="0" w:color="auto"/>
        <w:left w:val="none" w:sz="0" w:space="0" w:color="auto"/>
        <w:bottom w:val="none" w:sz="0" w:space="0" w:color="auto"/>
        <w:right w:val="none" w:sz="0" w:space="0" w:color="auto"/>
      </w:divBdr>
    </w:div>
    <w:div w:id="682706341">
      <w:bodyDiv w:val="1"/>
      <w:marLeft w:val="0"/>
      <w:marRight w:val="0"/>
      <w:marTop w:val="0"/>
      <w:marBottom w:val="0"/>
      <w:divBdr>
        <w:top w:val="none" w:sz="0" w:space="0" w:color="auto"/>
        <w:left w:val="none" w:sz="0" w:space="0" w:color="auto"/>
        <w:bottom w:val="none" w:sz="0" w:space="0" w:color="auto"/>
        <w:right w:val="none" w:sz="0" w:space="0" w:color="auto"/>
      </w:divBdr>
    </w:div>
    <w:div w:id="726341320">
      <w:bodyDiv w:val="1"/>
      <w:marLeft w:val="0"/>
      <w:marRight w:val="0"/>
      <w:marTop w:val="0"/>
      <w:marBottom w:val="0"/>
      <w:divBdr>
        <w:top w:val="none" w:sz="0" w:space="0" w:color="auto"/>
        <w:left w:val="none" w:sz="0" w:space="0" w:color="auto"/>
        <w:bottom w:val="none" w:sz="0" w:space="0" w:color="auto"/>
        <w:right w:val="none" w:sz="0" w:space="0" w:color="auto"/>
      </w:divBdr>
    </w:div>
    <w:div w:id="1458992149">
      <w:bodyDiv w:val="1"/>
      <w:marLeft w:val="0"/>
      <w:marRight w:val="0"/>
      <w:marTop w:val="0"/>
      <w:marBottom w:val="0"/>
      <w:divBdr>
        <w:top w:val="none" w:sz="0" w:space="0" w:color="auto"/>
        <w:left w:val="none" w:sz="0" w:space="0" w:color="auto"/>
        <w:bottom w:val="none" w:sz="0" w:space="0" w:color="auto"/>
        <w:right w:val="none" w:sz="0" w:space="0" w:color="auto"/>
      </w:divBdr>
    </w:div>
    <w:div w:id="1689523931">
      <w:bodyDiv w:val="1"/>
      <w:marLeft w:val="0"/>
      <w:marRight w:val="0"/>
      <w:marTop w:val="0"/>
      <w:marBottom w:val="0"/>
      <w:divBdr>
        <w:top w:val="none" w:sz="0" w:space="0" w:color="auto"/>
        <w:left w:val="none" w:sz="0" w:space="0" w:color="auto"/>
        <w:bottom w:val="none" w:sz="0" w:space="0" w:color="auto"/>
        <w:right w:val="none" w:sz="0" w:space="0" w:color="auto"/>
      </w:divBdr>
    </w:div>
    <w:div w:id="1825272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emf"/><Relationship Id="rId18" Type="http://schemas.openxmlformats.org/officeDocument/2006/relationships/image" Target="media/image13.emf"/><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fontTable" Target="fontTable.xml"/><Relationship Id="rId7" Type="http://schemas.openxmlformats.org/officeDocument/2006/relationships/image" Target="media/image2.emf"/><Relationship Id="rId2" Type="http://schemas.openxmlformats.org/officeDocument/2006/relationships/settings" Target="settings.xml"/><Relationship Id="rId16" Type="http://schemas.openxmlformats.org/officeDocument/2006/relationships/image" Target="media/image11.emf"/><Relationship Id="rId29" Type="http://schemas.openxmlformats.org/officeDocument/2006/relationships/image" Target="media/image24.jpg"/><Relationship Id="rId11" Type="http://schemas.openxmlformats.org/officeDocument/2006/relationships/image" Target="media/image6.emf"/><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 Type="http://schemas.openxmlformats.org/officeDocument/2006/relationships/endnotes" Target="endnotes.xml"/><Relationship Id="rId15" Type="http://schemas.openxmlformats.org/officeDocument/2006/relationships/image" Target="media/image10.emf"/><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10" Type="http://schemas.openxmlformats.org/officeDocument/2006/relationships/image" Target="media/image5.emf"/><Relationship Id="rId19" Type="http://schemas.openxmlformats.org/officeDocument/2006/relationships/image" Target="media/image14.emf"/><Relationship Id="rId31" Type="http://schemas.openxmlformats.org/officeDocument/2006/relationships/image" Target="media/image26.png"/><Relationship Id="rId44" Type="http://schemas.openxmlformats.org/officeDocument/2006/relationships/image" Target="media/image39.png"/><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image" Target="media/image9.emf"/><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8" Type="http://schemas.openxmlformats.org/officeDocument/2006/relationships/image" Target="media/image3.emf"/><Relationship Id="rId51"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image" Target="media/image7.emf"/><Relationship Id="rId17" Type="http://schemas.openxmlformats.org/officeDocument/2006/relationships/image" Target="media/image12.emf"/><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20" Type="http://schemas.openxmlformats.org/officeDocument/2006/relationships/image" Target="media/image15.png"/><Relationship Id="rId41" Type="http://schemas.openxmlformats.org/officeDocument/2006/relationships/image" Target="media/image36.png"/><Relationship Id="rId1" Type="http://schemas.openxmlformats.org/officeDocument/2006/relationships/styles" Target="styles.xml"/><Relationship Id="rId6" Type="http://schemas.openxmlformats.org/officeDocument/2006/relationships/image" Target="media/image1.em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3682</TotalTime>
  <Pages>27</Pages>
  <Words>9190</Words>
  <Characters>52388</Characters>
  <Application>Microsoft Office Word</Application>
  <DocSecurity>0</DocSecurity>
  <Lines>436</Lines>
  <Paragraphs>122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안주성[ 대학원석·박사통합과정재학 / 화학과 ]</dc:creator>
  <cp:keywords/>
  <dc:description/>
  <cp:lastModifiedBy>Jusung An</cp:lastModifiedBy>
  <cp:revision>821</cp:revision>
  <dcterms:created xsi:type="dcterms:W3CDTF">2021-09-12T09:14:00Z</dcterms:created>
  <dcterms:modified xsi:type="dcterms:W3CDTF">2023-03-19T16:24:00Z</dcterms:modified>
</cp:coreProperties>
</file>