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35C2946" w14:textId="77777777" w:rsidR="00494ED1" w:rsidRPr="009A4307" w:rsidRDefault="00494ED1" w:rsidP="00494ED1">
      <w:pPr>
        <w:spacing w:line="276" w:lineRule="auto"/>
        <w:jc w:val="both"/>
        <w:rPr>
          <w:rFonts w:ascii="Times New Roman" w:hAnsi="Times New Roman" w:cs="Times New Roman"/>
          <w:b/>
        </w:rPr>
      </w:pPr>
      <w:r w:rsidRPr="009A4307">
        <w:rPr>
          <w:rFonts w:ascii="Times New Roman" w:hAnsi="Times New Roman" w:cs="Times New Roman"/>
          <w:b/>
        </w:rPr>
        <w:t>Extended Data Figures</w:t>
      </w:r>
    </w:p>
    <w:p w14:paraId="61A85EF5" w14:textId="77777777" w:rsidR="00494ED1" w:rsidRPr="009A4307" w:rsidRDefault="00494ED1" w:rsidP="00494ED1">
      <w:pPr>
        <w:spacing w:line="276" w:lineRule="auto"/>
        <w:jc w:val="both"/>
        <w:rPr>
          <w:rFonts w:ascii="Times New Roman" w:hAnsi="Times New Roman" w:cs="Times New Roman"/>
        </w:rPr>
      </w:pPr>
    </w:p>
    <w:p w14:paraId="134FD8DD" w14:textId="77777777" w:rsidR="00494ED1" w:rsidRPr="009A4307" w:rsidRDefault="00494ED1" w:rsidP="00494ED1">
      <w:pPr>
        <w:spacing w:line="276" w:lineRule="auto"/>
        <w:jc w:val="both"/>
        <w:rPr>
          <w:rFonts w:ascii="Times New Roman" w:hAnsi="Times New Roman" w:cs="Times New Roman"/>
        </w:rPr>
      </w:pPr>
      <w:r w:rsidRPr="009A4307">
        <w:rPr>
          <w:rFonts w:ascii="Times New Roman" w:hAnsi="Times New Roman" w:cs="Times New Roman"/>
          <w:b/>
          <w:noProof/>
        </w:rPr>
        <w:drawing>
          <wp:inline distT="0" distB="0" distL="0" distR="0" wp14:anchorId="412EF8AE" wp14:editId="42070EDE">
            <wp:extent cx="5915004" cy="2453903"/>
            <wp:effectExtent l="0" t="0" r="3810" b="10160"/>
            <wp:docPr id="30" name="Picture 30"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descr="Graphical user interface&#10;&#10;Description automatically generated"/>
                    <pic:cNvPicPr/>
                  </pic:nvPicPr>
                  <pic:blipFill>
                    <a:blip r:embed="rId4"/>
                    <a:stretch>
                      <a:fillRect/>
                    </a:stretch>
                  </pic:blipFill>
                  <pic:spPr>
                    <a:xfrm>
                      <a:off x="0" y="0"/>
                      <a:ext cx="5945820" cy="2466687"/>
                    </a:xfrm>
                    <a:prstGeom prst="rect">
                      <a:avLst/>
                    </a:prstGeom>
                  </pic:spPr>
                </pic:pic>
              </a:graphicData>
            </a:graphic>
          </wp:inline>
        </w:drawing>
      </w:r>
    </w:p>
    <w:p w14:paraId="793F536C" w14:textId="77777777" w:rsidR="00494ED1" w:rsidRPr="009A4307" w:rsidRDefault="00494ED1" w:rsidP="00494ED1">
      <w:pPr>
        <w:spacing w:line="276" w:lineRule="auto"/>
        <w:jc w:val="both"/>
        <w:rPr>
          <w:rFonts w:ascii="Times New Roman" w:hAnsi="Times New Roman" w:cs="Times New Roman"/>
          <w:b/>
          <w:bCs/>
        </w:rPr>
      </w:pPr>
    </w:p>
    <w:p w14:paraId="0D705ED5" w14:textId="77777777" w:rsidR="00494ED1" w:rsidRPr="009A4307" w:rsidRDefault="00494ED1" w:rsidP="00494ED1">
      <w:pPr>
        <w:spacing w:line="276" w:lineRule="auto"/>
        <w:jc w:val="both"/>
        <w:rPr>
          <w:rFonts w:ascii="Times New Roman" w:hAnsi="Times New Roman" w:cs="Times New Roman"/>
          <w:bCs/>
        </w:rPr>
      </w:pPr>
      <w:r w:rsidRPr="009A4307">
        <w:rPr>
          <w:rFonts w:ascii="Times New Roman" w:hAnsi="Times New Roman" w:cs="Times New Roman"/>
          <w:b/>
          <w:bCs/>
        </w:rPr>
        <w:t>Extended Data Figure 1 | Basic characterization for the Chern insulator.</w:t>
      </w:r>
      <w:r w:rsidRPr="009A4307">
        <w:rPr>
          <w:rFonts w:ascii="Times New Roman" w:hAnsi="Times New Roman" w:cs="Times New Roman"/>
          <w:bCs/>
        </w:rPr>
        <w:t xml:space="preserve"> </w:t>
      </w:r>
      <w:r w:rsidRPr="009A4307">
        <w:rPr>
          <w:rFonts w:ascii="Times New Roman" w:hAnsi="Times New Roman" w:cs="Times New Roman"/>
          <w:b/>
          <w:bCs/>
        </w:rPr>
        <w:t>a,</w:t>
      </w:r>
      <w:r w:rsidRPr="009A4307">
        <w:rPr>
          <w:rFonts w:ascii="Times New Roman" w:hAnsi="Times New Roman" w:cs="Times New Roman"/>
          <w:bCs/>
        </w:rPr>
        <w:t xml:space="preserve"> Magnetic-field dependence of </w:t>
      </w:r>
      <m:oMath>
        <m:sSub>
          <m:sSubPr>
            <m:ctrlPr>
              <w:rPr>
                <w:rFonts w:ascii="Cambria Math" w:hAnsi="Cambria Math" w:cs="Times New Roman"/>
                <w:i/>
              </w:rPr>
            </m:ctrlPr>
          </m:sSubPr>
          <m:e>
            <m:r>
              <w:rPr>
                <w:rFonts w:ascii="Cambria Math" w:hAnsi="Cambria Math" w:cs="Times New Roman"/>
              </w:rPr>
              <m:t>R</m:t>
            </m:r>
          </m:e>
          <m:sub>
            <m:r>
              <w:rPr>
                <w:rFonts w:ascii="Cambria Math" w:hAnsi="Cambria Math" w:cs="Times New Roman"/>
              </w:rPr>
              <m:t>xx</m:t>
            </m:r>
          </m:sub>
        </m:sSub>
      </m:oMath>
      <w:r w:rsidRPr="009A4307">
        <w:rPr>
          <w:rFonts w:ascii="Times New Roman" w:hAnsi="Times New Roman" w:cs="Times New Roman"/>
          <w:bCs/>
        </w:rPr>
        <w:t xml:space="preserve"> and </w:t>
      </w:r>
      <m:oMath>
        <m:sSub>
          <m:sSubPr>
            <m:ctrlPr>
              <w:rPr>
                <w:rFonts w:ascii="Cambria Math" w:hAnsi="Cambria Math" w:cs="Times New Roman"/>
                <w:i/>
              </w:rPr>
            </m:ctrlPr>
          </m:sSubPr>
          <m:e>
            <m:r>
              <w:rPr>
                <w:rFonts w:ascii="Cambria Math" w:hAnsi="Cambria Math" w:cs="Times New Roman"/>
              </w:rPr>
              <m:t>R</m:t>
            </m:r>
          </m:e>
          <m:sub>
            <m:r>
              <w:rPr>
                <w:rFonts w:ascii="Cambria Math" w:hAnsi="Cambria Math" w:cs="Times New Roman"/>
              </w:rPr>
              <m:t>xy</m:t>
            </m:r>
          </m:sub>
        </m:sSub>
      </m:oMath>
      <w:r w:rsidRPr="009A4307">
        <w:rPr>
          <w:rFonts w:ascii="Times New Roman" w:hAnsi="Times New Roman" w:cs="Times New Roman"/>
          <w:bCs/>
        </w:rPr>
        <w:t xml:space="preserve"> at 1.6 K for the Chern insulating state (</w:t>
      </w:r>
      <m:oMath>
        <m:sSub>
          <m:sSubPr>
            <m:ctrlPr>
              <w:rPr>
                <w:rFonts w:ascii="Cambria Math" w:hAnsi="Cambria Math" w:cs="Times New Roman"/>
                <w:bCs/>
                <w:i/>
              </w:rPr>
            </m:ctrlPr>
          </m:sSubPr>
          <m:e>
            <m:r>
              <w:rPr>
                <w:rFonts w:ascii="Cambria Math" w:hAnsi="Cambria Math" w:cs="Times New Roman"/>
              </w:rPr>
              <m:t>V</m:t>
            </m:r>
          </m:e>
          <m:sub>
            <m:r>
              <w:rPr>
                <w:rFonts w:ascii="Cambria Math" w:hAnsi="Cambria Math" w:cs="Times New Roman"/>
              </w:rPr>
              <m:t>tg</m:t>
            </m:r>
          </m:sub>
        </m:sSub>
      </m:oMath>
      <w:r w:rsidRPr="009A4307">
        <w:rPr>
          <w:rFonts w:ascii="Times New Roman" w:hAnsi="Times New Roman" w:cs="Times New Roman"/>
          <w:bCs/>
        </w:rPr>
        <w:t xml:space="preserve">=-4.693V, </w:t>
      </w:r>
      <m:oMath>
        <m:sSub>
          <m:sSubPr>
            <m:ctrlPr>
              <w:rPr>
                <w:rFonts w:ascii="Cambria Math" w:hAnsi="Cambria Math" w:cs="Times New Roman"/>
                <w:bCs/>
                <w:i/>
              </w:rPr>
            </m:ctrlPr>
          </m:sSubPr>
          <m:e>
            <m:r>
              <w:rPr>
                <w:rFonts w:ascii="Cambria Math" w:hAnsi="Cambria Math" w:cs="Times New Roman"/>
              </w:rPr>
              <m:t>V</m:t>
            </m:r>
          </m:e>
          <m:sub>
            <m:r>
              <w:rPr>
                <w:rFonts w:ascii="Cambria Math" w:hAnsi="Cambria Math" w:cs="Times New Roman"/>
              </w:rPr>
              <m:t>bg</m:t>
            </m:r>
          </m:sub>
        </m:sSub>
      </m:oMath>
      <w:r w:rsidRPr="009A4307">
        <w:rPr>
          <w:rFonts w:ascii="Times New Roman" w:hAnsi="Times New Roman" w:cs="Times New Roman"/>
          <w:bCs/>
        </w:rPr>
        <w:t xml:space="preserve">=3.528V). Nearly quantized </w:t>
      </w:r>
      <m:oMath>
        <m:sSub>
          <m:sSubPr>
            <m:ctrlPr>
              <w:rPr>
                <w:rFonts w:ascii="Cambria Math" w:hAnsi="Cambria Math" w:cs="Times New Roman"/>
                <w:i/>
              </w:rPr>
            </m:ctrlPr>
          </m:sSubPr>
          <m:e>
            <m:r>
              <w:rPr>
                <w:rFonts w:ascii="Cambria Math" w:hAnsi="Cambria Math" w:cs="Times New Roman"/>
              </w:rPr>
              <m:t>R</m:t>
            </m:r>
          </m:e>
          <m:sub>
            <m:r>
              <w:rPr>
                <w:rFonts w:ascii="Cambria Math" w:hAnsi="Cambria Math" w:cs="Times New Roman"/>
              </w:rPr>
              <m:t>xy</m:t>
            </m:r>
          </m:sub>
        </m:sSub>
      </m:oMath>
      <w:r w:rsidRPr="009A4307">
        <w:rPr>
          <w:rFonts w:ascii="Times New Roman" w:hAnsi="Times New Roman" w:cs="Times New Roman"/>
          <w:bCs/>
        </w:rPr>
        <w:t xml:space="preserve"> and vanishing </w:t>
      </w:r>
      <m:oMath>
        <m:sSub>
          <m:sSubPr>
            <m:ctrlPr>
              <w:rPr>
                <w:rFonts w:ascii="Cambria Math" w:hAnsi="Cambria Math" w:cs="Times New Roman"/>
                <w:i/>
              </w:rPr>
            </m:ctrlPr>
          </m:sSubPr>
          <m:e>
            <m:r>
              <w:rPr>
                <w:rFonts w:ascii="Cambria Math" w:hAnsi="Cambria Math" w:cs="Times New Roman"/>
              </w:rPr>
              <m:t>R</m:t>
            </m:r>
          </m:e>
          <m:sub>
            <m:r>
              <w:rPr>
                <w:rFonts w:ascii="Cambria Math" w:hAnsi="Cambria Math" w:cs="Times New Roman"/>
              </w:rPr>
              <m:t>xx</m:t>
            </m:r>
          </m:sub>
        </m:sSub>
        <m:r>
          <w:rPr>
            <w:rFonts w:ascii="Cambria Math" w:hAnsi="Cambria Math" w:cs="Times New Roman"/>
          </w:rPr>
          <m:t xml:space="preserve"> </m:t>
        </m:r>
      </m:oMath>
      <w:r w:rsidRPr="009A4307">
        <w:rPr>
          <w:rFonts w:ascii="Times New Roman" w:hAnsi="Times New Roman" w:cs="Times New Roman"/>
          <w:bCs/>
        </w:rPr>
        <w:t xml:space="preserve">are observed at magnetic fields higher than 0.2 T. </w:t>
      </w:r>
      <w:r w:rsidRPr="009A4307">
        <w:rPr>
          <w:rFonts w:ascii="Times New Roman" w:hAnsi="Times New Roman" w:cs="Times New Roman"/>
          <w:b/>
          <w:bCs/>
        </w:rPr>
        <w:t>b,</w:t>
      </w:r>
      <w:r w:rsidRPr="009A4307">
        <w:rPr>
          <w:rFonts w:ascii="Times New Roman" w:hAnsi="Times New Roman" w:cs="Times New Roman"/>
          <w:bCs/>
        </w:rPr>
        <w:t xml:space="preserve"> The corresponding magnetic-field dependent MCD. A hysteresis is observed, consistent with the transport results and with the emergence of a ferromagnetic state. </w:t>
      </w:r>
    </w:p>
    <w:p w14:paraId="2AF2C9F4" w14:textId="77777777" w:rsidR="00494ED1" w:rsidRPr="009A4307" w:rsidRDefault="00494ED1" w:rsidP="00494ED1">
      <w:pPr>
        <w:spacing w:line="276" w:lineRule="auto"/>
        <w:jc w:val="both"/>
        <w:rPr>
          <w:rFonts w:ascii="Times New Roman" w:hAnsi="Times New Roman" w:cs="Times New Roman"/>
        </w:rPr>
      </w:pPr>
    </w:p>
    <w:p w14:paraId="3F3A4E70" w14:textId="77777777" w:rsidR="00494ED1" w:rsidRPr="009A4307" w:rsidRDefault="00494ED1" w:rsidP="00494ED1">
      <w:pPr>
        <w:spacing w:line="276" w:lineRule="auto"/>
        <w:jc w:val="both"/>
        <w:rPr>
          <w:rFonts w:ascii="Times New Roman" w:hAnsi="Times New Roman" w:cs="Times New Roman"/>
        </w:rPr>
      </w:pPr>
    </w:p>
    <w:p w14:paraId="3ADFEC64" w14:textId="77777777" w:rsidR="00494ED1" w:rsidRPr="009A4307" w:rsidRDefault="00494ED1" w:rsidP="00494ED1">
      <w:pPr>
        <w:spacing w:line="276" w:lineRule="auto"/>
        <w:jc w:val="both"/>
        <w:rPr>
          <w:rFonts w:ascii="Times New Roman" w:hAnsi="Times New Roman" w:cs="Times New Roman"/>
        </w:rPr>
      </w:pPr>
    </w:p>
    <w:p w14:paraId="3B7C79AB" w14:textId="77777777" w:rsidR="00494ED1" w:rsidRPr="009A4307" w:rsidRDefault="00494ED1" w:rsidP="00494ED1">
      <w:pPr>
        <w:spacing w:line="276" w:lineRule="auto"/>
        <w:jc w:val="both"/>
        <w:rPr>
          <w:rFonts w:ascii="Times New Roman" w:hAnsi="Times New Roman" w:cs="Times New Roman"/>
        </w:rPr>
      </w:pPr>
    </w:p>
    <w:p w14:paraId="31545795" w14:textId="77777777" w:rsidR="00494ED1" w:rsidRPr="009A4307" w:rsidRDefault="00494ED1" w:rsidP="00494ED1">
      <w:pPr>
        <w:spacing w:line="276" w:lineRule="auto"/>
        <w:jc w:val="both"/>
        <w:rPr>
          <w:rFonts w:ascii="Times New Roman" w:hAnsi="Times New Roman" w:cs="Times New Roman"/>
        </w:rPr>
      </w:pPr>
    </w:p>
    <w:p w14:paraId="0BB0CD64" w14:textId="77777777" w:rsidR="00494ED1" w:rsidRPr="009A4307" w:rsidRDefault="00494ED1" w:rsidP="00494ED1">
      <w:pPr>
        <w:spacing w:line="276" w:lineRule="auto"/>
        <w:jc w:val="both"/>
        <w:rPr>
          <w:rFonts w:ascii="Times New Roman" w:hAnsi="Times New Roman" w:cs="Times New Roman"/>
        </w:rPr>
      </w:pPr>
    </w:p>
    <w:p w14:paraId="18C43C23" w14:textId="77777777" w:rsidR="00494ED1" w:rsidRPr="009A4307" w:rsidRDefault="00494ED1" w:rsidP="00494ED1">
      <w:pPr>
        <w:spacing w:line="276" w:lineRule="auto"/>
        <w:jc w:val="both"/>
        <w:rPr>
          <w:rFonts w:ascii="Times New Roman" w:hAnsi="Times New Roman" w:cs="Times New Roman"/>
        </w:rPr>
      </w:pPr>
      <w:r w:rsidRPr="009A4307">
        <w:rPr>
          <w:rFonts w:ascii="Times New Roman" w:hAnsi="Times New Roman" w:cs="Times New Roman"/>
          <w:bCs/>
          <w:noProof/>
        </w:rPr>
        <w:lastRenderedPageBreak/>
        <w:drawing>
          <wp:inline distT="0" distB="0" distL="0" distR="0" wp14:anchorId="23D22474" wp14:editId="4FCD4CC2">
            <wp:extent cx="5943600" cy="3705119"/>
            <wp:effectExtent l="0" t="0" r="0" b="3810"/>
            <wp:docPr id="10" name="Picture 10" descr="Diagram, 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Diagram, timeline&#10;&#10;Description automatically generated"/>
                    <pic:cNvPicPr/>
                  </pic:nvPicPr>
                  <pic:blipFill>
                    <a:blip r:embed="rId5"/>
                    <a:stretch>
                      <a:fillRect/>
                    </a:stretch>
                  </pic:blipFill>
                  <pic:spPr>
                    <a:xfrm>
                      <a:off x="0" y="0"/>
                      <a:ext cx="5943600" cy="3705119"/>
                    </a:xfrm>
                    <a:prstGeom prst="rect">
                      <a:avLst/>
                    </a:prstGeom>
                  </pic:spPr>
                </pic:pic>
              </a:graphicData>
            </a:graphic>
          </wp:inline>
        </w:drawing>
      </w:r>
    </w:p>
    <w:p w14:paraId="3B43D724" w14:textId="77777777" w:rsidR="00494ED1" w:rsidRPr="009A4307" w:rsidRDefault="00494ED1" w:rsidP="00494ED1">
      <w:pPr>
        <w:spacing w:line="276" w:lineRule="auto"/>
        <w:jc w:val="both"/>
        <w:rPr>
          <w:rFonts w:ascii="Times New Roman" w:hAnsi="Times New Roman" w:cs="Times New Roman"/>
          <w:b/>
          <w:bCs/>
        </w:rPr>
      </w:pPr>
    </w:p>
    <w:p w14:paraId="34A16468" w14:textId="77777777" w:rsidR="00494ED1" w:rsidRPr="009A4307" w:rsidRDefault="00494ED1" w:rsidP="00494ED1">
      <w:pPr>
        <w:spacing w:line="276" w:lineRule="auto"/>
        <w:jc w:val="both"/>
        <w:rPr>
          <w:rFonts w:ascii="Times New Roman" w:hAnsi="Times New Roman" w:cs="Times New Roman"/>
          <w:bCs/>
        </w:rPr>
      </w:pPr>
      <w:r w:rsidRPr="009A4307">
        <w:rPr>
          <w:rFonts w:ascii="Times New Roman" w:hAnsi="Times New Roman" w:cs="Times New Roman"/>
          <w:b/>
          <w:bCs/>
        </w:rPr>
        <w:t xml:space="preserve">Extended Data Figure 2 | Zero-bias MCD images at varying fillings and electric fields. a, b, </w:t>
      </w:r>
      <w:r w:rsidRPr="009A4307">
        <w:rPr>
          <w:rFonts w:ascii="Times New Roman" w:hAnsi="Times New Roman" w:cs="Times New Roman"/>
          <w:bCs/>
        </w:rPr>
        <w:t xml:space="preserve">Zero-bias spontaneous MCD images at varying filling factors and fixed </w:t>
      </w:r>
      <m:oMath>
        <m:r>
          <w:rPr>
            <w:rFonts w:ascii="Cambria Math" w:hAnsi="Cambria Math" w:cs="Times New Roman"/>
          </w:rPr>
          <m:t>E=0.628</m:t>
        </m:r>
      </m:oMath>
      <w:r w:rsidRPr="009A4307">
        <w:rPr>
          <w:rFonts w:ascii="Times New Roman" w:hAnsi="Times New Roman" w:cs="Times New Roman"/>
          <w:bCs/>
        </w:rPr>
        <w:t xml:space="preserve"> V/nm (</w:t>
      </w:r>
      <w:r w:rsidRPr="009A4307">
        <w:rPr>
          <w:rFonts w:ascii="Times New Roman" w:hAnsi="Times New Roman" w:cs="Times New Roman"/>
          <w:b/>
          <w:bCs/>
        </w:rPr>
        <w:t>a</w:t>
      </w:r>
      <w:r w:rsidRPr="009A4307">
        <w:rPr>
          <w:rFonts w:ascii="Times New Roman" w:hAnsi="Times New Roman" w:cs="Times New Roman"/>
          <w:bCs/>
        </w:rPr>
        <w:t xml:space="preserve">) and at varying electric fields and fixed </w:t>
      </w:r>
      <m:oMath>
        <m:r>
          <w:rPr>
            <w:rFonts w:ascii="Cambria Math" w:hAnsi="Cambria Math" w:cs="Times New Roman"/>
          </w:rPr>
          <m:t>ν=1</m:t>
        </m:r>
      </m:oMath>
      <w:r w:rsidRPr="009A4307">
        <w:rPr>
          <w:rFonts w:ascii="Times New Roman" w:hAnsi="Times New Roman" w:cs="Times New Roman"/>
          <w:bCs/>
        </w:rPr>
        <w:t xml:space="preserve"> (</w:t>
      </w:r>
      <w:r w:rsidRPr="009A4307">
        <w:rPr>
          <w:rFonts w:ascii="Times New Roman" w:hAnsi="Times New Roman" w:cs="Times New Roman"/>
          <w:b/>
          <w:bCs/>
        </w:rPr>
        <w:t>b</w:t>
      </w:r>
      <w:r w:rsidRPr="009A4307">
        <w:rPr>
          <w:rFonts w:ascii="Times New Roman" w:hAnsi="Times New Roman" w:cs="Times New Roman"/>
          <w:bCs/>
        </w:rPr>
        <w:t>). Temperature is at 1.6 K. Black dashed lines mark the sample boundaries. Strongest MCD is observed at the Chern insulating state (</w:t>
      </w:r>
      <m:oMath>
        <m:r>
          <w:rPr>
            <w:rFonts w:ascii="Cambria Math" w:hAnsi="Cambria Math" w:cs="Times New Roman"/>
          </w:rPr>
          <m:t>ν=1</m:t>
        </m:r>
      </m:oMath>
      <w:r w:rsidRPr="009A4307">
        <w:rPr>
          <w:rFonts w:ascii="Times New Roman" w:hAnsi="Times New Roman" w:cs="Times New Roman"/>
          <w:bCs/>
        </w:rPr>
        <w:t xml:space="preserve"> and </w:t>
      </w:r>
      <m:oMath>
        <m:r>
          <w:rPr>
            <w:rFonts w:ascii="Cambria Math" w:hAnsi="Cambria Math" w:cs="Times New Roman"/>
          </w:rPr>
          <m:t>E=0.633</m:t>
        </m:r>
      </m:oMath>
      <w:r w:rsidRPr="009A4307">
        <w:rPr>
          <w:rFonts w:ascii="Times New Roman" w:hAnsi="Times New Roman" w:cs="Times New Roman"/>
          <w:bCs/>
        </w:rPr>
        <w:t xml:space="preserve"> V/nm); the MCD signal decreases with detuned </w:t>
      </w:r>
      <m:oMath>
        <m:r>
          <w:rPr>
            <w:rFonts w:ascii="Cambria Math" w:hAnsi="Cambria Math" w:cs="Times New Roman"/>
          </w:rPr>
          <m:t>ν</m:t>
        </m:r>
      </m:oMath>
      <w:r w:rsidRPr="009A4307">
        <w:rPr>
          <w:rFonts w:ascii="Times New Roman" w:hAnsi="Times New Roman" w:cs="Times New Roman"/>
        </w:rPr>
        <w:t xml:space="preserve"> and </w:t>
      </w:r>
      <m:oMath>
        <m:r>
          <w:rPr>
            <w:rFonts w:ascii="Cambria Math" w:hAnsi="Cambria Math" w:cs="Times New Roman"/>
          </w:rPr>
          <m:t>E</m:t>
        </m:r>
      </m:oMath>
      <w:r w:rsidRPr="009A4307">
        <w:rPr>
          <w:rFonts w:ascii="Times New Roman" w:hAnsi="Times New Roman" w:cs="Times New Roman"/>
          <w:bCs/>
        </w:rPr>
        <w:t xml:space="preserve">. MCD inhomogeneity originating from strain and/or twist angle disorders is also observed. </w:t>
      </w:r>
    </w:p>
    <w:p w14:paraId="2E95CBF0" w14:textId="77777777" w:rsidR="00494ED1" w:rsidRPr="009A4307" w:rsidRDefault="00494ED1" w:rsidP="00494ED1">
      <w:pPr>
        <w:spacing w:line="276" w:lineRule="auto"/>
        <w:jc w:val="both"/>
        <w:rPr>
          <w:rFonts w:ascii="Times New Roman" w:hAnsi="Times New Roman" w:cs="Times New Roman"/>
        </w:rPr>
      </w:pPr>
    </w:p>
    <w:p w14:paraId="43BD8E14" w14:textId="77777777" w:rsidR="00494ED1" w:rsidRPr="009A4307" w:rsidRDefault="00494ED1" w:rsidP="00494ED1">
      <w:pPr>
        <w:spacing w:line="276" w:lineRule="auto"/>
        <w:jc w:val="both"/>
        <w:rPr>
          <w:rFonts w:ascii="Times New Roman" w:hAnsi="Times New Roman" w:cs="Times New Roman"/>
        </w:rPr>
      </w:pPr>
    </w:p>
    <w:p w14:paraId="5A007193" w14:textId="77777777" w:rsidR="00494ED1" w:rsidRPr="009A4307" w:rsidRDefault="00494ED1" w:rsidP="00494ED1">
      <w:pPr>
        <w:rPr>
          <w:rFonts w:ascii="Times New Roman" w:hAnsi="Times New Roman" w:cs="Times New Roman"/>
        </w:rPr>
      </w:pPr>
      <w:r w:rsidRPr="009A4307">
        <w:rPr>
          <w:rFonts w:ascii="Times New Roman" w:hAnsi="Times New Roman" w:cs="Times New Roman"/>
        </w:rPr>
        <w:br w:type="page"/>
      </w:r>
    </w:p>
    <w:p w14:paraId="5E120C36" w14:textId="77777777" w:rsidR="00494ED1" w:rsidRPr="009A4307" w:rsidRDefault="00494ED1" w:rsidP="00494ED1">
      <w:pPr>
        <w:spacing w:line="276" w:lineRule="auto"/>
        <w:jc w:val="both"/>
        <w:rPr>
          <w:rFonts w:ascii="Times New Roman" w:hAnsi="Times New Roman" w:cs="Times New Roman"/>
        </w:rPr>
      </w:pPr>
      <w:r w:rsidRPr="009A4307">
        <w:rPr>
          <w:rFonts w:ascii="Times New Roman" w:hAnsi="Times New Roman" w:cs="Times New Roman"/>
          <w:bCs/>
          <w:noProof/>
        </w:rPr>
        <w:lastRenderedPageBreak/>
        <w:drawing>
          <wp:inline distT="0" distB="0" distL="0" distR="0" wp14:anchorId="1206876B" wp14:editId="1F85DEA7">
            <wp:extent cx="5936264" cy="1696370"/>
            <wp:effectExtent l="0" t="0" r="0" b="5715"/>
            <wp:docPr id="7" name="Picture 7" descr="Char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Chart&#10;&#10;Description automatically generated with medium confidence"/>
                    <pic:cNvPicPr/>
                  </pic:nvPicPr>
                  <pic:blipFill>
                    <a:blip r:embed="rId6"/>
                    <a:stretch>
                      <a:fillRect/>
                    </a:stretch>
                  </pic:blipFill>
                  <pic:spPr>
                    <a:xfrm>
                      <a:off x="0" y="0"/>
                      <a:ext cx="5936264" cy="1696370"/>
                    </a:xfrm>
                    <a:prstGeom prst="rect">
                      <a:avLst/>
                    </a:prstGeom>
                  </pic:spPr>
                </pic:pic>
              </a:graphicData>
            </a:graphic>
          </wp:inline>
        </w:drawing>
      </w:r>
    </w:p>
    <w:p w14:paraId="756B5E76" w14:textId="77777777" w:rsidR="00494ED1" w:rsidRPr="009A4307" w:rsidRDefault="00494ED1" w:rsidP="00494ED1">
      <w:pPr>
        <w:spacing w:line="276" w:lineRule="auto"/>
        <w:jc w:val="both"/>
        <w:rPr>
          <w:rFonts w:ascii="Times New Roman" w:hAnsi="Times New Roman" w:cs="Times New Roman"/>
          <w:b/>
          <w:bCs/>
        </w:rPr>
      </w:pPr>
    </w:p>
    <w:p w14:paraId="3313D5D2" w14:textId="77777777" w:rsidR="00494ED1" w:rsidRPr="009A4307" w:rsidRDefault="00494ED1" w:rsidP="00494ED1">
      <w:pPr>
        <w:spacing w:line="276" w:lineRule="auto"/>
        <w:jc w:val="both"/>
        <w:rPr>
          <w:rFonts w:ascii="Times New Roman" w:hAnsi="Times New Roman" w:cs="Times New Roman"/>
          <w:bCs/>
        </w:rPr>
      </w:pPr>
      <w:r w:rsidRPr="009A4307">
        <w:rPr>
          <w:rFonts w:ascii="Times New Roman" w:hAnsi="Times New Roman" w:cs="Times New Roman"/>
          <w:b/>
          <w:bCs/>
        </w:rPr>
        <w:t xml:space="preserve">Extended Data Figure 3 | Temperature dependent spontaneous MCD. </w:t>
      </w:r>
      <w:r w:rsidRPr="009A4307">
        <w:rPr>
          <w:rFonts w:ascii="Times New Roman" w:hAnsi="Times New Roman" w:cs="Times New Roman"/>
          <w:bCs/>
        </w:rPr>
        <w:t>Zero-bias spontaneous MCD images at varying temperatures for the Chern insulating state (</w:t>
      </w:r>
      <m:oMath>
        <m:sSub>
          <m:sSubPr>
            <m:ctrlPr>
              <w:rPr>
                <w:rFonts w:ascii="Cambria Math" w:hAnsi="Cambria Math" w:cs="Times New Roman"/>
                <w:bCs/>
                <w:i/>
              </w:rPr>
            </m:ctrlPr>
          </m:sSubPr>
          <m:e>
            <m:r>
              <w:rPr>
                <w:rFonts w:ascii="Cambria Math" w:hAnsi="Cambria Math" w:cs="Times New Roman"/>
              </w:rPr>
              <m:t>V</m:t>
            </m:r>
          </m:e>
          <m:sub>
            <m:r>
              <w:rPr>
                <w:rFonts w:ascii="Cambria Math" w:hAnsi="Cambria Math" w:cs="Times New Roman"/>
              </w:rPr>
              <m:t>tg</m:t>
            </m:r>
          </m:sub>
        </m:sSub>
      </m:oMath>
      <w:r w:rsidRPr="009A4307">
        <w:rPr>
          <w:rFonts w:ascii="Times New Roman" w:hAnsi="Times New Roman" w:cs="Times New Roman"/>
          <w:bCs/>
        </w:rPr>
        <w:t xml:space="preserve">=-4.693V, </w:t>
      </w:r>
      <m:oMath>
        <m:sSub>
          <m:sSubPr>
            <m:ctrlPr>
              <w:rPr>
                <w:rFonts w:ascii="Cambria Math" w:hAnsi="Cambria Math" w:cs="Times New Roman"/>
                <w:bCs/>
                <w:i/>
              </w:rPr>
            </m:ctrlPr>
          </m:sSubPr>
          <m:e>
            <m:r>
              <w:rPr>
                <w:rFonts w:ascii="Cambria Math" w:hAnsi="Cambria Math" w:cs="Times New Roman"/>
              </w:rPr>
              <m:t>V</m:t>
            </m:r>
          </m:e>
          <m:sub>
            <m:r>
              <w:rPr>
                <w:rFonts w:ascii="Cambria Math" w:hAnsi="Cambria Math" w:cs="Times New Roman"/>
              </w:rPr>
              <m:t>bg</m:t>
            </m:r>
          </m:sub>
        </m:sSub>
      </m:oMath>
      <w:r w:rsidRPr="009A4307">
        <w:rPr>
          <w:rFonts w:ascii="Times New Roman" w:hAnsi="Times New Roman" w:cs="Times New Roman"/>
          <w:bCs/>
        </w:rPr>
        <w:t>=3.528V). Spontaneous MCD is observed below about 5 K. Black dashed lines mark the sample boundaries.</w:t>
      </w:r>
    </w:p>
    <w:p w14:paraId="1AFEA3FF" w14:textId="77777777" w:rsidR="00494ED1" w:rsidRPr="009A4307" w:rsidRDefault="00494ED1" w:rsidP="00494ED1">
      <w:pPr>
        <w:spacing w:line="276" w:lineRule="auto"/>
        <w:jc w:val="both"/>
        <w:rPr>
          <w:rFonts w:ascii="Times New Roman" w:hAnsi="Times New Roman" w:cs="Times New Roman"/>
        </w:rPr>
      </w:pPr>
    </w:p>
    <w:p w14:paraId="35E624C9" w14:textId="77777777" w:rsidR="00494ED1" w:rsidRPr="009A4307" w:rsidRDefault="00494ED1" w:rsidP="00494ED1">
      <w:pPr>
        <w:rPr>
          <w:rFonts w:ascii="Times New Roman" w:hAnsi="Times New Roman" w:cs="Times New Roman"/>
          <w:bCs/>
        </w:rPr>
      </w:pPr>
      <w:r w:rsidRPr="009A4307">
        <w:rPr>
          <w:rFonts w:ascii="Times New Roman" w:hAnsi="Times New Roman" w:cs="Times New Roman"/>
          <w:bCs/>
        </w:rPr>
        <w:br w:type="page"/>
      </w:r>
    </w:p>
    <w:p w14:paraId="591E00DE" w14:textId="77777777" w:rsidR="00494ED1" w:rsidRPr="009A4307" w:rsidRDefault="00494ED1" w:rsidP="00494ED1">
      <w:pPr>
        <w:spacing w:line="276" w:lineRule="auto"/>
        <w:jc w:val="both"/>
        <w:rPr>
          <w:rFonts w:ascii="Times New Roman" w:hAnsi="Times New Roman" w:cs="Times New Roman"/>
          <w:bCs/>
        </w:rPr>
      </w:pPr>
      <w:r w:rsidRPr="009A4307">
        <w:rPr>
          <w:rFonts w:ascii="Times New Roman" w:hAnsi="Times New Roman" w:cs="Times New Roman"/>
          <w:bCs/>
          <w:noProof/>
        </w:rPr>
        <w:lastRenderedPageBreak/>
        <w:drawing>
          <wp:inline distT="0" distB="0" distL="0" distR="0" wp14:anchorId="6DBB6AC8" wp14:editId="49FC6AC0">
            <wp:extent cx="5933296" cy="3790030"/>
            <wp:effectExtent l="0" t="0" r="10795" b="0"/>
            <wp:docPr id="12" name="Picture 12" descr="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Timeline&#10;&#10;Description automatically generated"/>
                    <pic:cNvPicPr/>
                  </pic:nvPicPr>
                  <pic:blipFill>
                    <a:blip r:embed="rId7"/>
                    <a:stretch>
                      <a:fillRect/>
                    </a:stretch>
                  </pic:blipFill>
                  <pic:spPr>
                    <a:xfrm>
                      <a:off x="0" y="0"/>
                      <a:ext cx="5933296" cy="3790030"/>
                    </a:xfrm>
                    <a:prstGeom prst="rect">
                      <a:avLst/>
                    </a:prstGeom>
                  </pic:spPr>
                </pic:pic>
              </a:graphicData>
            </a:graphic>
          </wp:inline>
        </w:drawing>
      </w:r>
    </w:p>
    <w:p w14:paraId="6F143A49" w14:textId="77777777" w:rsidR="00494ED1" w:rsidRPr="009A4307" w:rsidRDefault="00494ED1" w:rsidP="00494ED1">
      <w:pPr>
        <w:spacing w:line="276" w:lineRule="auto"/>
        <w:jc w:val="both"/>
        <w:rPr>
          <w:rFonts w:ascii="Times New Roman" w:hAnsi="Times New Roman" w:cs="Times New Roman"/>
          <w:b/>
          <w:bCs/>
        </w:rPr>
      </w:pPr>
    </w:p>
    <w:p w14:paraId="760CE319" w14:textId="77777777" w:rsidR="00494ED1" w:rsidRPr="009A4307" w:rsidRDefault="00494ED1" w:rsidP="00494ED1">
      <w:pPr>
        <w:spacing w:line="276" w:lineRule="auto"/>
        <w:jc w:val="both"/>
        <w:rPr>
          <w:rFonts w:ascii="Times New Roman" w:hAnsi="Times New Roman" w:cs="Times New Roman"/>
          <w:bCs/>
        </w:rPr>
      </w:pPr>
      <w:r w:rsidRPr="009A4307">
        <w:rPr>
          <w:rFonts w:ascii="Times New Roman" w:hAnsi="Times New Roman" w:cs="Times New Roman"/>
          <w:b/>
          <w:bCs/>
        </w:rPr>
        <w:t xml:space="preserve">Extended Data Figure 4 | Dependence of the SHE on the directions of bias current and spontaneous magnetization. a, </w:t>
      </w:r>
      <w:r w:rsidRPr="009A4307">
        <w:rPr>
          <w:rFonts w:ascii="Times New Roman" w:hAnsi="Times New Roman" w:cs="Times New Roman"/>
          <w:bCs/>
        </w:rPr>
        <w:t xml:space="preserve">MCD images at 1.6 K under reversed bias current compared to Fig. 2b. Positive spontaneous MCD is prepared at zero bias. The current-induced edge MCD has opposite signs compared to Fig. 2b, consistent with the bulk SHE beyond QAH breakdown. </w:t>
      </w:r>
      <w:r w:rsidRPr="009A4307">
        <w:rPr>
          <w:rFonts w:ascii="Times New Roman" w:hAnsi="Times New Roman" w:cs="Times New Roman"/>
          <w:b/>
          <w:bCs/>
        </w:rPr>
        <w:t xml:space="preserve">b, </w:t>
      </w:r>
      <w:r w:rsidRPr="009A4307">
        <w:rPr>
          <w:rFonts w:ascii="Times New Roman" w:hAnsi="Times New Roman" w:cs="Times New Roman"/>
          <w:bCs/>
        </w:rPr>
        <w:t>MCD images at 1.6 K with spontaneous MCD opposite to that in Fig. 2b. The same current-induced MCD images are observed at high bias, demonstrating that the SHE is independent of the spontaneous magnetization direction.  </w:t>
      </w:r>
    </w:p>
    <w:p w14:paraId="67713B87" w14:textId="77777777" w:rsidR="00494ED1" w:rsidRPr="009A4307" w:rsidRDefault="00494ED1" w:rsidP="00494ED1">
      <w:pPr>
        <w:spacing w:line="276" w:lineRule="auto"/>
        <w:jc w:val="both"/>
        <w:rPr>
          <w:rFonts w:ascii="Times New Roman" w:hAnsi="Times New Roman" w:cs="Times New Roman"/>
          <w:bCs/>
        </w:rPr>
      </w:pPr>
    </w:p>
    <w:p w14:paraId="7E059736" w14:textId="77777777" w:rsidR="00494ED1" w:rsidRPr="009A4307" w:rsidRDefault="00494ED1" w:rsidP="00494ED1">
      <w:pPr>
        <w:spacing w:line="276" w:lineRule="auto"/>
        <w:jc w:val="both"/>
        <w:rPr>
          <w:rFonts w:ascii="Times New Roman" w:hAnsi="Times New Roman" w:cs="Times New Roman"/>
          <w:bCs/>
        </w:rPr>
      </w:pPr>
    </w:p>
    <w:p w14:paraId="3786E568" w14:textId="77777777" w:rsidR="00494ED1" w:rsidRPr="009A4307" w:rsidRDefault="00494ED1" w:rsidP="00494ED1">
      <w:pPr>
        <w:rPr>
          <w:rFonts w:ascii="Times New Roman" w:hAnsi="Times New Roman" w:cs="Times New Roman"/>
        </w:rPr>
      </w:pPr>
      <w:r w:rsidRPr="009A4307">
        <w:rPr>
          <w:rFonts w:ascii="Times New Roman" w:hAnsi="Times New Roman" w:cs="Times New Roman"/>
        </w:rPr>
        <w:br w:type="page"/>
      </w:r>
    </w:p>
    <w:p w14:paraId="4D1BAB1C" w14:textId="77777777" w:rsidR="00494ED1" w:rsidRPr="009A4307" w:rsidRDefault="00494ED1" w:rsidP="00494ED1">
      <w:pPr>
        <w:spacing w:line="276" w:lineRule="auto"/>
        <w:jc w:val="both"/>
        <w:rPr>
          <w:rFonts w:ascii="Times New Roman" w:hAnsi="Times New Roman" w:cs="Times New Roman"/>
        </w:rPr>
      </w:pPr>
      <w:r w:rsidRPr="009A4307">
        <w:rPr>
          <w:rFonts w:ascii="Times New Roman" w:hAnsi="Times New Roman" w:cs="Times New Roman"/>
          <w:noProof/>
        </w:rPr>
        <w:lastRenderedPageBreak/>
        <w:drawing>
          <wp:inline distT="0" distB="0" distL="0" distR="0" wp14:anchorId="73981765" wp14:editId="2CC6811E">
            <wp:extent cx="5915927" cy="3771900"/>
            <wp:effectExtent l="0" t="0" r="2540" b="0"/>
            <wp:docPr id="6" name="Picture 6" descr="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Timeline&#10;&#10;Description automatically generated"/>
                    <pic:cNvPicPr/>
                  </pic:nvPicPr>
                  <pic:blipFill>
                    <a:blip r:embed="rId8"/>
                    <a:stretch>
                      <a:fillRect/>
                    </a:stretch>
                  </pic:blipFill>
                  <pic:spPr>
                    <a:xfrm>
                      <a:off x="0" y="0"/>
                      <a:ext cx="5915927" cy="3771900"/>
                    </a:xfrm>
                    <a:prstGeom prst="rect">
                      <a:avLst/>
                    </a:prstGeom>
                  </pic:spPr>
                </pic:pic>
              </a:graphicData>
            </a:graphic>
          </wp:inline>
        </w:drawing>
      </w:r>
    </w:p>
    <w:p w14:paraId="39803354" w14:textId="77777777" w:rsidR="00494ED1" w:rsidRPr="009A4307" w:rsidRDefault="00494ED1" w:rsidP="00494ED1">
      <w:pPr>
        <w:spacing w:line="276" w:lineRule="auto"/>
        <w:jc w:val="both"/>
        <w:rPr>
          <w:rFonts w:ascii="Times New Roman" w:hAnsi="Times New Roman" w:cs="Times New Roman"/>
          <w:b/>
          <w:bCs/>
        </w:rPr>
      </w:pPr>
    </w:p>
    <w:p w14:paraId="063DF569" w14:textId="77777777" w:rsidR="00494ED1" w:rsidRPr="009A4307" w:rsidRDefault="00494ED1" w:rsidP="00494ED1">
      <w:pPr>
        <w:spacing w:line="276" w:lineRule="auto"/>
        <w:jc w:val="both"/>
        <w:rPr>
          <w:rFonts w:ascii="Times New Roman" w:hAnsi="Times New Roman" w:cs="Times New Roman"/>
        </w:rPr>
      </w:pPr>
      <w:r w:rsidRPr="009A4307">
        <w:rPr>
          <w:rFonts w:ascii="Times New Roman" w:hAnsi="Times New Roman" w:cs="Times New Roman"/>
          <w:b/>
          <w:bCs/>
        </w:rPr>
        <w:t xml:space="preserve">Extended Data Figure 5 | SHE with currents biased along the short axis. </w:t>
      </w:r>
      <w:r w:rsidRPr="009A4307">
        <w:rPr>
          <w:rFonts w:ascii="Times New Roman" w:hAnsi="Times New Roman" w:cs="Times New Roman"/>
          <w:bCs/>
        </w:rPr>
        <w:t>MCD images at 6 K (</w:t>
      </w:r>
      <w:r w:rsidRPr="009A4307">
        <w:rPr>
          <w:rFonts w:ascii="Times New Roman" w:hAnsi="Times New Roman" w:cs="Times New Roman"/>
          <w:b/>
          <w:bCs/>
        </w:rPr>
        <w:t>a</w:t>
      </w:r>
      <w:r w:rsidRPr="009A4307">
        <w:rPr>
          <w:rFonts w:ascii="Times New Roman" w:hAnsi="Times New Roman" w:cs="Times New Roman"/>
          <w:bCs/>
        </w:rPr>
        <w:t>) and 1.6 K (</w:t>
      </w:r>
      <w:r w:rsidRPr="009A4307">
        <w:rPr>
          <w:rFonts w:ascii="Times New Roman" w:hAnsi="Times New Roman" w:cs="Times New Roman"/>
          <w:b/>
          <w:bCs/>
        </w:rPr>
        <w:t>b</w:t>
      </w:r>
      <w:r w:rsidRPr="009A4307">
        <w:rPr>
          <w:rFonts w:ascii="Times New Roman" w:hAnsi="Times New Roman" w:cs="Times New Roman"/>
          <w:bCs/>
        </w:rPr>
        <w:t xml:space="preserve">) under varying bias currents. </w:t>
      </w:r>
      <w:r w:rsidRPr="009A4307">
        <w:rPr>
          <w:rFonts w:ascii="Times New Roman" w:hAnsi="Times New Roman" w:cs="Times New Roman"/>
        </w:rPr>
        <w:t xml:space="preserve">The bias current is along the short axis near one end of the Hall bar. The current is confined to a small region near the tip of the electrodes. Opposite magnetizations are observed on two sides of the current and the magnitude increases with increasing bias current. The current path, identified from zero MCD, deviates from a straight line due to sample inhomogeneities. Spontaneous MCD is also observed at 1.6 K under zero bias. The spontaneous MCD is quenched beyond the QAH breakdown. The 1.6 K and 6 K MCD images are nearly identical under high bias. </w:t>
      </w:r>
    </w:p>
    <w:p w14:paraId="11FC7319" w14:textId="77777777" w:rsidR="00494ED1" w:rsidRPr="009A4307" w:rsidRDefault="00494ED1" w:rsidP="00494ED1">
      <w:pPr>
        <w:spacing w:line="276" w:lineRule="auto"/>
        <w:jc w:val="both"/>
        <w:rPr>
          <w:rFonts w:ascii="Times New Roman" w:hAnsi="Times New Roman" w:cs="Times New Roman"/>
          <w:bCs/>
        </w:rPr>
      </w:pPr>
    </w:p>
    <w:p w14:paraId="1CD8312B" w14:textId="77777777" w:rsidR="00494ED1" w:rsidRPr="009A4307" w:rsidRDefault="00494ED1" w:rsidP="00494ED1">
      <w:pPr>
        <w:spacing w:line="276" w:lineRule="auto"/>
        <w:jc w:val="both"/>
        <w:rPr>
          <w:rFonts w:ascii="Times New Roman" w:hAnsi="Times New Roman" w:cs="Times New Roman"/>
          <w:bCs/>
        </w:rPr>
      </w:pPr>
    </w:p>
    <w:p w14:paraId="2CE3031B" w14:textId="77777777" w:rsidR="00494ED1" w:rsidRPr="009A4307" w:rsidRDefault="00494ED1" w:rsidP="00494ED1">
      <w:pPr>
        <w:spacing w:line="276" w:lineRule="auto"/>
        <w:jc w:val="both"/>
        <w:rPr>
          <w:rFonts w:ascii="Times New Roman" w:hAnsi="Times New Roman" w:cs="Times New Roman"/>
          <w:bCs/>
        </w:rPr>
      </w:pPr>
    </w:p>
    <w:p w14:paraId="1BFAFD66" w14:textId="77777777" w:rsidR="00494ED1" w:rsidRPr="009A4307" w:rsidRDefault="00494ED1" w:rsidP="00494ED1">
      <w:pPr>
        <w:spacing w:line="276" w:lineRule="auto"/>
        <w:jc w:val="both"/>
        <w:rPr>
          <w:rFonts w:ascii="Times New Roman" w:hAnsi="Times New Roman" w:cs="Times New Roman"/>
          <w:bCs/>
        </w:rPr>
      </w:pPr>
    </w:p>
    <w:p w14:paraId="06D7FCB0" w14:textId="77777777" w:rsidR="00494ED1" w:rsidRPr="009A4307" w:rsidRDefault="00494ED1" w:rsidP="00494ED1">
      <w:pPr>
        <w:rPr>
          <w:rFonts w:ascii="Times New Roman" w:hAnsi="Times New Roman" w:cs="Times New Roman"/>
          <w:bCs/>
        </w:rPr>
      </w:pPr>
      <w:r w:rsidRPr="009A4307">
        <w:rPr>
          <w:rFonts w:ascii="Times New Roman" w:hAnsi="Times New Roman" w:cs="Times New Roman"/>
          <w:bCs/>
        </w:rPr>
        <w:br w:type="page"/>
      </w:r>
    </w:p>
    <w:p w14:paraId="27059C1E" w14:textId="77777777" w:rsidR="00494ED1" w:rsidRPr="009A4307" w:rsidRDefault="00494ED1" w:rsidP="00494ED1">
      <w:pPr>
        <w:spacing w:line="276" w:lineRule="auto"/>
        <w:jc w:val="both"/>
        <w:rPr>
          <w:rFonts w:ascii="Times New Roman" w:hAnsi="Times New Roman" w:cs="Times New Roman"/>
          <w:bCs/>
        </w:rPr>
      </w:pPr>
      <w:r w:rsidRPr="009A4307">
        <w:rPr>
          <w:rFonts w:ascii="Times New Roman" w:hAnsi="Times New Roman" w:cs="Times New Roman"/>
          <w:bCs/>
          <w:noProof/>
        </w:rPr>
        <w:lastRenderedPageBreak/>
        <w:drawing>
          <wp:inline distT="0" distB="0" distL="0" distR="0" wp14:anchorId="56542673" wp14:editId="7553FFB6">
            <wp:extent cx="5921528" cy="2540655"/>
            <wp:effectExtent l="0" t="0" r="0" b="0"/>
            <wp:docPr id="31" name="Picture 31"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descr="Graphical user interface, application&#10;&#10;Description automatically generated"/>
                    <pic:cNvPicPr/>
                  </pic:nvPicPr>
                  <pic:blipFill>
                    <a:blip r:embed="rId9"/>
                    <a:stretch>
                      <a:fillRect/>
                    </a:stretch>
                  </pic:blipFill>
                  <pic:spPr>
                    <a:xfrm>
                      <a:off x="0" y="0"/>
                      <a:ext cx="5972317" cy="2562446"/>
                    </a:xfrm>
                    <a:prstGeom prst="rect">
                      <a:avLst/>
                    </a:prstGeom>
                  </pic:spPr>
                </pic:pic>
              </a:graphicData>
            </a:graphic>
          </wp:inline>
        </w:drawing>
      </w:r>
    </w:p>
    <w:p w14:paraId="1D42FCDF" w14:textId="77777777" w:rsidR="00494ED1" w:rsidRPr="009A4307" w:rsidRDefault="00494ED1" w:rsidP="00494ED1">
      <w:pPr>
        <w:spacing w:line="276" w:lineRule="auto"/>
        <w:jc w:val="both"/>
        <w:rPr>
          <w:rFonts w:ascii="Times New Roman" w:hAnsi="Times New Roman" w:cs="Times New Roman"/>
          <w:bCs/>
        </w:rPr>
      </w:pPr>
    </w:p>
    <w:p w14:paraId="2DEBC5EA" w14:textId="77777777" w:rsidR="00494ED1" w:rsidRPr="009A4307" w:rsidRDefault="00494ED1" w:rsidP="00494ED1">
      <w:pPr>
        <w:spacing w:line="276" w:lineRule="auto"/>
        <w:jc w:val="both"/>
        <w:rPr>
          <w:rFonts w:ascii="Times New Roman" w:hAnsi="Times New Roman" w:cs="Times New Roman"/>
          <w:bCs/>
        </w:rPr>
      </w:pPr>
      <w:r w:rsidRPr="009A4307">
        <w:rPr>
          <w:rFonts w:ascii="Times New Roman" w:hAnsi="Times New Roman" w:cs="Times New Roman"/>
          <w:b/>
          <w:bCs/>
        </w:rPr>
        <w:t xml:space="preserve">Extended Data Figure 6 | Giant spin accumulation at high bias. a, </w:t>
      </w:r>
      <w:r w:rsidRPr="009A4307">
        <w:rPr>
          <w:rFonts w:ascii="Times New Roman" w:hAnsi="Times New Roman" w:cs="Times New Roman"/>
          <w:bCs/>
        </w:rPr>
        <w:t xml:space="preserve">Bias current-dependent edge MCD at 1.6 K for the Chern insulating state (at P1 in Fig. 2a). A QAH breakdown is observed near 0.5 µA, where the MCD switches sign. </w:t>
      </w:r>
      <w:r w:rsidRPr="009A4307">
        <w:rPr>
          <w:rFonts w:ascii="Times New Roman" w:hAnsi="Times New Roman" w:cs="Times New Roman"/>
          <w:b/>
          <w:bCs/>
        </w:rPr>
        <w:t>b,</w:t>
      </w:r>
      <w:r w:rsidRPr="009A4307">
        <w:rPr>
          <w:rFonts w:ascii="Times New Roman" w:hAnsi="Times New Roman" w:cs="Times New Roman"/>
          <w:bCs/>
        </w:rPr>
        <w:t xml:space="preserve"> The corresponding magnetic field dependent zero-bias MCD at the same sample location. We can see that the current-induced MCD at high bias (</w:t>
      </w:r>
      <w:r w:rsidRPr="009A4307">
        <w:rPr>
          <w:rFonts w:ascii="Times New Roman" w:hAnsi="Times New Roman" w:cs="Times New Roman"/>
          <w:b/>
          <w:bCs/>
        </w:rPr>
        <w:t>a</w:t>
      </w:r>
      <w:r w:rsidRPr="009A4307">
        <w:rPr>
          <w:rFonts w:ascii="Times New Roman" w:hAnsi="Times New Roman" w:cs="Times New Roman"/>
          <w:bCs/>
        </w:rPr>
        <w:t>) is as strong as the zero-bias MCD near magnetic saturation at 0.5 T (</w:t>
      </w:r>
      <w:r w:rsidRPr="009A4307">
        <w:rPr>
          <w:rFonts w:ascii="Times New Roman" w:hAnsi="Times New Roman" w:cs="Times New Roman"/>
          <w:b/>
          <w:bCs/>
        </w:rPr>
        <w:t>b</w:t>
      </w:r>
      <w:r w:rsidRPr="009A4307">
        <w:rPr>
          <w:rFonts w:ascii="Times New Roman" w:hAnsi="Times New Roman" w:cs="Times New Roman"/>
          <w:bCs/>
        </w:rPr>
        <w:t xml:space="preserve">). The results demonstrate the giant spin accumulation on sample edges due to the SHE. </w:t>
      </w:r>
    </w:p>
    <w:p w14:paraId="49145FC0" w14:textId="77777777" w:rsidR="00494ED1" w:rsidRPr="009A4307" w:rsidRDefault="00494ED1" w:rsidP="00494ED1">
      <w:pPr>
        <w:spacing w:line="276" w:lineRule="auto"/>
        <w:jc w:val="both"/>
        <w:rPr>
          <w:rFonts w:ascii="Times New Roman" w:hAnsi="Times New Roman" w:cs="Times New Roman"/>
          <w:bCs/>
        </w:rPr>
      </w:pPr>
    </w:p>
    <w:p w14:paraId="2DAA1601" w14:textId="77777777" w:rsidR="00494ED1" w:rsidRPr="009A4307" w:rsidRDefault="00494ED1" w:rsidP="00494ED1">
      <w:pPr>
        <w:spacing w:line="276" w:lineRule="auto"/>
        <w:jc w:val="both"/>
        <w:rPr>
          <w:rFonts w:ascii="Times New Roman" w:hAnsi="Times New Roman" w:cs="Times New Roman"/>
          <w:bCs/>
        </w:rPr>
      </w:pPr>
    </w:p>
    <w:p w14:paraId="711AE240" w14:textId="77777777" w:rsidR="00494ED1" w:rsidRPr="009A4307" w:rsidRDefault="00494ED1" w:rsidP="00494ED1">
      <w:pPr>
        <w:rPr>
          <w:rFonts w:ascii="Times New Roman" w:hAnsi="Times New Roman" w:cs="Times New Roman"/>
          <w:bCs/>
        </w:rPr>
      </w:pPr>
      <w:r w:rsidRPr="009A4307">
        <w:rPr>
          <w:rFonts w:ascii="Times New Roman" w:hAnsi="Times New Roman" w:cs="Times New Roman"/>
          <w:bCs/>
        </w:rPr>
        <w:br w:type="page"/>
      </w:r>
    </w:p>
    <w:p w14:paraId="2F66B2CD" w14:textId="77777777" w:rsidR="00494ED1" w:rsidRPr="009A4307" w:rsidRDefault="00494ED1" w:rsidP="00494ED1">
      <w:pPr>
        <w:spacing w:line="276" w:lineRule="auto"/>
        <w:jc w:val="both"/>
        <w:rPr>
          <w:rFonts w:ascii="Times New Roman" w:hAnsi="Times New Roman" w:cs="Times New Roman"/>
          <w:bCs/>
        </w:rPr>
      </w:pPr>
      <w:r w:rsidRPr="009A4307">
        <w:rPr>
          <w:rFonts w:ascii="Times New Roman" w:hAnsi="Times New Roman" w:cs="Times New Roman"/>
          <w:bCs/>
          <w:noProof/>
        </w:rPr>
        <w:lastRenderedPageBreak/>
        <w:drawing>
          <wp:inline distT="0" distB="0" distL="0" distR="0" wp14:anchorId="3285E593" wp14:editId="55C50700">
            <wp:extent cx="5933252" cy="1790963"/>
            <wp:effectExtent l="0" t="0" r="10795" b="1270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pic:cNvPicPr/>
                  </pic:nvPicPr>
                  <pic:blipFill>
                    <a:blip r:embed="rId10"/>
                    <a:stretch>
                      <a:fillRect/>
                    </a:stretch>
                  </pic:blipFill>
                  <pic:spPr>
                    <a:xfrm>
                      <a:off x="0" y="0"/>
                      <a:ext cx="5933252" cy="1790963"/>
                    </a:xfrm>
                    <a:prstGeom prst="rect">
                      <a:avLst/>
                    </a:prstGeom>
                  </pic:spPr>
                </pic:pic>
              </a:graphicData>
            </a:graphic>
          </wp:inline>
        </w:drawing>
      </w:r>
    </w:p>
    <w:p w14:paraId="11E63E90" w14:textId="77777777" w:rsidR="00494ED1" w:rsidRPr="009A4307" w:rsidRDefault="00494ED1" w:rsidP="00494ED1">
      <w:pPr>
        <w:spacing w:line="276" w:lineRule="auto"/>
        <w:jc w:val="both"/>
        <w:rPr>
          <w:rFonts w:ascii="Times New Roman" w:hAnsi="Times New Roman" w:cs="Times New Roman"/>
          <w:bCs/>
        </w:rPr>
      </w:pPr>
    </w:p>
    <w:p w14:paraId="48FAD6DB" w14:textId="77777777" w:rsidR="00494ED1" w:rsidRPr="009A4307" w:rsidRDefault="00494ED1" w:rsidP="00494ED1">
      <w:pPr>
        <w:spacing w:line="276" w:lineRule="auto"/>
        <w:jc w:val="both"/>
        <w:rPr>
          <w:rFonts w:ascii="Times New Roman" w:hAnsi="Times New Roman" w:cs="Times New Roman"/>
          <w:bCs/>
        </w:rPr>
      </w:pPr>
      <w:r w:rsidRPr="009A4307">
        <w:rPr>
          <w:rFonts w:ascii="Times New Roman" w:hAnsi="Times New Roman" w:cs="Times New Roman"/>
          <w:b/>
          <w:bCs/>
        </w:rPr>
        <w:t xml:space="preserve">Extended Data Figure 7 | Magnetic field dependent QAH breakdown. a, b, </w:t>
      </w:r>
      <w:r w:rsidRPr="009A4307">
        <w:rPr>
          <w:rFonts w:ascii="Times New Roman" w:hAnsi="Times New Roman" w:cs="Times New Roman"/>
          <w:bCs/>
        </w:rPr>
        <w:t xml:space="preserve">Dependence of </w:t>
      </w:r>
      <m:oMath>
        <m:sSub>
          <m:sSubPr>
            <m:ctrlPr>
              <w:rPr>
                <w:rFonts w:ascii="Cambria Math" w:hAnsi="Cambria Math" w:cs="Times New Roman"/>
                <w:i/>
              </w:rPr>
            </m:ctrlPr>
          </m:sSubPr>
          <m:e>
            <m:r>
              <w:rPr>
                <w:rFonts w:ascii="Cambria Math" w:hAnsi="Cambria Math" w:cs="Times New Roman"/>
              </w:rPr>
              <m:t>R</m:t>
            </m:r>
          </m:e>
          <m:sub>
            <m:r>
              <w:rPr>
                <w:rFonts w:ascii="Cambria Math" w:hAnsi="Cambria Math" w:cs="Times New Roman"/>
              </w:rPr>
              <m:t>xx</m:t>
            </m:r>
          </m:sub>
        </m:sSub>
      </m:oMath>
      <w:r w:rsidRPr="009A4307">
        <w:rPr>
          <w:rFonts w:ascii="Times New Roman" w:hAnsi="Times New Roman" w:cs="Times New Roman"/>
          <w:bCs/>
        </w:rPr>
        <w:t xml:space="preserve"> (</w:t>
      </w:r>
      <w:r w:rsidRPr="009A4307">
        <w:rPr>
          <w:rFonts w:ascii="Times New Roman" w:hAnsi="Times New Roman" w:cs="Times New Roman"/>
          <w:b/>
        </w:rPr>
        <w:t>a</w:t>
      </w:r>
      <w:r w:rsidRPr="009A4307">
        <w:rPr>
          <w:rFonts w:ascii="Times New Roman" w:hAnsi="Times New Roman" w:cs="Times New Roman"/>
          <w:bCs/>
        </w:rPr>
        <w:t xml:space="preserve">) and </w:t>
      </w:r>
      <m:oMath>
        <m:sSub>
          <m:sSubPr>
            <m:ctrlPr>
              <w:rPr>
                <w:rFonts w:ascii="Cambria Math" w:hAnsi="Cambria Math" w:cs="Times New Roman"/>
                <w:i/>
              </w:rPr>
            </m:ctrlPr>
          </m:sSubPr>
          <m:e>
            <m:r>
              <w:rPr>
                <w:rFonts w:ascii="Cambria Math" w:hAnsi="Cambria Math" w:cs="Times New Roman"/>
              </w:rPr>
              <m:t>R</m:t>
            </m:r>
          </m:e>
          <m:sub>
            <m:r>
              <w:rPr>
                <w:rFonts w:ascii="Cambria Math" w:hAnsi="Cambria Math" w:cs="Times New Roman"/>
              </w:rPr>
              <m:t>xy</m:t>
            </m:r>
          </m:sub>
        </m:sSub>
      </m:oMath>
      <w:r w:rsidRPr="009A4307">
        <w:rPr>
          <w:rFonts w:ascii="Times New Roman" w:hAnsi="Times New Roman" w:cs="Times New Roman"/>
          <w:bCs/>
        </w:rPr>
        <w:t xml:space="preserve"> (</w:t>
      </w:r>
      <w:r w:rsidRPr="009A4307">
        <w:rPr>
          <w:rFonts w:ascii="Times New Roman" w:hAnsi="Times New Roman" w:cs="Times New Roman"/>
          <w:b/>
        </w:rPr>
        <w:t>b</w:t>
      </w:r>
      <w:r w:rsidRPr="009A4307">
        <w:rPr>
          <w:rFonts w:ascii="Times New Roman" w:hAnsi="Times New Roman" w:cs="Times New Roman"/>
          <w:bCs/>
        </w:rPr>
        <w:t xml:space="preserve">) on the bias current and magnetic field at 1.6 K for the Chern insulating state. QAH breakdown is signified by rapid changes in both </w:t>
      </w:r>
      <m:oMath>
        <m:sSub>
          <m:sSubPr>
            <m:ctrlPr>
              <w:rPr>
                <w:rFonts w:ascii="Cambria Math" w:hAnsi="Cambria Math" w:cs="Times New Roman"/>
                <w:i/>
              </w:rPr>
            </m:ctrlPr>
          </m:sSubPr>
          <m:e>
            <m:r>
              <w:rPr>
                <w:rFonts w:ascii="Cambria Math" w:hAnsi="Cambria Math" w:cs="Times New Roman"/>
              </w:rPr>
              <m:t>R</m:t>
            </m:r>
          </m:e>
          <m:sub>
            <m:r>
              <w:rPr>
                <w:rFonts w:ascii="Cambria Math" w:hAnsi="Cambria Math" w:cs="Times New Roman"/>
              </w:rPr>
              <m:t>xx</m:t>
            </m:r>
          </m:sub>
        </m:sSub>
      </m:oMath>
      <w:r w:rsidRPr="009A4307">
        <w:rPr>
          <w:rFonts w:ascii="Times New Roman" w:hAnsi="Times New Roman" w:cs="Times New Roman"/>
          <w:bCs/>
        </w:rPr>
        <w:t xml:space="preserve"> and </w:t>
      </w:r>
      <m:oMath>
        <m:sSub>
          <m:sSubPr>
            <m:ctrlPr>
              <w:rPr>
                <w:rFonts w:ascii="Cambria Math" w:hAnsi="Cambria Math" w:cs="Times New Roman"/>
                <w:i/>
              </w:rPr>
            </m:ctrlPr>
          </m:sSubPr>
          <m:e>
            <m:r>
              <w:rPr>
                <w:rFonts w:ascii="Cambria Math" w:hAnsi="Cambria Math" w:cs="Times New Roman"/>
              </w:rPr>
              <m:t>R</m:t>
            </m:r>
          </m:e>
          <m:sub>
            <m:r>
              <w:rPr>
                <w:rFonts w:ascii="Cambria Math" w:hAnsi="Cambria Math" w:cs="Times New Roman"/>
              </w:rPr>
              <m:t>xy</m:t>
            </m:r>
          </m:sub>
        </m:sSub>
      </m:oMath>
      <w:r w:rsidRPr="009A4307">
        <w:rPr>
          <w:rFonts w:ascii="Times New Roman" w:hAnsi="Times New Roman" w:cs="Times New Roman"/>
          <w:bCs/>
        </w:rPr>
        <w:t xml:space="preserve"> (the dashed lines). The critical current for the QAH breakdown increases with magnetic field. </w:t>
      </w:r>
      <w:r w:rsidRPr="009A4307">
        <w:rPr>
          <w:rFonts w:ascii="Times New Roman" w:hAnsi="Times New Roman" w:cs="Times New Roman"/>
          <w:b/>
          <w:bCs/>
        </w:rPr>
        <w:t>c,</w:t>
      </w:r>
      <w:r w:rsidRPr="009A4307">
        <w:rPr>
          <w:rFonts w:ascii="Times New Roman" w:hAnsi="Times New Roman" w:cs="Times New Roman"/>
          <w:bCs/>
        </w:rPr>
        <w:t xml:space="preserve"> Corresponding bias current-dependent edge MCD (at P1 in Fig. 2a) at representative magnetic fields. The MCD switches sign at the QAH breakdown critical current, which increases with magnetic field, consistent with the transport results. </w:t>
      </w:r>
    </w:p>
    <w:p w14:paraId="5A116068" w14:textId="77777777" w:rsidR="00494ED1" w:rsidRPr="009A4307" w:rsidRDefault="00494ED1" w:rsidP="00494ED1">
      <w:pPr>
        <w:spacing w:line="276" w:lineRule="auto"/>
        <w:jc w:val="both"/>
        <w:rPr>
          <w:rFonts w:ascii="Times New Roman" w:hAnsi="Times New Roman" w:cs="Times New Roman"/>
          <w:bCs/>
        </w:rPr>
      </w:pPr>
    </w:p>
    <w:p w14:paraId="67AC4F3E" w14:textId="77777777" w:rsidR="00494ED1" w:rsidRPr="009A4307" w:rsidRDefault="00494ED1" w:rsidP="00494ED1">
      <w:pPr>
        <w:spacing w:line="276" w:lineRule="auto"/>
        <w:jc w:val="both"/>
        <w:rPr>
          <w:rFonts w:ascii="Times New Roman" w:hAnsi="Times New Roman" w:cs="Times New Roman"/>
          <w:bCs/>
        </w:rPr>
      </w:pPr>
    </w:p>
    <w:p w14:paraId="5868F914" w14:textId="77777777" w:rsidR="00494ED1" w:rsidRPr="009A4307" w:rsidRDefault="00494ED1" w:rsidP="00494ED1">
      <w:pPr>
        <w:spacing w:line="276" w:lineRule="auto"/>
        <w:jc w:val="both"/>
        <w:rPr>
          <w:rFonts w:ascii="Times New Roman" w:hAnsi="Times New Roman" w:cs="Times New Roman"/>
          <w:bCs/>
        </w:rPr>
      </w:pPr>
    </w:p>
    <w:p w14:paraId="4E286243" w14:textId="77777777" w:rsidR="00494ED1" w:rsidRPr="009A4307" w:rsidRDefault="00494ED1" w:rsidP="00494ED1">
      <w:pPr>
        <w:rPr>
          <w:rFonts w:ascii="Times New Roman" w:hAnsi="Times New Roman" w:cs="Times New Roman"/>
          <w:bCs/>
        </w:rPr>
      </w:pPr>
      <w:r w:rsidRPr="009A4307">
        <w:rPr>
          <w:rFonts w:ascii="Times New Roman" w:hAnsi="Times New Roman" w:cs="Times New Roman"/>
          <w:bCs/>
        </w:rPr>
        <w:br w:type="page"/>
      </w:r>
    </w:p>
    <w:p w14:paraId="7E4E70B0" w14:textId="77777777" w:rsidR="00494ED1" w:rsidRPr="009A4307" w:rsidRDefault="00494ED1" w:rsidP="00494ED1">
      <w:pPr>
        <w:spacing w:line="276" w:lineRule="auto"/>
        <w:jc w:val="both"/>
        <w:rPr>
          <w:rFonts w:ascii="Times New Roman" w:hAnsi="Times New Roman" w:cs="Times New Roman"/>
          <w:bCs/>
        </w:rPr>
      </w:pPr>
      <w:r w:rsidRPr="009A4307">
        <w:rPr>
          <w:rFonts w:ascii="Times New Roman" w:hAnsi="Times New Roman" w:cs="Times New Roman"/>
          <w:bCs/>
          <w:noProof/>
        </w:rPr>
        <w:lastRenderedPageBreak/>
        <w:drawing>
          <wp:inline distT="0" distB="0" distL="0" distR="0" wp14:anchorId="02AA7999" wp14:editId="610799F4">
            <wp:extent cx="5934798" cy="2125192"/>
            <wp:effectExtent l="0" t="0" r="8890" b="8890"/>
            <wp:docPr id="13" name="Picture 13" descr="Char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Chart&#10;&#10;Description automatically generated with medium confidence"/>
                    <pic:cNvPicPr/>
                  </pic:nvPicPr>
                  <pic:blipFill>
                    <a:blip r:embed="rId11"/>
                    <a:stretch>
                      <a:fillRect/>
                    </a:stretch>
                  </pic:blipFill>
                  <pic:spPr>
                    <a:xfrm>
                      <a:off x="0" y="0"/>
                      <a:ext cx="5981168" cy="2141797"/>
                    </a:xfrm>
                    <a:prstGeom prst="rect">
                      <a:avLst/>
                    </a:prstGeom>
                  </pic:spPr>
                </pic:pic>
              </a:graphicData>
            </a:graphic>
          </wp:inline>
        </w:drawing>
      </w:r>
    </w:p>
    <w:p w14:paraId="224613AA" w14:textId="77777777" w:rsidR="00494ED1" w:rsidRPr="009A4307" w:rsidRDefault="00494ED1" w:rsidP="00494ED1">
      <w:pPr>
        <w:spacing w:line="276" w:lineRule="auto"/>
        <w:jc w:val="both"/>
        <w:rPr>
          <w:rFonts w:ascii="Times New Roman" w:hAnsi="Times New Roman" w:cs="Times New Roman"/>
          <w:b/>
          <w:bCs/>
        </w:rPr>
      </w:pPr>
    </w:p>
    <w:p w14:paraId="756D20D2" w14:textId="77777777" w:rsidR="00494ED1" w:rsidRPr="009A4307" w:rsidRDefault="00494ED1" w:rsidP="00494ED1">
      <w:pPr>
        <w:spacing w:line="276" w:lineRule="auto"/>
        <w:jc w:val="both"/>
        <w:rPr>
          <w:rFonts w:ascii="Times New Roman" w:hAnsi="Times New Roman" w:cs="Times New Roman"/>
          <w:bCs/>
        </w:rPr>
      </w:pPr>
      <w:r w:rsidRPr="009A4307">
        <w:rPr>
          <w:rFonts w:ascii="Times New Roman" w:hAnsi="Times New Roman" w:cs="Times New Roman"/>
          <w:b/>
          <w:bCs/>
        </w:rPr>
        <w:t xml:space="preserve">Extended Data Figure 8 | SHE with different bias current path. </w:t>
      </w:r>
      <w:r w:rsidRPr="009A4307">
        <w:rPr>
          <w:rFonts w:ascii="Times New Roman" w:hAnsi="Times New Roman" w:cs="Times New Roman"/>
          <w:bCs/>
        </w:rPr>
        <w:t xml:space="preserve">MCD images at 1.6 K and </w:t>
      </w:r>
      <m:oMath>
        <m:r>
          <w:rPr>
            <w:rFonts w:ascii="Cambria Math" w:hAnsi="Cambria Math" w:cs="Times New Roman"/>
          </w:rPr>
          <m:t>ν=1</m:t>
        </m:r>
      </m:oMath>
      <w:r w:rsidRPr="009A4307">
        <w:rPr>
          <w:rFonts w:ascii="Times New Roman" w:hAnsi="Times New Roman" w:cs="Times New Roman"/>
          <w:bCs/>
        </w:rPr>
        <w:t xml:space="preserve"> using different pairs of Hall probes as the source (S) and drain (D). The bias current is shown in each panel. Black dashed lines mark the sample boundaries; and arrows show the bias current direction. Due to the SHE, the sample is split into two domains of opposite MCD according to the bias current path. The current path centerline, where the MCD is zero, deviates from a straight line connecting S and D due to sample inhomogeneity. </w:t>
      </w:r>
    </w:p>
    <w:p w14:paraId="7690FDBD" w14:textId="77777777" w:rsidR="00494ED1" w:rsidRPr="009A4307" w:rsidRDefault="00494ED1" w:rsidP="00494ED1">
      <w:pPr>
        <w:spacing w:line="276" w:lineRule="auto"/>
        <w:jc w:val="both"/>
        <w:rPr>
          <w:rFonts w:ascii="Times New Roman" w:hAnsi="Times New Roman" w:cs="Times New Roman"/>
          <w:bCs/>
        </w:rPr>
      </w:pPr>
    </w:p>
    <w:p w14:paraId="336339C4" w14:textId="77777777" w:rsidR="00494ED1" w:rsidRPr="009A4307" w:rsidRDefault="00494ED1" w:rsidP="00494ED1">
      <w:pPr>
        <w:spacing w:line="276" w:lineRule="auto"/>
        <w:jc w:val="both"/>
        <w:rPr>
          <w:rFonts w:ascii="Times New Roman" w:hAnsi="Times New Roman" w:cs="Times New Roman"/>
          <w:bCs/>
        </w:rPr>
      </w:pPr>
    </w:p>
    <w:p w14:paraId="00ABE2A8" w14:textId="77777777" w:rsidR="00494ED1" w:rsidRPr="009A4307" w:rsidRDefault="00494ED1" w:rsidP="00494ED1">
      <w:pPr>
        <w:spacing w:line="276" w:lineRule="auto"/>
        <w:jc w:val="both"/>
        <w:rPr>
          <w:rFonts w:ascii="Times New Roman" w:hAnsi="Times New Roman" w:cs="Times New Roman"/>
          <w:bCs/>
        </w:rPr>
      </w:pPr>
    </w:p>
    <w:p w14:paraId="5D230153" w14:textId="77777777" w:rsidR="00494ED1" w:rsidRPr="009A4307" w:rsidRDefault="00494ED1" w:rsidP="00494ED1">
      <w:pPr>
        <w:rPr>
          <w:rFonts w:ascii="Times New Roman" w:hAnsi="Times New Roman" w:cs="Times New Roman"/>
          <w:bCs/>
        </w:rPr>
      </w:pPr>
      <w:r w:rsidRPr="009A4307">
        <w:rPr>
          <w:rFonts w:ascii="Times New Roman" w:hAnsi="Times New Roman" w:cs="Times New Roman"/>
          <w:bCs/>
        </w:rPr>
        <w:br w:type="page"/>
      </w:r>
    </w:p>
    <w:p w14:paraId="22F6B322" w14:textId="77777777" w:rsidR="00494ED1" w:rsidRPr="009A4307" w:rsidRDefault="00494ED1" w:rsidP="00494ED1">
      <w:pPr>
        <w:spacing w:line="276" w:lineRule="auto"/>
        <w:jc w:val="center"/>
        <w:rPr>
          <w:rFonts w:ascii="Times New Roman" w:hAnsi="Times New Roman" w:cs="Times New Roman"/>
          <w:bCs/>
        </w:rPr>
      </w:pPr>
      <w:r w:rsidRPr="009A4307">
        <w:rPr>
          <w:rFonts w:ascii="Times New Roman" w:hAnsi="Times New Roman" w:cs="Times New Roman"/>
          <w:bCs/>
          <w:noProof/>
        </w:rPr>
        <w:lastRenderedPageBreak/>
        <w:drawing>
          <wp:inline distT="0" distB="0" distL="0" distR="0" wp14:anchorId="7BAA0865" wp14:editId="45110AF8">
            <wp:extent cx="5424914" cy="6136379"/>
            <wp:effectExtent l="0" t="0" r="10795" b="10795"/>
            <wp:docPr id="1" name="Picture 1"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 application&#10;&#10;Description automatically generated"/>
                    <pic:cNvPicPr/>
                  </pic:nvPicPr>
                  <pic:blipFill>
                    <a:blip r:embed="rId12"/>
                    <a:stretch>
                      <a:fillRect/>
                    </a:stretch>
                  </pic:blipFill>
                  <pic:spPr>
                    <a:xfrm>
                      <a:off x="0" y="0"/>
                      <a:ext cx="5451307" cy="6166234"/>
                    </a:xfrm>
                    <a:prstGeom prst="rect">
                      <a:avLst/>
                    </a:prstGeom>
                  </pic:spPr>
                </pic:pic>
              </a:graphicData>
            </a:graphic>
          </wp:inline>
        </w:drawing>
      </w:r>
    </w:p>
    <w:p w14:paraId="6D42E675" w14:textId="77777777" w:rsidR="00494ED1" w:rsidRPr="009A4307" w:rsidRDefault="00494ED1" w:rsidP="00494ED1">
      <w:pPr>
        <w:spacing w:line="276" w:lineRule="auto"/>
        <w:jc w:val="both"/>
        <w:rPr>
          <w:rFonts w:ascii="Times New Roman" w:hAnsi="Times New Roman" w:cs="Times New Roman"/>
          <w:b/>
          <w:bCs/>
        </w:rPr>
      </w:pPr>
    </w:p>
    <w:p w14:paraId="3A8FFECE" w14:textId="77777777" w:rsidR="00494ED1" w:rsidRPr="009A4307" w:rsidRDefault="00494ED1" w:rsidP="00494ED1">
      <w:pPr>
        <w:spacing w:line="276" w:lineRule="auto"/>
        <w:jc w:val="both"/>
        <w:rPr>
          <w:rFonts w:ascii="Times New Roman" w:hAnsi="Times New Roman" w:cs="Times New Roman"/>
          <w:b/>
          <w:bCs/>
        </w:rPr>
      </w:pPr>
      <w:r w:rsidRPr="009A4307">
        <w:rPr>
          <w:rFonts w:ascii="Times New Roman" w:hAnsi="Times New Roman" w:cs="Times New Roman"/>
          <w:b/>
          <w:bCs/>
        </w:rPr>
        <w:t xml:space="preserve">Extended Data Figure 9 | Steady state drift-diffusion model in non-local geometry. a, </w:t>
      </w:r>
      <w:r w:rsidRPr="009A4307">
        <w:rPr>
          <w:rFonts w:ascii="Times New Roman" w:hAnsi="Times New Roman" w:cs="Times New Roman"/>
        </w:rPr>
        <w:t xml:space="preserve">Schematic sample geometry with half-length </w:t>
      </w:r>
      <m:oMath>
        <m:r>
          <w:rPr>
            <w:rFonts w:ascii="Cambria Math" w:hAnsi="Cambria Math" w:cs="Times New Roman"/>
          </w:rPr>
          <m:t>L</m:t>
        </m:r>
      </m:oMath>
      <w:r w:rsidRPr="009A4307">
        <w:rPr>
          <w:rFonts w:ascii="Times New Roman" w:hAnsi="Times New Roman" w:cs="Times New Roman"/>
        </w:rPr>
        <w:t xml:space="preserve"> and width </w:t>
      </w:r>
      <m:oMath>
        <m:r>
          <w:rPr>
            <w:rFonts w:ascii="Cambria Math" w:hAnsi="Cambria Math" w:cs="Times New Roman"/>
          </w:rPr>
          <m:t>W</m:t>
        </m:r>
      </m:oMath>
      <w:r w:rsidRPr="009A4307">
        <w:rPr>
          <w:rFonts w:ascii="Times New Roman" w:hAnsi="Times New Roman" w:cs="Times New Roman"/>
        </w:rPr>
        <w:t xml:space="preserve">. The coordinate system is set up such that the sample center is at the origin. Current ejection/extraction points are marked by dark blue disks at </w:t>
      </w:r>
      <m:oMath>
        <m:r>
          <w:rPr>
            <w:rFonts w:ascii="Cambria Math" w:hAnsi="Cambria Math" w:cs="Times New Roman"/>
          </w:rPr>
          <m:t>x=0, y=±W/2</m:t>
        </m:r>
      </m:oMath>
      <w:r w:rsidRPr="009A4307">
        <w:rPr>
          <w:rFonts w:ascii="Times New Roman" w:hAnsi="Times New Roman" w:cs="Times New Roman"/>
        </w:rPr>
        <w:t xml:space="preserve">. </w:t>
      </w:r>
      <w:r w:rsidRPr="009A4307">
        <w:rPr>
          <w:rFonts w:ascii="Times New Roman" w:hAnsi="Times New Roman" w:cs="Times New Roman"/>
          <w:b/>
          <w:bCs/>
        </w:rPr>
        <w:t xml:space="preserve">b, c, d, </w:t>
      </w:r>
      <w:r w:rsidRPr="009A4307">
        <w:rPr>
          <w:rFonts w:ascii="Times New Roman" w:hAnsi="Times New Roman" w:cs="Times New Roman"/>
        </w:rPr>
        <w:t xml:space="preserve">Spin density </w:t>
      </w:r>
      <m:oMath>
        <m:sSub>
          <m:sSubPr>
            <m:ctrlPr>
              <w:rPr>
                <w:rFonts w:ascii="Cambria Math" w:hAnsi="Cambria Math" w:cs="Times New Roman"/>
                <w:i/>
              </w:rPr>
            </m:ctrlPr>
          </m:sSubPr>
          <m:e>
            <m:r>
              <w:rPr>
                <w:rFonts w:ascii="Cambria Math" w:hAnsi="Cambria Math" w:cs="Times New Roman"/>
              </w:rPr>
              <m:t>n</m:t>
            </m:r>
          </m:e>
          <m:sub>
            <m:r>
              <w:rPr>
                <w:rFonts w:ascii="Cambria Math" w:hAnsi="Cambria Math" w:cs="Times New Roman"/>
              </w:rPr>
              <m:t>s</m:t>
            </m:r>
          </m:sub>
        </m:sSub>
      </m:oMath>
      <w:r w:rsidRPr="009A4307">
        <w:rPr>
          <w:rFonts w:ascii="Times New Roman" w:hAnsi="Times New Roman" w:cs="Times New Roman"/>
        </w:rPr>
        <w:t xml:space="preserve"> and spin current density </w:t>
      </w:r>
      <m:oMath>
        <m:sSub>
          <m:sSubPr>
            <m:ctrlPr>
              <w:rPr>
                <w:rFonts w:ascii="Cambria Math" w:hAnsi="Cambria Math" w:cs="Times New Roman"/>
                <w:i/>
              </w:rPr>
            </m:ctrlPr>
          </m:sSubPr>
          <m:e>
            <m:r>
              <w:rPr>
                <w:rFonts w:ascii="Cambria Math" w:hAnsi="Cambria Math" w:cs="Times New Roman"/>
              </w:rPr>
              <m:t>J</m:t>
            </m:r>
          </m:e>
          <m:sub>
            <m:r>
              <w:rPr>
                <w:rFonts w:ascii="Cambria Math" w:hAnsi="Cambria Math" w:cs="Times New Roman"/>
              </w:rPr>
              <m:t>s</m:t>
            </m:r>
          </m:sub>
        </m:sSub>
      </m:oMath>
      <w:r w:rsidRPr="009A4307">
        <w:rPr>
          <w:rFonts w:ascii="Times New Roman" w:hAnsi="Times New Roman" w:cs="Times New Roman"/>
        </w:rPr>
        <w:t xml:space="preserve"> profile at</w:t>
      </w:r>
      <w:r w:rsidRPr="009A4307">
        <w:rPr>
          <w:rFonts w:ascii="Times New Roman" w:hAnsi="Times New Roman" w:cs="Times New Roman"/>
          <w:i/>
        </w:rPr>
        <w:t xml:space="preserve"> </w:t>
      </w:r>
      <m:oMath>
        <m:r>
          <w:rPr>
            <w:rFonts w:ascii="Cambria Math" w:hAnsi="Cambria Math" w:cs="Times New Roman"/>
          </w:rPr>
          <m:t>y=0</m:t>
        </m:r>
      </m:oMath>
      <w:r w:rsidRPr="009A4307">
        <w:rPr>
          <w:rFonts w:ascii="Times New Roman" w:hAnsi="Times New Roman" w:cs="Times New Roman"/>
        </w:rPr>
        <w:t xml:space="preserve"> for representative spin diffusion lengths with sample geometry </w:t>
      </w:r>
      <m:oMath>
        <m:r>
          <w:rPr>
            <w:rFonts w:ascii="Cambria Math" w:hAnsi="Cambria Math" w:cs="Times New Roman"/>
          </w:rPr>
          <m:t xml:space="preserve">L=3μm </m:t>
        </m:r>
      </m:oMath>
      <w:r w:rsidRPr="009A4307">
        <w:rPr>
          <w:rFonts w:ascii="Times New Roman" w:hAnsi="Times New Roman" w:cs="Times New Roman"/>
        </w:rPr>
        <w:t>(</w:t>
      </w:r>
      <w:r w:rsidRPr="009A4307">
        <w:rPr>
          <w:rFonts w:ascii="Times New Roman" w:hAnsi="Times New Roman" w:cs="Times New Roman"/>
          <w:b/>
          <w:bCs/>
        </w:rPr>
        <w:t>b</w:t>
      </w:r>
      <w:r w:rsidRPr="009A4307">
        <w:rPr>
          <w:rFonts w:ascii="Times New Roman" w:hAnsi="Times New Roman" w:cs="Times New Roman"/>
        </w:rPr>
        <w:t xml:space="preserve">), </w:t>
      </w:r>
      <m:oMath>
        <m:r>
          <w:rPr>
            <w:rFonts w:ascii="Cambria Math" w:hAnsi="Cambria Math" w:cs="Times New Roman"/>
          </w:rPr>
          <m:t xml:space="preserve">9μm </m:t>
        </m:r>
      </m:oMath>
      <w:r w:rsidRPr="009A4307">
        <w:rPr>
          <w:rFonts w:ascii="Times New Roman" w:hAnsi="Times New Roman" w:cs="Times New Roman"/>
        </w:rPr>
        <w:t>(</w:t>
      </w:r>
      <w:r w:rsidRPr="009A4307">
        <w:rPr>
          <w:rFonts w:ascii="Times New Roman" w:hAnsi="Times New Roman" w:cs="Times New Roman"/>
          <w:b/>
          <w:bCs/>
        </w:rPr>
        <w:t>c</w:t>
      </w:r>
      <w:r w:rsidRPr="009A4307">
        <w:rPr>
          <w:rFonts w:ascii="Times New Roman" w:hAnsi="Times New Roman" w:cs="Times New Roman"/>
        </w:rPr>
        <w:t xml:space="preserve">), </w:t>
      </w:r>
      <m:oMath>
        <m:r>
          <w:rPr>
            <w:rFonts w:ascii="Cambria Math" w:hAnsi="Cambria Math" w:cs="Times New Roman"/>
          </w:rPr>
          <m:t xml:space="preserve">30μm </m:t>
        </m:r>
      </m:oMath>
      <w:r w:rsidRPr="009A4307">
        <w:rPr>
          <w:rFonts w:ascii="Times New Roman" w:hAnsi="Times New Roman" w:cs="Times New Roman"/>
        </w:rPr>
        <w:t>(</w:t>
      </w:r>
      <w:r w:rsidRPr="009A4307">
        <w:rPr>
          <w:rFonts w:ascii="Times New Roman" w:hAnsi="Times New Roman" w:cs="Times New Roman"/>
          <w:b/>
          <w:bCs/>
        </w:rPr>
        <w:t>d</w:t>
      </w:r>
      <w:r w:rsidRPr="009A4307">
        <w:rPr>
          <w:rFonts w:ascii="Times New Roman" w:hAnsi="Times New Roman" w:cs="Times New Roman"/>
        </w:rPr>
        <w:t xml:space="preserve">) and fixed </w:t>
      </w:r>
      <m:oMath>
        <m:r>
          <w:rPr>
            <w:rFonts w:ascii="Cambria Math" w:hAnsi="Cambria Math" w:cs="Times New Roman"/>
          </w:rPr>
          <m:t>W=3μm</m:t>
        </m:r>
      </m:oMath>
      <w:r w:rsidRPr="009A4307">
        <w:rPr>
          <w:rFonts w:ascii="Times New Roman" w:hAnsi="Times New Roman" w:cs="Times New Roman"/>
        </w:rPr>
        <w:t xml:space="preserve">. A Hall angle of </w:t>
      </w:r>
      <m:oMath>
        <m:r>
          <w:rPr>
            <w:rFonts w:ascii="Cambria Math" w:hAnsi="Cambria Math" w:cs="Times New Roman"/>
          </w:rPr>
          <m:t>π/6</m:t>
        </m:r>
      </m:oMath>
      <w:r w:rsidRPr="009A4307">
        <w:rPr>
          <w:rFonts w:ascii="Times New Roman" w:hAnsi="Times New Roman" w:cs="Times New Roman"/>
        </w:rPr>
        <w:t xml:space="preserve"> is used in all cases. With increasing </w:t>
      </w:r>
      <m:oMath>
        <m:r>
          <w:rPr>
            <w:rFonts w:ascii="Cambria Math" w:hAnsi="Cambria Math" w:cs="Times New Roman"/>
          </w:rPr>
          <m:t>L</m:t>
        </m:r>
      </m:oMath>
      <w:r w:rsidRPr="009A4307">
        <w:rPr>
          <w:rFonts w:ascii="Times New Roman" w:hAnsi="Times New Roman" w:cs="Times New Roman"/>
        </w:rPr>
        <w:t xml:space="preserve">, the spin density becomes more localized around the current centerline and the spin current density </w:t>
      </w:r>
      <m:oMath>
        <m:sSub>
          <m:sSubPr>
            <m:ctrlPr>
              <w:rPr>
                <w:rFonts w:ascii="Cambria Math" w:hAnsi="Cambria Math" w:cs="Times New Roman"/>
                <w:i/>
              </w:rPr>
            </m:ctrlPr>
          </m:sSubPr>
          <m:e>
            <m:r>
              <w:rPr>
                <w:rFonts w:ascii="Cambria Math" w:hAnsi="Cambria Math" w:cs="Times New Roman"/>
              </w:rPr>
              <m:t>J</m:t>
            </m:r>
          </m:e>
          <m:sub>
            <m:r>
              <w:rPr>
                <w:rFonts w:ascii="Cambria Math" w:hAnsi="Cambria Math" w:cs="Times New Roman"/>
              </w:rPr>
              <m:t>s</m:t>
            </m:r>
          </m:sub>
        </m:sSub>
        <m:r>
          <w:rPr>
            <w:rFonts w:ascii="Cambria Math" w:hAnsi="Cambria Math" w:cs="Times New Roman"/>
          </w:rPr>
          <m:t xml:space="preserve"> </m:t>
        </m:r>
      </m:oMath>
      <w:r w:rsidRPr="009A4307">
        <w:rPr>
          <w:rFonts w:ascii="Times New Roman" w:hAnsi="Times New Roman" w:cs="Times New Roman"/>
        </w:rPr>
        <w:t xml:space="preserve">shows stronger dependence on the spin diffusion length. </w:t>
      </w:r>
    </w:p>
    <w:p w14:paraId="63DB7767" w14:textId="77777777" w:rsidR="001760E5" w:rsidRDefault="00494ED1"/>
    <w:sectPr w:rsidR="001760E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4ED1"/>
    <w:rsid w:val="00494ED1"/>
    <w:rsid w:val="006E225C"/>
    <w:rsid w:val="008A3324"/>
    <w:rsid w:val="0096107C"/>
    <w:rsid w:val="00996CDB"/>
    <w:rsid w:val="009B6A41"/>
    <w:rsid w:val="00BA546E"/>
    <w:rsid w:val="00E17A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C5A276"/>
  <w15:chartTrackingRefBased/>
  <w15:docId w15:val="{FEB2A4CB-3BB3-4150-AE55-B29E454F9E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94ED1"/>
    <w:pPr>
      <w:spacing w:after="0" w:line="240" w:lineRule="auto"/>
    </w:pPr>
    <w:rPr>
      <w:rFonts w:eastAsiaTheme="minorEastAs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image" Target="media/image9.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5" Type="http://schemas.openxmlformats.org/officeDocument/2006/relationships/image" Target="media/image2.png"/><Relationship Id="rId10" Type="http://schemas.openxmlformats.org/officeDocument/2006/relationships/image" Target="media/image7.png"/><Relationship Id="rId4" Type="http://schemas.openxmlformats.org/officeDocument/2006/relationships/image" Target="media/image1.png"/><Relationship Id="rId9" Type="http://schemas.openxmlformats.org/officeDocument/2006/relationships/image" Target="media/image6.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753</Words>
  <Characters>4295</Characters>
  <Application>Microsoft Office Word</Application>
  <DocSecurity>0</DocSecurity>
  <Lines>35</Lines>
  <Paragraphs>10</Paragraphs>
  <ScaleCrop>false</ScaleCrop>
  <Company>Springer Nature</Company>
  <LinksUpToDate>false</LinksUpToDate>
  <CharactersWithSpaces>5038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Nilesh Nawale</dc:creator>
  <cp:keywords/>
  <dc:description/>
  <cp:lastModifiedBy>Nilesh Nawale</cp:lastModifiedBy>
  <cp:revision>1</cp:revision>
  <dcterms:created xsi:type="dcterms:W3CDTF">2023-03-31T09:40:00Z</dcterms:created>
  <dcterms:modified xsi:type="dcterms:W3CDTF">2023-03-31T09:41:00Z</dcterms:modified>
</cp:coreProperties>
</file>