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C5" w:rsidRPr="00490F74" w:rsidRDefault="0028382A" w:rsidP="00490F74">
      <w:pPr>
        <w:jc w:val="center"/>
        <w:rPr>
          <w:rFonts w:ascii="Times New Roman" w:hAnsi="Times New Roman" w:cs="Times New Roman"/>
          <w:b/>
          <w:noProof/>
          <w:sz w:val="32"/>
          <w:szCs w:val="24"/>
          <w:u w:val="single"/>
        </w:rPr>
      </w:pPr>
      <w:r w:rsidRPr="0028382A">
        <w:rPr>
          <w:rFonts w:ascii="Times New Roman" w:hAnsi="Times New Roman" w:cs="Times New Roman"/>
          <w:b/>
          <w:noProof/>
          <w:sz w:val="32"/>
          <w:szCs w:val="24"/>
          <w:u w:val="single"/>
        </w:rPr>
        <w:t>Supporting Information</w:t>
      </w:r>
    </w:p>
    <w:p w:rsidR="00331F17" w:rsidRDefault="00331F17" w:rsidP="00331F17">
      <w:pPr>
        <w:tabs>
          <w:tab w:val="left" w:pos="284"/>
        </w:tabs>
        <w:spacing w:before="400" w:after="160" w:line="240" w:lineRule="auto"/>
        <w:jc w:val="center"/>
        <w:rPr>
          <w:rFonts w:ascii="Times New Roman" w:eastAsia="Calibri" w:hAnsi="Times New Roman" w:cs="Times New Roman"/>
          <w:b/>
          <w:sz w:val="29"/>
          <w:szCs w:val="32"/>
          <w:lang w:val="en-GB"/>
        </w:rPr>
      </w:pPr>
      <w:r w:rsidRPr="00331F17">
        <w:rPr>
          <w:rFonts w:ascii="Times New Roman" w:eastAsia="Calibri" w:hAnsi="Times New Roman" w:cs="Times New Roman"/>
          <w:b/>
          <w:sz w:val="29"/>
          <w:szCs w:val="32"/>
          <w:lang w:val="en-GB"/>
        </w:rPr>
        <w:t>Nanostructured Ce/CeO2-rGO: Highly Sensitive and Selective Electrochemical Hydrogen Sulphide Sensor</w:t>
      </w:r>
    </w:p>
    <w:p w:rsidR="00E80787" w:rsidRPr="0031662B" w:rsidRDefault="0028382A" w:rsidP="0031662B">
      <w:pPr>
        <w:tabs>
          <w:tab w:val="left" w:pos="284"/>
        </w:tabs>
        <w:spacing w:before="400"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62B">
        <w:rPr>
          <w:rFonts w:ascii="Times New Roman" w:eastAsia="Calibri" w:hAnsi="Times New Roman" w:cs="Times New Roman"/>
          <w:sz w:val="24"/>
          <w:szCs w:val="24"/>
        </w:rPr>
        <w:t>Shivsharan M. Mali</w:t>
      </w:r>
      <w:r w:rsidR="00A517EB" w:rsidRPr="0031662B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r w:rsidRPr="0031662B">
        <w:rPr>
          <w:rFonts w:ascii="Times New Roman" w:eastAsia="Calibri" w:hAnsi="Times New Roman" w:cs="Times New Roman"/>
          <w:sz w:val="24"/>
          <w:szCs w:val="24"/>
        </w:rPr>
        <w:t>,Shankar S. Narwade</w:t>
      </w:r>
      <w:r w:rsidR="00A517EB" w:rsidRPr="0031662B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r w:rsidRPr="0031662B">
        <w:rPr>
          <w:rFonts w:ascii="Times New Roman" w:eastAsia="Calibri" w:hAnsi="Times New Roman" w:cs="Times New Roman"/>
          <w:sz w:val="24"/>
          <w:szCs w:val="24"/>
        </w:rPr>
        <w:t>, Balaji B. Mulik</w:t>
      </w:r>
      <w:r w:rsidR="00A517EB" w:rsidRPr="0031662B">
        <w:rPr>
          <w:rFonts w:ascii="Times New Roman" w:eastAsia="Calibri" w:hAnsi="Times New Roman" w:cs="Times New Roman"/>
          <w:sz w:val="24"/>
          <w:szCs w:val="24"/>
          <w:vertAlign w:val="superscript"/>
        </w:rPr>
        <w:t>ac</w:t>
      </w:r>
      <w:r w:rsidRPr="0031662B">
        <w:rPr>
          <w:rFonts w:ascii="Times New Roman" w:eastAsia="Calibri" w:hAnsi="Times New Roman" w:cs="Times New Roman"/>
          <w:sz w:val="24"/>
          <w:szCs w:val="24"/>
        </w:rPr>
        <w:t>,Vijay S. Sapner</w:t>
      </w:r>
      <w:r w:rsidR="00A517EB" w:rsidRPr="0031662B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r w:rsidRPr="0031662B">
        <w:rPr>
          <w:rFonts w:ascii="Times New Roman" w:eastAsia="Calibri" w:hAnsi="Times New Roman" w:cs="Times New Roman"/>
          <w:sz w:val="24"/>
          <w:szCs w:val="24"/>
        </w:rPr>
        <w:t>,Shubham J. Annadate</w:t>
      </w:r>
      <w:r w:rsidR="00A517EB" w:rsidRPr="0031662B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r w:rsidRPr="0031662B">
        <w:rPr>
          <w:rFonts w:ascii="Times New Roman" w:eastAsia="Calibri" w:hAnsi="Times New Roman" w:cs="Times New Roman"/>
          <w:sz w:val="24"/>
          <w:szCs w:val="24"/>
        </w:rPr>
        <w:t>and Bhaskar R. Sathe</w:t>
      </w:r>
      <w:r w:rsidR="00A517EB" w:rsidRPr="0031662B">
        <w:rPr>
          <w:rFonts w:ascii="Times New Roman" w:eastAsia="Calibri" w:hAnsi="Times New Roman" w:cs="Times New Roman"/>
          <w:sz w:val="24"/>
          <w:szCs w:val="24"/>
          <w:vertAlign w:val="superscript"/>
        </w:rPr>
        <w:t>ab</w:t>
      </w:r>
      <w:r w:rsidRPr="0031662B">
        <w:rPr>
          <w:rFonts w:ascii="Times New Roman" w:eastAsia="Calibri" w:hAnsi="Times New Roman" w:cs="Times New Roman"/>
          <w:sz w:val="24"/>
          <w:szCs w:val="24"/>
        </w:rPr>
        <w:t>*</w:t>
      </w:r>
    </w:p>
    <w:p w:rsidR="00E80787" w:rsidRDefault="00E80787">
      <w:pPr>
        <w:pStyle w:val="RSCH02PaperAuthorsandByline"/>
        <w:spacing w:line="276" w:lineRule="auto"/>
        <w:ind w:left="720"/>
        <w:jc w:val="center"/>
        <w:rPr>
          <w:rFonts w:ascii="Times New Roman" w:hAnsi="Times New Roman"/>
          <w:b/>
          <w:sz w:val="28"/>
          <w:szCs w:val="24"/>
          <w:vertAlign w:val="superscript"/>
        </w:rPr>
      </w:pPr>
      <w:bookmarkStart w:id="0" w:name="_GoBack"/>
      <w:bookmarkEnd w:id="0"/>
    </w:p>
    <w:p w:rsidR="00525747" w:rsidRPr="00490F74" w:rsidRDefault="00525747" w:rsidP="00C91B35">
      <w:pPr>
        <w:spacing w:line="360" w:lineRule="auto"/>
        <w:jc w:val="both"/>
        <w:rPr>
          <w:rFonts w:ascii="Times New Roman" w:hAnsi="Times New Roman" w:cs="Times New Roman"/>
          <w:w w:val="108"/>
          <w:sz w:val="24"/>
          <w:szCs w:val="24"/>
          <w:lang w:val="en-US"/>
        </w:rPr>
      </w:pPr>
    </w:p>
    <w:p w:rsidR="00293766" w:rsidRPr="00490F74" w:rsidRDefault="00103212" w:rsidP="00C91B35">
      <w:pPr>
        <w:spacing w:line="360" w:lineRule="auto"/>
        <w:jc w:val="both"/>
        <w:rPr>
          <w:rFonts w:ascii="Times New Roman" w:hAnsi="Times New Roman" w:cs="Times New Roman"/>
          <w:b/>
          <w:w w:val="108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Figure</w:t>
      </w:r>
      <w:r w:rsidR="0028382A" w:rsidRPr="0028382A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 xml:space="preserve"> S</w:t>
      </w:r>
      <w:r w:rsidR="00ED22C0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1</w:t>
      </w:r>
      <w:r w:rsidR="0028382A" w:rsidRPr="0028382A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: The SE</w:t>
      </w:r>
      <w:r w:rsidR="00490F74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 xml:space="preserve">M </w:t>
      </w:r>
      <w:r w:rsidR="0028382A" w:rsidRPr="0028382A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of Ce/CeO</w:t>
      </w:r>
      <w:r w:rsidR="0028382A" w:rsidRPr="007501E1">
        <w:rPr>
          <w:rFonts w:ascii="Times New Roman" w:hAnsi="Times New Roman" w:cs="Times New Roman"/>
          <w:b/>
          <w:w w:val="108"/>
          <w:sz w:val="24"/>
          <w:szCs w:val="24"/>
          <w:vertAlign w:val="subscript"/>
          <w:lang w:val="en-US"/>
        </w:rPr>
        <w:t>2</w:t>
      </w:r>
      <w:r w:rsidR="0028382A" w:rsidRPr="0028382A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 xml:space="preserve"> NPs</w:t>
      </w:r>
      <w:r w:rsidR="00490F74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 xml:space="preserve">: </w:t>
      </w:r>
    </w:p>
    <w:p w:rsidR="00293766" w:rsidRPr="00490F74" w:rsidRDefault="00854F99" w:rsidP="00C91B35">
      <w:pPr>
        <w:spacing w:line="360" w:lineRule="auto"/>
        <w:jc w:val="both"/>
        <w:rPr>
          <w:rFonts w:ascii="Times New Roman" w:hAnsi="Times New Roman" w:cs="Times New Roman"/>
          <w:w w:val="108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w w:val="108"/>
          <w:sz w:val="24"/>
          <w:szCs w:val="24"/>
          <w:lang w:val="en-US" w:eastAsia="en-US"/>
        </w:rPr>
        <w:drawing>
          <wp:inline distT="0" distB="0" distL="0" distR="0">
            <wp:extent cx="4610735" cy="3456305"/>
            <wp:effectExtent l="0" t="0" r="0" b="0"/>
            <wp:docPr id="3" name="Picture 3" descr="E:\CeO2\1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eO2\1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735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0CE" w:rsidRDefault="00C230CE" w:rsidP="00ED22C0">
      <w:pPr>
        <w:rPr>
          <w:rFonts w:ascii="Times New Roman" w:hAnsi="Times New Roman" w:cs="Times New Roman"/>
          <w:b/>
          <w:w w:val="108"/>
          <w:sz w:val="24"/>
          <w:szCs w:val="24"/>
          <w:lang w:val="en-US"/>
        </w:rPr>
      </w:pPr>
    </w:p>
    <w:p w:rsidR="00ED22C0" w:rsidRPr="00FE7226" w:rsidRDefault="00ED22C0" w:rsidP="00ED22C0">
      <w:pPr>
        <w:rPr>
          <w:rFonts w:ascii="Times New Roman" w:hAnsi="Times New Roman" w:cs="Times New Roman"/>
          <w:b/>
          <w:w w:val="108"/>
          <w:sz w:val="24"/>
          <w:szCs w:val="24"/>
          <w:lang w:val="en-US"/>
        </w:rPr>
      </w:pPr>
      <w:r w:rsidRPr="00FE7226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2</w:t>
      </w:r>
      <w:r w:rsidRPr="00FE7226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: FTIR spectrum</w:t>
      </w:r>
      <w:r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:</w:t>
      </w:r>
    </w:p>
    <w:p w:rsidR="00ED22C0" w:rsidRPr="00FE7226" w:rsidRDefault="00854F99" w:rsidP="00ED22C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5001524" cy="4077246"/>
            <wp:effectExtent l="19050" t="0" r="8626" b="0"/>
            <wp:docPr id="4" name="Picture 1" descr="CeO FTIR 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O FTIR new.t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7418" cy="408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2C0" w:rsidRPr="00FE7226" w:rsidRDefault="00103212" w:rsidP="00ED2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ED22C0" w:rsidRPr="00FE7226">
        <w:rPr>
          <w:rFonts w:ascii="Times New Roman" w:hAnsi="Times New Roman" w:cs="Times New Roman"/>
          <w:b/>
          <w:sz w:val="24"/>
          <w:szCs w:val="24"/>
        </w:rPr>
        <w:t>. S</w:t>
      </w:r>
      <w:r w:rsidR="00ED22C0">
        <w:rPr>
          <w:rFonts w:ascii="Times New Roman" w:hAnsi="Times New Roman" w:cs="Times New Roman"/>
          <w:b/>
          <w:sz w:val="24"/>
          <w:szCs w:val="24"/>
        </w:rPr>
        <w:t>2</w:t>
      </w:r>
      <w:r w:rsidR="00ED22C0" w:rsidRPr="00FE7226">
        <w:rPr>
          <w:rFonts w:ascii="Times New Roman" w:hAnsi="Times New Roman" w:cs="Times New Roman"/>
          <w:b/>
          <w:sz w:val="24"/>
          <w:szCs w:val="24"/>
        </w:rPr>
        <w:t>:</w:t>
      </w:r>
      <w:r w:rsidR="00ED22C0" w:rsidRPr="00FE7226">
        <w:rPr>
          <w:rFonts w:ascii="Times New Roman" w:hAnsi="Times New Roman" w:cs="Times New Roman"/>
          <w:sz w:val="24"/>
          <w:szCs w:val="24"/>
        </w:rPr>
        <w:t xml:space="preserve">  FTIR spectra of Ce/CeO</w:t>
      </w:r>
      <w:r w:rsidR="00ED22C0" w:rsidRPr="00FE722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D22C0" w:rsidRPr="00FE7226">
        <w:rPr>
          <w:rFonts w:ascii="Times New Roman" w:hAnsi="Times New Roman" w:cs="Times New Roman"/>
          <w:sz w:val="24"/>
          <w:szCs w:val="24"/>
        </w:rPr>
        <w:t>nano</w:t>
      </w:r>
      <w:r w:rsidR="00ED22C0">
        <w:rPr>
          <w:rFonts w:ascii="Times New Roman" w:hAnsi="Times New Roman" w:cs="Times New Roman"/>
          <w:sz w:val="24"/>
          <w:szCs w:val="24"/>
        </w:rPr>
        <w:t>particles</w:t>
      </w:r>
      <w:r w:rsidR="00ED22C0" w:rsidRPr="00FE7226">
        <w:rPr>
          <w:rFonts w:ascii="Times New Roman" w:hAnsi="Times New Roman" w:cs="Times New Roman"/>
          <w:sz w:val="24"/>
          <w:szCs w:val="24"/>
        </w:rPr>
        <w:t>.</w:t>
      </w:r>
    </w:p>
    <w:p w:rsidR="00ED22C0" w:rsidRPr="00FE7226" w:rsidRDefault="00ED22C0" w:rsidP="00ED22C0">
      <w:pPr>
        <w:spacing w:line="360" w:lineRule="auto"/>
        <w:jc w:val="both"/>
        <w:rPr>
          <w:rFonts w:ascii="Times New Roman" w:hAnsi="Times New Roman" w:cs="Times New Roman"/>
          <w:w w:val="108"/>
          <w:sz w:val="24"/>
          <w:szCs w:val="24"/>
          <w:lang w:val="en-US"/>
        </w:rPr>
      </w:pPr>
      <w:r w:rsidRPr="00FE7226">
        <w:rPr>
          <w:rFonts w:ascii="Times New Roman" w:hAnsi="Times New Roman" w:cs="Times New Roman"/>
          <w:w w:val="108"/>
          <w:sz w:val="24"/>
          <w:szCs w:val="24"/>
          <w:lang w:val="en-US"/>
        </w:rPr>
        <w:t>The FTIR spectra of Ce/CeO</w:t>
      </w:r>
      <w:r w:rsidRPr="00FE7226">
        <w:rPr>
          <w:rFonts w:ascii="Times New Roman" w:hAnsi="Times New Roman" w:cs="Times New Roman"/>
          <w:w w:val="108"/>
          <w:sz w:val="24"/>
          <w:szCs w:val="24"/>
          <w:vertAlign w:val="subscript"/>
          <w:lang w:val="en-US"/>
        </w:rPr>
        <w:t>2</w:t>
      </w:r>
      <w:r w:rsidRPr="00FE7226">
        <w:rPr>
          <w:rFonts w:ascii="Times New Roman" w:hAnsi="Times New Roman" w:cs="Times New Roman"/>
          <w:w w:val="108"/>
          <w:sz w:val="24"/>
          <w:szCs w:val="24"/>
          <w:lang w:val="en-US"/>
        </w:rPr>
        <w:t xml:space="preserve"> obtained using KBr pellet method, are shown in </w:t>
      </w:r>
      <w:r w:rsidR="00103212">
        <w:rPr>
          <w:rFonts w:ascii="Times New Roman" w:hAnsi="Times New Roman" w:cs="Times New Roman"/>
          <w:w w:val="108"/>
          <w:sz w:val="24"/>
          <w:szCs w:val="24"/>
          <w:lang w:val="en-US"/>
        </w:rPr>
        <w:t>Figure</w:t>
      </w:r>
      <w:r w:rsidRPr="00FE7226">
        <w:rPr>
          <w:rFonts w:ascii="Times New Roman" w:hAnsi="Times New Roman" w:cs="Times New Roman"/>
          <w:w w:val="108"/>
          <w:sz w:val="24"/>
          <w:szCs w:val="24"/>
          <w:lang w:val="en-US"/>
        </w:rPr>
        <w:t>. The band at 3500 cm</w:t>
      </w:r>
      <w:r w:rsidRPr="00FE7226">
        <w:rPr>
          <w:rFonts w:ascii="Times New Roman" w:hAnsi="Times New Roman" w:cs="Times New Roman"/>
          <w:w w:val="108"/>
          <w:sz w:val="24"/>
          <w:szCs w:val="24"/>
          <w:vertAlign w:val="superscript"/>
          <w:lang w:val="en-US"/>
        </w:rPr>
        <w:t>−1</w:t>
      </w:r>
      <w:r w:rsidRPr="00FE7226">
        <w:rPr>
          <w:rFonts w:ascii="Times New Roman" w:hAnsi="Times New Roman" w:cs="Times New Roman"/>
          <w:w w:val="108"/>
          <w:sz w:val="24"/>
          <w:szCs w:val="24"/>
          <w:lang w:val="en-US"/>
        </w:rPr>
        <w:t xml:space="preserve"> corresponds to δ (OH) vibration. Absorption peaks corresponding (1500-600 cm</w:t>
      </w:r>
      <w:r w:rsidRPr="00FE7226">
        <w:rPr>
          <w:rFonts w:ascii="Times New Roman" w:hAnsi="Times New Roman" w:cs="Times New Roman"/>
          <w:w w:val="108"/>
          <w:sz w:val="24"/>
          <w:szCs w:val="24"/>
          <w:vertAlign w:val="superscript"/>
          <w:lang w:val="en-US"/>
        </w:rPr>
        <w:t>-1</w:t>
      </w:r>
      <w:r w:rsidRPr="00FE7226">
        <w:rPr>
          <w:rFonts w:ascii="Times New Roman" w:hAnsi="Times New Roman" w:cs="Times New Roman"/>
          <w:w w:val="108"/>
          <w:sz w:val="24"/>
          <w:szCs w:val="24"/>
          <w:lang w:val="en-US"/>
        </w:rPr>
        <w:t>) to residual water and hydroxyl groups are usually detected in the FTIR spectrum of as prepared CeO</w:t>
      </w:r>
      <w:r w:rsidRPr="00FE7226">
        <w:rPr>
          <w:rFonts w:ascii="Times New Roman" w:hAnsi="Times New Roman" w:cs="Times New Roman"/>
          <w:w w:val="108"/>
          <w:sz w:val="24"/>
          <w:szCs w:val="24"/>
          <w:vertAlign w:val="subscript"/>
          <w:lang w:val="en-US"/>
        </w:rPr>
        <w:t>2</w:t>
      </w:r>
      <w:r w:rsidRPr="00FE7226">
        <w:rPr>
          <w:rFonts w:ascii="Times New Roman" w:hAnsi="Times New Roman" w:cs="Times New Roman"/>
          <w:w w:val="108"/>
          <w:sz w:val="24"/>
          <w:szCs w:val="24"/>
          <w:lang w:val="en-US"/>
        </w:rPr>
        <w:t xml:space="preserve"> nanoparticles regardless of the synthesis method [1, 2]. Large absorption band around 421 cm</w:t>
      </w:r>
      <w:r w:rsidRPr="00FE7226">
        <w:rPr>
          <w:rFonts w:ascii="Times New Roman" w:hAnsi="Times New Roman" w:cs="Times New Roman"/>
          <w:w w:val="108"/>
          <w:sz w:val="24"/>
          <w:szCs w:val="24"/>
          <w:vertAlign w:val="superscript"/>
          <w:lang w:val="en-US"/>
        </w:rPr>
        <w:t>-1</w:t>
      </w:r>
      <w:r w:rsidRPr="00FE7226">
        <w:rPr>
          <w:rFonts w:ascii="Times New Roman" w:hAnsi="Times New Roman" w:cs="Times New Roman"/>
          <w:w w:val="108"/>
          <w:sz w:val="24"/>
          <w:szCs w:val="24"/>
          <w:lang w:val="en-US"/>
        </w:rPr>
        <w:t xml:space="preserve"> is due to the υ(O–Ce–O) vibration.</w:t>
      </w:r>
    </w:p>
    <w:p w:rsidR="00490F74" w:rsidRDefault="00490F74" w:rsidP="00C91B35">
      <w:pPr>
        <w:spacing w:line="360" w:lineRule="auto"/>
        <w:jc w:val="both"/>
        <w:rPr>
          <w:rFonts w:ascii="Times New Roman" w:hAnsi="Times New Roman" w:cs="Times New Roman"/>
          <w:b/>
          <w:w w:val="108"/>
          <w:sz w:val="24"/>
          <w:szCs w:val="24"/>
          <w:lang w:val="en-US"/>
        </w:rPr>
      </w:pPr>
    </w:p>
    <w:p w:rsidR="00293766" w:rsidRPr="00490F74" w:rsidRDefault="00103212" w:rsidP="00C91B35">
      <w:pPr>
        <w:spacing w:line="360" w:lineRule="auto"/>
        <w:jc w:val="both"/>
        <w:rPr>
          <w:rFonts w:ascii="Times New Roman" w:hAnsi="Times New Roman" w:cs="Times New Roman"/>
          <w:b/>
          <w:w w:val="108"/>
          <w:sz w:val="24"/>
          <w:szCs w:val="24"/>
          <w:highlight w:val="yellow"/>
          <w:lang w:val="en-US"/>
        </w:rPr>
      </w:pPr>
      <w:r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Figure</w:t>
      </w:r>
      <w:r w:rsidR="0028382A" w:rsidRPr="0028382A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S3: Linearity data at Ce/CeO</w:t>
      </w:r>
      <w:r w:rsidR="0028382A" w:rsidRPr="0028382A">
        <w:rPr>
          <w:rFonts w:ascii="Times New Roman" w:hAnsi="Times New Roman" w:cs="Times New Roman"/>
          <w:b/>
          <w:w w:val="108"/>
          <w:sz w:val="24"/>
          <w:szCs w:val="24"/>
          <w:vertAlign w:val="subscript"/>
          <w:lang w:val="en-US"/>
        </w:rPr>
        <w:t>2</w:t>
      </w:r>
      <w:r w:rsidR="0028382A" w:rsidRPr="0028382A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-rGO for different H</w:t>
      </w:r>
      <w:r w:rsidR="0028382A" w:rsidRPr="0028382A">
        <w:rPr>
          <w:rFonts w:ascii="Times New Roman" w:hAnsi="Times New Roman" w:cs="Times New Roman"/>
          <w:b/>
          <w:w w:val="108"/>
          <w:sz w:val="24"/>
          <w:szCs w:val="24"/>
          <w:vertAlign w:val="subscript"/>
          <w:lang w:val="en-US"/>
        </w:rPr>
        <w:t>2</w:t>
      </w:r>
      <w:r w:rsidR="0028382A" w:rsidRPr="0028382A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S concentrations</w:t>
      </w:r>
      <w:r w:rsidR="00490F74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 xml:space="preserve">: </w:t>
      </w:r>
    </w:p>
    <w:p w:rsidR="00A721E1" w:rsidRPr="00490F74" w:rsidRDefault="00A721E1" w:rsidP="00C91B35">
      <w:pPr>
        <w:spacing w:line="360" w:lineRule="auto"/>
        <w:jc w:val="both"/>
        <w:rPr>
          <w:rFonts w:ascii="Times New Roman" w:hAnsi="Times New Roman" w:cs="Times New Roman"/>
          <w:b/>
          <w:w w:val="108"/>
          <w:sz w:val="24"/>
          <w:szCs w:val="24"/>
          <w:lang w:val="en-US"/>
        </w:rPr>
      </w:pPr>
    </w:p>
    <w:p w:rsidR="004940C7" w:rsidRPr="00490F74" w:rsidRDefault="00854F99" w:rsidP="00C91B35">
      <w:pPr>
        <w:spacing w:line="360" w:lineRule="auto"/>
        <w:jc w:val="both"/>
        <w:rPr>
          <w:rFonts w:ascii="Times New Roman" w:hAnsi="Times New Roman" w:cs="Times New Roman"/>
          <w:b/>
          <w:w w:val="108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w w:val="108"/>
          <w:sz w:val="24"/>
          <w:szCs w:val="24"/>
          <w:lang w:val="en-US" w:eastAsia="en-US"/>
        </w:rPr>
        <w:lastRenderedPageBreak/>
        <w:drawing>
          <wp:inline distT="0" distB="0" distL="0" distR="0">
            <wp:extent cx="4589253" cy="3950242"/>
            <wp:effectExtent l="0" t="0" r="1797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113" cy="395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25747" w:rsidRDefault="00103212" w:rsidP="00525747">
      <w:pPr>
        <w:spacing w:line="360" w:lineRule="auto"/>
        <w:jc w:val="both"/>
        <w:rPr>
          <w:rFonts w:ascii="Times New Roman" w:hAnsi="Times New Roman" w:cs="Times New Roman"/>
          <w:w w:val="108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Figure</w:t>
      </w:r>
      <w:r w:rsidR="0028382A" w:rsidRPr="0028382A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S3</w:t>
      </w:r>
      <w:r w:rsidR="0028382A" w:rsidRPr="0028382A">
        <w:rPr>
          <w:rFonts w:ascii="Times New Roman" w:hAnsi="Times New Roman" w:cs="Times New Roman"/>
          <w:w w:val="108"/>
          <w:sz w:val="24"/>
          <w:szCs w:val="24"/>
          <w:lang w:val="en-US"/>
        </w:rPr>
        <w:t>: Linearity data at Ce/CeO</w:t>
      </w:r>
      <w:r w:rsidR="0028382A" w:rsidRPr="0028382A">
        <w:rPr>
          <w:rFonts w:ascii="Times New Roman" w:hAnsi="Times New Roman" w:cs="Times New Roman"/>
          <w:w w:val="108"/>
          <w:sz w:val="24"/>
          <w:szCs w:val="24"/>
          <w:vertAlign w:val="subscript"/>
          <w:lang w:val="en-US"/>
        </w:rPr>
        <w:t>2</w:t>
      </w:r>
      <w:r w:rsidR="0028382A" w:rsidRPr="0028382A">
        <w:rPr>
          <w:rFonts w:ascii="Times New Roman" w:hAnsi="Times New Roman" w:cs="Times New Roman"/>
          <w:w w:val="108"/>
          <w:sz w:val="24"/>
          <w:szCs w:val="24"/>
          <w:lang w:val="en-US"/>
        </w:rPr>
        <w:t>-rGO for different H</w:t>
      </w:r>
      <w:r w:rsidR="0028382A" w:rsidRPr="0028382A">
        <w:rPr>
          <w:rFonts w:ascii="Times New Roman" w:hAnsi="Times New Roman" w:cs="Times New Roman"/>
          <w:w w:val="108"/>
          <w:sz w:val="24"/>
          <w:szCs w:val="24"/>
          <w:vertAlign w:val="subscript"/>
          <w:lang w:val="en-US"/>
        </w:rPr>
        <w:t>2</w:t>
      </w:r>
      <w:r w:rsidR="0028382A" w:rsidRPr="0028382A">
        <w:rPr>
          <w:rFonts w:ascii="Times New Roman" w:hAnsi="Times New Roman" w:cs="Times New Roman"/>
          <w:w w:val="108"/>
          <w:sz w:val="24"/>
          <w:szCs w:val="24"/>
          <w:lang w:val="en-US"/>
        </w:rPr>
        <w:t xml:space="preserve">S concentrations between 1 ppm to 5 ppm. </w:t>
      </w:r>
    </w:p>
    <w:p w:rsidR="00EC1AD0" w:rsidRDefault="00EC1AD0" w:rsidP="00525747">
      <w:pPr>
        <w:spacing w:line="360" w:lineRule="auto"/>
        <w:jc w:val="both"/>
        <w:rPr>
          <w:rFonts w:ascii="Times New Roman" w:hAnsi="Times New Roman" w:cs="Times New Roman"/>
          <w:w w:val="108"/>
          <w:sz w:val="24"/>
          <w:szCs w:val="24"/>
          <w:lang w:val="en-US"/>
        </w:rPr>
      </w:pPr>
    </w:p>
    <w:p w:rsidR="00EC1AD0" w:rsidRPr="00490F74" w:rsidRDefault="00EC1AD0" w:rsidP="00525747">
      <w:pPr>
        <w:spacing w:line="360" w:lineRule="auto"/>
        <w:jc w:val="both"/>
        <w:rPr>
          <w:rFonts w:ascii="Times New Roman" w:hAnsi="Times New Roman" w:cs="Times New Roman"/>
          <w:w w:val="108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w w:val="108"/>
          <w:sz w:val="24"/>
          <w:szCs w:val="24"/>
          <w:lang w:val="en-US" w:eastAsia="en-US"/>
        </w:rPr>
        <w:drawing>
          <wp:inline distT="0" distB="0" distL="0" distR="0">
            <wp:extent cx="5731510" cy="2211705"/>
            <wp:effectExtent l="19050" t="0" r="2540" b="0"/>
            <wp:docPr id="2" name="Picture 1" descr="grp H2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p H2S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3D3" w:rsidRDefault="00FB33D3" w:rsidP="00C91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AD0" w:rsidRPr="0027716C" w:rsidRDefault="00103212" w:rsidP="00C91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Figure</w:t>
      </w:r>
      <w:r w:rsidR="00EC1AD0" w:rsidRPr="0027716C">
        <w:rPr>
          <w:rFonts w:ascii="Times New Roman" w:hAnsi="Times New Roman" w:cs="Times New Roman"/>
          <w:b/>
          <w:w w:val="108"/>
          <w:sz w:val="24"/>
          <w:szCs w:val="24"/>
          <w:lang w:val="en-US"/>
        </w:rPr>
        <w:t>S4</w:t>
      </w:r>
      <w:r w:rsidR="00EC1AD0" w:rsidRPr="0027716C">
        <w:rPr>
          <w:rFonts w:ascii="Times New Roman" w:hAnsi="Times New Roman" w:cs="Times New Roman"/>
          <w:w w:val="108"/>
          <w:sz w:val="24"/>
          <w:szCs w:val="24"/>
          <w:lang w:val="en-US"/>
        </w:rPr>
        <w:t>: Linearity data at Ce/CeO</w:t>
      </w:r>
      <w:r w:rsidR="00EC1AD0" w:rsidRPr="0027716C">
        <w:rPr>
          <w:rFonts w:ascii="Times New Roman" w:hAnsi="Times New Roman" w:cs="Times New Roman"/>
          <w:w w:val="108"/>
          <w:sz w:val="24"/>
          <w:szCs w:val="24"/>
          <w:vertAlign w:val="subscript"/>
          <w:lang w:val="en-US"/>
        </w:rPr>
        <w:t>2</w:t>
      </w:r>
      <w:r w:rsidR="00EC1AD0" w:rsidRPr="0027716C">
        <w:rPr>
          <w:rFonts w:ascii="Times New Roman" w:hAnsi="Times New Roman" w:cs="Times New Roman"/>
          <w:w w:val="108"/>
          <w:sz w:val="24"/>
          <w:szCs w:val="24"/>
          <w:lang w:val="en-US"/>
        </w:rPr>
        <w:t>-rGO for different H</w:t>
      </w:r>
      <w:r w:rsidR="00EC1AD0" w:rsidRPr="0027716C">
        <w:rPr>
          <w:rFonts w:ascii="Times New Roman" w:hAnsi="Times New Roman" w:cs="Times New Roman"/>
          <w:w w:val="108"/>
          <w:sz w:val="24"/>
          <w:szCs w:val="24"/>
          <w:vertAlign w:val="subscript"/>
          <w:lang w:val="en-US"/>
        </w:rPr>
        <w:t>2</w:t>
      </w:r>
      <w:r w:rsidR="00EC1AD0" w:rsidRPr="0027716C">
        <w:rPr>
          <w:rFonts w:ascii="Times New Roman" w:hAnsi="Times New Roman" w:cs="Times New Roman"/>
          <w:w w:val="108"/>
          <w:sz w:val="24"/>
          <w:szCs w:val="24"/>
          <w:lang w:val="en-US"/>
        </w:rPr>
        <w:t>S concentrations Error bar between 1 ppm to 5 ppm (a) and (b) graph.</w:t>
      </w:r>
    </w:p>
    <w:p w:rsidR="00EC1AD0" w:rsidRDefault="00EC1AD0" w:rsidP="00C91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AD0" w:rsidRDefault="00EC1AD0" w:rsidP="00C91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098F" w:rsidRDefault="00E8098F" w:rsidP="00E8098F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27716C">
        <w:rPr>
          <w:rFonts w:ascii="Times New Roman" w:hAnsi="Times New Roman"/>
          <w:b/>
          <w:bCs/>
          <w:iCs/>
          <w:sz w:val="28"/>
          <w:szCs w:val="28"/>
        </w:rPr>
        <w:t>Table</w:t>
      </w:r>
      <w:r w:rsidR="001C1209">
        <w:rPr>
          <w:rFonts w:ascii="Times New Roman" w:hAnsi="Times New Roman"/>
          <w:b/>
          <w:bCs/>
          <w:iCs/>
          <w:sz w:val="28"/>
          <w:szCs w:val="28"/>
        </w:rPr>
        <w:t xml:space="preserve"> S1</w:t>
      </w:r>
      <w:r w:rsidRPr="0027716C"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  <w:r w:rsidRPr="0027716C">
        <w:rPr>
          <w:rFonts w:ascii="Times New Roman" w:hAnsi="Times New Roman"/>
          <w:bCs/>
          <w:iCs/>
          <w:sz w:val="28"/>
          <w:szCs w:val="28"/>
        </w:rPr>
        <w:t>Comparative study of electrochemical H</w:t>
      </w:r>
      <w:r w:rsidRPr="0027716C">
        <w:rPr>
          <w:rFonts w:ascii="Times New Roman" w:hAnsi="Times New Roman"/>
          <w:bCs/>
          <w:iCs/>
          <w:sz w:val="28"/>
          <w:szCs w:val="28"/>
          <w:vertAlign w:val="subscript"/>
        </w:rPr>
        <w:t>2</w:t>
      </w:r>
      <w:r w:rsidRPr="0027716C">
        <w:rPr>
          <w:rFonts w:ascii="Times New Roman" w:hAnsi="Times New Roman"/>
          <w:bCs/>
          <w:iCs/>
          <w:sz w:val="28"/>
          <w:szCs w:val="28"/>
        </w:rPr>
        <w:t xml:space="preserve">S sensing 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ook w:val="04A0"/>
      </w:tblPr>
      <w:tblGrid>
        <w:gridCol w:w="1070"/>
        <w:gridCol w:w="2094"/>
        <w:gridCol w:w="1987"/>
        <w:gridCol w:w="2128"/>
        <w:gridCol w:w="1963"/>
      </w:tblGrid>
      <w:tr w:rsidR="00801A59" w:rsidRPr="007B20CF" w:rsidTr="00801A59">
        <w:trPr>
          <w:trHeight w:val="435"/>
          <w:jc w:val="center"/>
        </w:trPr>
        <w:tc>
          <w:tcPr>
            <w:tcW w:w="1070" w:type="dxa"/>
          </w:tcPr>
          <w:p w:rsidR="00801A59" w:rsidRPr="004F3372" w:rsidRDefault="00801A59" w:rsidP="00D37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72">
              <w:rPr>
                <w:rFonts w:ascii="Times New Roman" w:hAnsi="Times New Roman" w:cs="Times New Roman"/>
                <w:b/>
                <w:sz w:val="24"/>
                <w:szCs w:val="24"/>
              </w:rPr>
              <w:t>Sr.no.</w:t>
            </w:r>
          </w:p>
        </w:tc>
        <w:tc>
          <w:tcPr>
            <w:tcW w:w="2094" w:type="dxa"/>
          </w:tcPr>
          <w:p w:rsidR="00801A59" w:rsidRPr="004F3372" w:rsidRDefault="00801A59" w:rsidP="00D37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72">
              <w:rPr>
                <w:rFonts w:ascii="Times New Roman" w:hAnsi="Times New Roman" w:cs="Times New Roman"/>
                <w:b/>
                <w:sz w:val="24"/>
                <w:szCs w:val="24"/>
              </w:rPr>
              <w:t>Modified Electrodes</w:t>
            </w:r>
          </w:p>
        </w:tc>
        <w:tc>
          <w:tcPr>
            <w:tcW w:w="1987" w:type="dxa"/>
          </w:tcPr>
          <w:p w:rsidR="00801A59" w:rsidRPr="004F3372" w:rsidRDefault="00801A59" w:rsidP="00D37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72">
              <w:rPr>
                <w:rFonts w:ascii="Times New Roman" w:hAnsi="Times New Roman" w:cs="Times New Roman"/>
                <w:b/>
                <w:sz w:val="24"/>
                <w:szCs w:val="24"/>
              </w:rPr>
              <w:t>Type</w:t>
            </w:r>
          </w:p>
        </w:tc>
        <w:tc>
          <w:tcPr>
            <w:tcW w:w="2128" w:type="dxa"/>
          </w:tcPr>
          <w:p w:rsidR="00801A59" w:rsidRPr="004F3372" w:rsidRDefault="00801A59" w:rsidP="00D37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72">
              <w:rPr>
                <w:rFonts w:ascii="Times New Roman" w:hAnsi="Times New Roman" w:cs="Times New Roman"/>
                <w:b/>
                <w:sz w:val="24"/>
                <w:szCs w:val="24"/>
              </w:rPr>
              <w:t>LOD (µM)</w:t>
            </w:r>
          </w:p>
        </w:tc>
        <w:tc>
          <w:tcPr>
            <w:tcW w:w="1963" w:type="dxa"/>
          </w:tcPr>
          <w:p w:rsidR="00801A59" w:rsidRPr="00801A59" w:rsidRDefault="00801A59" w:rsidP="00D37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59">
              <w:rPr>
                <w:rFonts w:ascii="Times New Roman" w:hAnsi="Times New Roman" w:cs="Times New Roman"/>
                <w:b/>
                <w:sz w:val="24"/>
                <w:szCs w:val="24"/>
              </w:rPr>
              <w:t>Ref.</w:t>
            </w:r>
          </w:p>
        </w:tc>
      </w:tr>
      <w:tr w:rsidR="00801A59" w:rsidRPr="007B20CF" w:rsidTr="00801A59">
        <w:trPr>
          <w:trHeight w:val="421"/>
          <w:jc w:val="center"/>
        </w:trPr>
        <w:tc>
          <w:tcPr>
            <w:tcW w:w="1070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4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magnetic CNT/Co/MoS</w:t>
            </w:r>
            <w:r w:rsidRPr="003967B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87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Amperometry</w:t>
            </w:r>
          </w:p>
        </w:tc>
        <w:tc>
          <w:tcPr>
            <w:tcW w:w="2128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0.12 μM</w:t>
            </w:r>
          </w:p>
        </w:tc>
        <w:tc>
          <w:tcPr>
            <w:tcW w:w="1963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A59" w:rsidRPr="007B20CF" w:rsidTr="00801A59">
        <w:trPr>
          <w:trHeight w:val="354"/>
          <w:jc w:val="center"/>
        </w:trPr>
        <w:tc>
          <w:tcPr>
            <w:tcW w:w="1070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4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3967B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967B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TxMXene</w:t>
            </w:r>
          </w:p>
        </w:tc>
        <w:tc>
          <w:tcPr>
            <w:tcW w:w="1987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Amperometry</w:t>
            </w:r>
          </w:p>
        </w:tc>
        <w:tc>
          <w:tcPr>
            <w:tcW w:w="2128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0.016 μM</w:t>
            </w:r>
          </w:p>
        </w:tc>
        <w:tc>
          <w:tcPr>
            <w:tcW w:w="1963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1A59" w:rsidRPr="007B20CF" w:rsidTr="00801A59">
        <w:trPr>
          <w:trHeight w:val="358"/>
          <w:jc w:val="center"/>
        </w:trPr>
        <w:tc>
          <w:tcPr>
            <w:tcW w:w="1070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3967B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O − CuO@AuNIs ODH</w:t>
            </w:r>
          </w:p>
        </w:tc>
        <w:tc>
          <w:tcPr>
            <w:tcW w:w="1987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Amperometry</w:t>
            </w:r>
          </w:p>
        </w:tc>
        <w:tc>
          <w:tcPr>
            <w:tcW w:w="2128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0.7 μM</w:t>
            </w:r>
          </w:p>
        </w:tc>
        <w:tc>
          <w:tcPr>
            <w:tcW w:w="1963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1A59" w:rsidRPr="007B20CF" w:rsidTr="00801A59">
        <w:trPr>
          <w:trHeight w:val="218"/>
          <w:jc w:val="center"/>
        </w:trPr>
        <w:tc>
          <w:tcPr>
            <w:tcW w:w="1070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4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GO/MB/Ag-NPs/GCE</w:t>
            </w:r>
          </w:p>
        </w:tc>
        <w:tc>
          <w:tcPr>
            <w:tcW w:w="1987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DPV</w:t>
            </w:r>
          </w:p>
        </w:tc>
        <w:tc>
          <w:tcPr>
            <w:tcW w:w="2128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23.88 μM</w:t>
            </w:r>
          </w:p>
        </w:tc>
        <w:tc>
          <w:tcPr>
            <w:tcW w:w="1963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1A59" w:rsidRPr="007B20CF" w:rsidTr="00801A59">
        <w:trPr>
          <w:trHeight w:val="218"/>
          <w:jc w:val="center"/>
        </w:trPr>
        <w:tc>
          <w:tcPr>
            <w:tcW w:w="1070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4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PDMS/ITO</w:t>
            </w:r>
          </w:p>
        </w:tc>
        <w:tc>
          <w:tcPr>
            <w:tcW w:w="1987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Amperometry</w:t>
            </w:r>
          </w:p>
        </w:tc>
        <w:tc>
          <w:tcPr>
            <w:tcW w:w="2128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0.17μM</w:t>
            </w:r>
          </w:p>
        </w:tc>
        <w:tc>
          <w:tcPr>
            <w:tcW w:w="1963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01A59" w:rsidRPr="007B20CF" w:rsidTr="00801A59">
        <w:trPr>
          <w:trHeight w:val="218"/>
          <w:jc w:val="center"/>
        </w:trPr>
        <w:tc>
          <w:tcPr>
            <w:tcW w:w="1070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4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ABFC/GO/GCE</w:t>
            </w:r>
          </w:p>
        </w:tc>
        <w:tc>
          <w:tcPr>
            <w:tcW w:w="1987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DPV</w:t>
            </w:r>
          </w:p>
        </w:tc>
        <w:tc>
          <w:tcPr>
            <w:tcW w:w="2128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0.32 µM</w:t>
            </w:r>
          </w:p>
        </w:tc>
        <w:tc>
          <w:tcPr>
            <w:tcW w:w="1963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1A59" w:rsidRPr="007B20CF" w:rsidTr="00801A59">
        <w:trPr>
          <w:trHeight w:val="218"/>
          <w:jc w:val="center"/>
        </w:trPr>
        <w:tc>
          <w:tcPr>
            <w:tcW w:w="1070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4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b/>
                <w:sz w:val="24"/>
                <w:szCs w:val="24"/>
              </w:rPr>
              <w:t>Ce/CeO</w:t>
            </w:r>
            <w:r w:rsidRPr="003967B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3967B7">
              <w:rPr>
                <w:rFonts w:ascii="Times New Roman" w:hAnsi="Times New Roman" w:cs="Times New Roman"/>
                <w:b/>
                <w:sz w:val="24"/>
                <w:szCs w:val="24"/>
              </w:rPr>
              <w:t>-rGO</w:t>
            </w:r>
          </w:p>
        </w:tc>
        <w:tc>
          <w:tcPr>
            <w:tcW w:w="1987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b/>
                <w:sz w:val="24"/>
                <w:szCs w:val="24"/>
              </w:rPr>
              <w:t>LSV</w:t>
            </w:r>
          </w:p>
        </w:tc>
        <w:tc>
          <w:tcPr>
            <w:tcW w:w="2128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b/>
                <w:sz w:val="24"/>
                <w:szCs w:val="24"/>
              </w:rPr>
              <w:t>1 ppm</w:t>
            </w:r>
          </w:p>
        </w:tc>
        <w:tc>
          <w:tcPr>
            <w:tcW w:w="1963" w:type="dxa"/>
          </w:tcPr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b/>
                <w:sz w:val="24"/>
                <w:szCs w:val="24"/>
              </w:rPr>
              <w:t>Present</w:t>
            </w:r>
          </w:p>
          <w:p w:rsidR="00801A59" w:rsidRPr="003967B7" w:rsidRDefault="00801A59" w:rsidP="00D37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</w:p>
        </w:tc>
      </w:tr>
      <w:tr w:rsidR="00801A59" w:rsidRPr="007B20CF" w:rsidTr="00801A59">
        <w:trPr>
          <w:trHeight w:val="230"/>
          <w:jc w:val="center"/>
        </w:trPr>
        <w:tc>
          <w:tcPr>
            <w:tcW w:w="7279" w:type="dxa"/>
            <w:gridSpan w:val="4"/>
            <w:vAlign w:val="center"/>
          </w:tcPr>
          <w:p w:rsidR="00801A59" w:rsidRPr="001429C8" w:rsidRDefault="00801A59" w:rsidP="00D37A4A">
            <w:pPr>
              <w:keepNext/>
              <w:keepLines/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1963" w:type="dxa"/>
          </w:tcPr>
          <w:p w:rsidR="00801A59" w:rsidRPr="001429C8" w:rsidRDefault="00801A59" w:rsidP="00D37A4A">
            <w:pPr>
              <w:keepNext/>
              <w:keepLines/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</w:p>
        </w:tc>
      </w:tr>
    </w:tbl>
    <w:p w:rsidR="00E8098F" w:rsidRDefault="00E8098F" w:rsidP="00C91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0C7" w:rsidRPr="00490F74" w:rsidRDefault="008C079E" w:rsidP="00C91B3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28382A" w:rsidRPr="0028382A">
        <w:rPr>
          <w:rFonts w:ascii="Times New Roman" w:hAnsi="Times New Roman" w:cs="Times New Roman"/>
          <w:b/>
          <w:sz w:val="24"/>
          <w:szCs w:val="24"/>
        </w:rPr>
        <w:t>eferences:</w:t>
      </w:r>
    </w:p>
    <w:p w:rsidR="004940C7" w:rsidRPr="007B18F9" w:rsidRDefault="0028382A" w:rsidP="007B18F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8F9">
        <w:rPr>
          <w:rFonts w:ascii="Times New Roman" w:hAnsi="Times New Roman" w:cs="Times New Roman"/>
          <w:sz w:val="24"/>
          <w:szCs w:val="24"/>
        </w:rPr>
        <w:t>D.W. Wheeler, I. Khan, Vib. Spectrosc.</w:t>
      </w:r>
      <w:r w:rsidRPr="007B18F9">
        <w:rPr>
          <w:rFonts w:ascii="Times New Roman" w:hAnsi="Times New Roman" w:cs="Times New Roman"/>
          <w:b/>
          <w:sz w:val="24"/>
          <w:szCs w:val="24"/>
        </w:rPr>
        <w:t>70</w:t>
      </w:r>
      <w:r w:rsidRPr="007B18F9">
        <w:rPr>
          <w:rFonts w:ascii="Times New Roman" w:hAnsi="Times New Roman" w:cs="Times New Roman"/>
          <w:sz w:val="24"/>
          <w:szCs w:val="24"/>
        </w:rPr>
        <w:t>, 200</w:t>
      </w:r>
      <w:r w:rsidR="00BE0498" w:rsidRPr="007B18F9">
        <w:rPr>
          <w:rFonts w:ascii="Times New Roman" w:hAnsi="Times New Roman" w:cs="Times New Roman"/>
          <w:sz w:val="24"/>
          <w:szCs w:val="24"/>
        </w:rPr>
        <w:t xml:space="preserve"> (2014).</w:t>
      </w:r>
    </w:p>
    <w:p w:rsidR="004940C7" w:rsidRPr="007B18F9" w:rsidRDefault="0028382A" w:rsidP="007B18F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8F9">
        <w:rPr>
          <w:rFonts w:ascii="Times New Roman" w:hAnsi="Times New Roman" w:cs="Times New Roman"/>
          <w:sz w:val="24"/>
          <w:szCs w:val="24"/>
        </w:rPr>
        <w:t>G. Jayakumar, A. A. Irudayaraj,  A. D. Raj,  Applied Physics A</w:t>
      </w:r>
      <w:r w:rsidRPr="007B18F9">
        <w:rPr>
          <w:rFonts w:ascii="Times New Roman" w:hAnsi="Times New Roman" w:cs="Times New Roman"/>
          <w:i/>
          <w:sz w:val="24"/>
          <w:szCs w:val="24"/>
        </w:rPr>
        <w:t>,</w:t>
      </w:r>
      <w:r w:rsidRPr="007B18F9">
        <w:rPr>
          <w:rFonts w:ascii="Times New Roman" w:hAnsi="Times New Roman" w:cs="Times New Roman"/>
          <w:b/>
          <w:sz w:val="24"/>
          <w:szCs w:val="24"/>
        </w:rPr>
        <w:t>125,</w:t>
      </w:r>
      <w:r w:rsidRPr="007B18F9">
        <w:rPr>
          <w:rFonts w:ascii="Times New Roman" w:hAnsi="Times New Roman" w:cs="Times New Roman"/>
          <w:sz w:val="24"/>
          <w:szCs w:val="24"/>
        </w:rPr>
        <w:t xml:space="preserve"> 742</w:t>
      </w:r>
      <w:r w:rsidR="00BE0498" w:rsidRPr="007B18F9">
        <w:rPr>
          <w:rFonts w:ascii="Times New Roman" w:hAnsi="Times New Roman" w:cs="Times New Roman"/>
          <w:sz w:val="24"/>
          <w:szCs w:val="24"/>
        </w:rPr>
        <w:t xml:space="preserve"> (2019)</w:t>
      </w:r>
    </w:p>
    <w:p w:rsidR="00E8098F" w:rsidRPr="007B18F9" w:rsidRDefault="00E8098F" w:rsidP="007B18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18F9">
        <w:rPr>
          <w:rFonts w:ascii="Times New Roman" w:hAnsi="Times New Roman" w:cs="Times New Roman"/>
          <w:sz w:val="24"/>
          <w:szCs w:val="24"/>
        </w:rPr>
        <w:t>C. Li, D. Zhang, J. Wang, P. Hu, Z. Jiang, Anal. Chim.Acta</w:t>
      </w:r>
      <w:r w:rsidR="00BE0498" w:rsidRPr="007B18F9">
        <w:rPr>
          <w:rFonts w:ascii="Times New Roman" w:hAnsi="Times New Roman" w:cs="Times New Roman"/>
          <w:b/>
          <w:sz w:val="24"/>
          <w:szCs w:val="24"/>
        </w:rPr>
        <w:t>.</w:t>
      </w:r>
      <w:r w:rsidRPr="007B18F9">
        <w:rPr>
          <w:rFonts w:ascii="Times New Roman" w:hAnsi="Times New Roman" w:cs="Times New Roman"/>
          <w:b/>
          <w:sz w:val="24"/>
          <w:szCs w:val="24"/>
        </w:rPr>
        <w:t xml:space="preserve"> 975</w:t>
      </w:r>
      <w:r w:rsidRPr="007B18F9">
        <w:rPr>
          <w:rFonts w:ascii="Times New Roman" w:hAnsi="Times New Roman" w:cs="Times New Roman"/>
          <w:sz w:val="24"/>
          <w:szCs w:val="24"/>
        </w:rPr>
        <w:t>, 61</w:t>
      </w:r>
      <w:r w:rsidR="00BE0498" w:rsidRPr="007B18F9">
        <w:rPr>
          <w:rFonts w:ascii="Times New Roman" w:hAnsi="Times New Roman" w:cs="Times New Roman"/>
          <w:sz w:val="24"/>
          <w:szCs w:val="24"/>
        </w:rPr>
        <w:t xml:space="preserve"> (2017)</w:t>
      </w:r>
      <w:r w:rsidRPr="007B18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098F" w:rsidRPr="007B18F9" w:rsidRDefault="00E8098F" w:rsidP="007B18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18F9">
        <w:rPr>
          <w:rFonts w:ascii="Times New Roman" w:hAnsi="Times New Roman" w:cs="Times New Roman"/>
          <w:sz w:val="24"/>
          <w:szCs w:val="24"/>
        </w:rPr>
        <w:t>X. Liu, L. He, P. Li, X. Li, P. Zhang, ChemElectroChem</w:t>
      </w:r>
      <w:r w:rsidR="00BE0498" w:rsidRPr="007B18F9">
        <w:rPr>
          <w:rFonts w:ascii="Times New Roman" w:hAnsi="Times New Roman" w:cs="Times New Roman"/>
          <w:sz w:val="24"/>
          <w:szCs w:val="24"/>
        </w:rPr>
        <w:t>.</w:t>
      </w:r>
      <w:r w:rsidRPr="007B18F9">
        <w:rPr>
          <w:rFonts w:ascii="Times New Roman" w:hAnsi="Times New Roman" w:cs="Times New Roman"/>
          <w:b/>
          <w:sz w:val="24"/>
          <w:szCs w:val="24"/>
        </w:rPr>
        <w:t>8</w:t>
      </w:r>
      <w:r w:rsidRPr="007B18F9">
        <w:rPr>
          <w:rFonts w:ascii="Times New Roman" w:hAnsi="Times New Roman" w:cs="Times New Roman"/>
          <w:sz w:val="24"/>
          <w:szCs w:val="24"/>
        </w:rPr>
        <w:t>,3658</w:t>
      </w:r>
      <w:r w:rsidR="00BE0498" w:rsidRPr="007B18F9">
        <w:rPr>
          <w:rFonts w:ascii="Times New Roman" w:hAnsi="Times New Roman" w:cs="Times New Roman"/>
          <w:sz w:val="24"/>
          <w:szCs w:val="24"/>
        </w:rPr>
        <w:t xml:space="preserve"> (2021)</w:t>
      </w:r>
      <w:r w:rsidRPr="007B18F9">
        <w:rPr>
          <w:rFonts w:ascii="Times New Roman" w:hAnsi="Times New Roman" w:cs="Times New Roman"/>
          <w:sz w:val="24"/>
          <w:szCs w:val="24"/>
        </w:rPr>
        <w:t>.</w:t>
      </w:r>
    </w:p>
    <w:p w:rsidR="00E8098F" w:rsidRPr="007B18F9" w:rsidRDefault="00E8098F" w:rsidP="007B18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18F9">
        <w:rPr>
          <w:rFonts w:ascii="Times New Roman" w:hAnsi="Times New Roman" w:cs="Times New Roman"/>
          <w:sz w:val="24"/>
          <w:szCs w:val="24"/>
        </w:rPr>
        <w:t>M. Asif, A. Aziz, G. Ashraf, Z. Wang, J. Wang, M.Azeem, X. Chen, F. Xiao, H. Liu, ACS Appl. Mater. Interfaces</w:t>
      </w:r>
      <w:r w:rsidR="00BE0498" w:rsidRPr="007B18F9">
        <w:rPr>
          <w:rFonts w:ascii="Times New Roman" w:hAnsi="Times New Roman" w:cs="Times New Roman"/>
          <w:sz w:val="24"/>
          <w:szCs w:val="24"/>
        </w:rPr>
        <w:t>.</w:t>
      </w:r>
      <w:r w:rsidRPr="007B18F9">
        <w:rPr>
          <w:rFonts w:ascii="Times New Roman" w:hAnsi="Times New Roman" w:cs="Times New Roman"/>
          <w:b/>
          <w:sz w:val="24"/>
          <w:szCs w:val="24"/>
        </w:rPr>
        <w:t>10</w:t>
      </w:r>
      <w:r w:rsidRPr="007B18F9">
        <w:rPr>
          <w:rFonts w:ascii="Times New Roman" w:hAnsi="Times New Roman" w:cs="Times New Roman"/>
          <w:sz w:val="24"/>
          <w:szCs w:val="24"/>
        </w:rPr>
        <w:t>, 36675</w:t>
      </w:r>
      <w:r w:rsidR="00BE0498" w:rsidRPr="007B18F9">
        <w:rPr>
          <w:rFonts w:ascii="Times New Roman" w:hAnsi="Times New Roman" w:cs="Times New Roman"/>
          <w:sz w:val="24"/>
          <w:szCs w:val="24"/>
        </w:rPr>
        <w:t xml:space="preserve"> (2018)</w:t>
      </w:r>
      <w:r w:rsidRPr="007B18F9">
        <w:rPr>
          <w:rFonts w:ascii="Times New Roman" w:hAnsi="Times New Roman" w:cs="Times New Roman"/>
          <w:sz w:val="24"/>
          <w:szCs w:val="24"/>
        </w:rPr>
        <w:t>.</w:t>
      </w:r>
    </w:p>
    <w:p w:rsidR="00E8098F" w:rsidRPr="007B18F9" w:rsidRDefault="00E8098F" w:rsidP="007B18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18F9">
        <w:rPr>
          <w:rFonts w:ascii="Times New Roman" w:hAnsi="Times New Roman" w:cs="Times New Roman"/>
          <w:sz w:val="24"/>
          <w:szCs w:val="24"/>
        </w:rPr>
        <w:t xml:space="preserve">H. Shang, H. Xu, C. Wang, C. Chen, C. Wang, L. Jin, Y. Du, J. Nanopart. Res. </w:t>
      </w:r>
      <w:r w:rsidRPr="007B18F9">
        <w:rPr>
          <w:rFonts w:ascii="Times New Roman" w:hAnsi="Times New Roman" w:cs="Times New Roman"/>
          <w:b/>
          <w:sz w:val="24"/>
          <w:szCs w:val="24"/>
        </w:rPr>
        <w:t>22</w:t>
      </w:r>
      <w:r w:rsidRPr="007B18F9">
        <w:rPr>
          <w:rFonts w:ascii="Times New Roman" w:hAnsi="Times New Roman" w:cs="Times New Roman"/>
          <w:sz w:val="24"/>
          <w:szCs w:val="24"/>
        </w:rPr>
        <w:t>, 1</w:t>
      </w:r>
      <w:r w:rsidR="007B18F9" w:rsidRPr="007B18F9">
        <w:rPr>
          <w:rFonts w:ascii="Times New Roman" w:hAnsi="Times New Roman" w:cs="Times New Roman"/>
          <w:sz w:val="24"/>
          <w:szCs w:val="24"/>
        </w:rPr>
        <w:t xml:space="preserve"> (2020)</w:t>
      </w:r>
      <w:r w:rsidRPr="007B18F9">
        <w:rPr>
          <w:rFonts w:ascii="Times New Roman" w:hAnsi="Times New Roman" w:cs="Times New Roman"/>
          <w:sz w:val="24"/>
          <w:szCs w:val="24"/>
        </w:rPr>
        <w:t>.</w:t>
      </w:r>
    </w:p>
    <w:p w:rsidR="00E8098F" w:rsidRPr="007B18F9" w:rsidRDefault="00E8098F" w:rsidP="007B18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18F9">
        <w:rPr>
          <w:rFonts w:ascii="Times New Roman" w:hAnsi="Times New Roman" w:cs="Times New Roman"/>
          <w:sz w:val="24"/>
          <w:szCs w:val="24"/>
        </w:rPr>
        <w:t xml:space="preserve">S. Wang, X. Liu, M. Zhang, Anal. Chem. </w:t>
      </w:r>
      <w:r w:rsidRPr="007B18F9">
        <w:rPr>
          <w:rFonts w:ascii="Times New Roman" w:hAnsi="Times New Roman" w:cs="Times New Roman"/>
          <w:b/>
          <w:sz w:val="24"/>
          <w:szCs w:val="24"/>
        </w:rPr>
        <w:t>89</w:t>
      </w:r>
      <w:r w:rsidRPr="007B18F9">
        <w:rPr>
          <w:rFonts w:ascii="Times New Roman" w:hAnsi="Times New Roman" w:cs="Times New Roman"/>
          <w:sz w:val="24"/>
          <w:szCs w:val="24"/>
        </w:rPr>
        <w:t>, 5382</w:t>
      </w:r>
      <w:r w:rsidR="007B18F9" w:rsidRPr="007B18F9">
        <w:rPr>
          <w:rFonts w:ascii="Times New Roman" w:hAnsi="Times New Roman" w:cs="Times New Roman"/>
          <w:sz w:val="24"/>
          <w:szCs w:val="24"/>
        </w:rPr>
        <w:t xml:space="preserve"> (2017).</w:t>
      </w:r>
    </w:p>
    <w:p w:rsidR="00E8098F" w:rsidRPr="007B18F9" w:rsidRDefault="00E8098F" w:rsidP="007B18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18F9">
        <w:rPr>
          <w:rFonts w:ascii="Times New Roman" w:hAnsi="Times New Roman" w:cs="Times New Roman"/>
          <w:sz w:val="24"/>
          <w:szCs w:val="24"/>
        </w:rPr>
        <w:t xml:space="preserve">K. Manibalan, V. Mani, P. C. Chang, C. H. Huang, S. T. Huang, K. Marchlewicz, S. Neethirajan, Biosens. Bioelectron. </w:t>
      </w:r>
      <w:r w:rsidRPr="007B18F9">
        <w:rPr>
          <w:rFonts w:ascii="Times New Roman" w:hAnsi="Times New Roman" w:cs="Times New Roman"/>
          <w:b/>
          <w:sz w:val="24"/>
          <w:szCs w:val="24"/>
        </w:rPr>
        <w:t>96</w:t>
      </w:r>
      <w:r w:rsidR="007B18F9" w:rsidRPr="007B18F9">
        <w:rPr>
          <w:rFonts w:ascii="Times New Roman" w:hAnsi="Times New Roman" w:cs="Times New Roman"/>
          <w:sz w:val="24"/>
          <w:szCs w:val="24"/>
        </w:rPr>
        <w:t>, 233 (2017)</w:t>
      </w:r>
      <w:r w:rsidRPr="007B18F9">
        <w:rPr>
          <w:rFonts w:ascii="Times New Roman" w:hAnsi="Times New Roman" w:cs="Times New Roman"/>
          <w:sz w:val="24"/>
          <w:szCs w:val="24"/>
        </w:rPr>
        <w:t>.</w:t>
      </w:r>
    </w:p>
    <w:p w:rsidR="00E8098F" w:rsidRPr="00490F74" w:rsidRDefault="00E8098F" w:rsidP="00C91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8098F" w:rsidRPr="00490F74" w:rsidSect="006E0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96BB2"/>
    <w:multiLevelType w:val="hybridMultilevel"/>
    <w:tmpl w:val="A7062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A02CB"/>
    <w:multiLevelType w:val="hybridMultilevel"/>
    <w:tmpl w:val="96C6B51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F79C7"/>
    <w:rsid w:val="000D19CE"/>
    <w:rsid w:val="00103212"/>
    <w:rsid w:val="001C1209"/>
    <w:rsid w:val="001C30EF"/>
    <w:rsid w:val="001D49D1"/>
    <w:rsid w:val="00262023"/>
    <w:rsid w:val="0027716C"/>
    <w:rsid w:val="00280CC5"/>
    <w:rsid w:val="0028382A"/>
    <w:rsid w:val="00293766"/>
    <w:rsid w:val="002E0104"/>
    <w:rsid w:val="002F2764"/>
    <w:rsid w:val="0031662B"/>
    <w:rsid w:val="00331F17"/>
    <w:rsid w:val="00357CFA"/>
    <w:rsid w:val="003973A5"/>
    <w:rsid w:val="003B18BD"/>
    <w:rsid w:val="003B22B6"/>
    <w:rsid w:val="003C53A2"/>
    <w:rsid w:val="003F4A43"/>
    <w:rsid w:val="004155BF"/>
    <w:rsid w:val="00431299"/>
    <w:rsid w:val="004545BD"/>
    <w:rsid w:val="00462126"/>
    <w:rsid w:val="00474627"/>
    <w:rsid w:val="00490F74"/>
    <w:rsid w:val="004940C7"/>
    <w:rsid w:val="004A4FCA"/>
    <w:rsid w:val="004F3372"/>
    <w:rsid w:val="004F79C7"/>
    <w:rsid w:val="00525747"/>
    <w:rsid w:val="00527068"/>
    <w:rsid w:val="005D1442"/>
    <w:rsid w:val="005F2A64"/>
    <w:rsid w:val="005F3F5C"/>
    <w:rsid w:val="00611108"/>
    <w:rsid w:val="00621885"/>
    <w:rsid w:val="0069605F"/>
    <w:rsid w:val="00696C61"/>
    <w:rsid w:val="006E04AA"/>
    <w:rsid w:val="00717695"/>
    <w:rsid w:val="00720F5C"/>
    <w:rsid w:val="007501E1"/>
    <w:rsid w:val="007B18F9"/>
    <w:rsid w:val="007D3800"/>
    <w:rsid w:val="00801A59"/>
    <w:rsid w:val="00854F99"/>
    <w:rsid w:val="008633CF"/>
    <w:rsid w:val="008A19C0"/>
    <w:rsid w:val="008A56AA"/>
    <w:rsid w:val="008B6859"/>
    <w:rsid w:val="008C079E"/>
    <w:rsid w:val="008E3D94"/>
    <w:rsid w:val="008E66C5"/>
    <w:rsid w:val="008E71CC"/>
    <w:rsid w:val="00903D2B"/>
    <w:rsid w:val="009A01E1"/>
    <w:rsid w:val="009E098A"/>
    <w:rsid w:val="00A33371"/>
    <w:rsid w:val="00A517EB"/>
    <w:rsid w:val="00A721E1"/>
    <w:rsid w:val="00A85F57"/>
    <w:rsid w:val="00AA55F1"/>
    <w:rsid w:val="00AF5318"/>
    <w:rsid w:val="00B802BD"/>
    <w:rsid w:val="00BA15A1"/>
    <w:rsid w:val="00BE0498"/>
    <w:rsid w:val="00C230CE"/>
    <w:rsid w:val="00C91B35"/>
    <w:rsid w:val="00D10FFF"/>
    <w:rsid w:val="00D161A6"/>
    <w:rsid w:val="00D16F86"/>
    <w:rsid w:val="00D56FDA"/>
    <w:rsid w:val="00D62439"/>
    <w:rsid w:val="00D94E0D"/>
    <w:rsid w:val="00DD46C0"/>
    <w:rsid w:val="00DF49B1"/>
    <w:rsid w:val="00E1265C"/>
    <w:rsid w:val="00E80787"/>
    <w:rsid w:val="00E8098F"/>
    <w:rsid w:val="00EC1AD0"/>
    <w:rsid w:val="00ED22C0"/>
    <w:rsid w:val="00FB3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9C7"/>
    <w:rPr>
      <w:rFonts w:ascii="Tahoma" w:hAnsi="Tahoma" w:cs="Tahoma"/>
      <w:sz w:val="16"/>
      <w:szCs w:val="16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5F2A64"/>
    <w:pPr>
      <w:spacing w:after="120" w:line="240" w:lineRule="exact"/>
    </w:pPr>
    <w:rPr>
      <w:rFonts w:ascii="Calibri" w:eastAsia="Calibri" w:hAnsi="Calibri" w:cs="Times New Roman"/>
      <w:sz w:val="20"/>
      <w:lang w:val="en-GB" w:eastAsia="en-US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5F2A64"/>
    <w:rPr>
      <w:rFonts w:ascii="Calibri" w:eastAsia="Calibri" w:hAnsi="Calibri" w:cs="Times New Roman"/>
      <w:sz w:val="20"/>
      <w:lang w:val="en-GB" w:eastAsia="en-US"/>
    </w:rPr>
  </w:style>
  <w:style w:type="paragraph" w:customStyle="1" w:styleId="RSCF01FootnoteAuthorAddress">
    <w:name w:val="RSC F01 Footnote Author Address"/>
    <w:link w:val="RSCF01FootnoteAuthorAddressChar"/>
    <w:qFormat/>
    <w:rsid w:val="004155BF"/>
    <w:pPr>
      <w:numPr>
        <w:numId w:val="1"/>
      </w:numPr>
      <w:pBdr>
        <w:top w:val="single" w:sz="12" w:space="1" w:color="A6A6A6"/>
      </w:pBdr>
      <w:spacing w:after="0" w:line="240" w:lineRule="auto"/>
      <w:ind w:left="85" w:hanging="85"/>
      <w:suppressOverlap/>
    </w:pPr>
    <w:rPr>
      <w:rFonts w:ascii="Calibri" w:eastAsia="Calibri" w:hAnsi="Calibri" w:cs="Times New Roman"/>
      <w:i/>
      <w:w w:val="105"/>
      <w:sz w:val="14"/>
      <w:szCs w:val="14"/>
      <w:lang w:val="en-GB" w:eastAsia="en-US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4155BF"/>
    <w:rPr>
      <w:rFonts w:ascii="Calibri" w:eastAsia="Calibri" w:hAnsi="Calibri" w:cs="Times New Roman"/>
      <w:i/>
      <w:w w:val="105"/>
      <w:sz w:val="14"/>
      <w:szCs w:val="1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4155BF"/>
    <w:rPr>
      <w:color w:val="0000FF"/>
      <w:u w:val="single"/>
    </w:rPr>
  </w:style>
  <w:style w:type="table" w:styleId="TableGrid">
    <w:name w:val="Table Grid"/>
    <w:basedOn w:val="TableNormal"/>
    <w:uiPriority w:val="59"/>
    <w:rsid w:val="00E809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1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user</cp:lastModifiedBy>
  <cp:revision>3</cp:revision>
  <dcterms:created xsi:type="dcterms:W3CDTF">2023-03-18T09:40:00Z</dcterms:created>
  <dcterms:modified xsi:type="dcterms:W3CDTF">2023-03-18T10:07:00Z</dcterms:modified>
</cp:coreProperties>
</file>