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FB4F0" w14:textId="479AFD59" w:rsidR="0071550D" w:rsidRPr="00F6114E" w:rsidRDefault="0071550D" w:rsidP="0071550D">
      <w:pPr>
        <w:rPr>
          <w:rFonts w:ascii="Times New Roman" w:hAnsi="Times New Roman" w:cs="Times New Roman"/>
          <w:noProof/>
        </w:rPr>
      </w:pPr>
      <w:r w:rsidRPr="00F6114E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F6114E">
        <w:rPr>
          <w:rFonts w:ascii="Times New Roman" w:hAnsi="Times New Roman" w:cs="Times New Roman"/>
        </w:rPr>
        <w:t xml:space="preserve"> </w:t>
      </w:r>
      <w:r w:rsidRPr="00F6114E">
        <w:rPr>
          <w:rFonts w:ascii="Times New Roman" w:hAnsi="Times New Roman" w:cs="Times New Roman"/>
          <w:b/>
          <w:bCs/>
        </w:rPr>
        <w:t xml:space="preserve">Table </w:t>
      </w:r>
      <w:r w:rsidR="00603156">
        <w:rPr>
          <w:rFonts w:ascii="Times New Roman" w:hAnsi="Times New Roman" w:cs="Times New Roman"/>
          <w:b/>
          <w:bCs/>
        </w:rPr>
        <w:t>3</w:t>
      </w:r>
      <w:r w:rsidR="00732F45">
        <w:rPr>
          <w:rFonts w:ascii="Times New Roman" w:hAnsi="Times New Roman" w:cs="Times New Roman"/>
          <w:b/>
          <w:bCs/>
        </w:rPr>
        <w:t>.</w:t>
      </w:r>
      <w:r w:rsidRPr="00F6114E">
        <w:rPr>
          <w:rFonts w:ascii="Times New Roman" w:hAnsi="Times New Roman" w:cs="Times New Roman"/>
          <w:b/>
          <w:bCs/>
        </w:rPr>
        <w:t xml:space="preserve"> </w:t>
      </w:r>
      <w:r w:rsidRPr="00F6114E">
        <w:rPr>
          <w:rFonts w:ascii="Times New Roman" w:hAnsi="Times New Roman" w:cs="Times New Roman"/>
          <w:noProof/>
        </w:rPr>
        <w:t>Logistic regression analysis of the data after additional adjustment.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1235"/>
        <w:gridCol w:w="600"/>
        <w:gridCol w:w="1442"/>
        <w:gridCol w:w="600"/>
        <w:gridCol w:w="1446"/>
        <w:gridCol w:w="600"/>
        <w:gridCol w:w="1404"/>
        <w:gridCol w:w="600"/>
      </w:tblGrid>
      <w:tr w:rsidR="0071550D" w:rsidRPr="00F6114E" w14:paraId="7F9F07DF" w14:textId="77777777" w:rsidTr="00B34501">
        <w:trPr>
          <w:trHeight w:val="280"/>
        </w:trPr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ED2D03" w14:textId="77777777" w:rsidR="0071550D" w:rsidRPr="00F6114E" w:rsidRDefault="0071550D" w:rsidP="00B34501">
            <w:pPr>
              <w:jc w:val="left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bookmarkStart w:id="0" w:name="_Hlk120997968"/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IBI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E48D0D" w14:textId="77777777" w:rsidR="0071550D" w:rsidRPr="00F6114E" w:rsidRDefault="0071550D" w:rsidP="00B34501">
            <w:pPr>
              <w:jc w:val="left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Crude OR (95%CI)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041813" w14:textId="77777777" w:rsidR="0071550D" w:rsidRPr="00F6114E" w:rsidRDefault="0071550D" w:rsidP="00B34501">
            <w:pPr>
              <w:jc w:val="left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P value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1C370A" w14:textId="77777777" w:rsidR="0071550D" w:rsidRPr="00F6114E" w:rsidRDefault="0071550D" w:rsidP="00B34501">
            <w:pPr>
              <w:jc w:val="left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Adjusted OR (95%CI)</w:t>
            </w: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  <w:vertAlign w:val="superscript"/>
              </w:rPr>
              <w:t xml:space="preserve"> a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7865EF" w14:textId="77777777" w:rsidR="0071550D" w:rsidRPr="00F6114E" w:rsidRDefault="0071550D" w:rsidP="00B34501">
            <w:pPr>
              <w:jc w:val="left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P value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EB5094" w14:textId="77777777" w:rsidR="0071550D" w:rsidRPr="00F6114E" w:rsidRDefault="0071550D" w:rsidP="00B34501">
            <w:pPr>
              <w:jc w:val="left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Adjusted OR (95%CI)</w:t>
            </w: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  <w:vertAlign w:val="superscript"/>
              </w:rPr>
              <w:t xml:space="preserve"> b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7EED92" w14:textId="77777777" w:rsidR="0071550D" w:rsidRPr="00F6114E" w:rsidRDefault="0071550D" w:rsidP="00B34501">
            <w:pPr>
              <w:jc w:val="left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P value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CCF89" w14:textId="77777777" w:rsidR="0071550D" w:rsidRPr="00F6114E" w:rsidRDefault="0071550D" w:rsidP="00B34501">
            <w:pPr>
              <w:jc w:val="left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Adjusted OR (95%CI)</w:t>
            </w: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  <w:vertAlign w:val="superscript"/>
              </w:rPr>
              <w:t xml:space="preserve"> c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277E8" w14:textId="77777777" w:rsidR="0071550D" w:rsidRPr="00F6114E" w:rsidRDefault="0071550D" w:rsidP="00B34501">
            <w:pPr>
              <w:jc w:val="left"/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P value</w:t>
            </w:r>
          </w:p>
        </w:tc>
      </w:tr>
      <w:tr w:rsidR="0071550D" w:rsidRPr="00F6114E" w14:paraId="59AC6BA8" w14:textId="77777777" w:rsidTr="00B34501">
        <w:trPr>
          <w:trHeight w:val="280"/>
        </w:trPr>
        <w:tc>
          <w:tcPr>
            <w:tcW w:w="614" w:type="pct"/>
            <w:tcBorders>
              <w:top w:val="single" w:sz="4" w:space="0" w:color="auto"/>
            </w:tcBorders>
            <w:noWrap/>
            <w:hideMark/>
          </w:tcPr>
          <w:p w14:paraId="12FDFB50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Continuous</w:t>
            </w:r>
          </w:p>
        </w:tc>
        <w:tc>
          <w:tcPr>
            <w:tcW w:w="689" w:type="pct"/>
            <w:tcBorders>
              <w:top w:val="single" w:sz="4" w:space="0" w:color="auto"/>
            </w:tcBorders>
            <w:noWrap/>
            <w:hideMark/>
          </w:tcPr>
          <w:p w14:paraId="349EE4EF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1.084(1.037-1.133)</w:t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hideMark/>
          </w:tcPr>
          <w:p w14:paraId="4EC1797E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&lt;0.001</w:t>
            </w:r>
          </w:p>
        </w:tc>
        <w:tc>
          <w:tcPr>
            <w:tcW w:w="782" w:type="pct"/>
            <w:tcBorders>
              <w:top w:val="single" w:sz="4" w:space="0" w:color="auto"/>
            </w:tcBorders>
            <w:noWrap/>
            <w:hideMark/>
          </w:tcPr>
          <w:p w14:paraId="6F5EBA5A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1.072(1.023-1.122)</w:t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hideMark/>
          </w:tcPr>
          <w:p w14:paraId="201FF7E6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0.003</w:t>
            </w:r>
          </w:p>
        </w:tc>
        <w:tc>
          <w:tcPr>
            <w:tcW w:w="785" w:type="pct"/>
            <w:tcBorders>
              <w:top w:val="single" w:sz="4" w:space="0" w:color="auto"/>
            </w:tcBorders>
            <w:noWrap/>
            <w:hideMark/>
          </w:tcPr>
          <w:p w14:paraId="0575E6EF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1.051(1.001-1.103)</w:t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hideMark/>
          </w:tcPr>
          <w:p w14:paraId="17291107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0.046</w:t>
            </w:r>
          </w:p>
        </w:tc>
        <w:tc>
          <w:tcPr>
            <w:tcW w:w="782" w:type="pct"/>
            <w:tcBorders>
              <w:top w:val="single" w:sz="4" w:space="0" w:color="auto"/>
            </w:tcBorders>
          </w:tcPr>
          <w:p w14:paraId="1D7F07D8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1.028(0.975-1.083)</w:t>
            </w:r>
          </w:p>
        </w:tc>
        <w:tc>
          <w:tcPr>
            <w:tcW w:w="337" w:type="pct"/>
            <w:tcBorders>
              <w:top w:val="single" w:sz="4" w:space="0" w:color="auto"/>
            </w:tcBorders>
          </w:tcPr>
          <w:p w14:paraId="2D5CBC31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0.307</w:t>
            </w:r>
          </w:p>
        </w:tc>
      </w:tr>
      <w:tr w:rsidR="0071550D" w:rsidRPr="00F6114E" w14:paraId="43E927E8" w14:textId="77777777" w:rsidTr="00B34501">
        <w:trPr>
          <w:trHeight w:val="280"/>
        </w:trPr>
        <w:tc>
          <w:tcPr>
            <w:tcW w:w="614" w:type="pct"/>
            <w:noWrap/>
            <w:hideMark/>
          </w:tcPr>
          <w:p w14:paraId="46AAED4A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By cut-off</w:t>
            </w:r>
          </w:p>
        </w:tc>
        <w:tc>
          <w:tcPr>
            <w:tcW w:w="689" w:type="pct"/>
            <w:noWrap/>
            <w:hideMark/>
          </w:tcPr>
          <w:p w14:paraId="265E00E2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337" w:type="pct"/>
            <w:noWrap/>
            <w:hideMark/>
          </w:tcPr>
          <w:p w14:paraId="7F549F23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782" w:type="pct"/>
            <w:noWrap/>
            <w:hideMark/>
          </w:tcPr>
          <w:p w14:paraId="6C69F507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337" w:type="pct"/>
            <w:noWrap/>
            <w:hideMark/>
          </w:tcPr>
          <w:p w14:paraId="37E9FC5D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785" w:type="pct"/>
            <w:noWrap/>
            <w:hideMark/>
          </w:tcPr>
          <w:p w14:paraId="26834824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337" w:type="pct"/>
            <w:noWrap/>
            <w:hideMark/>
          </w:tcPr>
          <w:p w14:paraId="15734414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782" w:type="pct"/>
          </w:tcPr>
          <w:p w14:paraId="0207732F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337" w:type="pct"/>
          </w:tcPr>
          <w:p w14:paraId="72DA8339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</w:tr>
      <w:tr w:rsidR="0071550D" w:rsidRPr="00F6114E" w14:paraId="0BD9C208" w14:textId="77777777" w:rsidTr="00B34501">
        <w:trPr>
          <w:trHeight w:val="280"/>
        </w:trPr>
        <w:tc>
          <w:tcPr>
            <w:tcW w:w="614" w:type="pct"/>
            <w:noWrap/>
            <w:hideMark/>
          </w:tcPr>
          <w:p w14:paraId="62ACC5F9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&lt;141.61</w:t>
            </w:r>
          </w:p>
        </w:tc>
        <w:tc>
          <w:tcPr>
            <w:tcW w:w="689" w:type="pct"/>
            <w:noWrap/>
            <w:hideMark/>
          </w:tcPr>
          <w:p w14:paraId="1933C15E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Ref</w:t>
            </w:r>
          </w:p>
        </w:tc>
        <w:tc>
          <w:tcPr>
            <w:tcW w:w="337" w:type="pct"/>
            <w:noWrap/>
            <w:hideMark/>
          </w:tcPr>
          <w:p w14:paraId="718DF9CE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782" w:type="pct"/>
            <w:noWrap/>
            <w:hideMark/>
          </w:tcPr>
          <w:p w14:paraId="6EB538B0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Ref</w:t>
            </w:r>
          </w:p>
        </w:tc>
        <w:tc>
          <w:tcPr>
            <w:tcW w:w="337" w:type="pct"/>
            <w:noWrap/>
            <w:hideMark/>
          </w:tcPr>
          <w:p w14:paraId="394CA4A9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785" w:type="pct"/>
            <w:noWrap/>
            <w:hideMark/>
          </w:tcPr>
          <w:p w14:paraId="4C55B073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Ref</w:t>
            </w:r>
          </w:p>
        </w:tc>
        <w:tc>
          <w:tcPr>
            <w:tcW w:w="337" w:type="pct"/>
            <w:noWrap/>
            <w:hideMark/>
          </w:tcPr>
          <w:p w14:paraId="0E5F0971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782" w:type="pct"/>
          </w:tcPr>
          <w:p w14:paraId="6EF9E979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Ref</w:t>
            </w:r>
          </w:p>
        </w:tc>
        <w:tc>
          <w:tcPr>
            <w:tcW w:w="337" w:type="pct"/>
          </w:tcPr>
          <w:p w14:paraId="047EB45B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</w:tr>
      <w:tr w:rsidR="0071550D" w:rsidRPr="00F6114E" w14:paraId="72A94B61" w14:textId="77777777" w:rsidTr="00B34501">
        <w:trPr>
          <w:trHeight w:val="280"/>
        </w:trPr>
        <w:tc>
          <w:tcPr>
            <w:tcW w:w="614" w:type="pct"/>
            <w:noWrap/>
            <w:hideMark/>
          </w:tcPr>
          <w:p w14:paraId="3BF55E82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≥141.61</w:t>
            </w:r>
          </w:p>
        </w:tc>
        <w:tc>
          <w:tcPr>
            <w:tcW w:w="689" w:type="pct"/>
            <w:noWrap/>
            <w:hideMark/>
          </w:tcPr>
          <w:p w14:paraId="4F378482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3.997(2.622-6.093)</w:t>
            </w:r>
          </w:p>
        </w:tc>
        <w:tc>
          <w:tcPr>
            <w:tcW w:w="337" w:type="pct"/>
            <w:noWrap/>
            <w:hideMark/>
          </w:tcPr>
          <w:p w14:paraId="1FE33C8E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&lt;0.001</w:t>
            </w:r>
          </w:p>
        </w:tc>
        <w:tc>
          <w:tcPr>
            <w:tcW w:w="782" w:type="pct"/>
            <w:noWrap/>
            <w:hideMark/>
          </w:tcPr>
          <w:p w14:paraId="6B96D871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3.741(2.420-5.784)</w:t>
            </w:r>
          </w:p>
        </w:tc>
        <w:tc>
          <w:tcPr>
            <w:tcW w:w="337" w:type="pct"/>
            <w:noWrap/>
            <w:hideMark/>
          </w:tcPr>
          <w:p w14:paraId="14FA647C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&lt;0.001</w:t>
            </w:r>
          </w:p>
        </w:tc>
        <w:tc>
          <w:tcPr>
            <w:tcW w:w="785" w:type="pct"/>
            <w:noWrap/>
            <w:hideMark/>
          </w:tcPr>
          <w:p w14:paraId="64ED9F38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3.100(1.966-4.889)</w:t>
            </w:r>
          </w:p>
        </w:tc>
        <w:tc>
          <w:tcPr>
            <w:tcW w:w="337" w:type="pct"/>
            <w:noWrap/>
            <w:hideMark/>
          </w:tcPr>
          <w:p w14:paraId="0B020DB3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&lt;0.001</w:t>
            </w:r>
          </w:p>
        </w:tc>
        <w:tc>
          <w:tcPr>
            <w:tcW w:w="782" w:type="pct"/>
          </w:tcPr>
          <w:p w14:paraId="68D44425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3.014(1.869-4.861)</w:t>
            </w:r>
          </w:p>
        </w:tc>
        <w:tc>
          <w:tcPr>
            <w:tcW w:w="337" w:type="pct"/>
          </w:tcPr>
          <w:p w14:paraId="32474185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&lt;0.001</w:t>
            </w:r>
          </w:p>
        </w:tc>
      </w:tr>
      <w:tr w:rsidR="0071550D" w:rsidRPr="00F6114E" w14:paraId="552D9553" w14:textId="77777777" w:rsidTr="00B34501">
        <w:trPr>
          <w:trHeight w:val="280"/>
        </w:trPr>
        <w:tc>
          <w:tcPr>
            <w:tcW w:w="1303" w:type="pct"/>
            <w:gridSpan w:val="2"/>
            <w:noWrap/>
            <w:hideMark/>
          </w:tcPr>
          <w:p w14:paraId="63BDADB0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By quartile</w:t>
            </w:r>
          </w:p>
        </w:tc>
        <w:tc>
          <w:tcPr>
            <w:tcW w:w="337" w:type="pct"/>
            <w:noWrap/>
            <w:hideMark/>
          </w:tcPr>
          <w:p w14:paraId="7EBD370A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782" w:type="pct"/>
            <w:noWrap/>
            <w:hideMark/>
          </w:tcPr>
          <w:p w14:paraId="3BF56F5F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337" w:type="pct"/>
            <w:noWrap/>
            <w:hideMark/>
          </w:tcPr>
          <w:p w14:paraId="51BE695A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785" w:type="pct"/>
            <w:noWrap/>
            <w:hideMark/>
          </w:tcPr>
          <w:p w14:paraId="10DC735F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337" w:type="pct"/>
            <w:noWrap/>
            <w:hideMark/>
          </w:tcPr>
          <w:p w14:paraId="7442B689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782" w:type="pct"/>
          </w:tcPr>
          <w:p w14:paraId="3E619A5C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337" w:type="pct"/>
          </w:tcPr>
          <w:p w14:paraId="416B872D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</w:tr>
      <w:tr w:rsidR="0071550D" w:rsidRPr="00F6114E" w14:paraId="7EAC3733" w14:textId="77777777" w:rsidTr="00B34501">
        <w:trPr>
          <w:trHeight w:val="280"/>
        </w:trPr>
        <w:tc>
          <w:tcPr>
            <w:tcW w:w="614" w:type="pct"/>
            <w:noWrap/>
            <w:hideMark/>
          </w:tcPr>
          <w:p w14:paraId="50C67209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Q1(&lt;7.94)</w:t>
            </w:r>
          </w:p>
        </w:tc>
        <w:tc>
          <w:tcPr>
            <w:tcW w:w="689" w:type="pct"/>
            <w:noWrap/>
            <w:hideMark/>
          </w:tcPr>
          <w:p w14:paraId="681197C9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Ref</w:t>
            </w:r>
          </w:p>
        </w:tc>
        <w:tc>
          <w:tcPr>
            <w:tcW w:w="337" w:type="pct"/>
            <w:noWrap/>
            <w:hideMark/>
          </w:tcPr>
          <w:p w14:paraId="05F8F608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782" w:type="pct"/>
            <w:noWrap/>
            <w:hideMark/>
          </w:tcPr>
          <w:p w14:paraId="3B03359F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Ref</w:t>
            </w:r>
          </w:p>
        </w:tc>
        <w:tc>
          <w:tcPr>
            <w:tcW w:w="337" w:type="pct"/>
            <w:noWrap/>
            <w:hideMark/>
          </w:tcPr>
          <w:p w14:paraId="052CEEC1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785" w:type="pct"/>
            <w:noWrap/>
            <w:hideMark/>
          </w:tcPr>
          <w:p w14:paraId="27D01B5C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Ref</w:t>
            </w:r>
          </w:p>
        </w:tc>
        <w:tc>
          <w:tcPr>
            <w:tcW w:w="337" w:type="pct"/>
            <w:noWrap/>
            <w:hideMark/>
          </w:tcPr>
          <w:p w14:paraId="75B66991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782" w:type="pct"/>
          </w:tcPr>
          <w:p w14:paraId="71FCD503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Ref</w:t>
            </w:r>
          </w:p>
        </w:tc>
        <w:tc>
          <w:tcPr>
            <w:tcW w:w="337" w:type="pct"/>
          </w:tcPr>
          <w:p w14:paraId="0B84BF51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</w:tr>
      <w:tr w:rsidR="0071550D" w:rsidRPr="00F6114E" w14:paraId="444CD9DD" w14:textId="77777777" w:rsidTr="00B34501">
        <w:trPr>
          <w:trHeight w:val="280"/>
        </w:trPr>
        <w:tc>
          <w:tcPr>
            <w:tcW w:w="614" w:type="pct"/>
            <w:noWrap/>
            <w:hideMark/>
          </w:tcPr>
          <w:p w14:paraId="2FCEA93F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Q2(7.94-25.90)</w:t>
            </w:r>
          </w:p>
        </w:tc>
        <w:tc>
          <w:tcPr>
            <w:tcW w:w="689" w:type="pct"/>
            <w:noWrap/>
            <w:hideMark/>
          </w:tcPr>
          <w:p w14:paraId="263FAA55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1.064(0.550-2.057)</w:t>
            </w:r>
          </w:p>
        </w:tc>
        <w:tc>
          <w:tcPr>
            <w:tcW w:w="337" w:type="pct"/>
            <w:noWrap/>
            <w:hideMark/>
          </w:tcPr>
          <w:p w14:paraId="73764D8D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0.854</w:t>
            </w:r>
          </w:p>
        </w:tc>
        <w:tc>
          <w:tcPr>
            <w:tcW w:w="782" w:type="pct"/>
            <w:noWrap/>
            <w:hideMark/>
          </w:tcPr>
          <w:p w14:paraId="1C8A0FCA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1.031(0.527-2.015)</w:t>
            </w:r>
          </w:p>
        </w:tc>
        <w:tc>
          <w:tcPr>
            <w:tcW w:w="337" w:type="pct"/>
            <w:noWrap/>
            <w:hideMark/>
          </w:tcPr>
          <w:p w14:paraId="778C6BB5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0.930</w:t>
            </w:r>
          </w:p>
        </w:tc>
        <w:tc>
          <w:tcPr>
            <w:tcW w:w="785" w:type="pct"/>
            <w:noWrap/>
            <w:hideMark/>
          </w:tcPr>
          <w:p w14:paraId="610CE8DA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1.028(0.523-2.024)</w:t>
            </w:r>
          </w:p>
        </w:tc>
        <w:tc>
          <w:tcPr>
            <w:tcW w:w="337" w:type="pct"/>
            <w:noWrap/>
            <w:hideMark/>
          </w:tcPr>
          <w:p w14:paraId="474DD4D4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0.935</w:t>
            </w:r>
          </w:p>
        </w:tc>
        <w:tc>
          <w:tcPr>
            <w:tcW w:w="782" w:type="pct"/>
          </w:tcPr>
          <w:p w14:paraId="0FEA967F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1.087(0.543-2.173)</w:t>
            </w:r>
          </w:p>
        </w:tc>
        <w:tc>
          <w:tcPr>
            <w:tcW w:w="337" w:type="pct"/>
          </w:tcPr>
          <w:p w14:paraId="359C3292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0.815</w:t>
            </w:r>
          </w:p>
        </w:tc>
      </w:tr>
      <w:tr w:rsidR="0071550D" w:rsidRPr="00F6114E" w14:paraId="178AA239" w14:textId="77777777" w:rsidTr="00B34501">
        <w:trPr>
          <w:trHeight w:val="280"/>
        </w:trPr>
        <w:tc>
          <w:tcPr>
            <w:tcW w:w="614" w:type="pct"/>
            <w:noWrap/>
            <w:hideMark/>
          </w:tcPr>
          <w:p w14:paraId="534ED06C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Q3(25.90-99.53)</w:t>
            </w:r>
          </w:p>
        </w:tc>
        <w:tc>
          <w:tcPr>
            <w:tcW w:w="689" w:type="pct"/>
            <w:noWrap/>
            <w:hideMark/>
          </w:tcPr>
          <w:p w14:paraId="119E909C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1.547(0.835-2.867)</w:t>
            </w:r>
          </w:p>
        </w:tc>
        <w:tc>
          <w:tcPr>
            <w:tcW w:w="337" w:type="pct"/>
            <w:noWrap/>
            <w:hideMark/>
          </w:tcPr>
          <w:p w14:paraId="0B1E6E31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0.166</w:t>
            </w:r>
          </w:p>
        </w:tc>
        <w:tc>
          <w:tcPr>
            <w:tcW w:w="782" w:type="pct"/>
            <w:noWrap/>
            <w:hideMark/>
          </w:tcPr>
          <w:p w14:paraId="29760626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1.425(0.760-2.670)</w:t>
            </w:r>
          </w:p>
        </w:tc>
        <w:tc>
          <w:tcPr>
            <w:tcW w:w="337" w:type="pct"/>
            <w:noWrap/>
            <w:hideMark/>
          </w:tcPr>
          <w:p w14:paraId="2FD6AA0F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0.269</w:t>
            </w:r>
          </w:p>
        </w:tc>
        <w:tc>
          <w:tcPr>
            <w:tcW w:w="785" w:type="pct"/>
            <w:noWrap/>
            <w:hideMark/>
          </w:tcPr>
          <w:p w14:paraId="5946DB83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1.249(0.660-2.365)</w:t>
            </w:r>
          </w:p>
        </w:tc>
        <w:tc>
          <w:tcPr>
            <w:tcW w:w="337" w:type="pct"/>
            <w:noWrap/>
            <w:hideMark/>
          </w:tcPr>
          <w:p w14:paraId="0E60172C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0.494</w:t>
            </w:r>
          </w:p>
        </w:tc>
        <w:tc>
          <w:tcPr>
            <w:tcW w:w="782" w:type="pct"/>
          </w:tcPr>
          <w:p w14:paraId="176599A6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1.105(0.568-2.150)</w:t>
            </w:r>
          </w:p>
        </w:tc>
        <w:tc>
          <w:tcPr>
            <w:tcW w:w="337" w:type="pct"/>
          </w:tcPr>
          <w:p w14:paraId="2FC444A8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0.769</w:t>
            </w:r>
          </w:p>
        </w:tc>
      </w:tr>
      <w:tr w:rsidR="0071550D" w:rsidRPr="00F6114E" w14:paraId="30563A5B" w14:textId="77777777" w:rsidTr="00B34501">
        <w:trPr>
          <w:trHeight w:val="280"/>
        </w:trPr>
        <w:tc>
          <w:tcPr>
            <w:tcW w:w="614" w:type="pct"/>
            <w:noWrap/>
            <w:hideMark/>
          </w:tcPr>
          <w:p w14:paraId="3C7E193B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Q4(≥99.53)</w:t>
            </w:r>
          </w:p>
        </w:tc>
        <w:tc>
          <w:tcPr>
            <w:tcW w:w="689" w:type="pct"/>
            <w:noWrap/>
            <w:hideMark/>
          </w:tcPr>
          <w:p w14:paraId="4C9AD2EF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3.228(1.830-5.693)</w:t>
            </w:r>
          </w:p>
        </w:tc>
        <w:tc>
          <w:tcPr>
            <w:tcW w:w="337" w:type="pct"/>
            <w:noWrap/>
            <w:hideMark/>
          </w:tcPr>
          <w:p w14:paraId="6A9B073E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&lt;0.001</w:t>
            </w:r>
          </w:p>
        </w:tc>
        <w:tc>
          <w:tcPr>
            <w:tcW w:w="782" w:type="pct"/>
            <w:noWrap/>
            <w:hideMark/>
          </w:tcPr>
          <w:p w14:paraId="5871CF5B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2.834(1.586-5.064)</w:t>
            </w:r>
          </w:p>
        </w:tc>
        <w:tc>
          <w:tcPr>
            <w:tcW w:w="337" w:type="pct"/>
            <w:noWrap/>
            <w:hideMark/>
          </w:tcPr>
          <w:p w14:paraId="212CBD3D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&lt;0.001</w:t>
            </w:r>
          </w:p>
        </w:tc>
        <w:tc>
          <w:tcPr>
            <w:tcW w:w="785" w:type="pct"/>
            <w:noWrap/>
            <w:hideMark/>
          </w:tcPr>
          <w:p w14:paraId="4C648535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2.296(1.262-4.178)</w:t>
            </w:r>
          </w:p>
        </w:tc>
        <w:tc>
          <w:tcPr>
            <w:tcW w:w="337" w:type="pct"/>
            <w:noWrap/>
            <w:hideMark/>
          </w:tcPr>
          <w:p w14:paraId="475716FF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0.006</w:t>
            </w:r>
          </w:p>
        </w:tc>
        <w:tc>
          <w:tcPr>
            <w:tcW w:w="782" w:type="pct"/>
          </w:tcPr>
          <w:p w14:paraId="731A1F2F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2.138(1.146-3.991)</w:t>
            </w:r>
          </w:p>
        </w:tc>
        <w:tc>
          <w:tcPr>
            <w:tcW w:w="337" w:type="pct"/>
          </w:tcPr>
          <w:p w14:paraId="4C2B3327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0.017</w:t>
            </w:r>
          </w:p>
        </w:tc>
      </w:tr>
      <w:tr w:rsidR="0071550D" w:rsidRPr="00F6114E" w14:paraId="2E722A1B" w14:textId="77777777" w:rsidTr="00B34501">
        <w:trPr>
          <w:trHeight w:val="280"/>
        </w:trPr>
        <w:tc>
          <w:tcPr>
            <w:tcW w:w="1303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77099111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P for trend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hideMark/>
          </w:tcPr>
          <w:p w14:paraId="450F3B7A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&lt;0.001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noWrap/>
            <w:hideMark/>
          </w:tcPr>
          <w:p w14:paraId="74698C5C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hideMark/>
          </w:tcPr>
          <w:p w14:paraId="103AABD9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&lt;0.001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noWrap/>
            <w:hideMark/>
          </w:tcPr>
          <w:p w14:paraId="35DF5237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hideMark/>
          </w:tcPr>
          <w:p w14:paraId="5361CC2A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0.003</w:t>
            </w:r>
          </w:p>
        </w:tc>
        <w:tc>
          <w:tcPr>
            <w:tcW w:w="782" w:type="pct"/>
            <w:tcBorders>
              <w:bottom w:val="single" w:sz="4" w:space="0" w:color="auto"/>
            </w:tcBorders>
          </w:tcPr>
          <w:p w14:paraId="69E24C55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14:paraId="29975A5B" w14:textId="77777777" w:rsidR="0071550D" w:rsidRPr="00F6114E" w:rsidRDefault="0071550D" w:rsidP="00B34501">
            <w:pPr>
              <w:rPr>
                <w:rFonts w:ascii="Times New Roman" w:hAnsi="Times New Roman" w:cs="Times New Roman"/>
                <w:noProof/>
                <w:sz w:val="13"/>
                <w:szCs w:val="13"/>
              </w:rPr>
            </w:pPr>
            <w:r w:rsidRPr="00F6114E">
              <w:rPr>
                <w:rFonts w:ascii="Times New Roman" w:hAnsi="Times New Roman" w:cs="Times New Roman"/>
                <w:noProof/>
                <w:sz w:val="13"/>
                <w:szCs w:val="13"/>
              </w:rPr>
              <w:t>0.013</w:t>
            </w:r>
          </w:p>
        </w:tc>
      </w:tr>
    </w:tbl>
    <w:p w14:paraId="6CC60780" w14:textId="77777777" w:rsidR="0071550D" w:rsidRPr="00F6114E" w:rsidRDefault="0071550D" w:rsidP="0071550D">
      <w:pPr>
        <w:rPr>
          <w:rFonts w:ascii="Times New Roman" w:hAnsi="Times New Roman" w:cs="Times New Roman"/>
          <w:noProof/>
        </w:rPr>
      </w:pPr>
      <w:bookmarkStart w:id="1" w:name="_Hlk120997982"/>
      <w:bookmarkEnd w:id="0"/>
      <w:r w:rsidRPr="00F6114E">
        <w:rPr>
          <w:rFonts w:ascii="Times New Roman" w:hAnsi="Times New Roman" w:cs="Times New Roman"/>
          <w:noProof/>
        </w:rPr>
        <w:t>Notes:</w:t>
      </w:r>
    </w:p>
    <w:p w14:paraId="041AB476" w14:textId="77777777" w:rsidR="0071550D" w:rsidRPr="00F6114E" w:rsidRDefault="0071550D" w:rsidP="0071550D">
      <w:pPr>
        <w:rPr>
          <w:rFonts w:ascii="Times New Roman" w:hAnsi="Times New Roman" w:cs="Times New Roman"/>
          <w:noProof/>
        </w:rPr>
      </w:pPr>
      <w:r w:rsidRPr="00F6114E">
        <w:rPr>
          <w:rFonts w:ascii="Times New Roman" w:hAnsi="Times New Roman" w:cs="Times New Roman"/>
          <w:noProof/>
        </w:rPr>
        <w:t>ORs for continuous variables are calculated for every 50 units of change;</w:t>
      </w:r>
    </w:p>
    <w:bookmarkEnd w:id="1"/>
    <w:p w14:paraId="0F89C932" w14:textId="7B4507CD" w:rsidR="0071550D" w:rsidRPr="00F6114E" w:rsidRDefault="0071550D" w:rsidP="0071550D">
      <w:pPr>
        <w:rPr>
          <w:rFonts w:ascii="Times New Roman" w:hAnsi="Times New Roman" w:cs="Times New Roman"/>
          <w:noProof/>
        </w:rPr>
      </w:pPr>
      <w:r w:rsidRPr="00F6114E">
        <w:rPr>
          <w:rFonts w:ascii="Times New Roman" w:hAnsi="Times New Roman" w:cs="Times New Roman"/>
          <w:noProof/>
        </w:rPr>
        <w:t>Model a. adjusted by</w:t>
      </w:r>
      <w:r w:rsidRPr="00F6114E">
        <w:rPr>
          <w:rFonts w:ascii="Times New Roman" w:hAnsi="Times New Roman" w:cs="Times New Roman"/>
        </w:rPr>
        <w:t xml:space="preserve"> age, sex, BMI, hypertension, diabetes, </w:t>
      </w:r>
      <w:r w:rsidR="005E26AA" w:rsidRPr="00F6114E">
        <w:rPr>
          <w:rFonts w:ascii="Times New Roman" w:hAnsi="Times New Roman" w:cs="Times New Roman"/>
        </w:rPr>
        <w:t>previous</w:t>
      </w:r>
      <w:r w:rsidRPr="00F6114E">
        <w:rPr>
          <w:rFonts w:ascii="Times New Roman" w:hAnsi="Times New Roman" w:cs="Times New Roman"/>
        </w:rPr>
        <w:t xml:space="preserve"> MI, </w:t>
      </w:r>
      <w:r w:rsidRPr="00F6114E">
        <w:rPr>
          <w:rFonts w:ascii="Times New Roman" w:hAnsi="Times New Roman" w:cs="Times New Roman"/>
          <w:noProof/>
        </w:rPr>
        <w:t>smoking;</w:t>
      </w:r>
    </w:p>
    <w:p w14:paraId="33F82ABA" w14:textId="485D38F4" w:rsidR="0071550D" w:rsidRPr="00F6114E" w:rsidRDefault="0071550D" w:rsidP="0071550D">
      <w:pPr>
        <w:rPr>
          <w:rFonts w:ascii="Times New Roman" w:hAnsi="Times New Roman" w:cs="Times New Roman"/>
          <w:noProof/>
        </w:rPr>
      </w:pPr>
      <w:r w:rsidRPr="00F6114E">
        <w:rPr>
          <w:rFonts w:ascii="Times New Roman" w:hAnsi="Times New Roman" w:cs="Times New Roman"/>
          <w:noProof/>
        </w:rPr>
        <w:t>Model b. adjusted by</w:t>
      </w:r>
      <w:r w:rsidRPr="00F6114E">
        <w:rPr>
          <w:rFonts w:ascii="Times New Roman" w:hAnsi="Times New Roman" w:cs="Times New Roman"/>
        </w:rPr>
        <w:t xml:space="preserve"> age, sex, BMI, hypertension, diabetes, </w:t>
      </w:r>
      <w:r w:rsidR="005E26AA" w:rsidRPr="00F6114E">
        <w:rPr>
          <w:rFonts w:ascii="Times New Roman" w:hAnsi="Times New Roman" w:cs="Times New Roman"/>
        </w:rPr>
        <w:t>previous</w:t>
      </w:r>
      <w:r w:rsidRPr="00F6114E">
        <w:rPr>
          <w:rFonts w:ascii="Times New Roman" w:hAnsi="Times New Roman" w:cs="Times New Roman"/>
        </w:rPr>
        <w:t xml:space="preserve"> MI, </w:t>
      </w:r>
      <w:r w:rsidRPr="00F6114E">
        <w:rPr>
          <w:rFonts w:ascii="Times New Roman" w:hAnsi="Times New Roman" w:cs="Times New Roman"/>
          <w:noProof/>
        </w:rPr>
        <w:t>smoking</w:t>
      </w:r>
      <w:r w:rsidRPr="00F6114E">
        <w:rPr>
          <w:rFonts w:ascii="Times New Roman" w:hAnsi="Times New Roman" w:cs="Times New Roman"/>
        </w:rPr>
        <w:t xml:space="preserve">, cTnI, </w:t>
      </w:r>
      <w:r w:rsidR="00F457A3" w:rsidRPr="00F6114E">
        <w:rPr>
          <w:rFonts w:ascii="Times New Roman" w:hAnsi="Times New Roman" w:cs="Times New Roman"/>
        </w:rPr>
        <w:t>LVEF</w:t>
      </w:r>
      <w:r w:rsidRPr="00F6114E">
        <w:rPr>
          <w:rFonts w:ascii="Times New Roman" w:hAnsi="Times New Roman" w:cs="Times New Roman"/>
        </w:rPr>
        <w:t xml:space="preserve"> (</w:t>
      </w:r>
      <w:r w:rsidRPr="00F6114E">
        <w:rPr>
          <w:rFonts w:ascii="Times New Roman" w:eastAsia="等线" w:hAnsi="Times New Roman" w:cs="Times New Roman"/>
        </w:rPr>
        <w:t xml:space="preserve">≤ </w:t>
      </w:r>
      <w:r w:rsidRPr="00F6114E">
        <w:rPr>
          <w:rFonts w:ascii="Times New Roman" w:hAnsi="Times New Roman" w:cs="Times New Roman"/>
        </w:rPr>
        <w:t>or &gt; 40%), e</w:t>
      </w:r>
      <w:r w:rsidR="00F457A3" w:rsidRPr="00F6114E">
        <w:rPr>
          <w:rFonts w:ascii="Times New Roman" w:hAnsi="Times New Roman" w:cs="Times New Roman"/>
        </w:rPr>
        <w:t>GFR</w:t>
      </w:r>
      <w:r w:rsidRPr="00F6114E">
        <w:rPr>
          <w:rFonts w:ascii="Times New Roman" w:hAnsi="Times New Roman" w:cs="Times New Roman"/>
        </w:rPr>
        <w:t xml:space="preserve"> (</w:t>
      </w:r>
      <w:r w:rsidRPr="00F6114E">
        <w:rPr>
          <w:rFonts w:ascii="Times New Roman" w:eastAsia="等线" w:hAnsi="Times New Roman" w:cs="Times New Roman"/>
        </w:rPr>
        <w:t>≤</w:t>
      </w:r>
      <w:r w:rsidRPr="00F6114E">
        <w:rPr>
          <w:rFonts w:ascii="Times New Roman" w:hAnsi="Times New Roman" w:cs="Times New Roman"/>
        </w:rPr>
        <w:t xml:space="preserve"> or &gt; 60 ml/min/1.73 m</w:t>
      </w:r>
      <w:r w:rsidRPr="00F6114E">
        <w:rPr>
          <w:rFonts w:ascii="Times New Roman" w:hAnsi="Times New Roman" w:cs="Times New Roman"/>
          <w:vertAlign w:val="superscript"/>
        </w:rPr>
        <w:t>2</w:t>
      </w:r>
      <w:r w:rsidRPr="00F6114E">
        <w:rPr>
          <w:rFonts w:ascii="Times New Roman" w:hAnsi="Times New Roman" w:cs="Times New Roman"/>
        </w:rPr>
        <w:t xml:space="preserve">), type of </w:t>
      </w:r>
      <w:r w:rsidR="00F457A3" w:rsidRPr="00F6114E">
        <w:rPr>
          <w:rFonts w:ascii="Times New Roman" w:hAnsi="Times New Roman" w:cs="Times New Roman"/>
        </w:rPr>
        <w:t>AMI</w:t>
      </w:r>
      <w:r w:rsidRPr="00F6114E">
        <w:rPr>
          <w:rFonts w:ascii="Times New Roman" w:hAnsi="Times New Roman" w:cs="Times New Roman"/>
        </w:rPr>
        <w:t xml:space="preserve"> (STEMI vs. NSTEMI).</w:t>
      </w:r>
    </w:p>
    <w:p w14:paraId="528BF7D0" w14:textId="29A96825" w:rsidR="0071550D" w:rsidRPr="00F6114E" w:rsidRDefault="0071550D" w:rsidP="0071550D">
      <w:pPr>
        <w:rPr>
          <w:rFonts w:ascii="Times New Roman" w:hAnsi="Times New Roman" w:cs="Times New Roman"/>
        </w:rPr>
      </w:pPr>
      <w:r w:rsidRPr="00F6114E">
        <w:rPr>
          <w:rFonts w:ascii="Times New Roman" w:hAnsi="Times New Roman" w:cs="Times New Roman"/>
          <w:noProof/>
        </w:rPr>
        <w:t>Model c. adjusted by</w:t>
      </w:r>
      <w:r w:rsidRPr="00F6114E">
        <w:rPr>
          <w:rFonts w:ascii="Times New Roman" w:hAnsi="Times New Roman" w:cs="Times New Roman"/>
        </w:rPr>
        <w:t xml:space="preserve"> age, sex, BMI, hypertension, diabetes, </w:t>
      </w:r>
      <w:r w:rsidR="005E26AA" w:rsidRPr="00F6114E">
        <w:rPr>
          <w:rFonts w:ascii="Times New Roman" w:hAnsi="Times New Roman" w:cs="Times New Roman"/>
        </w:rPr>
        <w:t>previous</w:t>
      </w:r>
      <w:r w:rsidRPr="00F6114E">
        <w:rPr>
          <w:rFonts w:ascii="Times New Roman" w:hAnsi="Times New Roman" w:cs="Times New Roman"/>
        </w:rPr>
        <w:t xml:space="preserve"> MI, </w:t>
      </w:r>
      <w:r w:rsidRPr="00F6114E">
        <w:rPr>
          <w:rFonts w:ascii="Times New Roman" w:hAnsi="Times New Roman" w:cs="Times New Roman"/>
          <w:noProof/>
        </w:rPr>
        <w:t>smoking</w:t>
      </w:r>
      <w:r w:rsidRPr="00F6114E">
        <w:rPr>
          <w:rFonts w:ascii="Times New Roman" w:hAnsi="Times New Roman" w:cs="Times New Roman"/>
        </w:rPr>
        <w:t xml:space="preserve">, cTnI, </w:t>
      </w:r>
      <w:r w:rsidR="00F457A3" w:rsidRPr="00F6114E">
        <w:rPr>
          <w:rFonts w:ascii="Times New Roman" w:hAnsi="Times New Roman" w:cs="Times New Roman"/>
        </w:rPr>
        <w:t>LVEF</w:t>
      </w:r>
      <w:r w:rsidRPr="00F6114E">
        <w:rPr>
          <w:rFonts w:ascii="Times New Roman" w:hAnsi="Times New Roman" w:cs="Times New Roman"/>
        </w:rPr>
        <w:t xml:space="preserve"> (</w:t>
      </w:r>
      <w:r w:rsidRPr="00F6114E">
        <w:rPr>
          <w:rFonts w:ascii="Times New Roman" w:eastAsia="等线" w:hAnsi="Times New Roman" w:cs="Times New Roman"/>
        </w:rPr>
        <w:t xml:space="preserve">≤ </w:t>
      </w:r>
      <w:r w:rsidRPr="00F6114E">
        <w:rPr>
          <w:rFonts w:ascii="Times New Roman" w:hAnsi="Times New Roman" w:cs="Times New Roman"/>
        </w:rPr>
        <w:t>or &gt; 40%), e</w:t>
      </w:r>
      <w:r w:rsidR="00F457A3" w:rsidRPr="00F6114E">
        <w:rPr>
          <w:rFonts w:ascii="Times New Roman" w:hAnsi="Times New Roman" w:cs="Times New Roman"/>
        </w:rPr>
        <w:t>GFR</w:t>
      </w:r>
      <w:r w:rsidRPr="00F6114E">
        <w:rPr>
          <w:rFonts w:ascii="Times New Roman" w:hAnsi="Times New Roman" w:cs="Times New Roman"/>
        </w:rPr>
        <w:t xml:space="preserve"> (</w:t>
      </w:r>
      <w:r w:rsidRPr="00F6114E">
        <w:rPr>
          <w:rFonts w:ascii="Times New Roman" w:eastAsia="等线" w:hAnsi="Times New Roman" w:cs="Times New Roman"/>
        </w:rPr>
        <w:t>≤</w:t>
      </w:r>
      <w:r w:rsidRPr="00F6114E">
        <w:rPr>
          <w:rFonts w:ascii="Times New Roman" w:hAnsi="Times New Roman" w:cs="Times New Roman"/>
        </w:rPr>
        <w:t xml:space="preserve"> or &gt; 60 ml/min/1.73 m</w:t>
      </w:r>
      <w:r w:rsidRPr="00F6114E">
        <w:rPr>
          <w:rFonts w:ascii="Times New Roman" w:hAnsi="Times New Roman" w:cs="Times New Roman"/>
          <w:vertAlign w:val="superscript"/>
        </w:rPr>
        <w:t>2</w:t>
      </w:r>
      <w:r w:rsidRPr="00F6114E">
        <w:rPr>
          <w:rFonts w:ascii="Times New Roman" w:hAnsi="Times New Roman" w:cs="Times New Roman"/>
        </w:rPr>
        <w:t xml:space="preserve">), type of </w:t>
      </w:r>
      <w:r w:rsidR="00F457A3" w:rsidRPr="00F6114E">
        <w:rPr>
          <w:rFonts w:ascii="Times New Roman" w:hAnsi="Times New Roman" w:cs="Times New Roman"/>
        </w:rPr>
        <w:t>AMI</w:t>
      </w:r>
      <w:r w:rsidRPr="00F6114E">
        <w:rPr>
          <w:rFonts w:ascii="Times New Roman" w:hAnsi="Times New Roman" w:cs="Times New Roman"/>
        </w:rPr>
        <w:t xml:space="preserve"> (STEMI vs. NSTEMI), </w:t>
      </w:r>
      <w:r w:rsidRPr="00F6114E">
        <w:rPr>
          <w:rFonts w:ascii="Times New Roman" w:hAnsi="Times New Roman" w:cs="Times New Roman"/>
          <w:sz w:val="24"/>
          <w:szCs w:val="24"/>
        </w:rPr>
        <w:t>cardiac function classification, LAD, and p</w:t>
      </w:r>
      <w:r w:rsidR="003A4362" w:rsidRPr="00F6114E">
        <w:rPr>
          <w:rFonts w:ascii="Times New Roman" w:hAnsi="Times New Roman" w:cs="Times New Roman"/>
          <w:sz w:val="24"/>
          <w:szCs w:val="24"/>
        </w:rPr>
        <w:t>revious</w:t>
      </w:r>
      <w:r w:rsidRPr="00F6114E">
        <w:rPr>
          <w:rFonts w:ascii="Times New Roman" w:hAnsi="Times New Roman" w:cs="Times New Roman"/>
          <w:sz w:val="24"/>
          <w:szCs w:val="24"/>
        </w:rPr>
        <w:t xml:space="preserve"> AF</w:t>
      </w:r>
      <w:r w:rsidRPr="00F6114E">
        <w:rPr>
          <w:rFonts w:ascii="Times New Roman" w:hAnsi="Times New Roman" w:cs="Times New Roman"/>
        </w:rPr>
        <w:t>.</w:t>
      </w:r>
    </w:p>
    <w:p w14:paraId="5EAEC306" w14:textId="291DB187" w:rsidR="0071550D" w:rsidRPr="00F6114E" w:rsidRDefault="0071550D" w:rsidP="0071550D">
      <w:pPr>
        <w:rPr>
          <w:rFonts w:ascii="Times New Roman" w:hAnsi="Times New Roman" w:cs="Times New Roman"/>
          <w:noProof/>
        </w:rPr>
      </w:pPr>
      <w:r w:rsidRPr="00F6114E">
        <w:rPr>
          <w:rFonts w:ascii="Times New Roman" w:hAnsi="Times New Roman" w:cs="Times New Roman"/>
          <w:noProof/>
        </w:rPr>
        <w:t xml:space="preserve">IBI, Inflammatory burden index; </w:t>
      </w:r>
      <w:r w:rsidR="00D22853" w:rsidRPr="00F6114E">
        <w:rPr>
          <w:rFonts w:ascii="Times New Roman" w:hAnsi="Times New Roman" w:cs="Times New Roman"/>
        </w:rPr>
        <w:t xml:space="preserve">OR, odds ratio; </w:t>
      </w:r>
      <w:r w:rsidRPr="00F6114E">
        <w:rPr>
          <w:rFonts w:ascii="Times New Roman" w:hAnsi="Times New Roman" w:cs="Times New Roman"/>
        </w:rPr>
        <w:t>CI, confidence intervals.</w:t>
      </w:r>
    </w:p>
    <w:p w14:paraId="327A51F1" w14:textId="77777777" w:rsidR="00632233" w:rsidRPr="00F6114E" w:rsidRDefault="00632233">
      <w:pPr>
        <w:rPr>
          <w:rFonts w:ascii="Times New Roman" w:hAnsi="Times New Roman" w:cs="Times New Roman"/>
        </w:rPr>
      </w:pPr>
    </w:p>
    <w:sectPr w:rsidR="00632233" w:rsidRPr="00F6114E" w:rsidSect="0071550D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2485D" w14:textId="77777777" w:rsidR="006A30FB" w:rsidRDefault="006A30FB" w:rsidP="00BB1666">
      <w:r>
        <w:separator/>
      </w:r>
    </w:p>
  </w:endnote>
  <w:endnote w:type="continuationSeparator" w:id="0">
    <w:p w14:paraId="743292E7" w14:textId="77777777" w:rsidR="006A30FB" w:rsidRDefault="006A30FB" w:rsidP="00BB1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BAC57" w14:textId="77777777" w:rsidR="006A30FB" w:rsidRDefault="006A30FB" w:rsidP="00BB1666">
      <w:r>
        <w:separator/>
      </w:r>
    </w:p>
  </w:footnote>
  <w:footnote w:type="continuationSeparator" w:id="0">
    <w:p w14:paraId="429E68FF" w14:textId="77777777" w:rsidR="006A30FB" w:rsidRDefault="006A30FB" w:rsidP="00BB16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50D"/>
    <w:rsid w:val="000C0680"/>
    <w:rsid w:val="003A4362"/>
    <w:rsid w:val="005E26AA"/>
    <w:rsid w:val="00603156"/>
    <w:rsid w:val="00632233"/>
    <w:rsid w:val="006A30FB"/>
    <w:rsid w:val="0071550D"/>
    <w:rsid w:val="00732F45"/>
    <w:rsid w:val="00AB3189"/>
    <w:rsid w:val="00BB1666"/>
    <w:rsid w:val="00D22853"/>
    <w:rsid w:val="00D62262"/>
    <w:rsid w:val="00E40DA4"/>
    <w:rsid w:val="00F457A3"/>
    <w:rsid w:val="00F6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F6981"/>
  <w15:chartTrackingRefBased/>
  <w15:docId w15:val="{5F3848E3-74F3-4E40-8E96-2B70158C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5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16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B166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B16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B16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1332</Characters>
  <Application>Microsoft Office Word</Application>
  <DocSecurity>0</DocSecurity>
  <Lines>30</Lines>
  <Paragraphs>9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hao</dc:creator>
  <cp:keywords/>
  <dc:description/>
  <cp:lastModifiedBy>zhang hao</cp:lastModifiedBy>
  <cp:revision>10</cp:revision>
  <dcterms:created xsi:type="dcterms:W3CDTF">2023-01-05T06:26:00Z</dcterms:created>
  <dcterms:modified xsi:type="dcterms:W3CDTF">2023-02-15T12:58:00Z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2c7c1739-c14a-4bab-9d02-60e2ce9ba11f</vt:lpwstr>
  </property>
</Properties>
</file>