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81EC6" w14:textId="56B30A89" w:rsidR="000F1D8E" w:rsidRDefault="00092BB9" w:rsidP="00813C83">
      <w:pPr>
        <w:spacing w:after="0" w:line="480" w:lineRule="auto"/>
        <w:rPr>
          <w:rFonts w:cstheme="minorHAnsi"/>
          <w:b/>
          <w:bCs/>
        </w:rPr>
      </w:pPr>
      <w:r w:rsidRPr="00CA3D87">
        <w:rPr>
          <w:rFonts w:cstheme="minorHAnsi"/>
          <w:b/>
          <w:bCs/>
        </w:rPr>
        <w:t xml:space="preserve">Case Study </w:t>
      </w:r>
      <w:r w:rsidR="004A6077">
        <w:rPr>
          <w:rFonts w:cstheme="minorHAnsi"/>
          <w:b/>
          <w:bCs/>
        </w:rPr>
        <w:t>2</w:t>
      </w:r>
      <w:r w:rsidRPr="00CA3D87">
        <w:rPr>
          <w:rFonts w:cstheme="minorHAnsi"/>
          <w:b/>
          <w:bCs/>
        </w:rPr>
        <w:t xml:space="preserve"> – </w:t>
      </w:r>
      <w:r>
        <w:rPr>
          <w:rFonts w:cstheme="minorHAnsi"/>
          <w:b/>
          <w:bCs/>
        </w:rPr>
        <w:t xml:space="preserve">Video Cone Test (VCT) </w:t>
      </w:r>
      <w:r w:rsidRPr="00092BB9">
        <w:rPr>
          <w:rFonts w:cstheme="minorHAnsi"/>
          <w:b/>
          <w:bCs/>
          <w:i/>
          <w:iCs/>
        </w:rPr>
        <w:t xml:space="preserve">PLUS </w:t>
      </w:r>
      <w:r>
        <w:rPr>
          <w:rFonts w:cstheme="minorHAnsi"/>
          <w:b/>
          <w:bCs/>
        </w:rPr>
        <w:t>Laboratory</w:t>
      </w:r>
      <w:r w:rsidR="005747EA">
        <w:rPr>
          <w:rFonts w:cstheme="minorHAnsi"/>
          <w:b/>
          <w:bCs/>
        </w:rPr>
        <w:t xml:space="preserve"> Assay  </w:t>
      </w:r>
    </w:p>
    <w:p w14:paraId="6C8098B8" w14:textId="1329CFAD" w:rsidR="00813C83" w:rsidRDefault="00813C83" w:rsidP="00813C83">
      <w:pPr>
        <w:spacing w:after="0" w:line="480" w:lineRule="auto"/>
        <w:rPr>
          <w:rFonts w:cstheme="minorHAnsi"/>
          <w:b/>
          <w:bCs/>
          <w:noProof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2A1E6801" wp14:editId="45ACFC7F">
            <wp:extent cx="4994031" cy="8320341"/>
            <wp:effectExtent l="0" t="0" r="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031" cy="8320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391FE7" w14:textId="587FF08D" w:rsidR="000F1D8E" w:rsidRDefault="000F1D8E" w:rsidP="00092BB9">
      <w:pPr>
        <w:spacing w:line="48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References</w:t>
      </w:r>
      <w:r w:rsidR="004401F8">
        <w:rPr>
          <w:rFonts w:cstheme="minorHAnsi"/>
          <w:b/>
          <w:bCs/>
        </w:rPr>
        <w:t xml:space="preserve"> </w:t>
      </w:r>
    </w:p>
    <w:sdt>
      <w:sdtPr>
        <w:rPr>
          <w:rFonts w:cstheme="minorHAnsi"/>
          <w:b/>
          <w:bCs/>
        </w:rPr>
        <w:tag w:val="MENDELEY_BIBLIOGRAPHY"/>
        <w:id w:val="-1290195498"/>
        <w:placeholder>
          <w:docPart w:val="DefaultPlaceholder_-1854013440"/>
        </w:placeholder>
      </w:sdtPr>
      <w:sdtContent>
        <w:p w14:paraId="06AF8AF4" w14:textId="3C47A115" w:rsidR="004401F8" w:rsidRDefault="004401F8" w:rsidP="004401F8">
          <w:pPr>
            <w:pStyle w:val="ListParagraph"/>
            <w:numPr>
              <w:ilvl w:val="0"/>
              <w:numId w:val="2"/>
            </w:numPr>
            <w:spacing w:line="480" w:lineRule="auto"/>
            <w:divId w:val="1008486198"/>
            <w:rPr>
              <w:rFonts w:eastAsia="Times New Roman"/>
            </w:rPr>
          </w:pPr>
          <w:r w:rsidRPr="004401F8">
            <w:rPr>
              <w:rFonts w:eastAsia="Times New Roman"/>
            </w:rPr>
            <w:t>Hughes A, Matope A, Emery M, Steen K, Murray G, Ranson H, et al. A closer look at the WHO cone bioassay: video analysis of the hidden effects of a human host on mosquito behaviour and insecticide contact.</w:t>
          </w:r>
          <w:r w:rsidR="00D55D31">
            <w:rPr>
              <w:rFonts w:eastAsia="Times New Roman"/>
            </w:rPr>
            <w:t xml:space="preserve"> </w:t>
          </w:r>
          <w:r w:rsidR="00D55D31" w:rsidRPr="0016791E">
            <w:rPr>
              <w:rFonts w:eastAsia="Times New Roman" w:cstheme="minorHAnsi"/>
            </w:rPr>
            <w:t xml:space="preserve">Malar J. BioMed Central Ltd; 2022;21:1–11. </w:t>
          </w:r>
          <w:hyperlink r:id="rId9" w:history="1">
            <w:r w:rsidR="00D55D31" w:rsidRPr="0016791E">
              <w:rPr>
                <w:rStyle w:val="Hyperlink"/>
                <w:rFonts w:cstheme="minorHAnsi"/>
                <w:shd w:val="clear" w:color="auto" w:fill="FFFFFF"/>
              </w:rPr>
              <w:t>https://doi.org/10.1186/s12936-022-04232-4</w:t>
            </w:r>
          </w:hyperlink>
          <w:r w:rsidR="00D55D31">
            <w:rPr>
              <w:rFonts w:cstheme="minorHAnsi"/>
              <w:color w:val="333333"/>
              <w:shd w:val="clear" w:color="auto" w:fill="FFFFFF"/>
            </w:rPr>
            <w:t>.</w:t>
          </w:r>
        </w:p>
        <w:p w14:paraId="13AA0B4D" w14:textId="6FEE5C7F" w:rsidR="004401F8" w:rsidRPr="00D55D31" w:rsidRDefault="004401F8" w:rsidP="007B7BA2">
          <w:pPr>
            <w:pStyle w:val="ListParagraph"/>
            <w:numPr>
              <w:ilvl w:val="0"/>
              <w:numId w:val="2"/>
            </w:numPr>
            <w:spacing w:line="480" w:lineRule="auto"/>
            <w:rPr>
              <w:rFonts w:cstheme="minorHAnsi"/>
              <w:b/>
              <w:bCs/>
            </w:rPr>
          </w:pPr>
          <w:r w:rsidRPr="00D55D31">
            <w:rPr>
              <w:rFonts w:eastAsia="Times New Roman"/>
            </w:rPr>
            <w:t xml:space="preserve">WHO, WHO Pesticide Evaluation Scheme. Guidelines for laboratory and field testing of long-lasting insecticidal nets </w:t>
          </w:r>
          <w:bookmarkStart w:id="0" w:name="_Hlk129996766"/>
          <w:r w:rsidRPr="00D55D31">
            <w:rPr>
              <w:rFonts w:cstheme="minorHAnsi"/>
              <w:shd w:val="clear" w:color="auto" w:fill="FFFFFF"/>
            </w:rPr>
            <w:t>(No. WHO/HTM/NTD/WHOPES/2013.1</w:t>
          </w:r>
          <w:r w:rsidRPr="00D55D31">
            <w:rPr>
              <w:rFonts w:eastAsia="Times New Roman"/>
            </w:rPr>
            <w:t>)</w:t>
          </w:r>
          <w:bookmarkEnd w:id="0"/>
          <w:r w:rsidRPr="00D55D31">
            <w:rPr>
              <w:rFonts w:eastAsia="Times New Roman"/>
            </w:rPr>
            <w:t>. 2013.  </w:t>
          </w:r>
        </w:p>
      </w:sdtContent>
    </w:sdt>
    <w:sectPr w:rsidR="004401F8" w:rsidRPr="00D55D31" w:rsidSect="00092BB9">
      <w:footerReference w:type="defaul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F8892" w14:textId="77777777" w:rsidR="00DC7AB3" w:rsidRDefault="00DC7AB3" w:rsidP="000F1D8E">
      <w:pPr>
        <w:spacing w:after="0" w:line="240" w:lineRule="auto"/>
      </w:pPr>
      <w:r>
        <w:separator/>
      </w:r>
    </w:p>
  </w:endnote>
  <w:endnote w:type="continuationSeparator" w:id="0">
    <w:p w14:paraId="0BA89BEA" w14:textId="77777777" w:rsidR="00DC7AB3" w:rsidRDefault="00DC7AB3" w:rsidP="000F1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23212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00CE1C" w14:textId="7354DD18" w:rsidR="000F1D8E" w:rsidRDefault="000F1D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9F7342" w14:textId="77777777" w:rsidR="000F1D8E" w:rsidRDefault="000F1D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03752" w14:textId="77777777" w:rsidR="00DC7AB3" w:rsidRDefault="00DC7AB3" w:rsidP="000F1D8E">
      <w:pPr>
        <w:spacing w:after="0" w:line="240" w:lineRule="auto"/>
      </w:pPr>
      <w:r>
        <w:separator/>
      </w:r>
    </w:p>
  </w:footnote>
  <w:footnote w:type="continuationSeparator" w:id="0">
    <w:p w14:paraId="2FD1C282" w14:textId="77777777" w:rsidR="00DC7AB3" w:rsidRDefault="00DC7AB3" w:rsidP="000F1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0111"/>
    <w:multiLevelType w:val="hybridMultilevel"/>
    <w:tmpl w:val="439E8F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C85295"/>
    <w:multiLevelType w:val="hybridMultilevel"/>
    <w:tmpl w:val="4B3A4148"/>
    <w:lvl w:ilvl="0" w:tplc="B7C0F75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7814480">
    <w:abstractNumId w:val="0"/>
  </w:num>
  <w:num w:numId="2" w16cid:durableId="1473401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BB9"/>
    <w:rsid w:val="00092BB9"/>
    <w:rsid w:val="000F1D8E"/>
    <w:rsid w:val="001F1213"/>
    <w:rsid w:val="004401F8"/>
    <w:rsid w:val="004A6077"/>
    <w:rsid w:val="00574591"/>
    <w:rsid w:val="005747EA"/>
    <w:rsid w:val="00735A28"/>
    <w:rsid w:val="00813C83"/>
    <w:rsid w:val="00C34B34"/>
    <w:rsid w:val="00D55D31"/>
    <w:rsid w:val="00DC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BF6DB"/>
  <w15:chartTrackingRefBased/>
  <w15:docId w15:val="{5F6C861E-9E69-473F-A77F-857AD9047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B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92BB9"/>
  </w:style>
  <w:style w:type="paragraph" w:styleId="Header">
    <w:name w:val="header"/>
    <w:basedOn w:val="Normal"/>
    <w:link w:val="HeaderChar"/>
    <w:uiPriority w:val="99"/>
    <w:unhideWhenUsed/>
    <w:rsid w:val="000F1D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D8E"/>
  </w:style>
  <w:style w:type="paragraph" w:styleId="Footer">
    <w:name w:val="footer"/>
    <w:basedOn w:val="Normal"/>
    <w:link w:val="FooterChar"/>
    <w:uiPriority w:val="99"/>
    <w:unhideWhenUsed/>
    <w:rsid w:val="000F1D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D8E"/>
  </w:style>
  <w:style w:type="character" w:styleId="PlaceholderText">
    <w:name w:val="Placeholder Text"/>
    <w:basedOn w:val="DefaultParagraphFont"/>
    <w:uiPriority w:val="99"/>
    <w:semiHidden/>
    <w:rsid w:val="004401F8"/>
    <w:rPr>
      <w:color w:val="808080"/>
    </w:rPr>
  </w:style>
  <w:style w:type="paragraph" w:styleId="ListParagraph">
    <w:name w:val="List Paragraph"/>
    <w:basedOn w:val="Normal"/>
    <w:uiPriority w:val="34"/>
    <w:qFormat/>
    <w:rsid w:val="004401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01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01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8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oi.org/10.1186/s12936-022-04232-4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6EF1B8-1B31-433F-BEBE-425D92284D57}"/>
      </w:docPartPr>
      <w:docPartBody>
        <w:p w:rsidR="00F61F79" w:rsidRDefault="00101CE6">
          <w:r w:rsidRPr="00B83DA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E6"/>
    <w:rsid w:val="00101CE6"/>
    <w:rsid w:val="005D1938"/>
    <w:rsid w:val="007157FD"/>
    <w:rsid w:val="00BE599F"/>
    <w:rsid w:val="00F6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01CE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0FA232F-C00E-42D2-BC2F-688E2229DDD6}">
  <we:reference id="wa104382081" version="1.55.1.0" store="en-US" storeType="OMEX"/>
  <we:alternateReferences>
    <we:reference id="wa104382081" version="1.55.1.0" store="en-US" storeType="OMEX"/>
  </we:alternateReferences>
  <we:properties>
    <we:property name="MENDELEY_CITATIONS" value="[]"/>
    <we:property name="MENDELEY_CITATIONS_STYLE" value="{&quot;id&quot;:&quot;https://www.zotero.org/styles/malaria-journal&quot;,&quot;title&quot;:&quot;Malaria Journal&quot;,&quot;format&quot;:&quot;numeric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29E66-88C5-4BA7-B604-AC210329A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Matope</dc:creator>
  <cp:keywords/>
  <dc:description/>
  <cp:lastModifiedBy>Agnes Matope</cp:lastModifiedBy>
  <cp:revision>6</cp:revision>
  <dcterms:created xsi:type="dcterms:W3CDTF">2023-03-17T14:34:00Z</dcterms:created>
  <dcterms:modified xsi:type="dcterms:W3CDTF">2023-03-18T02:05:00Z</dcterms:modified>
</cp:coreProperties>
</file>