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41FFE4" w14:textId="77777777" w:rsidR="00265F31" w:rsidRPr="000B00F4" w:rsidRDefault="00265F31" w:rsidP="00265F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B00F4">
        <w:rPr>
          <w:rFonts w:ascii="Times New Roman" w:hAnsi="Times New Roman" w:cs="Times New Roman"/>
          <w:b/>
          <w:sz w:val="24"/>
          <w:szCs w:val="24"/>
        </w:rPr>
        <w:t xml:space="preserve">P2X7R promotes angiogenesis and tumor-associated </w:t>
      </w:r>
      <w:r w:rsidRPr="000B00F4">
        <w:rPr>
          <w:rFonts w:ascii="Times New Roman" w:eastAsia="DengXian" w:hAnsi="Times New Roman" w:cs="Times New Roman"/>
          <w:b/>
          <w:sz w:val="24"/>
          <w:szCs w:val="24"/>
        </w:rPr>
        <w:t>macrophage</w:t>
      </w:r>
      <w:r w:rsidRPr="000B00F4">
        <w:rPr>
          <w:rFonts w:ascii="Times New Roman" w:hAnsi="Times New Roman" w:cs="Times New Roman"/>
          <w:b/>
          <w:sz w:val="24"/>
          <w:szCs w:val="24"/>
        </w:rPr>
        <w:t xml:space="preserve"> recruitment by regulating </w:t>
      </w:r>
      <w:r w:rsidRPr="000B00F4">
        <w:rPr>
          <w:rFonts w:ascii="Times New Roman" w:eastAsia="DengXian" w:hAnsi="Times New Roman" w:cs="Times New Roman"/>
          <w:b/>
          <w:sz w:val="24"/>
          <w:szCs w:val="24"/>
        </w:rPr>
        <w:t xml:space="preserve">the </w:t>
      </w:r>
      <w:r w:rsidRPr="000B00F4">
        <w:rPr>
          <w:rFonts w:ascii="Times New Roman" w:hAnsi="Times New Roman" w:cs="Times New Roman"/>
          <w:b/>
          <w:sz w:val="24"/>
          <w:szCs w:val="24"/>
        </w:rPr>
        <w:t>NF-</w:t>
      </w:r>
      <w:proofErr w:type="spellStart"/>
      <w:r w:rsidRPr="000B00F4">
        <w:rPr>
          <w:rFonts w:ascii="Times New Roman" w:hAnsi="Times New Roman" w:cs="Times New Roman"/>
          <w:b/>
          <w:sz w:val="24"/>
          <w:szCs w:val="24"/>
        </w:rPr>
        <w:t>κB</w:t>
      </w:r>
      <w:proofErr w:type="spellEnd"/>
      <w:r w:rsidRPr="000B00F4">
        <w:rPr>
          <w:rFonts w:ascii="Times New Roman" w:hAnsi="Times New Roman" w:cs="Times New Roman"/>
          <w:b/>
          <w:sz w:val="24"/>
          <w:szCs w:val="24"/>
        </w:rPr>
        <w:t xml:space="preserve"> signaling pathway in colorectal cancer cells</w:t>
      </w:r>
    </w:p>
    <w:p w14:paraId="06029730" w14:textId="77777777" w:rsidR="00265F31" w:rsidRPr="000B00F4" w:rsidRDefault="00265F31" w:rsidP="00265F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E44CDC7" w14:textId="77777777" w:rsidR="005A1606" w:rsidRPr="002A471D" w:rsidRDefault="005A1606" w:rsidP="005A1606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2A471D">
        <w:rPr>
          <w:rFonts w:ascii="Times New Roman" w:hAnsi="Times New Roman" w:cs="Times New Roman" w:hint="eastAsia"/>
          <w:bCs/>
          <w:sz w:val="24"/>
          <w:szCs w:val="24"/>
        </w:rPr>
        <w:t>Chun</w:t>
      </w:r>
      <w:r w:rsidRPr="002A471D">
        <w:rPr>
          <w:rFonts w:ascii="Times New Roman" w:hAnsi="Times New Roman" w:cs="Times New Roman"/>
          <w:bCs/>
          <w:sz w:val="24"/>
          <w:szCs w:val="24"/>
        </w:rPr>
        <w:t>hui Yang</w:t>
      </w:r>
      <w:r w:rsidRPr="002A471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A471D">
        <w:rPr>
          <w:rFonts w:ascii="Times New Roman" w:hAnsi="Times New Roman" w:cs="Times New Roman"/>
          <w:bCs/>
          <w:sz w:val="24"/>
          <w:szCs w:val="24"/>
        </w:rPr>
        <w:t>, Shuang Shi</w:t>
      </w:r>
      <w:r w:rsidRPr="002A471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A471D">
        <w:rPr>
          <w:rFonts w:ascii="Times New Roman" w:hAnsi="Times New Roman" w:cs="Times New Roman"/>
          <w:bCs/>
          <w:sz w:val="24"/>
          <w:szCs w:val="24"/>
        </w:rPr>
        <w:t>, Ying Su</w:t>
      </w:r>
      <w:r w:rsidRPr="002A471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Pr="002A471D">
        <w:rPr>
          <w:rFonts w:ascii="Times New Roman" w:hAnsi="Times New Roman" w:cs="Times New Roman"/>
          <w:bCs/>
          <w:sz w:val="24"/>
          <w:szCs w:val="24"/>
        </w:rPr>
        <w:t>, Jing-Shan Tong</w:t>
      </w:r>
      <w:r w:rsidRPr="002A471D">
        <w:rPr>
          <w:rFonts w:ascii="Times New Roman" w:hAnsi="Times New Roman" w:cs="Times New Roman"/>
          <w:bCs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 w:rsidRPr="002A471D">
        <w:rPr>
          <w:rFonts w:ascii="Times New Roman" w:hAnsi="Times New Roman" w:cs="Times New Roman"/>
          <w:bCs/>
          <w:sz w:val="24"/>
          <w:szCs w:val="24"/>
        </w:rPr>
        <w:t>,</w:t>
      </w:r>
      <w:r w:rsidRPr="007252E6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2A471D">
        <w:rPr>
          <w:rFonts w:ascii="Times New Roman" w:hAnsi="Times New Roman" w:cs="Times New Roman"/>
          <w:bCs/>
          <w:sz w:val="24"/>
          <w:szCs w:val="24"/>
        </w:rPr>
        <w:t>Liangjun</w:t>
      </w:r>
      <w:proofErr w:type="spellEnd"/>
      <w:r w:rsidRPr="002A471D">
        <w:rPr>
          <w:rFonts w:ascii="Times New Roman" w:hAnsi="Times New Roman" w:cs="Times New Roman"/>
          <w:bCs/>
          <w:sz w:val="24"/>
          <w:szCs w:val="24"/>
        </w:rPr>
        <w:t xml:space="preserve"> Li</w:t>
      </w:r>
      <w:r w:rsidRPr="002A471D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</w:p>
    <w:p w14:paraId="20970C1C" w14:textId="77777777" w:rsidR="005A1606" w:rsidRPr="000B00F4" w:rsidRDefault="005A1606" w:rsidP="005A160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5DB8549A" w14:textId="77777777" w:rsidR="005A1606" w:rsidRDefault="005A1606" w:rsidP="005A1606">
      <w:pPr>
        <w:pStyle w:val="ListParagraph"/>
        <w:widowControl/>
        <w:numPr>
          <w:ilvl w:val="0"/>
          <w:numId w:val="1"/>
        </w:numPr>
        <w:spacing w:after="0" w:line="240" w:lineRule="auto"/>
        <w:ind w:firstLineChars="0"/>
        <w:rPr>
          <w:rFonts w:ascii="Times New Roman" w:hAnsi="Times New Roman" w:cs="Times New Roman"/>
          <w:bCs/>
          <w:sz w:val="24"/>
          <w:szCs w:val="24"/>
        </w:rPr>
      </w:pPr>
      <w:r w:rsidRPr="00514E97">
        <w:rPr>
          <w:rFonts w:ascii="Times New Roman" w:hAnsi="Times New Roman" w:cs="Times New Roman" w:hint="eastAsia"/>
          <w:sz w:val="24"/>
          <w:szCs w:val="24"/>
        </w:rPr>
        <w:t xml:space="preserve">Department of Clinical Laboratory, </w:t>
      </w:r>
      <w:r w:rsidRPr="00514E97">
        <w:rPr>
          <w:rFonts w:ascii="Times New Roman" w:hAnsi="Times New Roman" w:cs="Times New Roman"/>
          <w:sz w:val="24"/>
          <w:szCs w:val="24"/>
        </w:rPr>
        <w:t>the Second Affiliated Hospital of Dalian Medical University,</w:t>
      </w:r>
      <w:r w:rsidRPr="00514E97">
        <w:rPr>
          <w:rFonts w:ascii="Times New Roman" w:hAnsi="Times New Roman" w:cs="Times New Roman" w:hint="eastAsia"/>
          <w:sz w:val="24"/>
          <w:szCs w:val="24"/>
        </w:rPr>
        <w:t xml:space="preserve"> Dalian, </w:t>
      </w:r>
      <w:r w:rsidRPr="00514E97">
        <w:rPr>
          <w:rFonts w:ascii="Times New Roman" w:hAnsi="Times New Roman" w:cs="Times New Roman"/>
          <w:sz w:val="24"/>
          <w:szCs w:val="24"/>
        </w:rPr>
        <w:t>Liaoning</w:t>
      </w:r>
      <w:r w:rsidRPr="00514E97">
        <w:rPr>
          <w:rFonts w:ascii="Times New Roman" w:hAnsi="Times New Roman" w:cs="Times New Roman" w:hint="eastAsia"/>
          <w:sz w:val="24"/>
          <w:szCs w:val="24"/>
        </w:rPr>
        <w:t>, China</w:t>
      </w:r>
      <w:r w:rsidRPr="002D5CFC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</w:p>
    <w:p w14:paraId="03928E43" w14:textId="77777777" w:rsidR="005A1606" w:rsidRDefault="005A1606" w:rsidP="005A1606">
      <w:pPr>
        <w:pStyle w:val="ListParagraph"/>
        <w:widowControl/>
        <w:numPr>
          <w:ilvl w:val="0"/>
          <w:numId w:val="1"/>
        </w:numPr>
        <w:spacing w:after="0" w:line="240" w:lineRule="auto"/>
        <w:ind w:firstLineChars="0"/>
        <w:rPr>
          <w:rFonts w:ascii="Times New Roman" w:hAnsi="Times New Roman" w:cs="Times New Roman"/>
          <w:bCs/>
          <w:sz w:val="24"/>
          <w:szCs w:val="24"/>
        </w:rPr>
      </w:pPr>
      <w:r w:rsidRPr="002D5CFC">
        <w:rPr>
          <w:rFonts w:ascii="Times New Roman" w:hAnsi="Times New Roman" w:cs="Times New Roman" w:hint="eastAsia"/>
          <w:bCs/>
          <w:sz w:val="24"/>
          <w:szCs w:val="24"/>
        </w:rPr>
        <w:t>D</w:t>
      </w:r>
      <w:r w:rsidRPr="002D5CFC">
        <w:rPr>
          <w:rFonts w:ascii="Times New Roman" w:hAnsi="Times New Roman" w:cs="Times New Roman"/>
          <w:bCs/>
          <w:sz w:val="24"/>
          <w:szCs w:val="24"/>
        </w:rPr>
        <w:t xml:space="preserve">epartment of 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2D5CFC">
        <w:rPr>
          <w:rFonts w:ascii="Times New Roman" w:hAnsi="Times New Roman" w:cs="Times New Roman" w:hint="eastAsia"/>
          <w:bCs/>
          <w:sz w:val="24"/>
          <w:szCs w:val="24"/>
        </w:rPr>
        <w:t>ha</w:t>
      </w:r>
      <w:r w:rsidRPr="002D5CFC">
        <w:rPr>
          <w:rFonts w:ascii="Times New Roman" w:hAnsi="Times New Roman" w:cs="Times New Roman"/>
          <w:bCs/>
          <w:sz w:val="24"/>
          <w:szCs w:val="24"/>
        </w:rPr>
        <w:t xml:space="preserve">rmacology and Chemical Biology, University of Pittsburgh School of Medicine, Pittsburgh, PA, USA </w:t>
      </w:r>
    </w:p>
    <w:p w14:paraId="28684C8D" w14:textId="77777777" w:rsidR="005A1606" w:rsidRPr="00830E36" w:rsidRDefault="005A1606" w:rsidP="005A16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14:paraId="444D7724" w14:textId="77777777" w:rsidR="005A1606" w:rsidRDefault="005A1606" w:rsidP="005A16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Chun</w:t>
      </w:r>
      <w:r>
        <w:rPr>
          <w:rFonts w:ascii="Times New Roman" w:hAnsi="Times New Roman" w:cs="Times New Roman"/>
          <w:sz w:val="24"/>
          <w:szCs w:val="24"/>
        </w:rPr>
        <w:t xml:space="preserve">hui Yang, Shuang Shi and Ying </w:t>
      </w:r>
      <w:proofErr w:type="spellStart"/>
      <w:r>
        <w:rPr>
          <w:rFonts w:ascii="Times New Roman" w:hAnsi="Times New Roman" w:cs="Times New Roman"/>
          <w:sz w:val="24"/>
          <w:szCs w:val="24"/>
        </w:rPr>
        <w:t>Su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contributed equally to this work.</w:t>
      </w:r>
    </w:p>
    <w:p w14:paraId="6AE08993" w14:textId="77777777" w:rsidR="005A1606" w:rsidRPr="00830E36" w:rsidRDefault="005A1606" w:rsidP="005A16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430AC304" w14:textId="77777777" w:rsidR="005A1606" w:rsidRDefault="005A1606" w:rsidP="005A16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E36">
        <w:rPr>
          <w:rFonts w:ascii="Times New Roman" w:hAnsi="Times New Roman" w:cs="Times New Roman"/>
          <w:sz w:val="24"/>
          <w:szCs w:val="24"/>
        </w:rPr>
        <w:t>Correspondence</w:t>
      </w:r>
      <w:r>
        <w:rPr>
          <w:rFonts w:ascii="Times New Roman" w:hAnsi="Times New Roman" w:cs="Times New Roman"/>
          <w:sz w:val="24"/>
          <w:szCs w:val="24"/>
        </w:rPr>
        <w:t xml:space="preserve"> authors:</w:t>
      </w:r>
    </w:p>
    <w:p w14:paraId="0EE8389D" w14:textId="77777777" w:rsidR="005A1606" w:rsidRDefault="005A1606" w:rsidP="005A16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Liangjun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Li, </w:t>
      </w:r>
      <w:r w:rsidRPr="00514E97">
        <w:rPr>
          <w:rFonts w:ascii="Times New Roman" w:hAnsi="Times New Roman" w:cs="Times New Roman" w:hint="eastAsia"/>
          <w:sz w:val="24"/>
          <w:szCs w:val="24"/>
        </w:rPr>
        <w:t xml:space="preserve">Department of Clinical Laboratory, </w:t>
      </w:r>
      <w:r w:rsidRPr="00514E97">
        <w:rPr>
          <w:rFonts w:ascii="Times New Roman" w:hAnsi="Times New Roman" w:cs="Times New Roman"/>
          <w:sz w:val="24"/>
          <w:szCs w:val="24"/>
        </w:rPr>
        <w:t>the Second Affiliated Hospital of Dalian Medical University,</w:t>
      </w:r>
      <w:r w:rsidRPr="00514E97"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No. 467 Zhongshan Road, </w:t>
      </w:r>
      <w:proofErr w:type="spellStart"/>
      <w:r>
        <w:rPr>
          <w:rFonts w:ascii="Times New Roman" w:hAnsi="Times New Roman" w:cs="Times New Roman"/>
          <w:sz w:val="24"/>
          <w:szCs w:val="24"/>
        </w:rPr>
        <w:t>Shahekou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District, </w:t>
      </w:r>
      <w:r w:rsidRPr="00514E97">
        <w:rPr>
          <w:rFonts w:ascii="Times New Roman" w:hAnsi="Times New Roman" w:cs="Times New Roman" w:hint="eastAsia"/>
          <w:sz w:val="24"/>
          <w:szCs w:val="24"/>
        </w:rPr>
        <w:t xml:space="preserve">Dalian, </w:t>
      </w:r>
      <w:r w:rsidRPr="00514E97">
        <w:rPr>
          <w:rFonts w:ascii="Times New Roman" w:hAnsi="Times New Roman" w:cs="Times New Roman"/>
          <w:sz w:val="24"/>
          <w:szCs w:val="24"/>
        </w:rPr>
        <w:t>Liaoning</w:t>
      </w:r>
      <w:r>
        <w:rPr>
          <w:rFonts w:ascii="Times New Roman" w:hAnsi="Times New Roman" w:cs="Times New Roman"/>
          <w:sz w:val="24"/>
          <w:szCs w:val="24"/>
        </w:rPr>
        <w:t xml:space="preserve"> 116027</w:t>
      </w:r>
      <w:r w:rsidRPr="00514E97">
        <w:rPr>
          <w:rFonts w:ascii="Times New Roman" w:hAnsi="Times New Roman" w:cs="Times New Roman" w:hint="eastAsia"/>
          <w:sz w:val="24"/>
          <w:szCs w:val="24"/>
        </w:rPr>
        <w:t>, China</w:t>
      </w:r>
      <w:r>
        <w:rPr>
          <w:rFonts w:ascii="Times New Roman" w:hAnsi="Times New Roman" w:cs="Times New Roman"/>
          <w:sz w:val="24"/>
          <w:szCs w:val="24"/>
        </w:rPr>
        <w:t xml:space="preserve">. Email: </w:t>
      </w:r>
      <w:hyperlink r:id="rId5" w:history="1">
        <w:r w:rsidRPr="003E486E">
          <w:rPr>
            <w:rStyle w:val="Hyperlink"/>
            <w:rFonts w:ascii="Times New Roman" w:hAnsi="Times New Roman" w:cs="Times New Roman"/>
            <w:sz w:val="24"/>
            <w:szCs w:val="24"/>
          </w:rPr>
          <w:t>dy2yliliangjun@163.com</w:t>
        </w:r>
      </w:hyperlink>
      <w:r>
        <w:rPr>
          <w:rStyle w:val="Hyperlink"/>
          <w:rFonts w:ascii="Times New Roman" w:hAnsi="Times New Roman" w:cs="Times New Roman"/>
          <w:sz w:val="24"/>
          <w:szCs w:val="24"/>
        </w:rPr>
        <w:t>;</w:t>
      </w:r>
    </w:p>
    <w:p w14:paraId="7DD08F6F" w14:textId="77777777" w:rsidR="005A1606" w:rsidRDefault="005A1606" w:rsidP="005A16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830E36">
        <w:rPr>
          <w:rFonts w:ascii="Times New Roman" w:hAnsi="Times New Roman" w:cs="Times New Roman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>ing-</w:t>
      </w:r>
      <w:r w:rsidRPr="00830E36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han </w:t>
      </w:r>
      <w:r w:rsidRPr="00830E36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ong,</w:t>
      </w:r>
      <w:r w:rsidRPr="00F03013">
        <w:rPr>
          <w:rFonts w:ascii="Times New Roman" w:hAnsi="Times New Roman" w:cs="Times New Roman"/>
          <w:sz w:val="24"/>
          <w:szCs w:val="24"/>
        </w:rPr>
        <w:t xml:space="preserve"> UPMC Hillman Cancer Center, 5117 Centre Ave, Pittsburgh, PA 15213, USA. Email: </w:t>
      </w:r>
      <w:hyperlink r:id="rId6" w:history="1">
        <w:r w:rsidRPr="003E486E">
          <w:rPr>
            <w:rStyle w:val="Hyperlink"/>
            <w:rFonts w:ascii="Times New Roman" w:hAnsi="Times New Roman" w:cs="Times New Roman"/>
            <w:sz w:val="24"/>
            <w:szCs w:val="24"/>
          </w:rPr>
          <w:t>tongjingshan@gmail.com</w:t>
        </w:r>
      </w:hyperlink>
    </w:p>
    <w:p w14:paraId="2C6EB93F" w14:textId="77777777" w:rsidR="00265F31" w:rsidRPr="000B00F4" w:rsidRDefault="00265F31" w:rsidP="00265F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2EC57131" w14:textId="77777777" w:rsidR="00265F31" w:rsidRPr="000B00F4" w:rsidRDefault="00265F31" w:rsidP="00265F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67942D54" w14:textId="77777777" w:rsidR="00265F31" w:rsidRPr="000B00F4" w:rsidRDefault="00265F31" w:rsidP="00265F3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14:paraId="3A9BE920" w14:textId="77777777" w:rsidR="00265F31" w:rsidRPr="000B00F4" w:rsidRDefault="00265F31" w:rsidP="00265F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00F4">
        <w:rPr>
          <w:rFonts w:ascii="Times New Roman" w:hAnsi="Times New Roman" w:cs="Times New Roman"/>
          <w:b/>
          <w:sz w:val="24"/>
          <w:szCs w:val="24"/>
        </w:rPr>
        <w:t xml:space="preserve">Running title: </w:t>
      </w:r>
      <w:r w:rsidRPr="000B00F4">
        <w:rPr>
          <w:rFonts w:ascii="Times New Roman" w:hAnsi="Times New Roman" w:cs="Times New Roman"/>
          <w:sz w:val="24"/>
          <w:szCs w:val="24"/>
        </w:rPr>
        <w:t>P2X7R regulates angiogenesis and TAM</w:t>
      </w:r>
      <w:r w:rsidRPr="000B00F4">
        <w:rPr>
          <w:rFonts w:ascii="Times New Roman" w:hAnsi="Times New Roman" w:cs="Times New Roman" w:hint="eastAsia"/>
          <w:sz w:val="24"/>
          <w:szCs w:val="24"/>
        </w:rPr>
        <w:t>s</w:t>
      </w:r>
      <w:r w:rsidRPr="000B00F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A4B42E6" w14:textId="77777777" w:rsidR="00265F31" w:rsidRPr="000B00F4" w:rsidRDefault="00265F31" w:rsidP="00265F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344CD684" w14:textId="77777777" w:rsidR="00265F31" w:rsidRPr="00265F31" w:rsidRDefault="00265F31" w:rsidP="00265F3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D9CFC60" w14:textId="60ED1859" w:rsidR="003B45F5" w:rsidRDefault="00071B0C"/>
    <w:p w14:paraId="02CC0373" w14:textId="67AD0294" w:rsidR="00265F31" w:rsidRDefault="00265F31"/>
    <w:p w14:paraId="7348E39F" w14:textId="4E514545" w:rsidR="00265F31" w:rsidRDefault="00265F31"/>
    <w:p w14:paraId="1EDB414F" w14:textId="5C6533FC" w:rsidR="00265F31" w:rsidRDefault="00265F31"/>
    <w:p w14:paraId="318844E8" w14:textId="53C84382" w:rsidR="00265F31" w:rsidRDefault="00265F31"/>
    <w:p w14:paraId="44D2BA27" w14:textId="633C4188" w:rsidR="00265F31" w:rsidRDefault="00265F31"/>
    <w:p w14:paraId="19AAF6AB" w14:textId="4EC5C60D" w:rsidR="00265F31" w:rsidRDefault="00265F31"/>
    <w:p w14:paraId="144BC8F3" w14:textId="3A68DF28" w:rsidR="00265F31" w:rsidRDefault="00265F31"/>
    <w:p w14:paraId="6445C2F1" w14:textId="63548758" w:rsidR="00265F31" w:rsidRDefault="00265F31"/>
    <w:p w14:paraId="3CD9151C" w14:textId="6F0B9A5A" w:rsidR="00265F31" w:rsidRDefault="00265F31"/>
    <w:p w14:paraId="2B2D5DF7" w14:textId="067A9C88" w:rsidR="00265F31" w:rsidRDefault="00265F31"/>
    <w:p w14:paraId="28D3D20B" w14:textId="612DB228" w:rsidR="00265F31" w:rsidRDefault="00265F31"/>
    <w:p w14:paraId="31189148" w14:textId="7E638F25" w:rsidR="00265F31" w:rsidRDefault="00265F31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 wp14:anchorId="3169043C" wp14:editId="16818228">
            <wp:simplePos x="0" y="0"/>
            <wp:positionH relativeFrom="column">
              <wp:posOffset>314325</wp:posOffset>
            </wp:positionH>
            <wp:positionV relativeFrom="paragraph">
              <wp:posOffset>152082</wp:posOffset>
            </wp:positionV>
            <wp:extent cx="4886325" cy="7167880"/>
            <wp:effectExtent l="0" t="0" r="9525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6325" cy="716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2F05CB4" w14:textId="6A2157CE" w:rsidR="00265F31" w:rsidRDefault="00265F31"/>
    <w:p w14:paraId="1C3261B0" w14:textId="53DA6D56" w:rsidR="00265F31" w:rsidRDefault="00265F31"/>
    <w:p w14:paraId="7DA15242" w14:textId="3BCE1EAD" w:rsidR="00265F31" w:rsidRDefault="00265F31"/>
    <w:p w14:paraId="6D7BAF75" w14:textId="3D0708D3" w:rsidR="00071B0C" w:rsidRDefault="00071B0C"/>
    <w:p w14:paraId="51EA6117" w14:textId="279B926A" w:rsidR="00071B0C" w:rsidRDefault="00071B0C"/>
    <w:p w14:paraId="164CA4EF" w14:textId="15600FB0" w:rsidR="00071B0C" w:rsidRDefault="00071B0C"/>
    <w:p w14:paraId="21468285" w14:textId="2909E8E8" w:rsidR="00071B0C" w:rsidRDefault="00071B0C"/>
    <w:p w14:paraId="7C38D5C8" w14:textId="2B6E6121" w:rsidR="00071B0C" w:rsidRDefault="00071B0C"/>
    <w:p w14:paraId="4490F20D" w14:textId="07A2A602" w:rsidR="00071B0C" w:rsidRDefault="00071B0C"/>
    <w:p w14:paraId="05C74092" w14:textId="4804CA19" w:rsidR="00071B0C" w:rsidRDefault="00071B0C"/>
    <w:p w14:paraId="7ACA0F99" w14:textId="34C55DB7" w:rsidR="00071B0C" w:rsidRDefault="00071B0C"/>
    <w:p w14:paraId="12A8F626" w14:textId="76F7B9E9" w:rsidR="00071B0C" w:rsidRDefault="00071B0C"/>
    <w:p w14:paraId="18A422FF" w14:textId="6BDF5425" w:rsidR="00071B0C" w:rsidRDefault="00071B0C"/>
    <w:p w14:paraId="71AC0287" w14:textId="6EE9F53E" w:rsidR="00071B0C" w:rsidRDefault="00071B0C"/>
    <w:p w14:paraId="207243A3" w14:textId="5A997E48" w:rsidR="00071B0C" w:rsidRDefault="00071B0C"/>
    <w:p w14:paraId="4D8E8797" w14:textId="6FF49A39" w:rsidR="00071B0C" w:rsidRDefault="00071B0C"/>
    <w:p w14:paraId="15CD6BE7" w14:textId="04B145AD" w:rsidR="00071B0C" w:rsidRDefault="00071B0C"/>
    <w:p w14:paraId="1FCABFA3" w14:textId="40269620" w:rsidR="00071B0C" w:rsidRDefault="00071B0C"/>
    <w:p w14:paraId="235A0F29" w14:textId="510460F3" w:rsidR="00071B0C" w:rsidRDefault="00071B0C"/>
    <w:p w14:paraId="300827F0" w14:textId="43F0FDFA" w:rsidR="00071B0C" w:rsidRDefault="00071B0C"/>
    <w:p w14:paraId="0F4C26DB" w14:textId="777B5A86" w:rsidR="00071B0C" w:rsidRDefault="00071B0C"/>
    <w:p w14:paraId="524CC502" w14:textId="662EC128" w:rsidR="00071B0C" w:rsidRDefault="00071B0C"/>
    <w:p w14:paraId="2AB4F6CC" w14:textId="77777777" w:rsidR="00071B0C" w:rsidRDefault="00071B0C">
      <w:pPr>
        <w:rPr>
          <w:rFonts w:hint="eastAsia"/>
        </w:rPr>
      </w:pPr>
    </w:p>
    <w:p w14:paraId="1C7977B8" w14:textId="77777777" w:rsidR="005A1606" w:rsidRPr="000B00F4" w:rsidRDefault="005A1606" w:rsidP="005A1606">
      <w:pPr>
        <w:spacing w:after="0" w:line="240" w:lineRule="auto"/>
        <w:rPr>
          <w:rFonts w:ascii="Times New Roman" w:hAnsi="Times New Roman" w:cs="Times New Roman" w:hint="eastAsia"/>
          <w:sz w:val="24"/>
          <w:szCs w:val="24"/>
        </w:rPr>
      </w:pPr>
    </w:p>
    <w:p w14:paraId="7AF28C68" w14:textId="77777777" w:rsidR="005A1606" w:rsidRPr="000B00F4" w:rsidRDefault="005A1606" w:rsidP="005A160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B00F4"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F</w:t>
      </w:r>
      <w:r w:rsidRPr="000B00F4">
        <w:rPr>
          <w:rFonts w:ascii="Times New Roman" w:hAnsi="Times New Roman" w:cs="Times New Roman"/>
          <w:b/>
          <w:bCs/>
          <w:sz w:val="24"/>
          <w:szCs w:val="24"/>
        </w:rPr>
        <w:t xml:space="preserve">igure S1. (A) </w:t>
      </w:r>
      <w:r w:rsidRPr="000B00F4">
        <w:rPr>
          <w:rFonts w:ascii="Times New Roman" w:hAnsi="Times New Roman" w:cs="Times New Roman"/>
          <w:sz w:val="24"/>
          <w:szCs w:val="24"/>
        </w:rPr>
        <w:t xml:space="preserve">Cell invasion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0B00F4">
        <w:rPr>
          <w:rFonts w:ascii="Times New Roman" w:hAnsi="Times New Roman" w:cs="Times New Roman"/>
          <w:sz w:val="24"/>
          <w:szCs w:val="24"/>
        </w:rPr>
        <w:t xml:space="preserve"> HCT116-Con and HCT116-P2X7R cells </w:t>
      </w:r>
      <w:r w:rsidRPr="000B00F4">
        <w:rPr>
          <w:rFonts w:ascii="Times New Roman" w:eastAsia="DengXian" w:hAnsi="Times New Roman" w:cs="Times New Roman"/>
          <w:sz w:val="24"/>
          <w:szCs w:val="24"/>
        </w:rPr>
        <w:t>was</w:t>
      </w:r>
      <w:r w:rsidRPr="000B00F4">
        <w:rPr>
          <w:rFonts w:ascii="Times New Roman" w:hAnsi="Times New Roman" w:cs="Times New Roman"/>
          <w:sz w:val="24"/>
          <w:szCs w:val="24"/>
        </w:rPr>
        <w:t xml:space="preserve"> determined by Matrigel </w:t>
      </w:r>
      <w:proofErr w:type="spellStart"/>
      <w:r w:rsidRPr="000B00F4">
        <w:rPr>
          <w:rFonts w:ascii="Times New Roman" w:eastAsia="DengXian" w:hAnsi="Times New Roman" w:cs="Times New Roman"/>
          <w:sz w:val="24"/>
          <w:szCs w:val="24"/>
        </w:rPr>
        <w:t>Transwell</w:t>
      </w:r>
      <w:proofErr w:type="spellEnd"/>
      <w:r w:rsidRPr="000B00F4">
        <w:rPr>
          <w:rFonts w:ascii="Times New Roman" w:hAnsi="Times New Roman" w:cs="Times New Roman"/>
          <w:sz w:val="24"/>
          <w:szCs w:val="24"/>
        </w:rPr>
        <w:t xml:space="preserve"> invasion assay. </w:t>
      </w:r>
      <w:r w:rsidRPr="000B00F4">
        <w:rPr>
          <w:rFonts w:ascii="Times New Roman" w:hAnsi="Times New Roman" w:cs="Times New Roman"/>
          <w:b/>
          <w:bCs/>
          <w:sz w:val="24"/>
          <w:szCs w:val="24"/>
        </w:rPr>
        <w:t>(B)</w:t>
      </w:r>
      <w:r w:rsidRPr="000B00F4">
        <w:rPr>
          <w:rFonts w:ascii="Times New Roman" w:hAnsi="Times New Roman" w:cs="Times New Roman"/>
          <w:sz w:val="24"/>
          <w:szCs w:val="24"/>
        </w:rPr>
        <w:t xml:space="preserve"> Cell invasion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0B00F4">
        <w:rPr>
          <w:rFonts w:ascii="Times New Roman" w:hAnsi="Times New Roman" w:cs="Times New Roman"/>
          <w:sz w:val="24"/>
          <w:szCs w:val="24"/>
        </w:rPr>
        <w:t xml:space="preserve"> RKO-Con and RKO-P2X7R cells </w:t>
      </w:r>
      <w:r w:rsidRPr="000B00F4">
        <w:rPr>
          <w:rFonts w:ascii="Times New Roman" w:eastAsia="DengXian" w:hAnsi="Times New Roman" w:cs="Times New Roman"/>
          <w:sz w:val="24"/>
          <w:szCs w:val="24"/>
        </w:rPr>
        <w:t>was</w:t>
      </w:r>
      <w:r w:rsidRPr="000B00F4">
        <w:rPr>
          <w:rFonts w:ascii="Times New Roman" w:hAnsi="Times New Roman" w:cs="Times New Roman"/>
          <w:sz w:val="24"/>
          <w:szCs w:val="24"/>
        </w:rPr>
        <w:t xml:space="preserve"> determined by Matrigel </w:t>
      </w:r>
      <w:proofErr w:type="spellStart"/>
      <w:r w:rsidRPr="000B00F4">
        <w:rPr>
          <w:rFonts w:ascii="Times New Roman" w:eastAsia="DengXian" w:hAnsi="Times New Roman" w:cs="Times New Roman"/>
          <w:sz w:val="24"/>
          <w:szCs w:val="24"/>
        </w:rPr>
        <w:t>Transwell</w:t>
      </w:r>
      <w:proofErr w:type="spellEnd"/>
      <w:r w:rsidRPr="000B00F4">
        <w:rPr>
          <w:rFonts w:ascii="Times New Roman" w:hAnsi="Times New Roman" w:cs="Times New Roman"/>
          <w:sz w:val="24"/>
          <w:szCs w:val="24"/>
        </w:rPr>
        <w:t xml:space="preserve"> invasion assay. </w:t>
      </w:r>
      <w:r w:rsidRPr="000B00F4">
        <w:rPr>
          <w:rFonts w:ascii="Times New Roman" w:hAnsi="Times New Roman" w:cs="Times New Roman"/>
          <w:b/>
          <w:bCs/>
          <w:sz w:val="24"/>
          <w:szCs w:val="24"/>
        </w:rPr>
        <w:t xml:space="preserve">(C) </w:t>
      </w:r>
      <w:r w:rsidRPr="000B00F4">
        <w:rPr>
          <w:rFonts w:ascii="Times New Roman" w:hAnsi="Times New Roman" w:cs="Times New Roman"/>
          <w:sz w:val="24"/>
          <w:szCs w:val="24"/>
        </w:rPr>
        <w:t xml:space="preserve">Cell migration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0B00F4">
        <w:rPr>
          <w:rFonts w:ascii="Times New Roman" w:hAnsi="Times New Roman" w:cs="Times New Roman"/>
          <w:sz w:val="24"/>
          <w:szCs w:val="24"/>
        </w:rPr>
        <w:t xml:space="preserve"> HCT116-Con and HCT116-P2X7R cells </w:t>
      </w:r>
      <w:r w:rsidRPr="000B00F4">
        <w:rPr>
          <w:rFonts w:ascii="Times New Roman" w:eastAsia="DengXian" w:hAnsi="Times New Roman" w:cs="Times New Roman"/>
          <w:sz w:val="24"/>
          <w:szCs w:val="24"/>
        </w:rPr>
        <w:t>was</w:t>
      </w:r>
      <w:r w:rsidRPr="000B00F4">
        <w:rPr>
          <w:rFonts w:ascii="Times New Roman" w:hAnsi="Times New Roman" w:cs="Times New Roman"/>
          <w:sz w:val="24"/>
          <w:szCs w:val="24"/>
        </w:rPr>
        <w:t xml:space="preserve"> determined by a wound healing assay. The area of the wound </w:t>
      </w:r>
      <w:r>
        <w:rPr>
          <w:rFonts w:ascii="Times New Roman" w:hAnsi="Times New Roman" w:cs="Times New Roman"/>
          <w:sz w:val="24"/>
          <w:szCs w:val="24"/>
        </w:rPr>
        <w:t>as</w:t>
      </w:r>
      <w:r w:rsidRPr="000B00F4">
        <w:rPr>
          <w:rFonts w:ascii="Times New Roman" w:hAnsi="Times New Roman" w:cs="Times New Roman"/>
          <w:sz w:val="24"/>
          <w:szCs w:val="24"/>
        </w:rPr>
        <w:t xml:space="preserve"> quantified to determine the extent of wound repair. </w:t>
      </w:r>
      <w:r w:rsidRPr="000B00F4">
        <w:rPr>
          <w:rFonts w:ascii="Times New Roman" w:hAnsi="Times New Roman" w:cs="Times New Roman"/>
          <w:b/>
          <w:bCs/>
          <w:sz w:val="24"/>
          <w:szCs w:val="24"/>
        </w:rPr>
        <w:t xml:space="preserve">(D) </w:t>
      </w:r>
      <w:r w:rsidRPr="000B00F4">
        <w:rPr>
          <w:rFonts w:ascii="Times New Roman" w:hAnsi="Times New Roman" w:cs="Times New Roman"/>
          <w:sz w:val="24"/>
          <w:szCs w:val="24"/>
        </w:rPr>
        <w:t xml:space="preserve">Cell migration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0B00F4">
        <w:rPr>
          <w:rFonts w:ascii="Times New Roman" w:hAnsi="Times New Roman" w:cs="Times New Roman"/>
          <w:sz w:val="24"/>
          <w:szCs w:val="24"/>
        </w:rPr>
        <w:t xml:space="preserve"> RKO-Con and RKO-P2X7R cells </w:t>
      </w:r>
      <w:r w:rsidRPr="000B00F4">
        <w:rPr>
          <w:rFonts w:ascii="Times New Roman" w:eastAsia="DengXian" w:hAnsi="Times New Roman" w:cs="Times New Roman"/>
          <w:sz w:val="24"/>
          <w:szCs w:val="24"/>
        </w:rPr>
        <w:t>was</w:t>
      </w:r>
      <w:r w:rsidRPr="000B00F4">
        <w:rPr>
          <w:rFonts w:ascii="Times New Roman" w:hAnsi="Times New Roman" w:cs="Times New Roman"/>
          <w:sz w:val="24"/>
          <w:szCs w:val="24"/>
        </w:rPr>
        <w:t xml:space="preserve"> determined by a wound healing assay. The area of the wound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0B00F4">
        <w:rPr>
          <w:rFonts w:ascii="Times New Roman" w:hAnsi="Times New Roman" w:cs="Times New Roman"/>
          <w:sz w:val="24"/>
          <w:szCs w:val="24"/>
        </w:rPr>
        <w:t xml:space="preserve"> quantified to determine the extent of wound repair.</w:t>
      </w:r>
      <w:r w:rsidRPr="000B00F4">
        <w:rPr>
          <w:rFonts w:ascii="Times New Roman" w:hAnsi="Times New Roman" w:cs="Times New Roman"/>
          <w:b/>
          <w:bCs/>
          <w:sz w:val="24"/>
          <w:szCs w:val="24"/>
        </w:rPr>
        <w:t xml:space="preserve"> (E)</w:t>
      </w:r>
      <w:r w:rsidRPr="000B00F4">
        <w:rPr>
          <w:rFonts w:ascii="Times New Roman" w:hAnsi="Times New Roman" w:cs="Times New Roman"/>
          <w:sz w:val="24"/>
          <w:szCs w:val="24"/>
        </w:rPr>
        <w:t xml:space="preserve"> Cell invasion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0B00F4">
        <w:rPr>
          <w:rFonts w:ascii="Times New Roman" w:hAnsi="Times New Roman" w:cs="Times New Roman"/>
          <w:sz w:val="24"/>
          <w:szCs w:val="24"/>
        </w:rPr>
        <w:t xml:space="preserve"> DLD1-sh Con and DLD1-sh P2X7R cells </w:t>
      </w:r>
      <w:r w:rsidRPr="000B00F4">
        <w:rPr>
          <w:rFonts w:ascii="Times New Roman" w:eastAsia="DengXian" w:hAnsi="Times New Roman" w:cs="Times New Roman"/>
          <w:sz w:val="24"/>
          <w:szCs w:val="24"/>
        </w:rPr>
        <w:t>was</w:t>
      </w:r>
      <w:r w:rsidRPr="000B00F4">
        <w:rPr>
          <w:rFonts w:ascii="Times New Roman" w:hAnsi="Times New Roman" w:cs="Times New Roman"/>
          <w:sz w:val="24"/>
          <w:szCs w:val="24"/>
        </w:rPr>
        <w:t xml:space="preserve"> determined by Matrigel </w:t>
      </w:r>
      <w:proofErr w:type="spellStart"/>
      <w:r w:rsidRPr="000B00F4">
        <w:rPr>
          <w:rFonts w:ascii="Times New Roman" w:eastAsia="DengXian" w:hAnsi="Times New Roman" w:cs="Times New Roman"/>
          <w:sz w:val="24"/>
          <w:szCs w:val="24"/>
        </w:rPr>
        <w:t>Transwell</w:t>
      </w:r>
      <w:proofErr w:type="spellEnd"/>
      <w:r w:rsidRPr="000B00F4">
        <w:rPr>
          <w:rFonts w:ascii="Times New Roman" w:hAnsi="Times New Roman" w:cs="Times New Roman"/>
          <w:sz w:val="24"/>
          <w:szCs w:val="24"/>
        </w:rPr>
        <w:t xml:space="preserve"> invasion assay.</w:t>
      </w:r>
      <w:r w:rsidRPr="000B00F4">
        <w:rPr>
          <w:rFonts w:ascii="Times New Roman" w:hAnsi="Times New Roman" w:cs="Times New Roman"/>
          <w:b/>
          <w:bCs/>
          <w:sz w:val="24"/>
          <w:szCs w:val="24"/>
        </w:rPr>
        <w:t xml:space="preserve"> (F)</w:t>
      </w:r>
      <w:r w:rsidRPr="000B00F4">
        <w:rPr>
          <w:rFonts w:ascii="Times New Roman" w:hAnsi="Times New Roman" w:cs="Times New Roman"/>
          <w:sz w:val="24"/>
          <w:szCs w:val="24"/>
        </w:rPr>
        <w:t xml:space="preserve"> Cell migration </w:t>
      </w:r>
      <w:r>
        <w:rPr>
          <w:rFonts w:ascii="Times New Roman" w:hAnsi="Times New Roman" w:cs="Times New Roman"/>
          <w:sz w:val="24"/>
          <w:szCs w:val="24"/>
        </w:rPr>
        <w:t>of</w:t>
      </w:r>
      <w:r w:rsidRPr="000B00F4">
        <w:rPr>
          <w:rFonts w:ascii="Times New Roman" w:hAnsi="Times New Roman" w:cs="Times New Roman"/>
          <w:sz w:val="24"/>
          <w:szCs w:val="24"/>
        </w:rPr>
        <w:t xml:space="preserve"> DLD1-sh Con and DLD1-sh P2X7R cells </w:t>
      </w:r>
      <w:r w:rsidRPr="000B00F4">
        <w:rPr>
          <w:rFonts w:ascii="Times New Roman" w:eastAsia="DengXian" w:hAnsi="Times New Roman" w:cs="Times New Roman"/>
          <w:sz w:val="24"/>
          <w:szCs w:val="24"/>
        </w:rPr>
        <w:t>was</w:t>
      </w:r>
      <w:r w:rsidRPr="000B00F4">
        <w:rPr>
          <w:rFonts w:ascii="Times New Roman" w:hAnsi="Times New Roman" w:cs="Times New Roman"/>
          <w:sz w:val="24"/>
          <w:szCs w:val="24"/>
        </w:rPr>
        <w:t xml:space="preserve"> determined by a wound healing assay. The area of the wound </w:t>
      </w:r>
      <w:r>
        <w:rPr>
          <w:rFonts w:ascii="Times New Roman" w:hAnsi="Times New Roman" w:cs="Times New Roman"/>
          <w:sz w:val="24"/>
          <w:szCs w:val="24"/>
        </w:rPr>
        <w:t>was</w:t>
      </w:r>
      <w:r w:rsidRPr="000B00F4">
        <w:rPr>
          <w:rFonts w:ascii="Times New Roman" w:hAnsi="Times New Roman" w:cs="Times New Roman"/>
          <w:sz w:val="24"/>
          <w:szCs w:val="24"/>
        </w:rPr>
        <w:t xml:space="preserve"> quantified to determine the extent of wound repair.</w:t>
      </w:r>
      <w:r w:rsidRPr="000B00F4">
        <w:rPr>
          <w:rFonts w:ascii="Times New Roman" w:hAnsi="Times New Roman" w:cs="Times New Roman"/>
          <w:b/>
          <w:bCs/>
          <w:sz w:val="24"/>
          <w:szCs w:val="24"/>
        </w:rPr>
        <w:t xml:space="preserve"> (G)</w:t>
      </w:r>
      <w:r w:rsidRPr="000B00F4">
        <w:rPr>
          <w:rFonts w:ascii="Times New Roman" w:hAnsi="Times New Roman" w:cs="Times New Roman"/>
          <w:sz w:val="24"/>
          <w:szCs w:val="24"/>
        </w:rPr>
        <w:t xml:space="preserve"> Western blotting of </w:t>
      </w:r>
      <w:r w:rsidRPr="000B00F4">
        <w:rPr>
          <w:rFonts w:ascii="Times New Roman" w:eastAsia="DengXian" w:hAnsi="Times New Roman" w:cs="Times New Roman"/>
          <w:sz w:val="24"/>
          <w:szCs w:val="24"/>
        </w:rPr>
        <w:t xml:space="preserve">the </w:t>
      </w:r>
      <w:r w:rsidRPr="000B00F4">
        <w:rPr>
          <w:rFonts w:ascii="Times New Roman" w:hAnsi="Times New Roman" w:cs="Times New Roman"/>
          <w:sz w:val="24"/>
          <w:szCs w:val="24"/>
        </w:rPr>
        <w:t>indicated protein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B00F4">
        <w:rPr>
          <w:rFonts w:ascii="Times New Roman" w:hAnsi="Times New Roman" w:cs="Times New Roman"/>
          <w:sz w:val="24"/>
          <w:szCs w:val="24"/>
        </w:rPr>
        <w:t xml:space="preserve"> in CT26-sh Con and CT26-sh mP2X7R cells. </w:t>
      </w:r>
      <w:r w:rsidRPr="000B00F4">
        <w:rPr>
          <w:rFonts w:ascii="Times New Roman" w:hAnsi="Times New Roman" w:cs="Times New Roman"/>
          <w:b/>
          <w:bCs/>
          <w:sz w:val="24"/>
          <w:szCs w:val="24"/>
        </w:rPr>
        <w:t>(H)</w:t>
      </w:r>
      <w:r w:rsidRPr="000B00F4">
        <w:rPr>
          <w:rFonts w:ascii="Times New Roman" w:hAnsi="Times New Roman" w:cs="Times New Roman"/>
          <w:sz w:val="24"/>
          <w:szCs w:val="24"/>
        </w:rPr>
        <w:t xml:space="preserve"> Western blotting of</w:t>
      </w:r>
      <w:r w:rsidRPr="000B00F4">
        <w:rPr>
          <w:rFonts w:ascii="Times New Roman" w:eastAsia="DengXian" w:hAnsi="Times New Roman" w:cs="Times New Roman"/>
          <w:sz w:val="24"/>
          <w:szCs w:val="24"/>
        </w:rPr>
        <w:t xml:space="preserve"> the</w:t>
      </w:r>
      <w:r w:rsidRPr="000B00F4">
        <w:rPr>
          <w:rFonts w:ascii="Times New Roman" w:hAnsi="Times New Roman" w:cs="Times New Roman"/>
          <w:sz w:val="24"/>
          <w:szCs w:val="24"/>
        </w:rPr>
        <w:t xml:space="preserve"> indicated protein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0B00F4">
        <w:rPr>
          <w:rFonts w:ascii="Times New Roman" w:hAnsi="Times New Roman" w:cs="Times New Roman"/>
          <w:sz w:val="24"/>
          <w:szCs w:val="24"/>
        </w:rPr>
        <w:t xml:space="preserve"> in DLD1-sh Con and DLD1-sh mP2X7R cells.</w:t>
      </w:r>
      <w:r w:rsidRPr="000B00F4">
        <w:rPr>
          <w:rFonts w:ascii="Times New Roman" w:hAnsi="Times New Roman" w:cs="Times New Roman" w:hint="eastAsia"/>
          <w:sz w:val="24"/>
          <w:szCs w:val="24"/>
        </w:rPr>
        <w:t xml:space="preserve"> The r</w:t>
      </w:r>
      <w:r w:rsidRPr="000B00F4">
        <w:rPr>
          <w:rFonts w:ascii="Times New Roman" w:hAnsi="Times New Roman" w:cs="Times New Roman"/>
          <w:sz w:val="24"/>
          <w:szCs w:val="24"/>
        </w:rPr>
        <w:t xml:space="preserve">esults </w:t>
      </w:r>
      <w:r>
        <w:rPr>
          <w:rFonts w:ascii="Times New Roman" w:hAnsi="Times New Roman" w:cs="Times New Roman"/>
          <w:sz w:val="24"/>
          <w:szCs w:val="24"/>
        </w:rPr>
        <w:t>are</w:t>
      </w:r>
      <w:r w:rsidRPr="000B00F4">
        <w:rPr>
          <w:rFonts w:ascii="Times New Roman" w:hAnsi="Times New Roman" w:cs="Times New Roman"/>
          <w:sz w:val="24"/>
          <w:szCs w:val="24"/>
        </w:rPr>
        <w:t xml:space="preserve"> expressed as </w:t>
      </w:r>
      <w:r w:rsidRPr="000B00F4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Pr="000B00F4">
        <w:rPr>
          <w:rFonts w:ascii="Times New Roman" w:hAnsi="Times New Roman" w:cs="Times New Roman"/>
          <w:bCs/>
          <w:sz w:val="24"/>
          <w:szCs w:val="24"/>
        </w:rPr>
        <w:t xml:space="preserve">means ± SD of 3 independent experiments. **, </w:t>
      </w:r>
      <w:r w:rsidRPr="000B00F4">
        <w:rPr>
          <w:rFonts w:ascii="Times New Roman" w:hAnsi="Times New Roman" w:cs="Times New Roman"/>
          <w:i/>
          <w:sz w:val="24"/>
          <w:szCs w:val="24"/>
        </w:rPr>
        <w:t>P</w:t>
      </w:r>
      <w:r w:rsidRPr="000B00F4">
        <w:rPr>
          <w:rFonts w:ascii="Times New Roman" w:hAnsi="Times New Roman" w:cs="Times New Roman"/>
          <w:sz w:val="24"/>
          <w:szCs w:val="24"/>
        </w:rPr>
        <w:t xml:space="preserve"> &lt;0.01.</w:t>
      </w:r>
    </w:p>
    <w:p w14:paraId="7C098AE9" w14:textId="15230E6C" w:rsidR="00265F31" w:rsidRDefault="00265F31"/>
    <w:p w14:paraId="7CED0FC9" w14:textId="2D8387F5" w:rsidR="00265F31" w:rsidRDefault="00265F31"/>
    <w:p w14:paraId="2A03983F" w14:textId="66F48559" w:rsidR="00265F31" w:rsidRDefault="00265F31"/>
    <w:p w14:paraId="4DAC86B7" w14:textId="6EB8FD15" w:rsidR="00265F31" w:rsidRDefault="00265F31"/>
    <w:p w14:paraId="49D21054" w14:textId="1AC9508B" w:rsidR="00265F31" w:rsidRDefault="00265F31"/>
    <w:p w14:paraId="382398CC" w14:textId="48A99BB5" w:rsidR="00265F31" w:rsidRDefault="00265F31"/>
    <w:p w14:paraId="2DC7412D" w14:textId="501C2DB1" w:rsidR="00265F31" w:rsidRDefault="00265F31"/>
    <w:p w14:paraId="6411D10A" w14:textId="1A8D627F" w:rsidR="00265F31" w:rsidRDefault="00265F31"/>
    <w:p w14:paraId="3D087143" w14:textId="07EDE9FD" w:rsidR="00265F31" w:rsidRDefault="00265F31"/>
    <w:p w14:paraId="4D364FCC" w14:textId="37A02A7D" w:rsidR="00265F31" w:rsidRDefault="00265F31"/>
    <w:p w14:paraId="168ACE09" w14:textId="660EF3D4" w:rsidR="00265F31" w:rsidRDefault="00265F31"/>
    <w:p w14:paraId="66ACED92" w14:textId="1322E6EA" w:rsidR="00265F31" w:rsidRDefault="00265F31"/>
    <w:p w14:paraId="3D014F90" w14:textId="765615C2" w:rsidR="00265F31" w:rsidRDefault="00265F31"/>
    <w:p w14:paraId="5F8DBA7F" w14:textId="77777777" w:rsidR="00265F31" w:rsidRDefault="00265F31"/>
    <w:sectPr w:rsidR="00265F31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B786ED6"/>
    <w:multiLevelType w:val="hybridMultilevel"/>
    <w:tmpl w:val="76EA5CD8"/>
    <w:lvl w:ilvl="0" w:tplc="0DF829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E05"/>
    <w:rsid w:val="00071B0C"/>
    <w:rsid w:val="00152838"/>
    <w:rsid w:val="00265F31"/>
    <w:rsid w:val="00570795"/>
    <w:rsid w:val="005A1606"/>
    <w:rsid w:val="008A0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235F8"/>
  <w15:chartTrackingRefBased/>
  <w15:docId w15:val="{09DD7BF2-0600-4216-8A6A-AD4457719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F31"/>
    <w:pPr>
      <w:widowControl w:val="0"/>
      <w:spacing w:after="200" w:line="276" w:lineRule="auto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1606"/>
    <w:pPr>
      <w:ind w:firstLineChars="200" w:firstLine="420"/>
    </w:pPr>
  </w:style>
  <w:style w:type="character" w:styleId="Hyperlink">
    <w:name w:val="Hyperlink"/>
    <w:basedOn w:val="DefaultParagraphFont"/>
    <w:uiPriority w:val="99"/>
    <w:unhideWhenUsed/>
    <w:rsid w:val="005A160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ongjingshan@gmail.com" TargetMode="External"/><Relationship Id="rId5" Type="http://schemas.openxmlformats.org/officeDocument/2006/relationships/hyperlink" Target="mailto:dy2yliliangjun@163.com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327</Words>
  <Characters>1869</Characters>
  <Application>Microsoft Office Word</Application>
  <DocSecurity>0</DocSecurity>
  <Lines>15</Lines>
  <Paragraphs>4</Paragraphs>
  <ScaleCrop>false</ScaleCrop>
  <Company/>
  <LinksUpToDate>false</LinksUpToDate>
  <CharactersWithSpaces>2192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Jingshan Tong</dc:creator>
  <cp:keywords/>
  <dc:description/>
  <cp:lastModifiedBy>Jingshan Tong</cp:lastModifiedBy>
  <cp:revision>5</cp:revision>
  <dcterms:created xsi:type="dcterms:W3CDTF">2019-12-31T04:25:00Z</dcterms:created>
  <dcterms:modified xsi:type="dcterms:W3CDTF">2020-03-16T23:31:00Z</dcterms:modified>
</cp:coreProperties>
</file>