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DDFCD" w14:textId="77777777" w:rsidR="00252A6D" w:rsidRPr="005C49B7" w:rsidRDefault="00252A6D" w:rsidP="00252A6D">
      <w:pPr>
        <w:jc w:val="both"/>
        <w:rPr>
          <w:rFonts w:cstheme="minorHAnsi"/>
          <w:b/>
          <w:bCs/>
          <w:sz w:val="24"/>
          <w:szCs w:val="24"/>
        </w:rPr>
      </w:pPr>
      <w:r w:rsidRPr="005C49B7">
        <w:rPr>
          <w:rFonts w:cstheme="minorHAnsi"/>
          <w:b/>
          <w:bCs/>
          <w:sz w:val="24"/>
          <w:szCs w:val="24"/>
        </w:rPr>
        <w:t>Supplementary</w:t>
      </w:r>
    </w:p>
    <w:p w14:paraId="48FF74F1" w14:textId="77777777" w:rsidR="00252A6D" w:rsidRPr="005C49B7" w:rsidRDefault="00252A6D" w:rsidP="00252A6D">
      <w:pPr>
        <w:jc w:val="both"/>
        <w:rPr>
          <w:rFonts w:cstheme="minorHAnsi"/>
          <w:sz w:val="24"/>
          <w:szCs w:val="24"/>
        </w:rPr>
      </w:pPr>
    </w:p>
    <w:p w14:paraId="0B36279B" w14:textId="77777777" w:rsidR="00252A6D" w:rsidRPr="005C49B7" w:rsidRDefault="00252A6D" w:rsidP="00252A6D">
      <w:pPr>
        <w:jc w:val="both"/>
        <w:rPr>
          <w:rFonts w:cstheme="minorHAnsi"/>
          <w:sz w:val="24"/>
          <w:szCs w:val="24"/>
        </w:rPr>
      </w:pPr>
      <w:r w:rsidRPr="005C49B7">
        <w:rPr>
          <w:rFonts w:cstheme="minorHAnsi"/>
          <w:noProof/>
          <w:sz w:val="24"/>
          <w:szCs w:val="24"/>
        </w:rPr>
        <w:drawing>
          <wp:inline distT="0" distB="0" distL="0" distR="0" wp14:anchorId="26650A27" wp14:editId="0D43544F">
            <wp:extent cx="3061970" cy="71767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1970" cy="7176770"/>
                    </a:xfrm>
                    <a:prstGeom prst="rect">
                      <a:avLst/>
                    </a:prstGeom>
                    <a:noFill/>
                    <a:ln>
                      <a:noFill/>
                    </a:ln>
                  </pic:spPr>
                </pic:pic>
              </a:graphicData>
            </a:graphic>
          </wp:inline>
        </w:drawing>
      </w:r>
    </w:p>
    <w:p w14:paraId="379A27EC" w14:textId="77777777" w:rsidR="00252A6D" w:rsidRPr="005C49B7" w:rsidRDefault="00252A6D" w:rsidP="00252A6D">
      <w:pPr>
        <w:jc w:val="both"/>
        <w:rPr>
          <w:rFonts w:cstheme="minorHAnsi"/>
          <w:sz w:val="24"/>
          <w:szCs w:val="24"/>
        </w:rPr>
      </w:pPr>
    </w:p>
    <w:p w14:paraId="2FFA4E92" w14:textId="77777777" w:rsidR="00252A6D" w:rsidRPr="005C49B7" w:rsidRDefault="00252A6D" w:rsidP="00252A6D">
      <w:pPr>
        <w:jc w:val="both"/>
        <w:rPr>
          <w:rFonts w:cstheme="minorHAnsi"/>
          <w:sz w:val="24"/>
          <w:szCs w:val="24"/>
        </w:rPr>
      </w:pPr>
      <w:r w:rsidRPr="005C49B7">
        <w:rPr>
          <w:rFonts w:cstheme="minorHAnsi"/>
          <w:sz w:val="24"/>
          <w:szCs w:val="24"/>
          <w:lang w:val="en-US"/>
        </w:rPr>
        <w:t xml:space="preserve">Figure S1: Differences in microbial diversity between gut and water samples. A) Boxplots indicating Shannon index of water and gut samples, grouped by sampling location. </w:t>
      </w:r>
      <w:r w:rsidRPr="005C49B7">
        <w:rPr>
          <w:rFonts w:cstheme="minorHAnsi"/>
          <w:sz w:val="24"/>
          <w:szCs w:val="24"/>
        </w:rPr>
        <w:t xml:space="preserve">B) </w:t>
      </w:r>
      <w:r w:rsidRPr="005C49B7">
        <w:rPr>
          <w:rFonts w:cstheme="minorHAnsi"/>
          <w:sz w:val="24"/>
          <w:szCs w:val="24"/>
          <w:lang w:val="en-US"/>
        </w:rPr>
        <w:t xml:space="preserve">Samples were </w:t>
      </w:r>
      <w:r w:rsidRPr="005C49B7">
        <w:rPr>
          <w:rFonts w:cstheme="minorHAnsi"/>
          <w:sz w:val="24"/>
          <w:szCs w:val="24"/>
        </w:rPr>
        <w:t xml:space="preserve">grouped according to host species and domestication status. The five largest groups, where host were identified to species level, and water samples were analysed with NMDS </w:t>
      </w:r>
      <w:r w:rsidRPr="005C49B7">
        <w:rPr>
          <w:rFonts w:cstheme="minorHAnsi"/>
          <w:sz w:val="24"/>
          <w:szCs w:val="24"/>
          <w:lang w:val="en-US"/>
        </w:rPr>
        <w:lastRenderedPageBreak/>
        <w:t>using Bray- Curtis distance. C</w:t>
      </w:r>
      <w:r w:rsidRPr="005C49B7">
        <w:rPr>
          <w:rFonts w:cstheme="minorHAnsi"/>
          <w:sz w:val="24"/>
          <w:szCs w:val="24"/>
        </w:rPr>
        <w:t>) Heatmap showing difference in beta diversity between water and wild fish gut samples, where gut samples were grouped by host trophic level, rounded to nearest 0.25. Red triangle represents Bray- Curtis dissimilarity while blue triangle represents weighted Unifrac distance. Wilcoxon rank sum tests were performed within each distance matrix. Benjamini- Hochberg adjusted P-values obtained are indicated on the plot.</w:t>
      </w:r>
    </w:p>
    <w:p w14:paraId="30A4F59B" w14:textId="77777777" w:rsidR="00252A6D" w:rsidRPr="005C49B7" w:rsidRDefault="00252A6D" w:rsidP="00252A6D">
      <w:pPr>
        <w:jc w:val="both"/>
        <w:rPr>
          <w:rFonts w:cstheme="minorHAnsi"/>
          <w:sz w:val="24"/>
          <w:szCs w:val="24"/>
        </w:rPr>
      </w:pPr>
    </w:p>
    <w:p w14:paraId="436F087C" w14:textId="77777777" w:rsidR="00252A6D" w:rsidRDefault="00252A6D" w:rsidP="00252A6D">
      <w:pPr>
        <w:jc w:val="both"/>
        <w:rPr>
          <w:rFonts w:cstheme="minorHAnsi"/>
          <w:sz w:val="24"/>
          <w:szCs w:val="24"/>
        </w:rPr>
      </w:pPr>
    </w:p>
    <w:p w14:paraId="15A55A56" w14:textId="77777777" w:rsidR="00252A6D" w:rsidRDefault="00252A6D" w:rsidP="00252A6D">
      <w:pPr>
        <w:jc w:val="both"/>
        <w:rPr>
          <w:rFonts w:cstheme="minorHAnsi"/>
          <w:sz w:val="24"/>
          <w:szCs w:val="24"/>
        </w:rPr>
      </w:pPr>
    </w:p>
    <w:p w14:paraId="03874E31" w14:textId="77777777" w:rsidR="00252A6D" w:rsidRDefault="00252A6D" w:rsidP="00252A6D">
      <w:pPr>
        <w:jc w:val="both"/>
        <w:rPr>
          <w:rFonts w:cstheme="minorHAnsi"/>
          <w:sz w:val="24"/>
          <w:szCs w:val="24"/>
        </w:rPr>
      </w:pPr>
    </w:p>
    <w:p w14:paraId="78CF6312" w14:textId="77777777" w:rsidR="00252A6D" w:rsidRDefault="00252A6D" w:rsidP="00252A6D">
      <w:pPr>
        <w:jc w:val="both"/>
        <w:rPr>
          <w:rFonts w:cstheme="minorHAnsi"/>
          <w:sz w:val="24"/>
          <w:szCs w:val="24"/>
        </w:rPr>
      </w:pPr>
    </w:p>
    <w:p w14:paraId="4718AF5C" w14:textId="77777777" w:rsidR="00252A6D" w:rsidRDefault="00252A6D" w:rsidP="00252A6D">
      <w:pPr>
        <w:jc w:val="both"/>
        <w:rPr>
          <w:rFonts w:cstheme="minorHAnsi"/>
          <w:sz w:val="24"/>
          <w:szCs w:val="24"/>
        </w:rPr>
      </w:pPr>
    </w:p>
    <w:p w14:paraId="190C4626" w14:textId="77777777" w:rsidR="00252A6D" w:rsidRDefault="00252A6D" w:rsidP="00252A6D">
      <w:pPr>
        <w:jc w:val="both"/>
        <w:rPr>
          <w:rFonts w:cstheme="minorHAnsi"/>
          <w:sz w:val="24"/>
          <w:szCs w:val="24"/>
        </w:rPr>
      </w:pPr>
    </w:p>
    <w:p w14:paraId="06EBDE99" w14:textId="77777777" w:rsidR="00252A6D" w:rsidRDefault="00252A6D" w:rsidP="00252A6D">
      <w:pPr>
        <w:jc w:val="both"/>
        <w:rPr>
          <w:rFonts w:cstheme="minorHAnsi"/>
          <w:sz w:val="24"/>
          <w:szCs w:val="24"/>
        </w:rPr>
      </w:pPr>
    </w:p>
    <w:p w14:paraId="21C74F4D" w14:textId="77777777" w:rsidR="00252A6D" w:rsidRDefault="00252A6D" w:rsidP="00252A6D">
      <w:pPr>
        <w:jc w:val="both"/>
        <w:rPr>
          <w:rFonts w:cstheme="minorHAnsi"/>
          <w:sz w:val="24"/>
          <w:szCs w:val="24"/>
        </w:rPr>
      </w:pPr>
    </w:p>
    <w:p w14:paraId="763A0DE4" w14:textId="77777777" w:rsidR="00252A6D" w:rsidRDefault="00252A6D" w:rsidP="00252A6D">
      <w:pPr>
        <w:jc w:val="both"/>
        <w:rPr>
          <w:rFonts w:cstheme="minorHAnsi"/>
          <w:sz w:val="24"/>
          <w:szCs w:val="24"/>
        </w:rPr>
      </w:pPr>
    </w:p>
    <w:p w14:paraId="2C33EAA0" w14:textId="77777777" w:rsidR="00252A6D" w:rsidRDefault="00252A6D" w:rsidP="00252A6D">
      <w:pPr>
        <w:jc w:val="both"/>
        <w:rPr>
          <w:rFonts w:cstheme="minorHAnsi"/>
          <w:sz w:val="24"/>
          <w:szCs w:val="24"/>
        </w:rPr>
      </w:pPr>
    </w:p>
    <w:p w14:paraId="5EBCCD45" w14:textId="77777777" w:rsidR="00252A6D" w:rsidRDefault="00252A6D" w:rsidP="00252A6D">
      <w:pPr>
        <w:jc w:val="both"/>
        <w:rPr>
          <w:rFonts w:cstheme="minorHAnsi"/>
          <w:sz w:val="24"/>
          <w:szCs w:val="24"/>
        </w:rPr>
      </w:pPr>
    </w:p>
    <w:p w14:paraId="0C1BC568" w14:textId="77777777" w:rsidR="00252A6D" w:rsidRDefault="00252A6D" w:rsidP="00252A6D">
      <w:pPr>
        <w:jc w:val="both"/>
        <w:rPr>
          <w:rFonts w:cstheme="minorHAnsi"/>
          <w:sz w:val="24"/>
          <w:szCs w:val="24"/>
        </w:rPr>
      </w:pPr>
    </w:p>
    <w:p w14:paraId="2070EB7E" w14:textId="77777777" w:rsidR="00252A6D" w:rsidRDefault="00252A6D" w:rsidP="00252A6D">
      <w:pPr>
        <w:jc w:val="both"/>
        <w:rPr>
          <w:rFonts w:cstheme="minorHAnsi"/>
          <w:sz w:val="24"/>
          <w:szCs w:val="24"/>
        </w:rPr>
      </w:pPr>
    </w:p>
    <w:p w14:paraId="270709E8" w14:textId="77777777" w:rsidR="00252A6D" w:rsidRDefault="00252A6D" w:rsidP="00252A6D">
      <w:pPr>
        <w:jc w:val="both"/>
        <w:rPr>
          <w:rFonts w:cstheme="minorHAnsi"/>
          <w:sz w:val="24"/>
          <w:szCs w:val="24"/>
        </w:rPr>
      </w:pPr>
    </w:p>
    <w:p w14:paraId="5413C78C" w14:textId="77777777" w:rsidR="00252A6D" w:rsidRDefault="00252A6D" w:rsidP="00252A6D">
      <w:pPr>
        <w:jc w:val="both"/>
        <w:rPr>
          <w:rFonts w:cstheme="minorHAnsi"/>
          <w:sz w:val="24"/>
          <w:szCs w:val="24"/>
        </w:rPr>
      </w:pPr>
    </w:p>
    <w:p w14:paraId="15DB1D87" w14:textId="77777777" w:rsidR="00252A6D" w:rsidRDefault="00252A6D" w:rsidP="00252A6D">
      <w:pPr>
        <w:jc w:val="both"/>
        <w:rPr>
          <w:rFonts w:cstheme="minorHAnsi"/>
          <w:sz w:val="24"/>
          <w:szCs w:val="24"/>
        </w:rPr>
      </w:pPr>
    </w:p>
    <w:p w14:paraId="12088B74" w14:textId="77777777" w:rsidR="00252A6D" w:rsidRDefault="00252A6D" w:rsidP="00252A6D">
      <w:pPr>
        <w:jc w:val="both"/>
        <w:rPr>
          <w:rFonts w:cstheme="minorHAnsi"/>
          <w:sz w:val="24"/>
          <w:szCs w:val="24"/>
        </w:rPr>
      </w:pPr>
    </w:p>
    <w:p w14:paraId="6CDA9896" w14:textId="77777777" w:rsidR="00252A6D" w:rsidRDefault="00252A6D" w:rsidP="00252A6D">
      <w:pPr>
        <w:jc w:val="both"/>
        <w:rPr>
          <w:rFonts w:cstheme="minorHAnsi"/>
          <w:sz w:val="24"/>
          <w:szCs w:val="24"/>
        </w:rPr>
      </w:pPr>
    </w:p>
    <w:p w14:paraId="191C9C38" w14:textId="77777777" w:rsidR="00252A6D" w:rsidRDefault="00252A6D" w:rsidP="00252A6D">
      <w:pPr>
        <w:jc w:val="both"/>
        <w:rPr>
          <w:rFonts w:cstheme="minorHAnsi"/>
          <w:sz w:val="24"/>
          <w:szCs w:val="24"/>
        </w:rPr>
      </w:pPr>
    </w:p>
    <w:p w14:paraId="79A1CF35" w14:textId="77777777" w:rsidR="00252A6D" w:rsidRDefault="00252A6D" w:rsidP="00252A6D">
      <w:pPr>
        <w:jc w:val="both"/>
        <w:rPr>
          <w:rFonts w:cstheme="minorHAnsi"/>
          <w:sz w:val="24"/>
          <w:szCs w:val="24"/>
        </w:rPr>
      </w:pPr>
    </w:p>
    <w:p w14:paraId="4F970D4E" w14:textId="77777777" w:rsidR="00252A6D" w:rsidRDefault="00252A6D" w:rsidP="00252A6D">
      <w:pPr>
        <w:jc w:val="both"/>
        <w:rPr>
          <w:rFonts w:cstheme="minorHAnsi"/>
          <w:sz w:val="24"/>
          <w:szCs w:val="24"/>
        </w:rPr>
      </w:pPr>
    </w:p>
    <w:p w14:paraId="70E63649" w14:textId="77777777" w:rsidR="00252A6D" w:rsidRDefault="00252A6D" w:rsidP="00252A6D">
      <w:pPr>
        <w:jc w:val="both"/>
        <w:rPr>
          <w:rFonts w:cstheme="minorHAnsi"/>
          <w:sz w:val="24"/>
          <w:szCs w:val="24"/>
        </w:rPr>
      </w:pPr>
    </w:p>
    <w:p w14:paraId="4ABD7D43" w14:textId="77777777" w:rsidR="00252A6D" w:rsidRDefault="00252A6D" w:rsidP="00252A6D">
      <w:pPr>
        <w:jc w:val="both"/>
        <w:rPr>
          <w:rFonts w:cstheme="minorHAnsi"/>
          <w:sz w:val="24"/>
          <w:szCs w:val="24"/>
        </w:rPr>
      </w:pPr>
    </w:p>
    <w:p w14:paraId="627B5F29" w14:textId="77777777" w:rsidR="00252A6D" w:rsidRDefault="00252A6D" w:rsidP="00252A6D">
      <w:pPr>
        <w:jc w:val="both"/>
        <w:rPr>
          <w:rFonts w:cstheme="minorHAnsi"/>
          <w:sz w:val="24"/>
          <w:szCs w:val="24"/>
        </w:rPr>
      </w:pPr>
    </w:p>
    <w:p w14:paraId="31FE9059" w14:textId="77777777" w:rsidR="00252A6D" w:rsidRDefault="00252A6D" w:rsidP="00252A6D">
      <w:pPr>
        <w:jc w:val="both"/>
        <w:rPr>
          <w:rFonts w:cstheme="minorHAnsi"/>
          <w:sz w:val="24"/>
          <w:szCs w:val="24"/>
        </w:rPr>
      </w:pPr>
    </w:p>
    <w:p w14:paraId="0DF461C1" w14:textId="77777777" w:rsidR="00252A6D" w:rsidRPr="005C49B7" w:rsidRDefault="00252A6D" w:rsidP="00252A6D">
      <w:pPr>
        <w:jc w:val="both"/>
        <w:rPr>
          <w:rFonts w:cstheme="minorHAnsi"/>
          <w:sz w:val="24"/>
          <w:szCs w:val="24"/>
        </w:rPr>
      </w:pPr>
    </w:p>
    <w:p w14:paraId="7356DE29" w14:textId="77777777" w:rsidR="00252A6D" w:rsidRPr="005C49B7" w:rsidRDefault="00252A6D" w:rsidP="00252A6D">
      <w:pPr>
        <w:jc w:val="both"/>
        <w:rPr>
          <w:rFonts w:cstheme="minorHAnsi"/>
          <w:sz w:val="24"/>
          <w:szCs w:val="24"/>
        </w:rPr>
      </w:pPr>
    </w:p>
    <w:p w14:paraId="6695BBCF" w14:textId="77777777" w:rsidR="00252A6D" w:rsidRPr="005C49B7" w:rsidRDefault="00252A6D" w:rsidP="00252A6D">
      <w:pPr>
        <w:jc w:val="both"/>
        <w:rPr>
          <w:rFonts w:cstheme="minorHAnsi"/>
          <w:sz w:val="24"/>
          <w:szCs w:val="24"/>
        </w:rPr>
      </w:pPr>
      <w:r w:rsidRPr="005C49B7">
        <w:rPr>
          <w:rFonts w:cstheme="minorHAnsi"/>
          <w:noProof/>
          <w:sz w:val="24"/>
          <w:szCs w:val="24"/>
        </w:rPr>
        <w:lastRenderedPageBreak/>
        <w:drawing>
          <wp:inline distT="0" distB="0" distL="0" distR="0" wp14:anchorId="6B0621E1" wp14:editId="654EA401">
            <wp:extent cx="3061970" cy="349821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1970" cy="3498215"/>
                    </a:xfrm>
                    <a:prstGeom prst="rect">
                      <a:avLst/>
                    </a:prstGeom>
                    <a:noFill/>
                    <a:ln>
                      <a:noFill/>
                    </a:ln>
                  </pic:spPr>
                </pic:pic>
              </a:graphicData>
            </a:graphic>
          </wp:inline>
        </w:drawing>
      </w:r>
    </w:p>
    <w:p w14:paraId="1952EA37" w14:textId="77777777" w:rsidR="00252A6D" w:rsidRPr="005C49B7" w:rsidRDefault="00252A6D" w:rsidP="00252A6D">
      <w:pPr>
        <w:jc w:val="both"/>
        <w:rPr>
          <w:rFonts w:cstheme="minorHAnsi"/>
          <w:sz w:val="24"/>
          <w:szCs w:val="24"/>
        </w:rPr>
      </w:pPr>
    </w:p>
    <w:p w14:paraId="1CEFF6AE" w14:textId="77777777" w:rsidR="00252A6D" w:rsidRPr="005C49B7" w:rsidRDefault="00252A6D" w:rsidP="00252A6D">
      <w:pPr>
        <w:jc w:val="both"/>
        <w:rPr>
          <w:rFonts w:cstheme="minorHAnsi"/>
          <w:sz w:val="24"/>
          <w:szCs w:val="24"/>
        </w:rPr>
      </w:pPr>
      <w:r w:rsidRPr="005C49B7">
        <w:rPr>
          <w:rFonts w:cstheme="minorHAnsi"/>
          <w:sz w:val="24"/>
          <w:szCs w:val="24"/>
          <w:lang w:val="en-GB"/>
        </w:rPr>
        <w:t>Figure S2: Alpha diversity indices of wild and farmed fish. Boxplots indicate Shannon index and Chao1 index calculated for fish grouped by domestication status. Boxplots were followed by s</w:t>
      </w:r>
      <w:r w:rsidRPr="005C49B7">
        <w:rPr>
          <w:rFonts w:cstheme="minorHAnsi"/>
          <w:sz w:val="24"/>
          <w:szCs w:val="24"/>
        </w:rPr>
        <w:t>catter plots comparing host trophic level against the same alpha diversity indices. Points and lines represent samples and linear mixed effect (LME) models respectively. LMEs fit by REML are as follows: Shannon Index~ Trophic Level* Domestication Status+ (1| host species) + (1| Sampling Location) and log(Chao1 Index)~ Trophic Level+ Domestication Status+ (1| host species) + (1| Sampling Location). AIC values for Shannon index model is 1073.134, and that of Chao1 index model is 757.8932.</w:t>
      </w:r>
    </w:p>
    <w:p w14:paraId="3CD73B9E" w14:textId="77777777" w:rsidR="00252A6D" w:rsidRPr="005C49B7" w:rsidRDefault="00252A6D" w:rsidP="00252A6D">
      <w:pPr>
        <w:jc w:val="both"/>
        <w:rPr>
          <w:rFonts w:cstheme="minorHAnsi"/>
          <w:sz w:val="24"/>
          <w:szCs w:val="24"/>
        </w:rPr>
      </w:pPr>
    </w:p>
    <w:p w14:paraId="2816DE0A" w14:textId="77777777" w:rsidR="00252A6D" w:rsidRPr="005C49B7" w:rsidRDefault="00252A6D" w:rsidP="00252A6D">
      <w:pPr>
        <w:jc w:val="both"/>
        <w:rPr>
          <w:rFonts w:cstheme="minorHAnsi"/>
          <w:sz w:val="24"/>
          <w:szCs w:val="24"/>
        </w:rPr>
      </w:pPr>
    </w:p>
    <w:p w14:paraId="1050DD9C" w14:textId="77777777" w:rsidR="00252A6D" w:rsidRPr="005C49B7" w:rsidRDefault="00252A6D" w:rsidP="00252A6D">
      <w:pPr>
        <w:jc w:val="both"/>
        <w:rPr>
          <w:rFonts w:cstheme="minorHAnsi"/>
          <w:sz w:val="24"/>
          <w:szCs w:val="24"/>
        </w:rPr>
      </w:pPr>
    </w:p>
    <w:p w14:paraId="09525116" w14:textId="77777777" w:rsidR="00252A6D" w:rsidRPr="005C49B7" w:rsidRDefault="00252A6D" w:rsidP="00252A6D">
      <w:pPr>
        <w:jc w:val="both"/>
        <w:rPr>
          <w:rFonts w:cstheme="minorHAnsi"/>
          <w:sz w:val="24"/>
          <w:szCs w:val="24"/>
        </w:rPr>
      </w:pPr>
      <w:r w:rsidRPr="005C49B7">
        <w:rPr>
          <w:rFonts w:cstheme="minorHAnsi"/>
          <w:noProof/>
          <w:sz w:val="24"/>
          <w:szCs w:val="24"/>
        </w:rPr>
        <w:lastRenderedPageBreak/>
        <w:drawing>
          <wp:inline distT="0" distB="0" distL="0" distR="0" wp14:anchorId="14F6B087" wp14:editId="56DEEFAD">
            <wp:extent cx="5730875" cy="35407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875" cy="3540760"/>
                    </a:xfrm>
                    <a:prstGeom prst="rect">
                      <a:avLst/>
                    </a:prstGeom>
                    <a:noFill/>
                    <a:ln>
                      <a:noFill/>
                    </a:ln>
                  </pic:spPr>
                </pic:pic>
              </a:graphicData>
            </a:graphic>
          </wp:inline>
        </w:drawing>
      </w:r>
    </w:p>
    <w:p w14:paraId="35FD814D" w14:textId="77777777" w:rsidR="00252A6D" w:rsidRPr="005C49B7" w:rsidRDefault="00252A6D" w:rsidP="00252A6D">
      <w:pPr>
        <w:jc w:val="both"/>
        <w:rPr>
          <w:rFonts w:cstheme="minorHAnsi"/>
          <w:sz w:val="24"/>
          <w:szCs w:val="24"/>
        </w:rPr>
      </w:pPr>
    </w:p>
    <w:p w14:paraId="59562550" w14:textId="77777777" w:rsidR="00252A6D" w:rsidRPr="005C49B7" w:rsidRDefault="00252A6D" w:rsidP="00252A6D">
      <w:pPr>
        <w:jc w:val="both"/>
        <w:rPr>
          <w:rFonts w:cstheme="minorHAnsi"/>
          <w:sz w:val="24"/>
          <w:szCs w:val="24"/>
        </w:rPr>
      </w:pPr>
    </w:p>
    <w:p w14:paraId="58E24CB2" w14:textId="77777777" w:rsidR="00252A6D" w:rsidRPr="005C49B7" w:rsidRDefault="00252A6D" w:rsidP="00252A6D">
      <w:pPr>
        <w:jc w:val="both"/>
        <w:rPr>
          <w:rFonts w:cstheme="minorHAnsi"/>
          <w:sz w:val="24"/>
          <w:szCs w:val="24"/>
        </w:rPr>
      </w:pPr>
      <w:r w:rsidRPr="005C49B7">
        <w:rPr>
          <w:rFonts w:cstheme="minorHAnsi"/>
          <w:sz w:val="24"/>
          <w:szCs w:val="24"/>
          <w:lang w:val="en-US"/>
        </w:rPr>
        <w:t>Figure S3: NMDS calculated based on Bray- Curtis dissimilarity. P-value for all centroids and arrows in these plots is 0.001. A) Each number represents one centroid, and ellipses indicate standard deviation from centroid. Each grey ellipse represents one host species, and each yellow ellipse represents one sampling location. Grey arrows indicate effect of two continuous variables. B) Blue arrows indicate effect of bacterial phyla found in the samples.</w:t>
      </w:r>
    </w:p>
    <w:p w14:paraId="7CA5324F" w14:textId="77777777" w:rsidR="00252A6D" w:rsidRDefault="00252A6D" w:rsidP="00252A6D">
      <w:pPr>
        <w:jc w:val="both"/>
        <w:rPr>
          <w:rFonts w:cstheme="minorHAnsi"/>
          <w:sz w:val="24"/>
          <w:szCs w:val="24"/>
        </w:rPr>
      </w:pPr>
    </w:p>
    <w:p w14:paraId="6888053F" w14:textId="77777777" w:rsidR="00252A6D" w:rsidRPr="005C49B7" w:rsidRDefault="00252A6D" w:rsidP="00252A6D">
      <w:pPr>
        <w:jc w:val="both"/>
        <w:rPr>
          <w:rFonts w:cstheme="minorHAnsi"/>
          <w:sz w:val="24"/>
          <w:szCs w:val="24"/>
        </w:rPr>
      </w:pPr>
    </w:p>
    <w:p w14:paraId="453E282A" w14:textId="77777777" w:rsidR="00252A6D" w:rsidRDefault="00252A6D" w:rsidP="00252A6D">
      <w:pPr>
        <w:jc w:val="both"/>
        <w:rPr>
          <w:rFonts w:cstheme="minorHAnsi"/>
          <w:sz w:val="24"/>
          <w:szCs w:val="24"/>
        </w:rPr>
      </w:pPr>
      <w:r>
        <w:rPr>
          <w:rFonts w:cstheme="minorHAnsi"/>
          <w:sz w:val="24"/>
          <w:szCs w:val="24"/>
        </w:rPr>
        <w:t>Tables:</w:t>
      </w:r>
    </w:p>
    <w:p w14:paraId="7C97AAC5" w14:textId="77777777" w:rsidR="00252A6D" w:rsidRDefault="00252A6D" w:rsidP="00252A6D">
      <w:pPr>
        <w:jc w:val="both"/>
        <w:rPr>
          <w:rFonts w:cstheme="minorHAnsi"/>
          <w:sz w:val="24"/>
          <w:szCs w:val="24"/>
        </w:rPr>
      </w:pPr>
    </w:p>
    <w:p w14:paraId="617F4DC3" w14:textId="77777777" w:rsidR="00252A6D" w:rsidRDefault="00252A6D" w:rsidP="00252A6D">
      <w:pPr>
        <w:jc w:val="both"/>
        <w:rPr>
          <w:rFonts w:cstheme="minorHAnsi"/>
          <w:sz w:val="24"/>
          <w:szCs w:val="24"/>
        </w:rPr>
      </w:pPr>
      <w:r>
        <w:rPr>
          <w:rFonts w:cstheme="minorHAnsi"/>
          <w:sz w:val="24"/>
          <w:szCs w:val="24"/>
        </w:rPr>
        <w:t xml:space="preserve">Supplementary </w:t>
      </w:r>
      <w:r w:rsidRPr="003D4B8C">
        <w:rPr>
          <w:rFonts w:cstheme="minorHAnsi"/>
          <w:sz w:val="24"/>
          <w:szCs w:val="24"/>
        </w:rPr>
        <w:t>Table 1</w:t>
      </w:r>
      <w:r w:rsidRPr="005C49B7">
        <w:rPr>
          <w:rFonts w:cstheme="minorHAnsi"/>
          <w:sz w:val="24"/>
          <w:szCs w:val="24"/>
        </w:rPr>
        <w:t xml:space="preserve">: </w:t>
      </w:r>
      <w:r>
        <w:rPr>
          <w:rFonts w:cstheme="minorHAnsi"/>
          <w:sz w:val="24"/>
          <w:szCs w:val="24"/>
        </w:rPr>
        <w:t>Metadata of fish samples collected. Table includes site descriptions, host measurements, host taxonomy, and database derived host parameters.</w:t>
      </w:r>
    </w:p>
    <w:p w14:paraId="6BD717F7" w14:textId="77777777" w:rsidR="00252A6D" w:rsidRDefault="00252A6D" w:rsidP="00252A6D">
      <w:pPr>
        <w:jc w:val="both"/>
        <w:rPr>
          <w:rFonts w:cstheme="minorHAnsi"/>
          <w:sz w:val="24"/>
          <w:szCs w:val="24"/>
        </w:rPr>
      </w:pPr>
    </w:p>
    <w:p w14:paraId="35BF4EAD" w14:textId="77777777" w:rsidR="00252A6D" w:rsidRPr="005C49B7" w:rsidRDefault="00252A6D" w:rsidP="00252A6D">
      <w:pPr>
        <w:jc w:val="both"/>
        <w:rPr>
          <w:rFonts w:cstheme="minorHAnsi"/>
          <w:sz w:val="24"/>
          <w:szCs w:val="24"/>
        </w:rPr>
      </w:pPr>
      <w:r>
        <w:rPr>
          <w:rFonts w:cstheme="minorHAnsi"/>
          <w:sz w:val="24"/>
          <w:szCs w:val="24"/>
        </w:rPr>
        <w:t>Supplementary Table 2: Metadata of water samples collected. Table includes site location and habitat type.</w:t>
      </w:r>
    </w:p>
    <w:p w14:paraId="073A04B7" w14:textId="77777777" w:rsidR="00252A6D" w:rsidRPr="005C49B7" w:rsidRDefault="00252A6D" w:rsidP="00252A6D">
      <w:pPr>
        <w:jc w:val="both"/>
        <w:rPr>
          <w:rFonts w:cstheme="minorHAnsi"/>
          <w:sz w:val="24"/>
          <w:szCs w:val="24"/>
        </w:rPr>
      </w:pPr>
    </w:p>
    <w:p w14:paraId="57D386FE" w14:textId="77777777" w:rsidR="00252A6D" w:rsidRPr="005C49B7" w:rsidRDefault="00252A6D" w:rsidP="00252A6D">
      <w:pPr>
        <w:jc w:val="both"/>
        <w:rPr>
          <w:rFonts w:cstheme="minorHAnsi"/>
          <w:sz w:val="24"/>
          <w:szCs w:val="24"/>
        </w:rPr>
      </w:pPr>
    </w:p>
    <w:p w14:paraId="68EEA60C" w14:textId="77777777" w:rsidR="00252A6D" w:rsidRPr="005C49B7" w:rsidRDefault="00252A6D" w:rsidP="00252A6D">
      <w:pPr>
        <w:rPr>
          <w:rFonts w:cstheme="minorHAnsi"/>
          <w:sz w:val="24"/>
          <w:szCs w:val="24"/>
        </w:rPr>
      </w:pPr>
    </w:p>
    <w:p w14:paraId="64B3C8EA" w14:textId="77777777" w:rsidR="00755780" w:rsidRDefault="00755780"/>
    <w:sectPr w:rsidR="00755780" w:rsidSect="00FD5AE1">
      <w:headerReference w:type="default" r:id="rId7"/>
      <w:footerReference w:type="default" r:id="rId8"/>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3AA2" w14:textId="77777777" w:rsidR="005A1DFD" w:rsidRDefault="00252A6D">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DA85F" w14:textId="77777777" w:rsidR="005A1DFD" w:rsidRDefault="00252A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6D"/>
    <w:rsid w:val="00252A6D"/>
    <w:rsid w:val="00755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E64F"/>
  <w15:chartTrackingRefBased/>
  <w15:docId w15:val="{CF851E5F-745C-4E1E-8D56-BBBA75FF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A6D"/>
    <w:pPr>
      <w:spacing w:after="0" w:line="276" w:lineRule="auto"/>
    </w:pPr>
    <w:rPr>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A6D"/>
    <w:pPr>
      <w:tabs>
        <w:tab w:val="center" w:pos="4513"/>
        <w:tab w:val="right" w:pos="9026"/>
      </w:tabs>
      <w:spacing w:line="240" w:lineRule="auto"/>
    </w:pPr>
  </w:style>
  <w:style w:type="character" w:customStyle="1" w:styleId="HeaderChar">
    <w:name w:val="Header Char"/>
    <w:basedOn w:val="DefaultParagraphFont"/>
    <w:link w:val="Header"/>
    <w:uiPriority w:val="99"/>
    <w:rsid w:val="00252A6D"/>
    <w:rPr>
      <w:lang w:val="en-SG"/>
    </w:rPr>
  </w:style>
  <w:style w:type="paragraph" w:styleId="Footer">
    <w:name w:val="footer"/>
    <w:basedOn w:val="Normal"/>
    <w:link w:val="FooterChar"/>
    <w:uiPriority w:val="99"/>
    <w:unhideWhenUsed/>
    <w:rsid w:val="00252A6D"/>
    <w:pPr>
      <w:tabs>
        <w:tab w:val="center" w:pos="4513"/>
        <w:tab w:val="right" w:pos="9026"/>
      </w:tabs>
      <w:spacing w:line="240" w:lineRule="auto"/>
    </w:pPr>
  </w:style>
  <w:style w:type="character" w:customStyle="1" w:styleId="FooterChar">
    <w:name w:val="Footer Char"/>
    <w:basedOn w:val="DefaultParagraphFont"/>
    <w:link w:val="Footer"/>
    <w:uiPriority w:val="99"/>
    <w:rsid w:val="00252A6D"/>
    <w:rPr>
      <w:lang w:val="en-SG"/>
    </w:rPr>
  </w:style>
  <w:style w:type="character" w:styleId="LineNumber">
    <w:name w:val="line number"/>
    <w:basedOn w:val="DefaultParagraphFont"/>
    <w:uiPriority w:val="99"/>
    <w:semiHidden/>
    <w:unhideWhenUsed/>
    <w:rsid w:val="00252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341</Words>
  <Characters>1945</Characters>
  <Application>Microsoft Office Word</Application>
  <DocSecurity>0</DocSecurity>
  <Lines>16</Lines>
  <Paragraphs>4</Paragraphs>
  <ScaleCrop>false</ScaleCrop>
  <Company>Springer Nature</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2023-03-21T02:32:00Z</dcterms:created>
  <dcterms:modified xsi:type="dcterms:W3CDTF">2023-03-21T02:32:00Z</dcterms:modified>
</cp:coreProperties>
</file>