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FABF6" w14:textId="15259209" w:rsidR="00E7585B" w:rsidRPr="00E7585B" w:rsidRDefault="00E7585B" w:rsidP="00E7585B">
      <w:pPr>
        <w:rPr>
          <w:rFonts w:asciiTheme="majorBidi" w:hAnsiTheme="majorBidi" w:cstheme="majorBidi"/>
          <w:b/>
          <w:bCs/>
        </w:rPr>
      </w:pPr>
      <w:r w:rsidRPr="00176FAC">
        <w:rPr>
          <w:rFonts w:asciiTheme="majorBidi" w:hAnsiTheme="majorBidi" w:cstheme="majorBidi"/>
          <w:b/>
          <w:bCs/>
        </w:rPr>
        <w:t>Highlights</w:t>
      </w:r>
    </w:p>
    <w:p w14:paraId="4CB33620" w14:textId="5A48231C" w:rsidR="00AE0D18" w:rsidRPr="00002C01" w:rsidRDefault="00002C01" w:rsidP="0057073D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02C01">
        <w:rPr>
          <w:rFonts w:asciiTheme="majorBidi" w:hAnsiTheme="majorBidi" w:cstheme="majorBidi"/>
          <w:sz w:val="24"/>
          <w:szCs w:val="24"/>
        </w:rPr>
        <w:t xml:space="preserve">A systematic method is used to present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a</w:t>
      </w:r>
      <w:r w:rsidR="00E7585B" w:rsidRPr="00002C01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new set of displacement temperature potential functions </w:t>
      </w:r>
    </w:p>
    <w:p w14:paraId="18E5B818" w14:textId="60D1BFAE" w:rsidR="00520B7B" w:rsidRDefault="00520B7B" w:rsidP="00520B7B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B7B">
        <w:rPr>
          <w:rFonts w:asciiTheme="majorBidi" w:hAnsiTheme="majorBidi" w:cstheme="majorBidi"/>
          <w:sz w:val="24"/>
          <w:szCs w:val="24"/>
        </w:rPr>
        <w:t>The presented governing differential equation</w:t>
      </w:r>
      <w:r>
        <w:rPr>
          <w:rFonts w:asciiTheme="majorBidi" w:hAnsiTheme="majorBidi" w:cstheme="majorBidi"/>
          <w:sz w:val="24"/>
          <w:szCs w:val="24"/>
        </w:rPr>
        <w:t>s</w:t>
      </w:r>
      <w:r w:rsidRPr="00520B7B">
        <w:rPr>
          <w:rFonts w:asciiTheme="majorBidi" w:hAnsiTheme="majorBidi" w:cstheme="majorBidi"/>
          <w:sz w:val="24"/>
          <w:szCs w:val="24"/>
        </w:rPr>
        <w:t xml:space="preserve"> are composed of sixth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520B7B">
        <w:rPr>
          <w:rFonts w:asciiTheme="majorBidi" w:hAnsiTheme="majorBidi" w:cstheme="majorBidi"/>
          <w:sz w:val="24"/>
          <w:szCs w:val="24"/>
        </w:rPr>
        <w:t xml:space="preserve">and </w:t>
      </w:r>
      <w:bookmarkStart w:id="0" w:name="_GoBack"/>
      <w:r w:rsidRPr="00520B7B">
        <w:rPr>
          <w:rFonts w:asciiTheme="majorBidi" w:hAnsiTheme="majorBidi" w:cstheme="majorBidi"/>
          <w:sz w:val="24"/>
          <w:szCs w:val="24"/>
        </w:rPr>
        <w:t xml:space="preserve">Second </w:t>
      </w:r>
      <w:bookmarkEnd w:id="0"/>
      <w:r w:rsidRPr="00520B7B">
        <w:rPr>
          <w:rFonts w:asciiTheme="majorBidi" w:hAnsiTheme="majorBidi" w:cstheme="majorBidi"/>
          <w:sz w:val="24"/>
          <w:szCs w:val="24"/>
        </w:rPr>
        <w:t>order differential equations</w:t>
      </w:r>
    </w:p>
    <w:p w14:paraId="3C6334A4" w14:textId="41774D85" w:rsidR="00526C95" w:rsidRPr="00526C95" w:rsidRDefault="00526C95" w:rsidP="00520B7B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t>Proving t</w:t>
      </w:r>
      <w:r w:rsidRPr="00526C95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he completeness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of the introduced solution using </w:t>
      </w:r>
      <w:r w:rsidRPr="00526C95">
        <w:rPr>
          <w:rFonts w:ascii="Times New Roman" w:eastAsia="Times New Roman" w:hAnsi="Times New Roman" w:cs="B Nazanin"/>
          <w:sz w:val="24"/>
          <w:szCs w:val="24"/>
          <w:lang w:bidi="fa-IR"/>
        </w:rPr>
        <w:t>retarded potential function</w:t>
      </w:r>
    </w:p>
    <w:p w14:paraId="5911F8F5" w14:textId="46A6419F" w:rsidR="00572594" w:rsidRPr="0003038F" w:rsidRDefault="00572594" w:rsidP="00D234D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obtaine</w:t>
      </w:r>
      <w:r w:rsidRPr="00572594">
        <w:rPr>
          <w:rFonts w:asciiTheme="majorBidi" w:hAnsiTheme="majorBidi" w:cstheme="majorBidi"/>
          <w:sz w:val="24"/>
          <w:szCs w:val="24"/>
        </w:rPr>
        <w:t xml:space="preserve">d potential functions can be used to solve any </w:t>
      </w:r>
      <w:proofErr w:type="spellStart"/>
      <w:r w:rsidRPr="00572594">
        <w:rPr>
          <w:rFonts w:asciiTheme="majorBidi" w:hAnsiTheme="majorBidi" w:cstheme="majorBidi"/>
          <w:sz w:val="24"/>
          <w:szCs w:val="24"/>
        </w:rPr>
        <w:t>thermoelastodynamic</w:t>
      </w:r>
      <w:proofErr w:type="spellEnd"/>
      <w:r w:rsidRPr="00572594">
        <w:rPr>
          <w:rFonts w:asciiTheme="majorBidi" w:hAnsiTheme="majorBidi" w:cstheme="majorBidi"/>
          <w:sz w:val="24"/>
          <w:szCs w:val="24"/>
        </w:rPr>
        <w:t xml:space="preserve"> problems </w:t>
      </w:r>
      <w:r>
        <w:rPr>
          <w:rFonts w:asciiTheme="majorBidi" w:hAnsiTheme="majorBidi" w:cstheme="majorBidi"/>
          <w:sz w:val="24"/>
          <w:szCs w:val="24"/>
        </w:rPr>
        <w:t>in</w:t>
      </w:r>
      <w:r w:rsidRPr="00572594">
        <w:rPr>
          <w:rFonts w:asciiTheme="majorBidi" w:hAnsiTheme="majorBidi" w:cstheme="majorBidi"/>
          <w:sz w:val="24"/>
          <w:szCs w:val="24"/>
        </w:rPr>
        <w:t xml:space="preserve"> FG</w:t>
      </w:r>
      <w:r w:rsidR="00D234D3">
        <w:rPr>
          <w:rFonts w:asciiTheme="majorBidi" w:hAnsiTheme="majorBidi" w:cstheme="majorBidi"/>
          <w:sz w:val="24"/>
          <w:szCs w:val="24"/>
        </w:rPr>
        <w:t xml:space="preserve"> media</w:t>
      </w:r>
    </w:p>
    <w:p w14:paraId="43A05BC9" w14:textId="77777777" w:rsidR="00FA3DE9" w:rsidRDefault="00FA3DE9" w:rsidP="00FA3DE9"/>
    <w:p w14:paraId="79EE02D6" w14:textId="77777777" w:rsidR="00FA3DE9" w:rsidRDefault="00FA3DE9" w:rsidP="00FA3DE9"/>
    <w:sectPr w:rsidR="00FA3DE9" w:rsidSect="00FA3DE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C6F63"/>
    <w:multiLevelType w:val="hybridMultilevel"/>
    <w:tmpl w:val="CFBE2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43A5F"/>
    <w:multiLevelType w:val="hybridMultilevel"/>
    <w:tmpl w:val="2BB8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859B4"/>
    <w:multiLevelType w:val="hybridMultilevel"/>
    <w:tmpl w:val="18527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D72C9"/>
    <w:multiLevelType w:val="hybridMultilevel"/>
    <w:tmpl w:val="3486801C"/>
    <w:lvl w:ilvl="0" w:tplc="0A1C296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5EE11AE4"/>
    <w:multiLevelType w:val="hybridMultilevel"/>
    <w:tmpl w:val="ADC4D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E9"/>
    <w:rsid w:val="00002C01"/>
    <w:rsid w:val="00030174"/>
    <w:rsid w:val="0003038F"/>
    <w:rsid w:val="00076BC6"/>
    <w:rsid w:val="00127C3F"/>
    <w:rsid w:val="00465905"/>
    <w:rsid w:val="00520B7B"/>
    <w:rsid w:val="00526C95"/>
    <w:rsid w:val="00543335"/>
    <w:rsid w:val="0057073D"/>
    <w:rsid w:val="00572594"/>
    <w:rsid w:val="007434C0"/>
    <w:rsid w:val="00767D57"/>
    <w:rsid w:val="00A66F89"/>
    <w:rsid w:val="00AE0D18"/>
    <w:rsid w:val="00D234D3"/>
    <w:rsid w:val="00E7585B"/>
    <w:rsid w:val="00F3479A"/>
    <w:rsid w:val="00FA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C6E03"/>
  <w15:chartTrackingRefBased/>
  <w15:docId w15:val="{67A52504-725C-4548-9C10-FB46C617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Siavash</dc:creator>
  <cp:keywords/>
  <dc:description/>
  <cp:lastModifiedBy>Siavash</cp:lastModifiedBy>
  <cp:revision>11</cp:revision>
  <dcterms:created xsi:type="dcterms:W3CDTF">2023-01-02T11:11:00Z</dcterms:created>
  <dcterms:modified xsi:type="dcterms:W3CDTF">2023-01-28T09:58:00Z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05e293a9-8cfb-4e4d-8709-6829840f8a57</vt:lpwstr>
  </property>
</Properties>
</file>