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F72BDF" w14:textId="56DEECF2" w:rsidR="00B16F99" w:rsidRPr="00DC623A" w:rsidRDefault="00B16F99" w:rsidP="00B16F99">
      <w:pPr>
        <w:rPr>
          <w:rFonts w:ascii="Arial" w:hAnsi="Arial" w:cs="Arial"/>
          <w:b/>
          <w:sz w:val="28"/>
          <w:szCs w:val="28"/>
        </w:rPr>
      </w:pPr>
      <w:bookmarkStart w:id="0" w:name="_GoBack"/>
      <w:bookmarkEnd w:id="0"/>
      <w:r w:rsidRPr="00DC623A">
        <w:rPr>
          <w:rFonts w:ascii="Arial" w:hAnsi="Arial" w:cs="Arial"/>
          <w:b/>
          <w:sz w:val="28"/>
          <w:szCs w:val="28"/>
        </w:rPr>
        <w:t>Supplementary Information for</w:t>
      </w:r>
    </w:p>
    <w:p w14:paraId="59C22862" w14:textId="77777777" w:rsidR="00AD74A9" w:rsidRDefault="00AD74A9" w:rsidP="00582030">
      <w:pPr>
        <w:rPr>
          <w:rFonts w:ascii="Arial" w:hAnsi="Arial" w:cs="Arial"/>
          <w:sz w:val="28"/>
          <w:szCs w:val="28"/>
        </w:rPr>
      </w:pPr>
    </w:p>
    <w:p w14:paraId="124F75E7" w14:textId="3BD58144" w:rsidR="00090083" w:rsidRPr="00FE0A42" w:rsidRDefault="00FF2409" w:rsidP="00090083">
      <w:pPr>
        <w:spacing w:line="48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Sequential G</w:t>
      </w:r>
      <w:r w:rsidR="00090083" w:rsidRPr="00FE0A42">
        <w:rPr>
          <w:b/>
          <w:sz w:val="28"/>
          <w:szCs w:val="28"/>
        </w:rPr>
        <w:t>lycosylation</w:t>
      </w:r>
      <w:r w:rsidR="00A07B37">
        <w:rPr>
          <w:b/>
          <w:sz w:val="28"/>
          <w:szCs w:val="28"/>
        </w:rPr>
        <w:t>s</w:t>
      </w:r>
      <w:r w:rsidR="00090083" w:rsidRPr="00FE0A42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at</w:t>
      </w:r>
      <w:r w:rsidR="00090083" w:rsidRPr="00FE0A42">
        <w:rPr>
          <w:b/>
          <w:sz w:val="28"/>
          <w:szCs w:val="28"/>
        </w:rPr>
        <w:t xml:space="preserve"> the Multibasic Cleavage Site</w:t>
      </w:r>
      <w:r w:rsidR="0009008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of </w:t>
      </w:r>
      <w:r w:rsidRPr="00FE0A42">
        <w:rPr>
          <w:b/>
          <w:sz w:val="28"/>
          <w:szCs w:val="28"/>
        </w:rPr>
        <w:t xml:space="preserve">SARS-CoV-2 </w:t>
      </w:r>
      <w:r w:rsidR="00090083">
        <w:rPr>
          <w:b/>
          <w:sz w:val="28"/>
          <w:szCs w:val="28"/>
        </w:rPr>
        <w:t xml:space="preserve">Spike Protein </w:t>
      </w:r>
      <w:r w:rsidR="00090083" w:rsidRPr="00FE0A42">
        <w:rPr>
          <w:b/>
          <w:sz w:val="28"/>
          <w:szCs w:val="28"/>
        </w:rPr>
        <w:t>Regu</w:t>
      </w:r>
      <w:r w:rsidR="00090083">
        <w:rPr>
          <w:b/>
          <w:sz w:val="28"/>
          <w:szCs w:val="28"/>
        </w:rPr>
        <w:t xml:space="preserve">late </w:t>
      </w:r>
      <w:r>
        <w:rPr>
          <w:b/>
          <w:sz w:val="28"/>
          <w:szCs w:val="28"/>
        </w:rPr>
        <w:t>Viral</w:t>
      </w:r>
      <w:r w:rsidR="00090083">
        <w:rPr>
          <w:b/>
          <w:sz w:val="28"/>
          <w:szCs w:val="28"/>
        </w:rPr>
        <w:t xml:space="preserve"> Activation, Assembly</w:t>
      </w:r>
      <w:r w:rsidR="00090083">
        <w:rPr>
          <w:rFonts w:hint="eastAsia"/>
          <w:b/>
          <w:sz w:val="28"/>
          <w:szCs w:val="28"/>
          <w:lang w:eastAsia="zh-CN"/>
        </w:rPr>
        <w:t>,</w:t>
      </w:r>
      <w:r w:rsidR="00090083">
        <w:rPr>
          <w:b/>
          <w:sz w:val="28"/>
          <w:szCs w:val="28"/>
        </w:rPr>
        <w:t xml:space="preserve"> and Infection</w:t>
      </w:r>
    </w:p>
    <w:p w14:paraId="41D06D2F" w14:textId="77777777" w:rsidR="000669C9" w:rsidRPr="000669C9" w:rsidRDefault="000669C9" w:rsidP="000669C9">
      <w:pPr>
        <w:spacing w:after="288" w:line="480" w:lineRule="auto"/>
        <w:rPr>
          <w:rFonts w:eastAsia="Times New Roman"/>
          <w:sz w:val="22"/>
          <w:szCs w:val="22"/>
          <w:lang w:eastAsia="zh-CN"/>
        </w:rPr>
      </w:pPr>
      <w:r w:rsidRPr="000669C9">
        <w:rPr>
          <w:rFonts w:eastAsia="Times New Roman"/>
          <w:sz w:val="22"/>
          <w:szCs w:val="22"/>
        </w:rPr>
        <w:t>Shengjun Wang</w:t>
      </w:r>
      <w:r w:rsidRPr="000669C9">
        <w:rPr>
          <w:rFonts w:eastAsia="Times New Roman"/>
          <w:sz w:val="22"/>
          <w:szCs w:val="22"/>
          <w:vertAlign w:val="superscript"/>
        </w:rPr>
        <w:t>1, 7, #</w:t>
      </w:r>
      <w:r w:rsidRPr="000669C9">
        <w:rPr>
          <w:rFonts w:eastAsia="Times New Roman"/>
          <w:sz w:val="22"/>
          <w:szCs w:val="22"/>
        </w:rPr>
        <w:t>, Wei Ran</w:t>
      </w:r>
      <w:r w:rsidRPr="000669C9">
        <w:rPr>
          <w:rFonts w:eastAsia="Times New Roman"/>
          <w:sz w:val="22"/>
          <w:szCs w:val="22"/>
          <w:vertAlign w:val="superscript"/>
        </w:rPr>
        <w:t>2, #</w:t>
      </w:r>
      <w:r w:rsidRPr="000669C9">
        <w:rPr>
          <w:rFonts w:eastAsia="Times New Roman"/>
          <w:sz w:val="22"/>
          <w:szCs w:val="22"/>
        </w:rPr>
        <w:t>, Lingyu Sun</w:t>
      </w:r>
      <w:r w:rsidRPr="000669C9">
        <w:rPr>
          <w:rFonts w:eastAsia="Times New Roman"/>
          <w:sz w:val="22"/>
          <w:szCs w:val="22"/>
          <w:vertAlign w:val="superscript"/>
        </w:rPr>
        <w:t>1, #</w:t>
      </w:r>
      <w:r w:rsidRPr="000669C9">
        <w:rPr>
          <w:rFonts w:eastAsia="Times New Roman"/>
          <w:sz w:val="22"/>
          <w:szCs w:val="22"/>
        </w:rPr>
        <w:t>, Qingchi Fan</w:t>
      </w:r>
      <w:r w:rsidRPr="000669C9">
        <w:rPr>
          <w:rFonts w:eastAsia="Times New Roman"/>
          <w:sz w:val="22"/>
          <w:szCs w:val="22"/>
          <w:vertAlign w:val="superscript"/>
        </w:rPr>
        <w:t>1</w:t>
      </w:r>
      <w:r w:rsidRPr="000669C9">
        <w:rPr>
          <w:rFonts w:eastAsia="Times New Roman"/>
          <w:sz w:val="22"/>
          <w:szCs w:val="22"/>
        </w:rPr>
        <w:t>, Yuanqi Zhao</w:t>
      </w:r>
      <w:r w:rsidRPr="000669C9">
        <w:rPr>
          <w:rFonts w:eastAsia="Times New Roman"/>
          <w:sz w:val="22"/>
          <w:szCs w:val="22"/>
          <w:vertAlign w:val="superscript"/>
        </w:rPr>
        <w:t>1</w:t>
      </w:r>
      <w:r w:rsidRPr="000669C9">
        <w:rPr>
          <w:rFonts w:eastAsia="Times New Roman"/>
          <w:sz w:val="22"/>
          <w:szCs w:val="22"/>
        </w:rPr>
        <w:t>, Bowen Wang</w:t>
      </w:r>
      <w:r w:rsidRPr="000669C9">
        <w:rPr>
          <w:rFonts w:eastAsia="Times New Roman"/>
          <w:sz w:val="22"/>
          <w:szCs w:val="22"/>
          <w:vertAlign w:val="superscript"/>
        </w:rPr>
        <w:t>3</w:t>
      </w:r>
      <w:r w:rsidRPr="000669C9">
        <w:rPr>
          <w:rFonts w:eastAsia="Times New Roman"/>
          <w:sz w:val="22"/>
          <w:szCs w:val="22"/>
        </w:rPr>
        <w:t>, Jinghong Yang</w:t>
      </w:r>
      <w:r w:rsidRPr="000669C9">
        <w:rPr>
          <w:rFonts w:eastAsia="Times New Roman"/>
          <w:sz w:val="22"/>
          <w:szCs w:val="22"/>
          <w:vertAlign w:val="superscript"/>
        </w:rPr>
        <w:t>2</w:t>
      </w:r>
      <w:r w:rsidRPr="000669C9">
        <w:rPr>
          <w:rFonts w:ascii="等线" w:eastAsia="等线" w:hAnsi="等线" w:hint="eastAsia"/>
          <w:sz w:val="22"/>
          <w:szCs w:val="22"/>
          <w:lang w:eastAsia="zh-CN"/>
        </w:rPr>
        <w:t>,</w:t>
      </w:r>
      <w:r w:rsidRPr="000669C9">
        <w:rPr>
          <w:rFonts w:ascii="等线" w:eastAsia="等线" w:hAnsi="等线"/>
          <w:sz w:val="22"/>
          <w:szCs w:val="22"/>
          <w:lang w:eastAsia="zh-CN"/>
        </w:rPr>
        <w:t xml:space="preserve"> </w:t>
      </w:r>
      <w:r w:rsidRPr="000669C9">
        <w:rPr>
          <w:rFonts w:eastAsia="Times New Roman"/>
          <w:sz w:val="22"/>
          <w:szCs w:val="22"/>
        </w:rPr>
        <w:t>Yuqi He</w:t>
      </w:r>
      <w:r w:rsidRPr="000669C9">
        <w:rPr>
          <w:rFonts w:eastAsia="Times New Roman"/>
          <w:sz w:val="22"/>
          <w:szCs w:val="22"/>
          <w:vertAlign w:val="superscript"/>
        </w:rPr>
        <w:t>1</w:t>
      </w:r>
      <w:r w:rsidRPr="000669C9">
        <w:rPr>
          <w:rFonts w:eastAsia="Times New Roman"/>
          <w:sz w:val="22"/>
          <w:szCs w:val="22"/>
        </w:rPr>
        <w:t>, Ying Wu</w:t>
      </w:r>
      <w:r w:rsidRPr="000669C9">
        <w:rPr>
          <w:rFonts w:eastAsia="Times New Roman"/>
          <w:sz w:val="22"/>
          <w:szCs w:val="22"/>
          <w:vertAlign w:val="superscript"/>
        </w:rPr>
        <w:t>1</w:t>
      </w:r>
      <w:r w:rsidRPr="000669C9">
        <w:rPr>
          <w:rFonts w:eastAsia="Times New Roman"/>
          <w:sz w:val="22"/>
          <w:szCs w:val="22"/>
        </w:rPr>
        <w:t>, Yuanyuan Wang</w:t>
      </w:r>
      <w:r w:rsidRPr="000669C9">
        <w:rPr>
          <w:rFonts w:eastAsia="Times New Roman"/>
          <w:sz w:val="22"/>
          <w:szCs w:val="22"/>
          <w:vertAlign w:val="superscript"/>
        </w:rPr>
        <w:t>4</w:t>
      </w:r>
      <w:r w:rsidRPr="000669C9">
        <w:rPr>
          <w:rFonts w:eastAsia="Times New Roman"/>
          <w:sz w:val="22"/>
          <w:szCs w:val="22"/>
        </w:rPr>
        <w:t>, Luoyi Chen</w:t>
      </w:r>
      <w:r w:rsidRPr="000669C9">
        <w:rPr>
          <w:rFonts w:eastAsia="Times New Roman"/>
          <w:sz w:val="22"/>
          <w:szCs w:val="22"/>
          <w:vertAlign w:val="superscript"/>
        </w:rPr>
        <w:t>1</w:t>
      </w:r>
      <w:r w:rsidRPr="000669C9">
        <w:rPr>
          <w:rFonts w:eastAsia="Times New Roman"/>
          <w:sz w:val="22"/>
          <w:szCs w:val="22"/>
        </w:rPr>
        <w:t>, Arpaporn Chuchuay</w:t>
      </w:r>
      <w:r w:rsidRPr="000669C9">
        <w:rPr>
          <w:rFonts w:eastAsia="Times New Roman"/>
          <w:sz w:val="22"/>
          <w:szCs w:val="22"/>
          <w:vertAlign w:val="superscript"/>
        </w:rPr>
        <w:t>1</w:t>
      </w:r>
      <w:r w:rsidRPr="000669C9">
        <w:rPr>
          <w:rFonts w:eastAsia="Times New Roman"/>
          <w:sz w:val="22"/>
          <w:szCs w:val="22"/>
        </w:rPr>
        <w:t>, Xinhai Zhu</w:t>
      </w:r>
      <w:r w:rsidRPr="000669C9">
        <w:rPr>
          <w:rFonts w:eastAsia="Times New Roman"/>
          <w:sz w:val="22"/>
          <w:szCs w:val="22"/>
          <w:vertAlign w:val="superscript"/>
        </w:rPr>
        <w:t>5</w:t>
      </w:r>
      <w:r w:rsidRPr="000669C9">
        <w:rPr>
          <w:rFonts w:eastAsia="Times New Roman"/>
          <w:sz w:val="22"/>
          <w:szCs w:val="22"/>
        </w:rPr>
        <w:t>, Yanqun Wang</w:t>
      </w:r>
      <w:r w:rsidRPr="000669C9">
        <w:rPr>
          <w:rFonts w:eastAsia="Times New Roman"/>
          <w:sz w:val="22"/>
          <w:szCs w:val="22"/>
          <w:vertAlign w:val="superscript"/>
        </w:rPr>
        <w:t>2</w:t>
      </w:r>
      <w:r w:rsidRPr="000669C9">
        <w:rPr>
          <w:rFonts w:eastAsia="Times New Roman"/>
          <w:sz w:val="22"/>
          <w:szCs w:val="22"/>
        </w:rPr>
        <w:t>, Yao-Qing Chen</w:t>
      </w:r>
      <w:r w:rsidRPr="000669C9">
        <w:rPr>
          <w:rFonts w:eastAsia="Times New Roman"/>
          <w:sz w:val="22"/>
          <w:szCs w:val="22"/>
          <w:vertAlign w:val="superscript"/>
        </w:rPr>
        <w:t>4</w:t>
      </w:r>
      <w:r w:rsidRPr="000669C9">
        <w:rPr>
          <w:rFonts w:eastAsia="Times New Roman"/>
          <w:sz w:val="22"/>
          <w:szCs w:val="22"/>
        </w:rPr>
        <w:t>, Yanqiu Yuan</w:t>
      </w:r>
      <w:r w:rsidRPr="000669C9">
        <w:rPr>
          <w:rFonts w:eastAsia="Times New Roman"/>
          <w:sz w:val="22"/>
          <w:szCs w:val="22"/>
          <w:vertAlign w:val="superscript"/>
        </w:rPr>
        <w:t xml:space="preserve">1, </w:t>
      </w:r>
      <w:r w:rsidRPr="000669C9">
        <w:rPr>
          <w:rFonts w:eastAsia="Times New Roman"/>
          <w:sz w:val="22"/>
          <w:szCs w:val="22"/>
        </w:rPr>
        <w:t>*, Jincun Zhao</w:t>
      </w:r>
      <w:r w:rsidRPr="000669C9">
        <w:rPr>
          <w:rFonts w:eastAsia="Times New Roman"/>
          <w:sz w:val="22"/>
          <w:szCs w:val="22"/>
          <w:vertAlign w:val="superscript"/>
        </w:rPr>
        <w:t xml:space="preserve">2, 6, </w:t>
      </w:r>
      <w:r w:rsidRPr="000669C9">
        <w:rPr>
          <w:rFonts w:eastAsia="Times New Roman"/>
          <w:sz w:val="22"/>
          <w:szCs w:val="22"/>
        </w:rPr>
        <w:t>*, Yang Mao</w:t>
      </w:r>
      <w:r w:rsidRPr="000669C9">
        <w:rPr>
          <w:rFonts w:eastAsia="Times New Roman"/>
          <w:sz w:val="22"/>
          <w:szCs w:val="22"/>
          <w:vertAlign w:val="superscript"/>
        </w:rPr>
        <w:t xml:space="preserve">1, </w:t>
      </w:r>
      <w:r w:rsidRPr="000669C9">
        <w:rPr>
          <w:rFonts w:eastAsia="Times New Roman"/>
          <w:sz w:val="22"/>
          <w:szCs w:val="22"/>
        </w:rPr>
        <w:t>*</w:t>
      </w:r>
    </w:p>
    <w:p w14:paraId="6E860F76" w14:textId="1A9C8B2B" w:rsidR="00710920" w:rsidRPr="001D32C1" w:rsidRDefault="00710920" w:rsidP="00090083">
      <w:pPr>
        <w:spacing w:after="288" w:line="480" w:lineRule="auto"/>
        <w:rPr>
          <w:rFonts w:eastAsia="Times New Roman"/>
          <w:sz w:val="22"/>
          <w:szCs w:val="22"/>
          <w:highlight w:val="yellow"/>
          <w:lang w:eastAsia="zh-CN"/>
        </w:rPr>
      </w:pPr>
    </w:p>
    <w:p w14:paraId="1EBDE992" w14:textId="54AED66A" w:rsidR="000F0DCE" w:rsidRPr="001D32C1" w:rsidRDefault="000F0DCE" w:rsidP="007B5946">
      <w:pPr>
        <w:rPr>
          <w:sz w:val="22"/>
          <w:szCs w:val="22"/>
        </w:rPr>
      </w:pPr>
    </w:p>
    <w:p w14:paraId="12EF31E1" w14:textId="77777777" w:rsidR="00710920" w:rsidRPr="001D32C1" w:rsidRDefault="00710920" w:rsidP="00710920">
      <w:pPr>
        <w:spacing w:after="288" w:line="480" w:lineRule="auto"/>
        <w:rPr>
          <w:rFonts w:eastAsia="Times New Roman"/>
          <w:sz w:val="22"/>
          <w:szCs w:val="22"/>
        </w:rPr>
      </w:pPr>
      <w:r w:rsidRPr="001D32C1">
        <w:rPr>
          <w:rFonts w:eastAsia="Times New Roman"/>
          <w:sz w:val="22"/>
          <w:szCs w:val="22"/>
        </w:rPr>
        <w:t>*Correspondence: Yanqiu Yuan, Jincun Zhao, Yang Mao</w:t>
      </w:r>
    </w:p>
    <w:p w14:paraId="7D592FAB" w14:textId="2BB59C6C" w:rsidR="00710920" w:rsidRPr="001D32C1" w:rsidRDefault="00710920" w:rsidP="00710920">
      <w:pPr>
        <w:spacing w:line="480" w:lineRule="auto"/>
        <w:rPr>
          <w:sz w:val="22"/>
          <w:szCs w:val="22"/>
        </w:rPr>
      </w:pPr>
      <w:r w:rsidRPr="001D32C1">
        <w:rPr>
          <w:b/>
          <w:sz w:val="22"/>
          <w:szCs w:val="22"/>
        </w:rPr>
        <w:t>Email:</w:t>
      </w:r>
      <w:r w:rsidRPr="001D32C1">
        <w:rPr>
          <w:rFonts w:eastAsia="Times New Roman"/>
          <w:sz w:val="22"/>
          <w:szCs w:val="22"/>
        </w:rPr>
        <w:t xml:space="preserve">  yuanyq8@mail.sysu.edu.cn (Y.Y.), </w:t>
      </w:r>
      <w:r w:rsidR="007A5795" w:rsidRPr="001D32C1">
        <w:rPr>
          <w:rFonts w:eastAsia="Times New Roman"/>
          <w:sz w:val="22"/>
          <w:szCs w:val="22"/>
        </w:rPr>
        <w:t>zhaojincun@gird.cn (J.Z.),</w:t>
      </w:r>
      <w:r w:rsidRPr="001D32C1">
        <w:rPr>
          <w:rFonts w:eastAsia="Times New Roman"/>
          <w:sz w:val="22"/>
          <w:szCs w:val="22"/>
        </w:rPr>
        <w:t xml:space="preserve"> maoyang3@mail.sysu.edu.cn (Y.M.)</w:t>
      </w:r>
    </w:p>
    <w:p w14:paraId="48676783" w14:textId="3CB550F2" w:rsidR="004779CB" w:rsidRPr="00DC623A" w:rsidRDefault="004779CB" w:rsidP="00582030">
      <w:pPr>
        <w:rPr>
          <w:rFonts w:ascii="Arial" w:hAnsi="Arial" w:cs="Arial"/>
          <w:sz w:val="20"/>
        </w:rPr>
      </w:pPr>
    </w:p>
    <w:p w14:paraId="41FAE993" w14:textId="77777777" w:rsidR="002C030F" w:rsidRPr="00DC623A" w:rsidRDefault="002C030F">
      <w:pPr>
        <w:rPr>
          <w:rFonts w:ascii="Arial" w:hAnsi="Arial" w:cs="Arial"/>
          <w:sz w:val="20"/>
        </w:rPr>
      </w:pPr>
    </w:p>
    <w:p w14:paraId="1694C1C7" w14:textId="347D81DB" w:rsidR="00E9195F" w:rsidRDefault="00E9195F">
      <w:pPr>
        <w:rPr>
          <w:rFonts w:ascii="Arial" w:hAnsi="Arial" w:cs="Arial"/>
          <w:sz w:val="20"/>
        </w:rPr>
      </w:pPr>
    </w:p>
    <w:p w14:paraId="0776A670" w14:textId="38FEAA60" w:rsidR="00582030" w:rsidRDefault="00582030" w:rsidP="005D088E">
      <w:pPr>
        <w:pStyle w:val="SMcaption"/>
        <w:rPr>
          <w:rFonts w:ascii="Arial" w:hAnsi="Arial" w:cs="Arial"/>
          <w:sz w:val="20"/>
        </w:rPr>
      </w:pPr>
    </w:p>
    <w:p w14:paraId="1CDB0755" w14:textId="047A36D1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5F95A99E" w14:textId="2F64E571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4CC2FA6A" w14:textId="5527714C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65325AA2" w14:textId="237F33A5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61ED1349" w14:textId="59867D84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178A1655" w14:textId="098748CB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26005A41" w14:textId="7185BB4A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326EF2D4" w14:textId="2E294328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00021E84" w14:textId="2474F0C6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3545922E" w14:textId="1B8CA3B3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7D70B901" w14:textId="54E3AAB2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3D1845A8" w14:textId="39C498C9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46263175" w14:textId="751933E6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62E8F11E" w14:textId="01F26CF4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4C4A79BF" w14:textId="7132B601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3581056C" w14:textId="35400760" w:rsidR="005C64D7" w:rsidRDefault="005C64D7" w:rsidP="005D088E">
      <w:pPr>
        <w:pStyle w:val="SMcaption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2E512B63" w14:textId="173F058B" w:rsidR="00350E19" w:rsidRPr="00350E19" w:rsidRDefault="00350E19" w:rsidP="00350E19">
      <w:pPr>
        <w:pStyle w:val="SMcaption"/>
        <w:spacing w:line="360" w:lineRule="auto"/>
        <w:rPr>
          <w:b/>
          <w:bCs/>
          <w:sz w:val="28"/>
          <w:szCs w:val="28"/>
        </w:rPr>
      </w:pPr>
      <w:r w:rsidRPr="00350E19">
        <w:rPr>
          <w:b/>
          <w:bCs/>
          <w:sz w:val="28"/>
          <w:szCs w:val="28"/>
        </w:rPr>
        <w:lastRenderedPageBreak/>
        <w:t>Supplementary information Contents:</w:t>
      </w:r>
    </w:p>
    <w:p w14:paraId="209B1323" w14:textId="38A920CD" w:rsidR="00350E19" w:rsidRDefault="00350E19" w:rsidP="00350E19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</w:rPr>
      </w:pPr>
      <w:r w:rsidRPr="00350E19">
        <w:rPr>
          <w:b/>
          <w:bCs/>
          <w:sz w:val="22"/>
          <w:szCs w:val="22"/>
        </w:rPr>
        <w:t>Supplementary Table 1</w:t>
      </w:r>
      <w:r w:rsidRPr="00350E19">
        <w:rPr>
          <w:sz w:val="22"/>
          <w:szCs w:val="22"/>
        </w:rPr>
        <w:t>: Primers used in this study.</w:t>
      </w:r>
    </w:p>
    <w:p w14:paraId="4B5C1AC9" w14:textId="77777777" w:rsidR="00C053D1" w:rsidRPr="00350E19" w:rsidRDefault="00C053D1" w:rsidP="00350E19">
      <w:pPr>
        <w:widowControl w:val="0"/>
        <w:autoSpaceDE w:val="0"/>
        <w:autoSpaceDN w:val="0"/>
        <w:adjustRightInd w:val="0"/>
        <w:spacing w:line="360" w:lineRule="auto"/>
        <w:rPr>
          <w:sz w:val="22"/>
          <w:szCs w:val="22"/>
        </w:rPr>
      </w:pPr>
    </w:p>
    <w:p w14:paraId="4C261C20" w14:textId="30D86A3A" w:rsidR="00350E19" w:rsidRPr="00C053D1" w:rsidRDefault="00350E19" w:rsidP="00350E19">
      <w:pPr>
        <w:widowControl w:val="0"/>
        <w:autoSpaceDE w:val="0"/>
        <w:autoSpaceDN w:val="0"/>
        <w:adjustRightInd w:val="0"/>
        <w:spacing w:line="360" w:lineRule="auto"/>
        <w:rPr>
          <w:bCs/>
          <w:sz w:val="22"/>
          <w:szCs w:val="22"/>
        </w:rPr>
      </w:pPr>
      <w:r w:rsidRPr="00350E19">
        <w:rPr>
          <w:b/>
          <w:bCs/>
          <w:sz w:val="22"/>
          <w:szCs w:val="22"/>
        </w:rPr>
        <w:t xml:space="preserve">Supplementary Fig. 1: </w:t>
      </w:r>
      <w:r w:rsidR="000D1451">
        <w:rPr>
          <w:sz w:val="22"/>
          <w:szCs w:val="22"/>
        </w:rPr>
        <w:t>Summary of r</w:t>
      </w:r>
      <w:r w:rsidR="00C053D1" w:rsidRPr="00C053D1">
        <w:rPr>
          <w:sz w:val="22"/>
          <w:szCs w:val="22"/>
        </w:rPr>
        <w:t>eported O-GalNAc sites (</w:t>
      </w:r>
      <w:r w:rsidR="00C053D1" w:rsidRPr="00C053D1">
        <w:rPr>
          <w:sz w:val="22"/>
          <w:szCs w:val="22"/>
          <w:lang w:eastAsia="zh-CN"/>
        </w:rPr>
        <w:t>T676, T678 and S686</w:t>
      </w:r>
      <w:r w:rsidR="00C053D1" w:rsidRPr="00C053D1">
        <w:rPr>
          <w:sz w:val="22"/>
          <w:szCs w:val="22"/>
        </w:rPr>
        <w:t>) near the furin site of the spike protein of SARS-CoV-2.</w:t>
      </w:r>
    </w:p>
    <w:p w14:paraId="1EFF9E86" w14:textId="77777777" w:rsidR="00C053D1" w:rsidRPr="00C053D1" w:rsidRDefault="00C053D1" w:rsidP="00350E19">
      <w:pPr>
        <w:widowControl w:val="0"/>
        <w:autoSpaceDE w:val="0"/>
        <w:autoSpaceDN w:val="0"/>
        <w:adjustRightInd w:val="0"/>
        <w:spacing w:line="360" w:lineRule="auto"/>
        <w:rPr>
          <w:b/>
          <w:bCs/>
          <w:sz w:val="22"/>
          <w:szCs w:val="22"/>
        </w:rPr>
      </w:pPr>
    </w:p>
    <w:p w14:paraId="4B3F8AA5" w14:textId="1AE64634" w:rsidR="00350E19" w:rsidRDefault="00350E19" w:rsidP="00350E19">
      <w:pPr>
        <w:pStyle w:val="SMcaption"/>
        <w:spacing w:line="360" w:lineRule="auto"/>
        <w:rPr>
          <w:bCs/>
          <w:sz w:val="22"/>
          <w:szCs w:val="22"/>
        </w:rPr>
      </w:pPr>
      <w:r w:rsidRPr="00350E19">
        <w:rPr>
          <w:b/>
          <w:bCs/>
          <w:sz w:val="22"/>
          <w:szCs w:val="22"/>
        </w:rPr>
        <w:t xml:space="preserve">Supplementary Fig. 2: </w:t>
      </w:r>
      <w:r w:rsidR="009F2128" w:rsidRPr="009F2128">
        <w:rPr>
          <w:rFonts w:hint="eastAsia"/>
          <w:sz w:val="22"/>
          <w:szCs w:val="22"/>
          <w:lang w:eastAsia="zh-CN"/>
        </w:rPr>
        <w:t>Purified</w:t>
      </w:r>
      <w:r w:rsidR="009F2128" w:rsidRPr="009F2128">
        <w:rPr>
          <w:sz w:val="22"/>
          <w:szCs w:val="22"/>
        </w:rPr>
        <w:t xml:space="preserve"> GalNAc-Ts analyzed by SDS-PAGE and Coomassie staining</w:t>
      </w:r>
      <w:r w:rsidRPr="009F2128">
        <w:rPr>
          <w:bCs/>
          <w:sz w:val="22"/>
          <w:szCs w:val="22"/>
        </w:rPr>
        <w:t>.</w:t>
      </w:r>
    </w:p>
    <w:p w14:paraId="0F1FFD01" w14:textId="77777777" w:rsidR="00C053D1" w:rsidRPr="00C053D1" w:rsidRDefault="00C053D1" w:rsidP="00350E19">
      <w:pPr>
        <w:pStyle w:val="SMcaption"/>
        <w:spacing w:line="360" w:lineRule="auto"/>
        <w:rPr>
          <w:bCs/>
          <w:sz w:val="22"/>
          <w:szCs w:val="22"/>
        </w:rPr>
      </w:pPr>
    </w:p>
    <w:p w14:paraId="61741AB5" w14:textId="34427630" w:rsidR="00350E19" w:rsidRDefault="00350E19" w:rsidP="00350E19">
      <w:pPr>
        <w:pStyle w:val="SMcaption"/>
        <w:spacing w:line="360" w:lineRule="auto"/>
        <w:rPr>
          <w:bCs/>
          <w:sz w:val="22"/>
          <w:szCs w:val="22"/>
        </w:rPr>
      </w:pPr>
      <w:r w:rsidRPr="00350E19">
        <w:rPr>
          <w:b/>
          <w:bCs/>
          <w:sz w:val="22"/>
          <w:szCs w:val="22"/>
        </w:rPr>
        <w:t>Supplementary Fig. 3:</w:t>
      </w:r>
      <w:r w:rsidRPr="00350E19">
        <w:rPr>
          <w:b/>
          <w:bCs/>
          <w:color w:val="000000" w:themeColor="text1"/>
          <w:kern w:val="24"/>
          <w:sz w:val="22"/>
          <w:szCs w:val="22"/>
          <w:lang w:eastAsia="zh-CN"/>
        </w:rPr>
        <w:t xml:space="preserve"> </w:t>
      </w:r>
      <w:r w:rsidRPr="00350E19">
        <w:rPr>
          <w:bCs/>
          <w:sz w:val="22"/>
          <w:szCs w:val="22"/>
        </w:rPr>
        <w:t xml:space="preserve">MALDI-TOF analysis of GalNAcylation reactions catalyzed by purified GalNAc-Ts on </w:t>
      </w:r>
      <w:r w:rsidR="00F05C6E">
        <w:rPr>
          <w:bCs/>
          <w:sz w:val="22"/>
          <w:szCs w:val="22"/>
        </w:rPr>
        <w:t xml:space="preserve">a </w:t>
      </w:r>
      <w:r w:rsidRPr="00350E19">
        <w:rPr>
          <w:bCs/>
          <w:sz w:val="22"/>
          <w:szCs w:val="22"/>
        </w:rPr>
        <w:t>synthetic Muc1</w:t>
      </w:r>
      <w:r w:rsidR="00F05C6E">
        <w:rPr>
          <w:bCs/>
          <w:sz w:val="22"/>
          <w:szCs w:val="22"/>
        </w:rPr>
        <w:t>-derived</w:t>
      </w:r>
      <w:r w:rsidRPr="00350E19">
        <w:rPr>
          <w:bCs/>
          <w:sz w:val="22"/>
          <w:szCs w:val="22"/>
        </w:rPr>
        <w:t xml:space="preserve"> peptide (HGVTSAPDTRPAPGSTAPPA).</w:t>
      </w:r>
    </w:p>
    <w:p w14:paraId="0C779F63" w14:textId="77777777" w:rsidR="00C053D1" w:rsidRPr="00C053D1" w:rsidRDefault="00C053D1" w:rsidP="00350E19">
      <w:pPr>
        <w:pStyle w:val="SMcaption"/>
        <w:spacing w:line="360" w:lineRule="auto"/>
        <w:rPr>
          <w:b/>
          <w:bCs/>
          <w:sz w:val="22"/>
          <w:szCs w:val="22"/>
        </w:rPr>
      </w:pPr>
    </w:p>
    <w:p w14:paraId="2DCE368A" w14:textId="5722A10E" w:rsidR="00350E19" w:rsidRDefault="00350E19" w:rsidP="00350E19">
      <w:pPr>
        <w:pStyle w:val="SMcaption"/>
        <w:spacing w:line="360" w:lineRule="auto"/>
        <w:rPr>
          <w:bCs/>
          <w:sz w:val="22"/>
          <w:szCs w:val="22"/>
        </w:rPr>
      </w:pPr>
      <w:r w:rsidRPr="00350E19">
        <w:rPr>
          <w:b/>
          <w:bCs/>
          <w:sz w:val="22"/>
          <w:szCs w:val="22"/>
        </w:rPr>
        <w:t xml:space="preserve">Supplementary Fig. 4: </w:t>
      </w:r>
      <w:r w:rsidR="0054182E" w:rsidRPr="0054182E">
        <w:rPr>
          <w:bCs/>
          <w:sz w:val="22"/>
          <w:szCs w:val="22"/>
        </w:rPr>
        <w:t>LC-MS analysis of doubly</w:t>
      </w:r>
      <w:r w:rsidR="003D49A0">
        <w:rPr>
          <w:bCs/>
          <w:sz w:val="22"/>
          <w:szCs w:val="22"/>
        </w:rPr>
        <w:t>-</w:t>
      </w:r>
      <w:r w:rsidR="0054182E" w:rsidRPr="0054182E">
        <w:rPr>
          <w:bCs/>
          <w:sz w:val="22"/>
          <w:szCs w:val="22"/>
        </w:rPr>
        <w:t>glycosylated peptide product</w:t>
      </w:r>
      <w:r w:rsidR="003D49A0">
        <w:rPr>
          <w:bCs/>
          <w:sz w:val="22"/>
          <w:szCs w:val="22"/>
        </w:rPr>
        <w:t>s</w:t>
      </w:r>
      <w:r w:rsidR="0054182E" w:rsidRPr="0054182E">
        <w:rPr>
          <w:bCs/>
          <w:sz w:val="22"/>
          <w:szCs w:val="22"/>
        </w:rPr>
        <w:t xml:space="preserve"> of GalNAc-T3 and T7 reactions</w:t>
      </w:r>
      <w:r w:rsidRPr="00350E19">
        <w:rPr>
          <w:bCs/>
          <w:sz w:val="22"/>
          <w:szCs w:val="22"/>
        </w:rPr>
        <w:t>.</w:t>
      </w:r>
    </w:p>
    <w:p w14:paraId="49B13EC0" w14:textId="77777777" w:rsidR="00C053D1" w:rsidRPr="00350E19" w:rsidRDefault="00C053D1" w:rsidP="00350E19">
      <w:pPr>
        <w:pStyle w:val="SMcaption"/>
        <w:spacing w:line="360" w:lineRule="auto"/>
        <w:rPr>
          <w:bCs/>
          <w:sz w:val="22"/>
          <w:szCs w:val="22"/>
        </w:rPr>
      </w:pPr>
    </w:p>
    <w:p w14:paraId="0E5C212B" w14:textId="46A1FB4F" w:rsidR="00EB41D1" w:rsidRDefault="00EB41D1" w:rsidP="00EB41D1">
      <w:pPr>
        <w:pStyle w:val="SMcaption"/>
        <w:spacing w:line="360" w:lineRule="auto"/>
        <w:rPr>
          <w:bCs/>
          <w:sz w:val="22"/>
          <w:szCs w:val="22"/>
        </w:rPr>
      </w:pPr>
      <w:r w:rsidRPr="00350E19">
        <w:rPr>
          <w:b/>
          <w:bCs/>
          <w:sz w:val="22"/>
          <w:szCs w:val="22"/>
        </w:rPr>
        <w:t>Supplementary Fig.</w:t>
      </w:r>
      <w:r>
        <w:rPr>
          <w:b/>
          <w:bCs/>
          <w:sz w:val="22"/>
          <w:szCs w:val="22"/>
        </w:rPr>
        <w:t>5</w:t>
      </w:r>
      <w:r w:rsidRPr="00350E19">
        <w:rPr>
          <w:b/>
          <w:bCs/>
          <w:sz w:val="22"/>
          <w:szCs w:val="22"/>
        </w:rPr>
        <w:t>:</w:t>
      </w:r>
      <w:r w:rsidRPr="00464C9E">
        <w:rPr>
          <w:bCs/>
          <w:sz w:val="22"/>
          <w:szCs w:val="22"/>
        </w:rPr>
        <w:t xml:space="preserve"> </w:t>
      </w:r>
      <w:r w:rsidRPr="00464C9E">
        <w:rPr>
          <w:rFonts w:eastAsia="Times New Roman"/>
          <w:sz w:val="22"/>
          <w:szCs w:val="22"/>
        </w:rPr>
        <w:t>Quantitative analysis of the processing of spike protein and its mutants overexpressed in HEK293T WT and GALNT7 KO cells</w:t>
      </w:r>
      <w:r w:rsidRPr="00464C9E">
        <w:rPr>
          <w:rFonts w:eastAsia="Times New Roman"/>
          <w:bCs/>
          <w:sz w:val="22"/>
          <w:szCs w:val="22"/>
        </w:rPr>
        <w:t>.</w:t>
      </w:r>
      <w:r w:rsidRPr="00464C9E">
        <w:rPr>
          <w:bCs/>
          <w:sz w:val="22"/>
          <w:szCs w:val="22"/>
        </w:rPr>
        <w:t xml:space="preserve"> </w:t>
      </w:r>
    </w:p>
    <w:p w14:paraId="4F32E35C" w14:textId="77777777" w:rsidR="0048404B" w:rsidRDefault="0048404B" w:rsidP="00EB41D1">
      <w:pPr>
        <w:pStyle w:val="SMcaption"/>
        <w:spacing w:line="360" w:lineRule="auto"/>
        <w:rPr>
          <w:b/>
          <w:bCs/>
          <w:sz w:val="22"/>
          <w:szCs w:val="22"/>
        </w:rPr>
      </w:pPr>
    </w:p>
    <w:p w14:paraId="4B2AE3F4" w14:textId="0B8AFDD6" w:rsidR="00350E19" w:rsidRDefault="00350E19" w:rsidP="00350E19">
      <w:pPr>
        <w:pStyle w:val="SMcaption"/>
        <w:spacing w:line="360" w:lineRule="auto"/>
        <w:rPr>
          <w:bCs/>
          <w:sz w:val="22"/>
          <w:szCs w:val="22"/>
        </w:rPr>
      </w:pPr>
      <w:r w:rsidRPr="00350E19">
        <w:rPr>
          <w:b/>
          <w:bCs/>
          <w:sz w:val="22"/>
          <w:szCs w:val="22"/>
        </w:rPr>
        <w:t xml:space="preserve">Supplementary Fig. </w:t>
      </w:r>
      <w:r w:rsidR="00EB41D1">
        <w:rPr>
          <w:b/>
          <w:bCs/>
          <w:sz w:val="22"/>
          <w:szCs w:val="22"/>
        </w:rPr>
        <w:t>6</w:t>
      </w:r>
      <w:r w:rsidRPr="00350E19">
        <w:rPr>
          <w:b/>
          <w:bCs/>
          <w:sz w:val="22"/>
          <w:szCs w:val="22"/>
        </w:rPr>
        <w:t>:</w:t>
      </w:r>
      <w:r w:rsidRPr="0054182E">
        <w:rPr>
          <w:bCs/>
          <w:sz w:val="22"/>
          <w:szCs w:val="22"/>
        </w:rPr>
        <w:t xml:space="preserve"> </w:t>
      </w:r>
      <w:r w:rsidR="0054182E" w:rsidRPr="0054182E">
        <w:rPr>
          <w:rFonts w:eastAsia="Times New Roman"/>
          <w:sz w:val="22"/>
          <w:szCs w:val="22"/>
        </w:rPr>
        <w:t>CRISPR-based knockout (KO) of GALNT7 in HEK293T cells</w:t>
      </w:r>
      <w:r w:rsidRPr="0054182E">
        <w:rPr>
          <w:bCs/>
          <w:sz w:val="22"/>
          <w:szCs w:val="22"/>
        </w:rPr>
        <w:t>.</w:t>
      </w:r>
    </w:p>
    <w:p w14:paraId="19FE1083" w14:textId="77777777" w:rsidR="00C053D1" w:rsidRPr="00C053D1" w:rsidRDefault="00C053D1" w:rsidP="00350E19">
      <w:pPr>
        <w:pStyle w:val="SMcaption"/>
        <w:spacing w:line="360" w:lineRule="auto"/>
        <w:rPr>
          <w:bCs/>
          <w:sz w:val="22"/>
          <w:szCs w:val="22"/>
        </w:rPr>
      </w:pPr>
    </w:p>
    <w:p w14:paraId="4B0C782E" w14:textId="25B9F4DD" w:rsidR="00C053D1" w:rsidRPr="00350E19" w:rsidRDefault="00350E19" w:rsidP="00350E19">
      <w:pPr>
        <w:pStyle w:val="SMcaption"/>
        <w:spacing w:line="360" w:lineRule="auto"/>
        <w:rPr>
          <w:bCs/>
          <w:sz w:val="22"/>
          <w:szCs w:val="22"/>
        </w:rPr>
      </w:pPr>
      <w:r w:rsidRPr="00350E19">
        <w:rPr>
          <w:b/>
          <w:bCs/>
          <w:sz w:val="22"/>
          <w:szCs w:val="22"/>
        </w:rPr>
        <w:t>Supplementary Fig.</w:t>
      </w:r>
      <w:r w:rsidR="00EB41D1">
        <w:rPr>
          <w:b/>
          <w:bCs/>
          <w:sz w:val="22"/>
          <w:szCs w:val="22"/>
        </w:rPr>
        <w:t>7</w:t>
      </w:r>
      <w:r w:rsidRPr="00350E19">
        <w:rPr>
          <w:b/>
          <w:bCs/>
          <w:sz w:val="22"/>
          <w:szCs w:val="22"/>
        </w:rPr>
        <w:t xml:space="preserve">: </w:t>
      </w:r>
      <w:r w:rsidR="0054182E" w:rsidRPr="0054182E">
        <w:rPr>
          <w:rFonts w:eastAsia="Times New Roman"/>
          <w:sz w:val="22"/>
          <w:szCs w:val="22"/>
        </w:rPr>
        <w:t>Validation of GALNT KI in HEK293T cells</w:t>
      </w:r>
      <w:r w:rsidR="0054182E" w:rsidRPr="0054182E">
        <w:rPr>
          <w:bCs/>
          <w:sz w:val="22"/>
          <w:szCs w:val="22"/>
        </w:rPr>
        <w:t>.</w:t>
      </w:r>
      <w:r w:rsidRPr="00350E19">
        <w:rPr>
          <w:bCs/>
          <w:sz w:val="22"/>
          <w:szCs w:val="22"/>
        </w:rPr>
        <w:t xml:space="preserve"> </w:t>
      </w:r>
    </w:p>
    <w:p w14:paraId="2356ED2F" w14:textId="77777777" w:rsidR="00C053D1" w:rsidRPr="00350E19" w:rsidRDefault="00C053D1" w:rsidP="00350E19">
      <w:pPr>
        <w:pStyle w:val="SMcaption"/>
        <w:spacing w:line="360" w:lineRule="auto"/>
        <w:rPr>
          <w:sz w:val="22"/>
          <w:szCs w:val="22"/>
        </w:rPr>
      </w:pPr>
    </w:p>
    <w:p w14:paraId="49EBDFB3" w14:textId="1C0ABFD4" w:rsidR="00C053D1" w:rsidRDefault="00350E19" w:rsidP="00350E19">
      <w:pPr>
        <w:pStyle w:val="SMcaption"/>
        <w:spacing w:line="360" w:lineRule="auto"/>
        <w:rPr>
          <w:rFonts w:eastAsia="Times New Roman"/>
          <w:b/>
          <w:sz w:val="22"/>
          <w:szCs w:val="22"/>
        </w:rPr>
      </w:pPr>
      <w:r w:rsidRPr="00350E19">
        <w:rPr>
          <w:b/>
          <w:bCs/>
          <w:sz w:val="22"/>
          <w:szCs w:val="22"/>
        </w:rPr>
        <w:t xml:space="preserve">Supplementary Fig.8: </w:t>
      </w:r>
      <w:r w:rsidR="00464C9E" w:rsidRPr="00464C9E">
        <w:rPr>
          <w:rFonts w:eastAsia="Times New Roman"/>
          <w:sz w:val="22"/>
          <w:szCs w:val="22"/>
        </w:rPr>
        <w:t>Quantitative analysis of the processing of spike protein overexpressed in HEK293T WT and GALNTs KI cells.</w:t>
      </w:r>
    </w:p>
    <w:p w14:paraId="636DD80B" w14:textId="77777777" w:rsidR="00464C9E" w:rsidRPr="00350E19" w:rsidRDefault="00464C9E" w:rsidP="00350E19">
      <w:pPr>
        <w:pStyle w:val="SMcaption"/>
        <w:spacing w:line="360" w:lineRule="auto"/>
        <w:rPr>
          <w:sz w:val="22"/>
          <w:szCs w:val="22"/>
        </w:rPr>
      </w:pPr>
    </w:p>
    <w:p w14:paraId="559240A4" w14:textId="09FE0095" w:rsidR="00350E19" w:rsidRPr="00464C9E" w:rsidRDefault="00350E19" w:rsidP="00350E19">
      <w:pPr>
        <w:pStyle w:val="SMcaption"/>
        <w:spacing w:line="360" w:lineRule="auto"/>
        <w:rPr>
          <w:bCs/>
          <w:sz w:val="22"/>
          <w:szCs w:val="22"/>
        </w:rPr>
      </w:pPr>
      <w:r w:rsidRPr="00350E19">
        <w:rPr>
          <w:b/>
          <w:bCs/>
          <w:sz w:val="22"/>
          <w:szCs w:val="22"/>
        </w:rPr>
        <w:t>Supplementary Fig.9:</w:t>
      </w:r>
      <w:r w:rsidRPr="00464C9E">
        <w:rPr>
          <w:bCs/>
          <w:sz w:val="22"/>
          <w:szCs w:val="22"/>
        </w:rPr>
        <w:t xml:space="preserve"> </w:t>
      </w:r>
      <w:r w:rsidR="00464C9E" w:rsidRPr="00464C9E">
        <w:rPr>
          <w:rFonts w:eastAsia="Times New Roman"/>
          <w:bCs/>
          <w:sz w:val="22"/>
          <w:szCs w:val="22"/>
        </w:rPr>
        <w:t xml:space="preserve">Quantitative analysis of the </w:t>
      </w:r>
      <w:r w:rsidR="00867CEA" w:rsidRPr="00464C9E">
        <w:rPr>
          <w:rFonts w:eastAsia="Times New Roman"/>
          <w:bCs/>
          <w:sz w:val="22"/>
          <w:szCs w:val="22"/>
        </w:rPr>
        <w:t xml:space="preserve">processing </w:t>
      </w:r>
      <w:r w:rsidR="00867CEA">
        <w:rPr>
          <w:rFonts w:eastAsia="Times New Roman"/>
          <w:bCs/>
          <w:sz w:val="22"/>
          <w:szCs w:val="22"/>
        </w:rPr>
        <w:t xml:space="preserve">of spike protein with </w:t>
      </w:r>
      <w:r w:rsidR="00464C9E" w:rsidRPr="00464C9E">
        <w:rPr>
          <w:rFonts w:eastAsia="Times New Roman"/>
          <w:bCs/>
          <w:sz w:val="22"/>
          <w:szCs w:val="22"/>
        </w:rPr>
        <w:t xml:space="preserve">P681H </w:t>
      </w:r>
      <w:r w:rsidR="00867CEA">
        <w:rPr>
          <w:rFonts w:eastAsia="Times New Roman"/>
          <w:bCs/>
          <w:sz w:val="22"/>
          <w:szCs w:val="22"/>
        </w:rPr>
        <w:t>or</w:t>
      </w:r>
      <w:r w:rsidR="00867CEA" w:rsidRPr="00464C9E">
        <w:rPr>
          <w:rFonts w:eastAsia="Times New Roman"/>
          <w:bCs/>
          <w:sz w:val="22"/>
          <w:szCs w:val="22"/>
        </w:rPr>
        <w:t xml:space="preserve"> </w:t>
      </w:r>
      <w:r w:rsidR="00464C9E" w:rsidRPr="00464C9E">
        <w:rPr>
          <w:rFonts w:eastAsia="Times New Roman"/>
          <w:bCs/>
          <w:sz w:val="22"/>
          <w:szCs w:val="22"/>
        </w:rPr>
        <w:t xml:space="preserve">P681H/ N679K </w:t>
      </w:r>
      <w:r w:rsidR="00867CEA">
        <w:rPr>
          <w:rFonts w:eastAsia="Times New Roman"/>
          <w:bCs/>
          <w:sz w:val="22"/>
          <w:szCs w:val="22"/>
        </w:rPr>
        <w:t xml:space="preserve">mutations </w:t>
      </w:r>
      <w:r w:rsidR="00464C9E" w:rsidRPr="00464C9E">
        <w:rPr>
          <w:rFonts w:eastAsia="Times New Roman"/>
          <w:bCs/>
          <w:sz w:val="22"/>
          <w:szCs w:val="22"/>
        </w:rPr>
        <w:t>in HEK293T WT and GALNTs KI cells.</w:t>
      </w:r>
    </w:p>
    <w:p w14:paraId="5785B427" w14:textId="77777777" w:rsidR="00C053D1" w:rsidRPr="00350E19" w:rsidRDefault="00C053D1" w:rsidP="00350E19">
      <w:pPr>
        <w:pStyle w:val="SMcaption"/>
        <w:spacing w:line="360" w:lineRule="auto"/>
        <w:rPr>
          <w:sz w:val="22"/>
          <w:szCs w:val="22"/>
        </w:rPr>
      </w:pPr>
    </w:p>
    <w:p w14:paraId="1A7F47A1" w14:textId="519EDB2C" w:rsidR="00350E19" w:rsidRDefault="00350E19" w:rsidP="00350E19">
      <w:pPr>
        <w:pStyle w:val="SMcaption"/>
        <w:spacing w:line="360" w:lineRule="auto"/>
        <w:rPr>
          <w:bCs/>
          <w:sz w:val="22"/>
          <w:szCs w:val="22"/>
        </w:rPr>
      </w:pPr>
      <w:r w:rsidRPr="00350E19">
        <w:rPr>
          <w:b/>
          <w:bCs/>
          <w:sz w:val="22"/>
          <w:szCs w:val="22"/>
        </w:rPr>
        <w:t xml:space="preserve">Supplementary Fig.10: </w:t>
      </w:r>
      <w:r w:rsidR="002B1B9C" w:rsidRPr="002B1B9C">
        <w:rPr>
          <w:rFonts w:eastAsia="Times New Roman"/>
          <w:sz w:val="22"/>
          <w:szCs w:val="22"/>
        </w:rPr>
        <w:t xml:space="preserve">Validation of </w:t>
      </w:r>
      <w:r w:rsidR="002B1B9C" w:rsidRPr="002B1B9C">
        <w:rPr>
          <w:bCs/>
          <w:sz w:val="22"/>
          <w:szCs w:val="22"/>
        </w:rPr>
        <w:t>GALNT3 and/</w:t>
      </w:r>
      <w:r w:rsidR="002B1B9C" w:rsidRPr="002B1B9C">
        <w:rPr>
          <w:rFonts w:hint="eastAsia"/>
          <w:bCs/>
          <w:sz w:val="22"/>
          <w:szCs w:val="22"/>
          <w:lang w:eastAsia="zh-CN"/>
        </w:rPr>
        <w:t>or</w:t>
      </w:r>
      <w:r w:rsidR="002B1B9C" w:rsidRPr="002B1B9C">
        <w:rPr>
          <w:bCs/>
          <w:sz w:val="22"/>
          <w:szCs w:val="22"/>
        </w:rPr>
        <w:t xml:space="preserve"> </w:t>
      </w:r>
      <w:r w:rsidR="002B1B9C" w:rsidRPr="002B1B9C">
        <w:rPr>
          <w:rFonts w:hint="eastAsia"/>
          <w:bCs/>
          <w:sz w:val="22"/>
          <w:szCs w:val="22"/>
          <w:lang w:eastAsia="zh-CN"/>
        </w:rPr>
        <w:t>GALNT</w:t>
      </w:r>
      <w:r w:rsidR="002B1B9C" w:rsidRPr="002B1B9C">
        <w:rPr>
          <w:bCs/>
          <w:sz w:val="22"/>
          <w:szCs w:val="22"/>
          <w:lang w:eastAsia="zh-CN"/>
        </w:rPr>
        <w:t xml:space="preserve">7 </w:t>
      </w:r>
      <w:r w:rsidR="002B1B9C" w:rsidRPr="002B1B9C">
        <w:rPr>
          <w:rFonts w:hint="eastAsia"/>
          <w:bCs/>
          <w:sz w:val="22"/>
          <w:szCs w:val="22"/>
          <w:lang w:eastAsia="zh-CN"/>
        </w:rPr>
        <w:t>overexpression</w:t>
      </w:r>
      <w:r w:rsidR="002B1B9C" w:rsidRPr="002B1B9C">
        <w:rPr>
          <w:rFonts w:eastAsia="Times New Roman"/>
          <w:sz w:val="22"/>
          <w:szCs w:val="22"/>
        </w:rPr>
        <w:t xml:space="preserve"> in Calu-3 cells</w:t>
      </w:r>
      <w:r w:rsidRPr="002B1B9C">
        <w:rPr>
          <w:bCs/>
          <w:sz w:val="22"/>
          <w:szCs w:val="22"/>
        </w:rPr>
        <w:t>.</w:t>
      </w:r>
      <w:r w:rsidRPr="00350E19">
        <w:rPr>
          <w:bCs/>
          <w:sz w:val="22"/>
          <w:szCs w:val="22"/>
        </w:rPr>
        <w:t xml:space="preserve"> </w:t>
      </w:r>
    </w:p>
    <w:p w14:paraId="7FC9CE8D" w14:textId="77777777" w:rsidR="00C053D1" w:rsidRPr="00350E19" w:rsidRDefault="00C053D1" w:rsidP="00350E19">
      <w:pPr>
        <w:pStyle w:val="SMcaption"/>
        <w:spacing w:line="360" w:lineRule="auto"/>
        <w:rPr>
          <w:sz w:val="22"/>
          <w:szCs w:val="22"/>
        </w:rPr>
      </w:pPr>
    </w:p>
    <w:p w14:paraId="4A66C6D7" w14:textId="70690162" w:rsidR="00350E19" w:rsidRDefault="00C053D1" w:rsidP="00350E19">
      <w:pPr>
        <w:pStyle w:val="SMcaption"/>
        <w:spacing w:line="360" w:lineRule="auto"/>
        <w:rPr>
          <w:bCs/>
          <w:color w:val="000000"/>
          <w:sz w:val="22"/>
          <w:szCs w:val="22"/>
        </w:rPr>
      </w:pPr>
      <w:r w:rsidRPr="004E7813">
        <w:rPr>
          <w:rFonts w:eastAsia="Times New Roman"/>
          <w:b/>
          <w:sz w:val="22"/>
          <w:szCs w:val="22"/>
        </w:rPr>
        <w:t>Supplementary Fig.11</w:t>
      </w:r>
      <w:r>
        <w:rPr>
          <w:rFonts w:asciiTheme="minorEastAsia" w:hAnsiTheme="minorEastAsia" w:hint="eastAsia"/>
          <w:b/>
          <w:sz w:val="22"/>
          <w:szCs w:val="22"/>
          <w:lang w:eastAsia="zh-CN"/>
        </w:rPr>
        <w:t>:</w:t>
      </w:r>
      <w:r>
        <w:rPr>
          <w:rFonts w:asciiTheme="minorEastAsia" w:hAnsiTheme="minorEastAsia"/>
          <w:b/>
          <w:sz w:val="22"/>
          <w:szCs w:val="22"/>
          <w:lang w:eastAsia="zh-CN"/>
        </w:rPr>
        <w:t xml:space="preserve"> </w:t>
      </w:r>
      <w:r w:rsidRPr="00C053D1">
        <w:rPr>
          <w:bCs/>
          <w:color w:val="000000"/>
          <w:sz w:val="22"/>
          <w:szCs w:val="22"/>
        </w:rPr>
        <w:t>GalNAc-T</w:t>
      </w:r>
      <w:r w:rsidR="000C4D66">
        <w:rPr>
          <w:bCs/>
          <w:color w:val="000000"/>
          <w:sz w:val="22"/>
          <w:szCs w:val="22"/>
        </w:rPr>
        <w:t>3</w:t>
      </w:r>
      <w:r w:rsidR="00C8464F">
        <w:rPr>
          <w:bCs/>
          <w:color w:val="000000"/>
          <w:sz w:val="22"/>
          <w:szCs w:val="22"/>
        </w:rPr>
        <w:t xml:space="preserve"> and </w:t>
      </w:r>
      <w:r w:rsidR="000C4D66">
        <w:rPr>
          <w:bCs/>
          <w:color w:val="000000"/>
          <w:sz w:val="22"/>
          <w:szCs w:val="22"/>
        </w:rPr>
        <w:t>T</w:t>
      </w:r>
      <w:r w:rsidRPr="00C053D1">
        <w:rPr>
          <w:bCs/>
          <w:color w:val="000000"/>
          <w:sz w:val="22"/>
          <w:szCs w:val="22"/>
        </w:rPr>
        <w:t>7 Inhibit the Replication of SARS-CoV-2 in Calu</w:t>
      </w:r>
      <w:r w:rsidR="00C27137">
        <w:rPr>
          <w:bCs/>
          <w:color w:val="000000"/>
          <w:sz w:val="22"/>
          <w:szCs w:val="22"/>
        </w:rPr>
        <w:t>-</w:t>
      </w:r>
      <w:r w:rsidRPr="00C053D1">
        <w:rPr>
          <w:bCs/>
          <w:color w:val="000000"/>
          <w:sz w:val="22"/>
          <w:szCs w:val="22"/>
        </w:rPr>
        <w:t>3 Cells.</w:t>
      </w:r>
    </w:p>
    <w:p w14:paraId="6A5FEC1C" w14:textId="77777777" w:rsidR="00C053D1" w:rsidRPr="00C053D1" w:rsidRDefault="00C053D1" w:rsidP="00350E19">
      <w:pPr>
        <w:pStyle w:val="SMcaption"/>
        <w:spacing w:line="360" w:lineRule="auto"/>
        <w:rPr>
          <w:sz w:val="22"/>
          <w:szCs w:val="22"/>
        </w:rPr>
      </w:pPr>
    </w:p>
    <w:p w14:paraId="0BB9485D" w14:textId="77777777" w:rsidR="00C46EC0" w:rsidRDefault="00350E19" w:rsidP="00C46EC0">
      <w:pPr>
        <w:pStyle w:val="SMcaption"/>
        <w:spacing w:line="360" w:lineRule="auto"/>
        <w:rPr>
          <w:bCs/>
          <w:sz w:val="22"/>
          <w:szCs w:val="22"/>
        </w:rPr>
        <w:sectPr w:rsidR="00C46EC0" w:rsidSect="00124096">
          <w:headerReference w:type="default" r:id="rId8"/>
          <w:footerReference w:type="default" r:id="rId9"/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  <w:r w:rsidRPr="00350E19">
        <w:rPr>
          <w:b/>
          <w:bCs/>
          <w:sz w:val="22"/>
          <w:szCs w:val="22"/>
        </w:rPr>
        <w:t>Supplementary Fig.1</w:t>
      </w:r>
      <w:r w:rsidR="00C053D1">
        <w:rPr>
          <w:b/>
          <w:bCs/>
          <w:sz w:val="22"/>
          <w:szCs w:val="22"/>
        </w:rPr>
        <w:t>2</w:t>
      </w:r>
      <w:r w:rsidRPr="00350E19">
        <w:rPr>
          <w:bCs/>
          <w:sz w:val="22"/>
          <w:szCs w:val="22"/>
        </w:rPr>
        <w:t>:</w:t>
      </w:r>
      <w:r w:rsidRPr="0054182E">
        <w:rPr>
          <w:bCs/>
          <w:sz w:val="22"/>
          <w:szCs w:val="22"/>
        </w:rPr>
        <w:t xml:space="preserve"> </w:t>
      </w:r>
      <w:r w:rsidR="00FF337B">
        <w:rPr>
          <w:rFonts w:eastAsia="Times New Roman"/>
          <w:sz w:val="22"/>
          <w:szCs w:val="22"/>
        </w:rPr>
        <w:t>Sequential</w:t>
      </w:r>
      <w:r w:rsidR="0054182E" w:rsidRPr="0054182E">
        <w:rPr>
          <w:rFonts w:eastAsia="Times New Roman"/>
          <w:sz w:val="22"/>
          <w:szCs w:val="22"/>
        </w:rPr>
        <w:t xml:space="preserve"> glycosylation near the furin site of FGF23 and SARS-CoV-2 spike protein.</w:t>
      </w:r>
      <w:r w:rsidR="0054182E">
        <w:rPr>
          <w:bCs/>
          <w:sz w:val="22"/>
          <w:szCs w:val="22"/>
        </w:rPr>
        <w:t xml:space="preserve"> </w:t>
      </w:r>
    </w:p>
    <w:p w14:paraId="358973C4" w14:textId="3B74D26C" w:rsidR="00350E19" w:rsidRDefault="00C053D1" w:rsidP="00C46EC0">
      <w:pPr>
        <w:pStyle w:val="SMcaption"/>
        <w:spacing w:line="360" w:lineRule="auto"/>
        <w:rPr>
          <w:b/>
          <w:sz w:val="22"/>
          <w:szCs w:val="22"/>
        </w:rPr>
      </w:pPr>
      <w:r>
        <w:rPr>
          <w:rFonts w:eastAsia="Times New Roman"/>
          <w:b/>
          <w:sz w:val="22"/>
          <w:szCs w:val="22"/>
        </w:rPr>
        <w:lastRenderedPageBreak/>
        <w:t>S</w:t>
      </w:r>
      <w:r w:rsidR="00350E19" w:rsidRPr="00A66B83">
        <w:rPr>
          <w:rFonts w:eastAsia="Times New Roman"/>
          <w:b/>
          <w:sz w:val="22"/>
          <w:szCs w:val="22"/>
        </w:rPr>
        <w:t>upplementary</w:t>
      </w:r>
      <w:r w:rsidR="00350E19" w:rsidRPr="00A66B83">
        <w:rPr>
          <w:b/>
          <w:sz w:val="22"/>
          <w:szCs w:val="22"/>
        </w:rPr>
        <w:t xml:space="preserve"> Table </w:t>
      </w:r>
      <w:r w:rsidR="00350E19">
        <w:rPr>
          <w:b/>
          <w:sz w:val="22"/>
          <w:szCs w:val="22"/>
        </w:rPr>
        <w:t>1</w:t>
      </w:r>
      <w:r w:rsidR="00350E19" w:rsidRPr="00A66B83">
        <w:rPr>
          <w:b/>
          <w:sz w:val="22"/>
          <w:szCs w:val="22"/>
        </w:rPr>
        <w:t>. Primers used in this study</w:t>
      </w:r>
    </w:p>
    <w:tbl>
      <w:tblPr>
        <w:tblStyle w:val="TableGrid"/>
        <w:tblW w:w="13410" w:type="dxa"/>
        <w:tblInd w:w="-275" w:type="dxa"/>
        <w:tblLayout w:type="fixed"/>
        <w:tblLook w:val="04A0" w:firstRow="1" w:lastRow="0" w:firstColumn="1" w:lastColumn="0" w:noHBand="0" w:noVBand="1"/>
      </w:tblPr>
      <w:tblGrid>
        <w:gridCol w:w="4230"/>
        <w:gridCol w:w="2700"/>
        <w:gridCol w:w="6480"/>
      </w:tblGrid>
      <w:tr w:rsidR="002603DF" w:rsidRPr="00A66B83" w14:paraId="6E22FE77" w14:textId="77777777" w:rsidTr="002603DF">
        <w:trPr>
          <w:trHeight w:val="288"/>
        </w:trPr>
        <w:tc>
          <w:tcPr>
            <w:tcW w:w="4230" w:type="dxa"/>
          </w:tcPr>
          <w:p w14:paraId="752AF83F" w14:textId="77777777" w:rsidR="00350E19" w:rsidRPr="00A66B83" w:rsidRDefault="00350E19" w:rsidP="00B91C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66B83">
              <w:rPr>
                <w:rFonts w:ascii="Times New Roman" w:hAnsi="Times New Roman" w:cs="Times New Roman"/>
                <w:b/>
                <w:bCs/>
                <w:sz w:val="22"/>
              </w:rPr>
              <w:t>Purpose</w:t>
            </w:r>
          </w:p>
        </w:tc>
        <w:tc>
          <w:tcPr>
            <w:tcW w:w="2700" w:type="dxa"/>
          </w:tcPr>
          <w:p w14:paraId="0C82851F" w14:textId="77777777" w:rsidR="00350E19" w:rsidRPr="00A66B83" w:rsidRDefault="00350E19" w:rsidP="00B91C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66B83">
              <w:rPr>
                <w:rFonts w:ascii="Times New Roman" w:hAnsi="Times New Roman" w:cs="Times New Roman"/>
                <w:b/>
                <w:bCs/>
                <w:sz w:val="22"/>
              </w:rPr>
              <w:t>Primers</w:t>
            </w:r>
          </w:p>
        </w:tc>
        <w:tc>
          <w:tcPr>
            <w:tcW w:w="6480" w:type="dxa"/>
          </w:tcPr>
          <w:p w14:paraId="0639B009" w14:textId="77777777" w:rsidR="00350E19" w:rsidRPr="00A66B83" w:rsidRDefault="00350E19" w:rsidP="00B91C99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A66B83">
              <w:rPr>
                <w:rFonts w:ascii="Times New Roman" w:hAnsi="Times New Roman" w:cs="Times New Roman"/>
                <w:b/>
                <w:bCs/>
                <w:sz w:val="22"/>
              </w:rPr>
              <w:t>Sequences</w:t>
            </w:r>
          </w:p>
        </w:tc>
      </w:tr>
      <w:tr w:rsidR="002603DF" w:rsidRPr="00A66B83" w14:paraId="04AF4303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4F891A15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Construction of pcDNA6B SARS-CoV-2 S</w:t>
            </w:r>
          </w:p>
        </w:tc>
        <w:tc>
          <w:tcPr>
            <w:tcW w:w="2700" w:type="dxa"/>
          </w:tcPr>
          <w:p w14:paraId="59BA8566" w14:textId="34F0E2EE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S-Forward</w:t>
            </w:r>
          </w:p>
        </w:tc>
        <w:tc>
          <w:tcPr>
            <w:tcW w:w="6480" w:type="dxa"/>
          </w:tcPr>
          <w:p w14:paraId="639C77DD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AAAAAAAAGCTTGCCACCATGTTCGTCTTC</w:t>
            </w:r>
          </w:p>
        </w:tc>
      </w:tr>
      <w:tr w:rsidR="002603DF" w:rsidRPr="00A66B83" w14:paraId="6221460C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52AA88E1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735201D1" w14:textId="32FB87A2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Reversed</w:t>
            </w:r>
          </w:p>
        </w:tc>
        <w:tc>
          <w:tcPr>
            <w:tcW w:w="6480" w:type="dxa"/>
          </w:tcPr>
          <w:p w14:paraId="2C1CA637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AAAAAACTCGAGTCAGGTGTAATGCAGCTTCAC</w:t>
            </w:r>
          </w:p>
        </w:tc>
      </w:tr>
      <w:tr w:rsidR="002603DF" w:rsidRPr="00A66B83" w14:paraId="066B38B1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318931CC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Mutagenesis in Spike protein furin site</w:t>
            </w:r>
          </w:p>
        </w:tc>
        <w:tc>
          <w:tcPr>
            <w:tcW w:w="2700" w:type="dxa"/>
          </w:tcPr>
          <w:p w14:paraId="7748271D" w14:textId="12A66480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S-T678A-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6480" w:type="dxa"/>
          </w:tcPr>
          <w:p w14:paraId="261172BB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GGGAGAGTTTGCCTGGGTCTGG</w:t>
            </w:r>
          </w:p>
        </w:tc>
      </w:tr>
      <w:tr w:rsidR="002603DF" w:rsidRPr="00A66B83" w14:paraId="4D1A6337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5A6AA016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478C5843" w14:textId="392BB930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S-T678A-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Reversed</w:t>
            </w:r>
          </w:p>
        </w:tc>
        <w:tc>
          <w:tcPr>
            <w:tcW w:w="6480" w:type="dxa"/>
          </w:tcPr>
          <w:p w14:paraId="6E22EE3C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CCAGACCCAGGCAAACTCTCCC</w:t>
            </w:r>
          </w:p>
        </w:tc>
      </w:tr>
      <w:tr w:rsidR="002603DF" w:rsidRPr="00A66B83" w14:paraId="6E28E051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085D12B8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75A3D93C" w14:textId="67A6402A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S-R685A-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6480" w:type="dxa"/>
          </w:tcPr>
          <w:p w14:paraId="29D1BC13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GGAGGCCACGCTGGCGGCTCTTCTGG</w:t>
            </w:r>
          </w:p>
        </w:tc>
      </w:tr>
      <w:tr w:rsidR="002603DF" w:rsidRPr="00A66B83" w14:paraId="11F52A28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31328534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7A2CE671" w14:textId="6F0D94B6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S-R685A-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Reversed</w:t>
            </w:r>
          </w:p>
        </w:tc>
        <w:tc>
          <w:tcPr>
            <w:tcW w:w="6480" w:type="dxa"/>
          </w:tcPr>
          <w:p w14:paraId="279172FD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CCAGAAGAGCCGCCAGCGTGGCCTCC</w:t>
            </w:r>
          </w:p>
        </w:tc>
      </w:tr>
      <w:tr w:rsidR="002603DF" w:rsidRPr="00A66B83" w14:paraId="48BE86BC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055EF6A2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27285DE0" w14:textId="5403BDF2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S-S686A-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6480" w:type="dxa"/>
          </w:tcPr>
          <w:p w14:paraId="52A6169E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GGAGGCCACGGCCCGGGCTCTTC</w:t>
            </w:r>
          </w:p>
        </w:tc>
      </w:tr>
      <w:tr w:rsidR="002603DF" w:rsidRPr="00A66B83" w14:paraId="2E2B73E1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5043C43F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52CC7895" w14:textId="056F654D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S-S686A-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Reversed</w:t>
            </w:r>
          </w:p>
        </w:tc>
        <w:tc>
          <w:tcPr>
            <w:tcW w:w="6480" w:type="dxa"/>
          </w:tcPr>
          <w:p w14:paraId="093AC1DA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GAAGAGCCCGGGCCGTGGCCTCC</w:t>
            </w:r>
          </w:p>
        </w:tc>
      </w:tr>
      <w:tr w:rsidR="002603DF" w:rsidRPr="00A66B83" w14:paraId="0ABEFBBF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5409549B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04FF9E4C" w14:textId="07A353D3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S-P681H-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6480" w:type="dxa"/>
          </w:tcPr>
          <w:p w14:paraId="5D6870DF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GGCTCTTCTGTGAGAGTTTGTC</w:t>
            </w:r>
          </w:p>
        </w:tc>
      </w:tr>
      <w:tr w:rsidR="002603DF" w:rsidRPr="00A66B83" w14:paraId="14CB50A0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5BCC94F8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527BCBFA" w14:textId="185AF1B9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S-P681H-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Reversed</w:t>
            </w:r>
          </w:p>
        </w:tc>
        <w:tc>
          <w:tcPr>
            <w:tcW w:w="6480" w:type="dxa"/>
          </w:tcPr>
          <w:p w14:paraId="724D2682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GACAAACTCTCACAGAAGAGCC</w:t>
            </w:r>
          </w:p>
        </w:tc>
      </w:tr>
      <w:tr w:rsidR="002603DF" w:rsidRPr="00A66B83" w14:paraId="19339722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56E0C64B" w14:textId="77777777" w:rsidR="00350E19" w:rsidRPr="00A66B83" w:rsidRDefault="00350E19" w:rsidP="00B91C99">
            <w:pPr>
              <w:rPr>
                <w:sz w:val="22"/>
              </w:rPr>
            </w:pPr>
          </w:p>
        </w:tc>
        <w:tc>
          <w:tcPr>
            <w:tcW w:w="2700" w:type="dxa"/>
          </w:tcPr>
          <w:p w14:paraId="0823FF9E" w14:textId="41907C3E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S-</w:t>
            </w:r>
            <w:r>
              <w:rPr>
                <w:rFonts w:ascii="Times New Roman" w:hAnsi="Times New Roman" w:cs="Times New Roman"/>
                <w:sz w:val="22"/>
              </w:rPr>
              <w:t>N679K/P681H</w:t>
            </w:r>
            <w:r w:rsidR="007B3090">
              <w:rPr>
                <w:rFonts w:ascii="Times New Roman" w:hAnsi="Times New Roman" w:cs="Times New Roman"/>
                <w:sz w:val="22"/>
              </w:rPr>
              <w:t>-</w:t>
            </w:r>
            <w:r w:rsidRPr="00A66B8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6480" w:type="dxa"/>
          </w:tcPr>
          <w:p w14:paraId="6812181A" w14:textId="77777777" w:rsidR="00350E19" w:rsidRPr="001B27D4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1B27D4">
              <w:rPr>
                <w:rFonts w:ascii="Times New Roman" w:hAnsi="Times New Roman" w:cs="Times New Roman"/>
                <w:caps/>
                <w:sz w:val="22"/>
              </w:rPr>
              <w:t>AGACCCAGACAAAGTCTCACAGAAGA</w:t>
            </w:r>
          </w:p>
        </w:tc>
      </w:tr>
      <w:tr w:rsidR="002603DF" w:rsidRPr="00A66B83" w14:paraId="4F025BDC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6B39A63A" w14:textId="77777777" w:rsidR="00350E19" w:rsidRPr="00A66B83" w:rsidRDefault="00350E19" w:rsidP="00B91C99">
            <w:pPr>
              <w:rPr>
                <w:sz w:val="22"/>
              </w:rPr>
            </w:pPr>
          </w:p>
        </w:tc>
        <w:tc>
          <w:tcPr>
            <w:tcW w:w="2700" w:type="dxa"/>
          </w:tcPr>
          <w:p w14:paraId="1DAAE5B9" w14:textId="0A9F79FB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S-</w:t>
            </w:r>
            <w:r>
              <w:rPr>
                <w:rFonts w:ascii="Times New Roman" w:hAnsi="Times New Roman" w:cs="Times New Roman"/>
                <w:sz w:val="22"/>
              </w:rPr>
              <w:t>N679K/P681H</w:t>
            </w:r>
            <w:r w:rsidR="007B3090">
              <w:rPr>
                <w:rFonts w:ascii="Times New Roman" w:hAnsi="Times New Roman" w:cs="Times New Roman"/>
                <w:sz w:val="22"/>
              </w:rPr>
              <w:t>-</w:t>
            </w:r>
            <w:r w:rsidRPr="00A66B83">
              <w:rPr>
                <w:rFonts w:ascii="Times New Roman" w:hAnsi="Times New Roman" w:cs="Times New Roman"/>
                <w:sz w:val="22"/>
              </w:rPr>
              <w:t>Reversed</w:t>
            </w:r>
          </w:p>
        </w:tc>
        <w:tc>
          <w:tcPr>
            <w:tcW w:w="6480" w:type="dxa"/>
          </w:tcPr>
          <w:p w14:paraId="403BBE5A" w14:textId="77777777" w:rsidR="00350E19" w:rsidRPr="001B27D4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1B27D4">
              <w:rPr>
                <w:rFonts w:ascii="Times New Roman" w:hAnsi="Times New Roman" w:cs="Times New Roman"/>
                <w:caps/>
                <w:sz w:val="22"/>
              </w:rPr>
              <w:t>TCTTCTGTGAGACTTTGTCTGGGTCT</w:t>
            </w:r>
          </w:p>
        </w:tc>
      </w:tr>
      <w:tr w:rsidR="002603DF" w:rsidRPr="00A66B83" w14:paraId="0675674E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288AE69B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Mutagenesis in the biosensor furin site</w:t>
            </w:r>
          </w:p>
        </w:tc>
        <w:tc>
          <w:tcPr>
            <w:tcW w:w="2700" w:type="dxa"/>
          </w:tcPr>
          <w:p w14:paraId="73BDA06C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Biosensor-T678A-Forward</w:t>
            </w:r>
          </w:p>
        </w:tc>
        <w:tc>
          <w:tcPr>
            <w:tcW w:w="6480" w:type="dxa"/>
          </w:tcPr>
          <w:p w14:paraId="4CC04073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TCTTACCAGACCCAGGCAAACTCTCCCAGAAGA</w:t>
            </w:r>
          </w:p>
        </w:tc>
      </w:tr>
      <w:tr w:rsidR="002603DF" w:rsidRPr="00A66B83" w14:paraId="0A9851C7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6108C18C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27F60A20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Biosensor-T678A-Reversed</w:t>
            </w:r>
          </w:p>
        </w:tc>
        <w:tc>
          <w:tcPr>
            <w:tcW w:w="6480" w:type="dxa"/>
          </w:tcPr>
          <w:p w14:paraId="24EF478A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TCTTCTGGGAGAGTTTGCCTGGGTCTGGTAAGA</w:t>
            </w:r>
          </w:p>
        </w:tc>
      </w:tr>
      <w:tr w:rsidR="002603DF" w:rsidRPr="00A66B83" w14:paraId="59A4C514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1085EE34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7D0FE920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Biosensor-P681H-Forward</w:t>
            </w:r>
          </w:p>
        </w:tc>
        <w:tc>
          <w:tcPr>
            <w:tcW w:w="6480" w:type="dxa"/>
          </w:tcPr>
          <w:p w14:paraId="666F5F38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CCCAGACAAACTCTCACAGAAGAGCCCGGAG</w:t>
            </w:r>
          </w:p>
        </w:tc>
      </w:tr>
      <w:tr w:rsidR="002603DF" w:rsidRPr="00A66B83" w14:paraId="179BAE42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21297306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4E2E7017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Biosensor-P681H-Reversed</w:t>
            </w:r>
          </w:p>
        </w:tc>
        <w:tc>
          <w:tcPr>
            <w:tcW w:w="6480" w:type="dxa"/>
          </w:tcPr>
          <w:p w14:paraId="668F040F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CTCCGGGCTCTTCTGTGAGAGTTTGTCTGGG</w:t>
            </w:r>
          </w:p>
        </w:tc>
      </w:tr>
      <w:tr w:rsidR="002603DF" w:rsidRPr="00A66B83" w14:paraId="1EDD9879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4A78E8A7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1B821DDF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Biosensor-R685A-Forward</w:t>
            </w:r>
          </w:p>
        </w:tc>
        <w:tc>
          <w:tcPr>
            <w:tcW w:w="6480" w:type="dxa"/>
          </w:tcPr>
          <w:p w14:paraId="69C0A743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CTCCCAGAAGAGCCGCGAGCGTGGCCTCCC</w:t>
            </w:r>
          </w:p>
        </w:tc>
      </w:tr>
      <w:tr w:rsidR="002603DF" w:rsidRPr="00A66B83" w14:paraId="7A7A0701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362F1959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47EC386F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Biosensor-R685A-Reversed</w:t>
            </w:r>
          </w:p>
        </w:tc>
        <w:tc>
          <w:tcPr>
            <w:tcW w:w="6480" w:type="dxa"/>
          </w:tcPr>
          <w:p w14:paraId="4C3DD0A4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GGGAGGCCACGCTCGCGGCTCTTCTGGGAG</w:t>
            </w:r>
          </w:p>
        </w:tc>
      </w:tr>
      <w:tr w:rsidR="002603DF" w:rsidRPr="00A66B83" w14:paraId="4ABAC311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366BB2FD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5CBE770A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Biosensor-S686A-Forward</w:t>
            </w:r>
          </w:p>
        </w:tc>
        <w:tc>
          <w:tcPr>
            <w:tcW w:w="6480" w:type="dxa"/>
          </w:tcPr>
          <w:p w14:paraId="11E9A063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CAGAAGAGCCCGGGCCGTGGCCTCCCAGTC</w:t>
            </w:r>
          </w:p>
        </w:tc>
      </w:tr>
      <w:tr w:rsidR="002603DF" w:rsidRPr="00A66B83" w14:paraId="1667B306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79DA397D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43DC7A34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Biosensor-S686A-Reversed</w:t>
            </w:r>
          </w:p>
        </w:tc>
        <w:tc>
          <w:tcPr>
            <w:tcW w:w="6480" w:type="dxa"/>
          </w:tcPr>
          <w:p w14:paraId="7C48F83A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GACTGGGAGGCCACGGCCCGGGCTCTTCTG</w:t>
            </w:r>
          </w:p>
        </w:tc>
      </w:tr>
      <w:tr w:rsidR="002603DF" w:rsidRPr="00A66B83" w14:paraId="5EC98EA9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234B9AAA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Construction of pcDNA3.1 SARS-CoV-2 M</w:t>
            </w:r>
          </w:p>
        </w:tc>
        <w:tc>
          <w:tcPr>
            <w:tcW w:w="2700" w:type="dxa"/>
          </w:tcPr>
          <w:p w14:paraId="2679290D" w14:textId="067089DB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6480" w:type="dxa"/>
          </w:tcPr>
          <w:p w14:paraId="1128A188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AAAAAA AAGCTTGCCACCATGGCCGAC</w:t>
            </w:r>
          </w:p>
        </w:tc>
      </w:tr>
      <w:tr w:rsidR="002603DF" w:rsidRPr="00A66B83" w14:paraId="5CD7E914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7572C255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4E962805" w14:textId="2074B062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Reversed</w:t>
            </w:r>
          </w:p>
        </w:tc>
        <w:tc>
          <w:tcPr>
            <w:tcW w:w="6480" w:type="dxa"/>
          </w:tcPr>
          <w:p w14:paraId="718A2C71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AAAAAACTCGAGTCACTGCACGAGCAGGGC</w:t>
            </w:r>
          </w:p>
        </w:tc>
      </w:tr>
      <w:tr w:rsidR="002603DF" w:rsidRPr="00A66B83" w14:paraId="3342C08B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6215922F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Mutagenesis in M protein -EE- motif</w:t>
            </w:r>
          </w:p>
        </w:tc>
        <w:tc>
          <w:tcPr>
            <w:tcW w:w="2700" w:type="dxa"/>
          </w:tcPr>
          <w:p w14:paraId="709600D2" w14:textId="6891D815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M-E11A-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6480" w:type="dxa"/>
          </w:tcPr>
          <w:p w14:paraId="45AA59C5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GCACAATTACAGTGGCCGAGCTGAAGAAGCTG</w:t>
            </w:r>
          </w:p>
        </w:tc>
      </w:tr>
      <w:tr w:rsidR="002603DF" w:rsidRPr="00A66B83" w14:paraId="0327B963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22E17681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3E8BFCD1" w14:textId="3BF1A2D9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M-E11A-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Reversed</w:t>
            </w:r>
          </w:p>
        </w:tc>
        <w:tc>
          <w:tcPr>
            <w:tcW w:w="6480" w:type="dxa"/>
          </w:tcPr>
          <w:p w14:paraId="1B6EC27B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CAGCTTCTTCAGCTCGGCCACTGTAATTGTGC</w:t>
            </w:r>
          </w:p>
        </w:tc>
      </w:tr>
      <w:tr w:rsidR="002603DF" w:rsidRPr="00A66B83" w14:paraId="3199DD60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25FFB022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5D14BF6D" w14:textId="4AD6E622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M-E12A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-Forward</w:t>
            </w:r>
          </w:p>
        </w:tc>
        <w:tc>
          <w:tcPr>
            <w:tcW w:w="6480" w:type="dxa"/>
          </w:tcPr>
          <w:p w14:paraId="0000967D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CACAATTACAGTGGCCGCCCTGAAGAAGCTGTTAG</w:t>
            </w:r>
          </w:p>
        </w:tc>
      </w:tr>
      <w:tr w:rsidR="002603DF" w:rsidRPr="00A66B83" w14:paraId="49C1BF57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76CE8CE8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6D009085" w14:textId="5C14C2E2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M-E12A-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Reversed</w:t>
            </w:r>
          </w:p>
        </w:tc>
        <w:tc>
          <w:tcPr>
            <w:tcW w:w="6480" w:type="dxa"/>
          </w:tcPr>
          <w:p w14:paraId="49B5426A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CTAACAGCTTCTTCAGGGCGGCCACTGTAATTGTG</w:t>
            </w:r>
          </w:p>
        </w:tc>
      </w:tr>
      <w:tr w:rsidR="002603DF" w:rsidRPr="00A66B83" w14:paraId="32DCF0A3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28D6367D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lastRenderedPageBreak/>
              <w:t>gRNA targeting human AAVS1 site</w:t>
            </w:r>
          </w:p>
        </w:tc>
        <w:tc>
          <w:tcPr>
            <w:tcW w:w="2700" w:type="dxa"/>
          </w:tcPr>
          <w:p w14:paraId="3CF510A2" w14:textId="0C6A019B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AAVS1-gRNA-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6480" w:type="dxa"/>
          </w:tcPr>
          <w:p w14:paraId="208BEBAC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CACCGGTCACCAATCCTGTC-CCTAG</w:t>
            </w:r>
          </w:p>
        </w:tc>
      </w:tr>
      <w:tr w:rsidR="002603DF" w:rsidRPr="00A66B83" w14:paraId="5A364223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61087E2C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1DDD3979" w14:textId="70B84BE4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AAVS1-gRNA-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Reversed</w:t>
            </w:r>
          </w:p>
        </w:tc>
        <w:tc>
          <w:tcPr>
            <w:tcW w:w="6480" w:type="dxa"/>
          </w:tcPr>
          <w:p w14:paraId="4AF2A87B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AAACCTAGGGACAGGATTGGTGACC</w:t>
            </w:r>
          </w:p>
        </w:tc>
      </w:tr>
      <w:tr w:rsidR="002603DF" w:rsidRPr="00A66B83" w14:paraId="0C334F20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6E940F2E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Construction of pSec-Tag2A-GALNT1-Sol</w:t>
            </w:r>
          </w:p>
        </w:tc>
        <w:tc>
          <w:tcPr>
            <w:tcW w:w="2700" w:type="dxa"/>
          </w:tcPr>
          <w:p w14:paraId="41174914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pSec-Tag2A-GALNT1</w:t>
            </w:r>
            <w:r>
              <w:rPr>
                <w:rFonts w:ascii="Times New Roman" w:hAnsi="Times New Roman" w:cs="Times New Roman"/>
                <w:sz w:val="22"/>
              </w:rPr>
              <w:t>-</w:t>
            </w:r>
            <w:r w:rsidRPr="00A66B8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480" w:type="dxa"/>
          </w:tcPr>
          <w:p w14:paraId="355B575D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CGCGGATCCACCTGGAGAAATGGGAAAGC</w:t>
            </w:r>
          </w:p>
        </w:tc>
      </w:tr>
      <w:tr w:rsidR="002603DF" w:rsidRPr="00A66B83" w14:paraId="3974627F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276F24EA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6DE7F7E0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pSec-Tag2A-GALNT1</w:t>
            </w:r>
            <w:r>
              <w:rPr>
                <w:rFonts w:ascii="Times New Roman" w:hAnsi="Times New Roman" w:cs="Times New Roman"/>
                <w:sz w:val="22"/>
              </w:rPr>
              <w:t>-R</w:t>
            </w:r>
          </w:p>
        </w:tc>
        <w:tc>
          <w:tcPr>
            <w:tcW w:w="6480" w:type="dxa"/>
          </w:tcPr>
          <w:p w14:paraId="771D4887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CCGCTCGAGCAAAGATTTCAGGAAGTGTC</w:t>
            </w:r>
          </w:p>
        </w:tc>
      </w:tr>
      <w:tr w:rsidR="002603DF" w:rsidRPr="00A66B83" w14:paraId="0CAB94A6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40F37AED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Construction of pSec-Tag2A-GALNT</w:t>
            </w:r>
            <w:r>
              <w:rPr>
                <w:rFonts w:ascii="Times New Roman" w:hAnsi="Times New Roman" w:cs="Times New Roman"/>
                <w:sz w:val="22"/>
              </w:rPr>
              <w:t>2</w:t>
            </w:r>
            <w:r w:rsidRPr="00A66B83">
              <w:rPr>
                <w:rFonts w:ascii="Times New Roman" w:hAnsi="Times New Roman" w:cs="Times New Roman"/>
                <w:sz w:val="22"/>
              </w:rPr>
              <w:t>-Sol</w:t>
            </w:r>
          </w:p>
        </w:tc>
        <w:tc>
          <w:tcPr>
            <w:tcW w:w="2700" w:type="dxa"/>
          </w:tcPr>
          <w:p w14:paraId="57BFB94D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pSec-Tag2A-GALNT2-</w:t>
            </w:r>
            <w:r w:rsidRPr="00A66B8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480" w:type="dxa"/>
          </w:tcPr>
          <w:p w14:paraId="7134ABB1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CGCGGATCCCGGAGAAGAGAAGGCTCAGT</w:t>
            </w:r>
          </w:p>
        </w:tc>
      </w:tr>
      <w:tr w:rsidR="002603DF" w:rsidRPr="00A66B83" w14:paraId="43E8AA65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2D7254C9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162B6A81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pSec-Tag2A-GALNT2-R</w:t>
            </w:r>
          </w:p>
        </w:tc>
        <w:tc>
          <w:tcPr>
            <w:tcW w:w="6480" w:type="dxa"/>
          </w:tcPr>
          <w:p w14:paraId="1AA19548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CCGCTCGAGGCTGCTGCAGGTTAAGTGTAA</w:t>
            </w:r>
          </w:p>
        </w:tc>
      </w:tr>
      <w:tr w:rsidR="002603DF" w:rsidRPr="00A66B83" w14:paraId="0EF513E4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4FDDCA38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Construction of pSec-Tag2A-GALNT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 w:rsidRPr="00A66B83">
              <w:rPr>
                <w:rFonts w:ascii="Times New Roman" w:hAnsi="Times New Roman" w:cs="Times New Roman"/>
                <w:sz w:val="22"/>
              </w:rPr>
              <w:t>-Sol</w:t>
            </w:r>
          </w:p>
        </w:tc>
        <w:tc>
          <w:tcPr>
            <w:tcW w:w="2700" w:type="dxa"/>
          </w:tcPr>
          <w:p w14:paraId="0AA3A4E8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pSec-Tag2A-GALNT</w:t>
            </w:r>
            <w:r>
              <w:rPr>
                <w:rFonts w:ascii="Times New Roman" w:hAnsi="Times New Roman" w:cs="Times New Roman"/>
                <w:sz w:val="22"/>
              </w:rPr>
              <w:t>3-</w:t>
            </w:r>
            <w:r w:rsidRPr="00A66B8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480" w:type="dxa"/>
          </w:tcPr>
          <w:p w14:paraId="42FA1499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CGCGGATCCAAGGATGGAAAGGAACATGAA</w:t>
            </w:r>
          </w:p>
        </w:tc>
      </w:tr>
      <w:tr w:rsidR="002603DF" w:rsidRPr="00A66B83" w14:paraId="1E7FE64F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6B08D14A" w14:textId="77777777" w:rsidR="00350E19" w:rsidRPr="00A66B83" w:rsidRDefault="00350E19" w:rsidP="00B91C99">
            <w:pPr>
              <w:rPr>
                <w:sz w:val="22"/>
              </w:rPr>
            </w:pPr>
          </w:p>
        </w:tc>
        <w:tc>
          <w:tcPr>
            <w:tcW w:w="2700" w:type="dxa"/>
          </w:tcPr>
          <w:p w14:paraId="4C51FE51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pSec-Tag2A-GALNT</w:t>
            </w:r>
            <w:r>
              <w:rPr>
                <w:rFonts w:ascii="Times New Roman" w:hAnsi="Times New Roman" w:cs="Times New Roman"/>
                <w:sz w:val="22"/>
              </w:rPr>
              <w:t>3-R</w:t>
            </w:r>
          </w:p>
        </w:tc>
        <w:tc>
          <w:tcPr>
            <w:tcW w:w="6480" w:type="dxa"/>
          </w:tcPr>
          <w:p w14:paraId="00963BC7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CCGCTCGAGCATCATTTTGGCTAAGTATCC</w:t>
            </w:r>
          </w:p>
        </w:tc>
      </w:tr>
      <w:tr w:rsidR="002603DF" w:rsidRPr="00A66B83" w14:paraId="155C8689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2BB33433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Construction of pSec-Tag2A-GALNT</w:t>
            </w:r>
            <w:r>
              <w:rPr>
                <w:rFonts w:ascii="Times New Roman" w:hAnsi="Times New Roman" w:cs="Times New Roman"/>
                <w:sz w:val="22"/>
              </w:rPr>
              <w:t>4</w:t>
            </w:r>
            <w:r w:rsidRPr="00A66B83">
              <w:rPr>
                <w:rFonts w:ascii="Times New Roman" w:hAnsi="Times New Roman" w:cs="Times New Roman"/>
                <w:sz w:val="22"/>
              </w:rPr>
              <w:t>-Sol</w:t>
            </w:r>
          </w:p>
        </w:tc>
        <w:tc>
          <w:tcPr>
            <w:tcW w:w="2700" w:type="dxa"/>
          </w:tcPr>
          <w:p w14:paraId="14E66328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pSec-Tag2A-GALNT</w:t>
            </w:r>
            <w:r>
              <w:rPr>
                <w:rFonts w:ascii="Times New Roman" w:hAnsi="Times New Roman" w:cs="Times New Roman"/>
                <w:sz w:val="22"/>
              </w:rPr>
              <w:t>4-</w:t>
            </w:r>
            <w:r w:rsidRPr="00A66B8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480" w:type="dxa"/>
          </w:tcPr>
          <w:p w14:paraId="6576B076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CGCGGATCCCTTTCATGCCTCCGCAGGAGC</w:t>
            </w:r>
          </w:p>
        </w:tc>
      </w:tr>
      <w:tr w:rsidR="002603DF" w:rsidRPr="00A66B83" w14:paraId="33C8BD19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19A1E188" w14:textId="77777777" w:rsidR="00350E19" w:rsidRPr="00A66B83" w:rsidRDefault="00350E19" w:rsidP="00B91C99">
            <w:pPr>
              <w:rPr>
                <w:sz w:val="22"/>
              </w:rPr>
            </w:pPr>
          </w:p>
        </w:tc>
        <w:tc>
          <w:tcPr>
            <w:tcW w:w="2700" w:type="dxa"/>
          </w:tcPr>
          <w:p w14:paraId="7255D4E0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pSec-Tag2A-GALNT</w:t>
            </w:r>
            <w:r>
              <w:rPr>
                <w:rFonts w:ascii="Times New Roman" w:hAnsi="Times New Roman" w:cs="Times New Roman"/>
                <w:sz w:val="22"/>
              </w:rPr>
              <w:t>4-R</w:t>
            </w:r>
          </w:p>
        </w:tc>
        <w:tc>
          <w:tcPr>
            <w:tcW w:w="6480" w:type="dxa"/>
          </w:tcPr>
          <w:p w14:paraId="61D49799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CCGCTCGAGGTTTCTCAAAACTCCAAATTT</w:t>
            </w:r>
          </w:p>
        </w:tc>
      </w:tr>
      <w:tr w:rsidR="002603DF" w:rsidRPr="00A66B83" w14:paraId="7BA5DC3B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370B2CDE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Construction of pSec-Tag2A-GALNT</w:t>
            </w:r>
            <w:r>
              <w:rPr>
                <w:rFonts w:ascii="Times New Roman" w:hAnsi="Times New Roman" w:cs="Times New Roman"/>
                <w:sz w:val="22"/>
              </w:rPr>
              <w:t>5</w:t>
            </w:r>
            <w:r w:rsidRPr="00A66B83">
              <w:rPr>
                <w:rFonts w:ascii="Times New Roman" w:hAnsi="Times New Roman" w:cs="Times New Roman"/>
                <w:sz w:val="22"/>
              </w:rPr>
              <w:t>-Sol</w:t>
            </w:r>
          </w:p>
        </w:tc>
        <w:tc>
          <w:tcPr>
            <w:tcW w:w="2700" w:type="dxa"/>
          </w:tcPr>
          <w:p w14:paraId="42C510BF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pSec-Tag2A-GALNT</w:t>
            </w:r>
            <w:r>
              <w:rPr>
                <w:rFonts w:ascii="Times New Roman" w:hAnsi="Times New Roman" w:cs="Times New Roman"/>
                <w:sz w:val="22"/>
              </w:rPr>
              <w:t>5-</w:t>
            </w:r>
            <w:r w:rsidRPr="00A66B8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480" w:type="dxa"/>
          </w:tcPr>
          <w:p w14:paraId="1D204FE6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CGCGAATTCGCTTTAACTGGAGGGCTAGA</w:t>
            </w:r>
          </w:p>
        </w:tc>
      </w:tr>
      <w:tr w:rsidR="002603DF" w:rsidRPr="00A66B83" w14:paraId="118C6E28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24FEADAF" w14:textId="77777777" w:rsidR="00350E19" w:rsidRPr="00A66B83" w:rsidRDefault="00350E19" w:rsidP="00B91C99">
            <w:pPr>
              <w:rPr>
                <w:sz w:val="22"/>
              </w:rPr>
            </w:pPr>
          </w:p>
        </w:tc>
        <w:tc>
          <w:tcPr>
            <w:tcW w:w="2700" w:type="dxa"/>
          </w:tcPr>
          <w:p w14:paraId="5959DBEE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pSec-Tag2A-GALNT</w:t>
            </w:r>
            <w:r>
              <w:rPr>
                <w:rFonts w:ascii="Times New Roman" w:hAnsi="Times New Roman" w:cs="Times New Roman"/>
                <w:sz w:val="22"/>
              </w:rPr>
              <w:t>5-R</w:t>
            </w:r>
          </w:p>
        </w:tc>
        <w:tc>
          <w:tcPr>
            <w:tcW w:w="6480" w:type="dxa"/>
          </w:tcPr>
          <w:p w14:paraId="67570CA1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CCGCTCGAGGGCTTCATAATATTTTTCAA</w:t>
            </w:r>
          </w:p>
        </w:tc>
      </w:tr>
      <w:tr w:rsidR="002603DF" w:rsidRPr="00A66B83" w14:paraId="7AEE1C9D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536ABD10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Construction of pSec-Tag2A-GALNT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  <w:r w:rsidRPr="00A66B83">
              <w:rPr>
                <w:rFonts w:ascii="Times New Roman" w:hAnsi="Times New Roman" w:cs="Times New Roman"/>
                <w:sz w:val="22"/>
              </w:rPr>
              <w:t>-Sol</w:t>
            </w:r>
          </w:p>
        </w:tc>
        <w:tc>
          <w:tcPr>
            <w:tcW w:w="2700" w:type="dxa"/>
          </w:tcPr>
          <w:p w14:paraId="40E3E20F" w14:textId="77777777" w:rsidR="00350E19" w:rsidRPr="007056E0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pSec-Tag2A-GALNT</w:t>
            </w:r>
            <w:r>
              <w:rPr>
                <w:rFonts w:ascii="Times New Roman" w:hAnsi="Times New Roman" w:cs="Times New Roman"/>
                <w:sz w:val="22"/>
              </w:rPr>
              <w:t>7-</w:t>
            </w:r>
            <w:r w:rsidRPr="00A66B8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480" w:type="dxa"/>
          </w:tcPr>
          <w:p w14:paraId="01642BBA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CCCAAGCTTGcggccggacgacccaagccc</w:t>
            </w:r>
          </w:p>
        </w:tc>
      </w:tr>
      <w:tr w:rsidR="002603DF" w:rsidRPr="00A66B83" w14:paraId="29191620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1BCCAD06" w14:textId="77777777" w:rsidR="00350E19" w:rsidRPr="00A66B83" w:rsidRDefault="00350E19" w:rsidP="00B91C99">
            <w:pPr>
              <w:rPr>
                <w:sz w:val="22"/>
              </w:rPr>
            </w:pPr>
          </w:p>
        </w:tc>
        <w:tc>
          <w:tcPr>
            <w:tcW w:w="2700" w:type="dxa"/>
          </w:tcPr>
          <w:p w14:paraId="1616731C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pSec-Tag2A-GALNT</w:t>
            </w:r>
            <w:r>
              <w:rPr>
                <w:rFonts w:ascii="Times New Roman" w:hAnsi="Times New Roman" w:cs="Times New Roman"/>
                <w:sz w:val="22"/>
              </w:rPr>
              <w:t>7-R</w:t>
            </w:r>
          </w:p>
        </w:tc>
        <w:tc>
          <w:tcPr>
            <w:tcW w:w="6480" w:type="dxa"/>
          </w:tcPr>
          <w:p w14:paraId="764AA7ED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CCGCTCGAGCaacactatggatgttattca</w:t>
            </w:r>
          </w:p>
        </w:tc>
      </w:tr>
      <w:tr w:rsidR="002603DF" w:rsidRPr="00A66B83" w14:paraId="683D8BC7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42729A2C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Construction of pSec-Tag2A-GALNT</w:t>
            </w:r>
            <w:r>
              <w:rPr>
                <w:rFonts w:ascii="Times New Roman" w:hAnsi="Times New Roman" w:cs="Times New Roman"/>
                <w:sz w:val="22"/>
              </w:rPr>
              <w:t>11</w:t>
            </w:r>
            <w:r w:rsidRPr="00A66B83">
              <w:rPr>
                <w:rFonts w:ascii="Times New Roman" w:hAnsi="Times New Roman" w:cs="Times New Roman"/>
                <w:sz w:val="22"/>
              </w:rPr>
              <w:t>-Sol</w:t>
            </w:r>
          </w:p>
        </w:tc>
        <w:tc>
          <w:tcPr>
            <w:tcW w:w="2700" w:type="dxa"/>
          </w:tcPr>
          <w:p w14:paraId="41916DF0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pSec-Tag2A-GALNT</w:t>
            </w:r>
            <w:r>
              <w:rPr>
                <w:rFonts w:ascii="Times New Roman" w:hAnsi="Times New Roman" w:cs="Times New Roman"/>
                <w:sz w:val="22"/>
              </w:rPr>
              <w:t>11-</w:t>
            </w:r>
            <w:r w:rsidRPr="00A66B8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480" w:type="dxa"/>
          </w:tcPr>
          <w:p w14:paraId="033375DF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CGCGAATTCAGTGAAGTGACTCAGCCACT</w:t>
            </w:r>
          </w:p>
        </w:tc>
      </w:tr>
      <w:tr w:rsidR="002603DF" w:rsidRPr="00A66B83" w14:paraId="5B228923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1C285219" w14:textId="77777777" w:rsidR="00350E19" w:rsidRPr="00A66B83" w:rsidRDefault="00350E19" w:rsidP="00B91C99">
            <w:pPr>
              <w:rPr>
                <w:sz w:val="22"/>
              </w:rPr>
            </w:pPr>
          </w:p>
        </w:tc>
        <w:tc>
          <w:tcPr>
            <w:tcW w:w="2700" w:type="dxa"/>
          </w:tcPr>
          <w:p w14:paraId="51E25CC7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pSec-Tag2A-GALNT</w:t>
            </w:r>
            <w:r>
              <w:rPr>
                <w:rFonts w:ascii="Times New Roman" w:hAnsi="Times New Roman" w:cs="Times New Roman"/>
                <w:sz w:val="22"/>
              </w:rPr>
              <w:t>11-R</w:t>
            </w:r>
          </w:p>
        </w:tc>
        <w:tc>
          <w:tcPr>
            <w:tcW w:w="6480" w:type="dxa"/>
          </w:tcPr>
          <w:p w14:paraId="740E1402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CCGCTCGAGACCTTCCAAATGCCACTGCT</w:t>
            </w:r>
          </w:p>
        </w:tc>
      </w:tr>
      <w:tr w:rsidR="002603DF" w:rsidRPr="00A66B83" w14:paraId="269134D5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56F3D9A8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Construction of pSec-Tag2A-GALNT</w:t>
            </w:r>
            <w:r>
              <w:rPr>
                <w:rFonts w:ascii="Times New Roman" w:hAnsi="Times New Roman" w:cs="Times New Roman"/>
                <w:sz w:val="22"/>
              </w:rPr>
              <w:t>18</w:t>
            </w:r>
            <w:r w:rsidRPr="00A66B83">
              <w:rPr>
                <w:rFonts w:ascii="Times New Roman" w:hAnsi="Times New Roman" w:cs="Times New Roman"/>
                <w:sz w:val="22"/>
              </w:rPr>
              <w:t>-Sol</w:t>
            </w:r>
          </w:p>
        </w:tc>
        <w:tc>
          <w:tcPr>
            <w:tcW w:w="2700" w:type="dxa"/>
          </w:tcPr>
          <w:p w14:paraId="63F1E8FB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pSec-Tag2A-GALNT</w:t>
            </w:r>
            <w:r>
              <w:rPr>
                <w:rFonts w:ascii="Times New Roman" w:hAnsi="Times New Roman" w:cs="Times New Roman"/>
                <w:sz w:val="22"/>
              </w:rPr>
              <w:t>18-</w:t>
            </w:r>
            <w:r w:rsidRPr="00A66B83">
              <w:rPr>
                <w:rFonts w:ascii="Times New Roman" w:hAnsi="Times New Roman" w:cs="Times New Roman"/>
                <w:sz w:val="22"/>
              </w:rPr>
              <w:t>F</w:t>
            </w:r>
          </w:p>
        </w:tc>
        <w:tc>
          <w:tcPr>
            <w:tcW w:w="6480" w:type="dxa"/>
          </w:tcPr>
          <w:p w14:paraId="5283D50D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CGCGGATCCTCTGAAGATTATTGAGCGGC</w:t>
            </w:r>
          </w:p>
        </w:tc>
      </w:tr>
      <w:tr w:rsidR="002603DF" w:rsidRPr="00A66B83" w14:paraId="03210C0F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2BA49271" w14:textId="77777777" w:rsidR="00350E19" w:rsidRPr="00A66B83" w:rsidRDefault="00350E19" w:rsidP="00B91C99">
            <w:pPr>
              <w:rPr>
                <w:sz w:val="22"/>
              </w:rPr>
            </w:pPr>
          </w:p>
        </w:tc>
        <w:tc>
          <w:tcPr>
            <w:tcW w:w="2700" w:type="dxa"/>
          </w:tcPr>
          <w:p w14:paraId="6392C254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pSec-Tag2A-GALNT</w:t>
            </w:r>
            <w:r>
              <w:rPr>
                <w:rFonts w:ascii="Times New Roman" w:hAnsi="Times New Roman" w:cs="Times New Roman"/>
                <w:sz w:val="22"/>
              </w:rPr>
              <w:t>18-R</w:t>
            </w:r>
          </w:p>
        </w:tc>
        <w:tc>
          <w:tcPr>
            <w:tcW w:w="6480" w:type="dxa"/>
          </w:tcPr>
          <w:p w14:paraId="10360316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CCGCTCGAGGGGACGCGAGGCTCCTCAGGA</w:t>
            </w:r>
          </w:p>
        </w:tc>
      </w:tr>
      <w:tr w:rsidR="002603DF" w:rsidRPr="00A66B83" w14:paraId="337F76AD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25D83D3E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 xml:space="preserve">Construction of </w:t>
            </w:r>
            <w:r>
              <w:rPr>
                <w:rFonts w:ascii="Times New Roman" w:hAnsi="Times New Roman" w:cs="Times New Roman"/>
                <w:sz w:val="22"/>
              </w:rPr>
              <w:t>pCDNA3.1</w:t>
            </w:r>
            <w:r w:rsidRPr="00A66B83">
              <w:rPr>
                <w:rFonts w:ascii="Times New Roman" w:hAnsi="Times New Roman" w:cs="Times New Roman"/>
                <w:sz w:val="22"/>
              </w:rPr>
              <w:t>-GALNT</w:t>
            </w:r>
            <w:r>
              <w:rPr>
                <w:rFonts w:ascii="Times New Roman" w:hAnsi="Times New Roman" w:cs="Times New Roman"/>
                <w:sz w:val="22"/>
              </w:rPr>
              <w:t>1</w:t>
            </w:r>
            <w:r w:rsidRPr="00A66B83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full</w:t>
            </w:r>
          </w:p>
        </w:tc>
        <w:tc>
          <w:tcPr>
            <w:tcW w:w="2700" w:type="dxa"/>
          </w:tcPr>
          <w:p w14:paraId="73B24A4A" w14:textId="77777777" w:rsidR="00350E19" w:rsidRPr="00A66B83" w:rsidRDefault="00350E19" w:rsidP="00B91C99">
            <w:pPr>
              <w:rPr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pCDNA3.1</w:t>
            </w:r>
            <w:r w:rsidRPr="00A66B83">
              <w:rPr>
                <w:rFonts w:ascii="Times New Roman" w:hAnsi="Times New Roman" w:cs="Times New Roman"/>
                <w:sz w:val="22"/>
              </w:rPr>
              <w:t>-GALNT</w:t>
            </w:r>
            <w:r>
              <w:rPr>
                <w:rFonts w:ascii="Times New Roman" w:hAnsi="Times New Roman" w:cs="Times New Roman"/>
                <w:sz w:val="22"/>
              </w:rPr>
              <w:t>1-F</w:t>
            </w:r>
          </w:p>
        </w:tc>
        <w:tc>
          <w:tcPr>
            <w:tcW w:w="6480" w:type="dxa"/>
          </w:tcPr>
          <w:p w14:paraId="19D8F6C4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AAAAAGGATCCGCCACCATGAGAAA</w:t>
            </w:r>
          </w:p>
        </w:tc>
      </w:tr>
      <w:tr w:rsidR="002603DF" w:rsidRPr="00A66B83" w14:paraId="40B89C46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3BF88A8A" w14:textId="77777777" w:rsidR="00350E19" w:rsidRPr="00A66B83" w:rsidRDefault="00350E19" w:rsidP="00B91C99">
            <w:pPr>
              <w:rPr>
                <w:sz w:val="22"/>
              </w:rPr>
            </w:pPr>
          </w:p>
        </w:tc>
        <w:tc>
          <w:tcPr>
            <w:tcW w:w="2700" w:type="dxa"/>
          </w:tcPr>
          <w:p w14:paraId="48E792BE" w14:textId="77777777" w:rsidR="00350E19" w:rsidRPr="00A66B83" w:rsidRDefault="00350E19" w:rsidP="00B91C99">
            <w:pPr>
              <w:rPr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pCDNA3.1</w:t>
            </w:r>
            <w:r w:rsidRPr="00A66B83">
              <w:rPr>
                <w:rFonts w:ascii="Times New Roman" w:hAnsi="Times New Roman" w:cs="Times New Roman"/>
                <w:sz w:val="22"/>
              </w:rPr>
              <w:t>-GALNT</w:t>
            </w:r>
            <w:r>
              <w:rPr>
                <w:rFonts w:ascii="Times New Roman" w:hAnsi="Times New Roman" w:cs="Times New Roman"/>
                <w:sz w:val="22"/>
              </w:rPr>
              <w:t>1-R</w:t>
            </w:r>
          </w:p>
        </w:tc>
        <w:tc>
          <w:tcPr>
            <w:tcW w:w="6480" w:type="dxa"/>
          </w:tcPr>
          <w:p w14:paraId="76F56F38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AAAAACTCGAGTCAAAGATCTTCTT</w:t>
            </w:r>
          </w:p>
        </w:tc>
      </w:tr>
      <w:tr w:rsidR="002603DF" w:rsidRPr="00A66B83" w14:paraId="371591E2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054FF6AF" w14:textId="77777777" w:rsidR="00350E19" w:rsidRPr="00A66B83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 xml:space="preserve">Construction of </w:t>
            </w:r>
            <w:r>
              <w:rPr>
                <w:rFonts w:ascii="Times New Roman" w:hAnsi="Times New Roman" w:cs="Times New Roman"/>
                <w:sz w:val="22"/>
              </w:rPr>
              <w:t>pCDNA3.1</w:t>
            </w:r>
            <w:r w:rsidRPr="00A66B83">
              <w:rPr>
                <w:rFonts w:ascii="Times New Roman" w:hAnsi="Times New Roman" w:cs="Times New Roman"/>
                <w:sz w:val="22"/>
              </w:rPr>
              <w:t>-GALNT</w:t>
            </w:r>
            <w:r>
              <w:rPr>
                <w:rFonts w:ascii="Times New Roman" w:hAnsi="Times New Roman" w:cs="Times New Roman"/>
                <w:sz w:val="22"/>
              </w:rPr>
              <w:t>3</w:t>
            </w:r>
            <w:r w:rsidRPr="00A66B83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full</w:t>
            </w:r>
          </w:p>
        </w:tc>
        <w:tc>
          <w:tcPr>
            <w:tcW w:w="2700" w:type="dxa"/>
          </w:tcPr>
          <w:p w14:paraId="67B75577" w14:textId="77777777" w:rsidR="00350E19" w:rsidRPr="00A66B83" w:rsidRDefault="00350E19" w:rsidP="00B91C99">
            <w:pPr>
              <w:rPr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pCDNA3.1</w:t>
            </w:r>
            <w:r w:rsidRPr="00A66B83">
              <w:rPr>
                <w:rFonts w:ascii="Times New Roman" w:hAnsi="Times New Roman" w:cs="Times New Roman"/>
                <w:sz w:val="22"/>
              </w:rPr>
              <w:t>-GALNT</w:t>
            </w:r>
            <w:r>
              <w:rPr>
                <w:rFonts w:ascii="Times New Roman" w:hAnsi="Times New Roman" w:cs="Times New Roman"/>
                <w:sz w:val="22"/>
              </w:rPr>
              <w:t>3-F</w:t>
            </w:r>
          </w:p>
        </w:tc>
        <w:tc>
          <w:tcPr>
            <w:tcW w:w="6480" w:type="dxa"/>
          </w:tcPr>
          <w:p w14:paraId="7F56916A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AAAAAGGATCCGCCACCATGGCCCACCTGAAGAGACT</w:t>
            </w:r>
          </w:p>
        </w:tc>
      </w:tr>
      <w:tr w:rsidR="002603DF" w:rsidRPr="00A66B83" w14:paraId="67B941FC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518A670A" w14:textId="77777777" w:rsidR="00350E19" w:rsidRPr="00A66B83" w:rsidRDefault="00350E19" w:rsidP="00B91C99">
            <w:pPr>
              <w:rPr>
                <w:sz w:val="22"/>
              </w:rPr>
            </w:pPr>
          </w:p>
        </w:tc>
        <w:tc>
          <w:tcPr>
            <w:tcW w:w="2700" w:type="dxa"/>
          </w:tcPr>
          <w:p w14:paraId="459FBF9A" w14:textId="77777777" w:rsidR="00350E19" w:rsidRPr="00A66B83" w:rsidRDefault="00350E19" w:rsidP="00B91C99">
            <w:pPr>
              <w:rPr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pCDNA3.1</w:t>
            </w:r>
            <w:r w:rsidRPr="00A66B83">
              <w:rPr>
                <w:rFonts w:ascii="Times New Roman" w:hAnsi="Times New Roman" w:cs="Times New Roman"/>
                <w:sz w:val="22"/>
              </w:rPr>
              <w:t>-GALNT</w:t>
            </w:r>
            <w:r>
              <w:rPr>
                <w:rFonts w:ascii="Times New Roman" w:hAnsi="Times New Roman" w:cs="Times New Roman"/>
                <w:sz w:val="22"/>
              </w:rPr>
              <w:t>3-R</w:t>
            </w:r>
          </w:p>
        </w:tc>
        <w:tc>
          <w:tcPr>
            <w:tcW w:w="6480" w:type="dxa"/>
          </w:tcPr>
          <w:p w14:paraId="1C86500A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AAAAACTCGAGTCACAGGTCCTCCTCGCTGATCA</w:t>
            </w:r>
          </w:p>
        </w:tc>
      </w:tr>
      <w:tr w:rsidR="002603DF" w:rsidRPr="00A66B83" w14:paraId="06A7BE07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49253CC9" w14:textId="77777777" w:rsidR="00350E19" w:rsidRPr="007056E0" w:rsidRDefault="00350E19" w:rsidP="00B91C99">
            <w:pPr>
              <w:rPr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 xml:space="preserve">Construction of </w:t>
            </w:r>
            <w:r>
              <w:rPr>
                <w:rFonts w:ascii="Times New Roman" w:hAnsi="Times New Roman" w:cs="Times New Roman"/>
                <w:sz w:val="22"/>
              </w:rPr>
              <w:t>pCDNA3.1</w:t>
            </w:r>
            <w:r w:rsidRPr="00A66B83">
              <w:rPr>
                <w:rFonts w:ascii="Times New Roman" w:hAnsi="Times New Roman" w:cs="Times New Roman"/>
                <w:sz w:val="22"/>
              </w:rPr>
              <w:t>-GALNT</w:t>
            </w:r>
            <w:r>
              <w:rPr>
                <w:rFonts w:ascii="Times New Roman" w:hAnsi="Times New Roman" w:cs="Times New Roman"/>
                <w:sz w:val="22"/>
              </w:rPr>
              <w:t>7</w:t>
            </w:r>
            <w:r w:rsidRPr="00A66B83">
              <w:rPr>
                <w:rFonts w:ascii="Times New Roman" w:hAnsi="Times New Roman" w:cs="Times New Roman"/>
                <w:sz w:val="22"/>
              </w:rPr>
              <w:t>-</w:t>
            </w:r>
            <w:r>
              <w:rPr>
                <w:rFonts w:ascii="Times New Roman" w:hAnsi="Times New Roman" w:cs="Times New Roman"/>
                <w:sz w:val="22"/>
              </w:rPr>
              <w:t>full</w:t>
            </w:r>
          </w:p>
        </w:tc>
        <w:tc>
          <w:tcPr>
            <w:tcW w:w="2700" w:type="dxa"/>
          </w:tcPr>
          <w:p w14:paraId="3499B580" w14:textId="77777777" w:rsidR="00350E19" w:rsidRPr="00A66B83" w:rsidRDefault="00350E19" w:rsidP="00B91C99">
            <w:pPr>
              <w:rPr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pCDNA3.1</w:t>
            </w:r>
            <w:r w:rsidRPr="00A66B83">
              <w:rPr>
                <w:rFonts w:ascii="Times New Roman" w:hAnsi="Times New Roman" w:cs="Times New Roman"/>
                <w:sz w:val="22"/>
              </w:rPr>
              <w:t>-GALNT</w:t>
            </w:r>
            <w:r>
              <w:rPr>
                <w:rFonts w:ascii="Times New Roman" w:hAnsi="Times New Roman" w:cs="Times New Roman"/>
                <w:sz w:val="22"/>
              </w:rPr>
              <w:t>7-F</w:t>
            </w:r>
          </w:p>
        </w:tc>
        <w:tc>
          <w:tcPr>
            <w:tcW w:w="6480" w:type="dxa"/>
          </w:tcPr>
          <w:p w14:paraId="07D4B81C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AAAAAAGCTAGCCACCatgaggctgaagattggatt</w:t>
            </w:r>
          </w:p>
        </w:tc>
      </w:tr>
      <w:tr w:rsidR="002603DF" w:rsidRPr="00A66B83" w14:paraId="457DE1CF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6C31BA54" w14:textId="77777777" w:rsidR="00350E19" w:rsidRPr="00A66B83" w:rsidRDefault="00350E19" w:rsidP="00B91C99">
            <w:pPr>
              <w:rPr>
                <w:sz w:val="22"/>
              </w:rPr>
            </w:pPr>
          </w:p>
        </w:tc>
        <w:tc>
          <w:tcPr>
            <w:tcW w:w="2700" w:type="dxa"/>
          </w:tcPr>
          <w:p w14:paraId="4AC613AA" w14:textId="77777777" w:rsidR="00350E19" w:rsidRPr="00A66B83" w:rsidRDefault="00350E19" w:rsidP="00B91C99">
            <w:pPr>
              <w:rPr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pCDNA3.1</w:t>
            </w:r>
            <w:r w:rsidRPr="00A66B83">
              <w:rPr>
                <w:rFonts w:ascii="Times New Roman" w:hAnsi="Times New Roman" w:cs="Times New Roman"/>
                <w:sz w:val="22"/>
              </w:rPr>
              <w:t>-GALNT</w:t>
            </w:r>
            <w:r>
              <w:rPr>
                <w:rFonts w:ascii="Times New Roman" w:hAnsi="Times New Roman" w:cs="Times New Roman"/>
                <w:sz w:val="22"/>
              </w:rPr>
              <w:t>7-R</w:t>
            </w:r>
          </w:p>
        </w:tc>
        <w:tc>
          <w:tcPr>
            <w:tcW w:w="6480" w:type="dxa"/>
          </w:tcPr>
          <w:p w14:paraId="2BED3102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CCGCTCGAGCaacactatggatgttattca</w:t>
            </w:r>
          </w:p>
        </w:tc>
      </w:tr>
      <w:tr w:rsidR="002603DF" w:rsidRPr="00A66B83" w14:paraId="38E01CA0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094C9200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gRNA for GALNT7 KO</w:t>
            </w:r>
          </w:p>
        </w:tc>
        <w:tc>
          <w:tcPr>
            <w:tcW w:w="2700" w:type="dxa"/>
          </w:tcPr>
          <w:p w14:paraId="5989CEA2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g</w:t>
            </w:r>
            <w:r>
              <w:rPr>
                <w:rFonts w:ascii="Times New Roman" w:hAnsi="Times New Roman" w:cs="Times New Roman"/>
                <w:sz w:val="22"/>
              </w:rPr>
              <w:t>RNA-GALNT7-</w:t>
            </w:r>
            <w:r w:rsidRPr="00A66B8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6480" w:type="dxa"/>
          </w:tcPr>
          <w:p w14:paraId="16C90561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GATGAAGATGGGTATGCCCGAGG</w:t>
            </w:r>
          </w:p>
        </w:tc>
      </w:tr>
      <w:tr w:rsidR="002603DF" w:rsidRPr="00A66B83" w14:paraId="162B8C9C" w14:textId="77777777" w:rsidTr="002603DF">
        <w:trPr>
          <w:trHeight w:val="288"/>
        </w:trPr>
        <w:tc>
          <w:tcPr>
            <w:tcW w:w="4230" w:type="dxa"/>
            <w:vMerge/>
            <w:vAlign w:val="center"/>
          </w:tcPr>
          <w:p w14:paraId="08B6FD6C" w14:textId="77777777" w:rsidR="00350E19" w:rsidRPr="00A66B83" w:rsidRDefault="00350E19" w:rsidP="00B91C99">
            <w:pPr>
              <w:rPr>
                <w:sz w:val="22"/>
              </w:rPr>
            </w:pPr>
          </w:p>
        </w:tc>
        <w:tc>
          <w:tcPr>
            <w:tcW w:w="2700" w:type="dxa"/>
          </w:tcPr>
          <w:p w14:paraId="6F24BCCC" w14:textId="77777777" w:rsidR="00350E19" w:rsidRPr="00A66B83" w:rsidRDefault="00350E19" w:rsidP="00B91C99">
            <w:pPr>
              <w:rPr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g</w:t>
            </w:r>
            <w:r>
              <w:rPr>
                <w:rFonts w:ascii="Times New Roman" w:hAnsi="Times New Roman" w:cs="Times New Roman"/>
                <w:sz w:val="22"/>
              </w:rPr>
              <w:t>RNA-GALNT7-</w:t>
            </w:r>
            <w:r w:rsidRPr="00A66B83">
              <w:rPr>
                <w:rFonts w:ascii="Times New Roman" w:hAnsi="Times New Roman" w:cs="Times New Roman"/>
                <w:sz w:val="22"/>
              </w:rPr>
              <w:t>Reversed</w:t>
            </w:r>
          </w:p>
        </w:tc>
        <w:tc>
          <w:tcPr>
            <w:tcW w:w="6480" w:type="dxa"/>
          </w:tcPr>
          <w:p w14:paraId="6F6BD086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CCTCGGGCATACCCATCTTCATC</w:t>
            </w:r>
          </w:p>
        </w:tc>
      </w:tr>
      <w:tr w:rsidR="002603DF" w:rsidRPr="00A66B83" w14:paraId="264895DB" w14:textId="77777777" w:rsidTr="002603DF">
        <w:trPr>
          <w:trHeight w:val="288"/>
        </w:trPr>
        <w:tc>
          <w:tcPr>
            <w:tcW w:w="4230" w:type="dxa"/>
            <w:vMerge w:val="restart"/>
            <w:vAlign w:val="center"/>
          </w:tcPr>
          <w:p w14:paraId="1FBDEDC1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  <w:r w:rsidRPr="00A66B83">
              <w:rPr>
                <w:rFonts w:ascii="Times New Roman" w:hAnsi="Times New Roman" w:cs="Times New Roman"/>
                <w:sz w:val="22"/>
              </w:rPr>
              <w:t>GALNT7 KO confirmation</w:t>
            </w:r>
          </w:p>
        </w:tc>
        <w:tc>
          <w:tcPr>
            <w:tcW w:w="2700" w:type="dxa"/>
          </w:tcPr>
          <w:p w14:paraId="5456B79D" w14:textId="137DBCF2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GALNT7-KO-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Forward</w:t>
            </w:r>
          </w:p>
        </w:tc>
        <w:tc>
          <w:tcPr>
            <w:tcW w:w="6480" w:type="dxa"/>
          </w:tcPr>
          <w:p w14:paraId="1DCEEC36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AGCTGACCGGCAGCAAAATTGGGGTCCATACATACGCTTCCA</w:t>
            </w:r>
          </w:p>
        </w:tc>
      </w:tr>
      <w:tr w:rsidR="002603DF" w:rsidRPr="00A66B83" w14:paraId="58AAFCFC" w14:textId="77777777" w:rsidTr="002603DF">
        <w:trPr>
          <w:trHeight w:val="288"/>
        </w:trPr>
        <w:tc>
          <w:tcPr>
            <w:tcW w:w="4230" w:type="dxa"/>
            <w:vMerge/>
          </w:tcPr>
          <w:p w14:paraId="49A9BBEA" w14:textId="77777777" w:rsidR="00350E19" w:rsidRPr="00A66B83" w:rsidRDefault="00350E19" w:rsidP="00B91C99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00" w:type="dxa"/>
          </w:tcPr>
          <w:p w14:paraId="0F9AD32E" w14:textId="2FEB554D" w:rsidR="00350E19" w:rsidRPr="00A66B83" w:rsidRDefault="007B3090" w:rsidP="00B91C99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GALNT7-KO-</w:t>
            </w:r>
            <w:r w:rsidR="00350E19" w:rsidRPr="00A66B83">
              <w:rPr>
                <w:rFonts w:ascii="Times New Roman" w:hAnsi="Times New Roman" w:cs="Times New Roman"/>
                <w:sz w:val="22"/>
              </w:rPr>
              <w:t>Reversed</w:t>
            </w:r>
          </w:p>
        </w:tc>
        <w:tc>
          <w:tcPr>
            <w:tcW w:w="6480" w:type="dxa"/>
          </w:tcPr>
          <w:p w14:paraId="41A45704" w14:textId="77777777" w:rsidR="00350E19" w:rsidRPr="00657E41" w:rsidRDefault="00350E19" w:rsidP="00B91C99">
            <w:pPr>
              <w:rPr>
                <w:rFonts w:ascii="Times New Roman" w:hAnsi="Times New Roman" w:cs="Times New Roman"/>
                <w:caps/>
                <w:sz w:val="22"/>
              </w:rPr>
            </w:pPr>
            <w:r w:rsidRPr="00657E41">
              <w:rPr>
                <w:rFonts w:ascii="Times New Roman" w:hAnsi="Times New Roman" w:cs="Times New Roman"/>
                <w:caps/>
                <w:sz w:val="22"/>
              </w:rPr>
              <w:t>AGGTTAGCAGCAACTGGAGAAA</w:t>
            </w:r>
          </w:p>
        </w:tc>
      </w:tr>
    </w:tbl>
    <w:p w14:paraId="422CF386" w14:textId="3BF2AD9A" w:rsidR="00350E19" w:rsidRDefault="00350E19" w:rsidP="005D088E">
      <w:pPr>
        <w:pStyle w:val="SMcaption"/>
        <w:rPr>
          <w:rFonts w:ascii="Arial" w:hAnsi="Arial" w:cs="Arial"/>
          <w:sz w:val="20"/>
        </w:rPr>
      </w:pPr>
    </w:p>
    <w:p w14:paraId="67A2CD89" w14:textId="77777777" w:rsidR="008220F0" w:rsidRDefault="008220F0" w:rsidP="005D088E">
      <w:pPr>
        <w:pStyle w:val="SMcaption"/>
        <w:rPr>
          <w:rFonts w:ascii="Arial" w:hAnsi="Arial" w:cs="Arial"/>
          <w:sz w:val="20"/>
        </w:rPr>
        <w:sectPr w:rsidR="008220F0" w:rsidSect="00DB67F3">
          <w:pgSz w:w="15840" w:h="12240" w:orient="landscape"/>
          <w:pgMar w:top="1800" w:right="1440" w:bottom="1800" w:left="1440" w:header="720" w:footer="720" w:gutter="0"/>
          <w:pgNumType w:start="1"/>
          <w:cols w:space="720"/>
          <w:docGrid w:linePitch="360"/>
        </w:sectPr>
      </w:pPr>
    </w:p>
    <w:p w14:paraId="03FFFBCC" w14:textId="77777777" w:rsidR="00172854" w:rsidRDefault="00172854" w:rsidP="005D088E">
      <w:pPr>
        <w:pStyle w:val="SMcaption"/>
        <w:rPr>
          <w:rFonts w:ascii="Arial" w:hAnsi="Arial" w:cs="Arial"/>
          <w:sz w:val="20"/>
        </w:rPr>
      </w:pPr>
    </w:p>
    <w:p w14:paraId="016209BB" w14:textId="3F0FC983" w:rsidR="00AD74A9" w:rsidRDefault="00414185" w:rsidP="001B150E">
      <w:pPr>
        <w:pStyle w:val="SMcaption"/>
        <w:jc w:val="center"/>
        <w:rPr>
          <w:rFonts w:ascii="Arial" w:hAnsi="Arial" w:cs="Arial"/>
          <w:sz w:val="20"/>
        </w:rPr>
      </w:pPr>
      <w:r w:rsidRPr="00414185">
        <w:rPr>
          <w:rFonts w:ascii="Arial" w:hAnsi="Arial" w:cs="Arial"/>
          <w:noProof/>
          <w:sz w:val="20"/>
          <w:lang w:eastAsia="zh-CN"/>
        </w:rPr>
        <w:drawing>
          <wp:inline distT="0" distB="0" distL="0" distR="0" wp14:anchorId="77B83A87" wp14:editId="02CACB3F">
            <wp:extent cx="5136211" cy="2102485"/>
            <wp:effectExtent l="0" t="0" r="7620" b="0"/>
            <wp:docPr id="2" name="图片 2" descr="C:\Users\Wang Shengjun\Desktop\肺炎蛋白相关\结果\Manuscript\Nature chemical biology\Suppl. Figure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ang Shengjun\Desktop\肺炎蛋白相关\结果\Manuscript\Nature chemical biology\Suppl. Figure-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67"/>
                    <a:stretch/>
                  </pic:blipFill>
                  <pic:spPr bwMode="auto">
                    <a:xfrm>
                      <a:off x="0" y="0"/>
                      <a:ext cx="5137090" cy="210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0EDD96" w14:textId="77777777" w:rsidR="00AD74A9" w:rsidRDefault="00AD74A9" w:rsidP="005D088E">
      <w:pPr>
        <w:pStyle w:val="SMcaption"/>
        <w:rPr>
          <w:rFonts w:ascii="Arial" w:hAnsi="Arial" w:cs="Arial"/>
          <w:sz w:val="20"/>
        </w:rPr>
      </w:pPr>
    </w:p>
    <w:p w14:paraId="4E4ED6CB" w14:textId="3E9525B3" w:rsidR="00015F74" w:rsidRPr="009F4166" w:rsidRDefault="00B42F9C" w:rsidP="00AD74A9">
      <w:pPr>
        <w:pStyle w:val="SMcaption"/>
        <w:spacing w:line="480" w:lineRule="auto"/>
        <w:rPr>
          <w:sz w:val="22"/>
          <w:szCs w:val="22"/>
        </w:rPr>
      </w:pPr>
      <w:r w:rsidRPr="009F4166">
        <w:rPr>
          <w:sz w:val="22"/>
          <w:szCs w:val="22"/>
        </w:rPr>
        <w:t xml:space="preserve"> </w:t>
      </w:r>
      <w:r w:rsidR="00AD74A9" w:rsidRPr="009F4166">
        <w:rPr>
          <w:rFonts w:eastAsia="Times New Roman"/>
          <w:b/>
          <w:sz w:val="22"/>
          <w:szCs w:val="22"/>
        </w:rPr>
        <w:t>Supplementary</w:t>
      </w:r>
      <w:r w:rsidR="00AD74A9" w:rsidRPr="009F4166">
        <w:rPr>
          <w:b/>
          <w:sz w:val="22"/>
          <w:szCs w:val="22"/>
        </w:rPr>
        <w:t xml:space="preserve"> Fig.1 </w:t>
      </w:r>
      <w:r w:rsidR="000D1451">
        <w:rPr>
          <w:b/>
          <w:sz w:val="22"/>
          <w:szCs w:val="22"/>
        </w:rPr>
        <w:t>Summery of r</w:t>
      </w:r>
      <w:r w:rsidR="00443E02">
        <w:rPr>
          <w:b/>
          <w:sz w:val="22"/>
          <w:szCs w:val="22"/>
        </w:rPr>
        <w:t xml:space="preserve">eported </w:t>
      </w:r>
      <w:r w:rsidR="00582030" w:rsidRPr="009F4166">
        <w:rPr>
          <w:b/>
          <w:sz w:val="22"/>
          <w:szCs w:val="22"/>
        </w:rPr>
        <w:t>O-GalNAc site</w:t>
      </w:r>
      <w:r w:rsidR="00904D6A" w:rsidRPr="009F4166">
        <w:rPr>
          <w:b/>
          <w:sz w:val="22"/>
          <w:szCs w:val="22"/>
        </w:rPr>
        <w:t>s</w:t>
      </w:r>
      <w:r w:rsidR="00582030" w:rsidRPr="009F4166">
        <w:rPr>
          <w:b/>
          <w:sz w:val="22"/>
          <w:szCs w:val="22"/>
        </w:rPr>
        <w:t xml:space="preserve"> </w:t>
      </w:r>
      <w:r w:rsidR="00443E02">
        <w:rPr>
          <w:b/>
          <w:sz w:val="22"/>
          <w:szCs w:val="22"/>
        </w:rPr>
        <w:t>(</w:t>
      </w:r>
      <w:r w:rsidR="00C053D1">
        <w:rPr>
          <w:b/>
          <w:sz w:val="22"/>
          <w:szCs w:val="22"/>
          <w:lang w:eastAsia="zh-CN"/>
        </w:rPr>
        <w:t>T676, T678 and S686</w:t>
      </w:r>
      <w:r w:rsidR="00443E02">
        <w:rPr>
          <w:b/>
          <w:sz w:val="22"/>
          <w:szCs w:val="22"/>
        </w:rPr>
        <w:t xml:space="preserve">) </w:t>
      </w:r>
      <w:r w:rsidR="00582030" w:rsidRPr="009F4166">
        <w:rPr>
          <w:b/>
          <w:sz w:val="22"/>
          <w:szCs w:val="22"/>
        </w:rPr>
        <w:t>near the furin site of the spike protein of SARS-CoV-2</w:t>
      </w:r>
      <w:r w:rsidR="00B833A2" w:rsidRPr="009F4166">
        <w:rPr>
          <w:b/>
          <w:sz w:val="22"/>
          <w:szCs w:val="22"/>
        </w:rPr>
        <w:t>.</w:t>
      </w:r>
      <w:r w:rsidR="00B833A2" w:rsidRPr="009F4166">
        <w:rPr>
          <w:sz w:val="22"/>
          <w:szCs w:val="22"/>
        </w:rPr>
        <w:t xml:space="preserve"> </w:t>
      </w:r>
      <w:r w:rsidR="00414185" w:rsidRPr="009F4166">
        <w:rPr>
          <w:b/>
          <w:sz w:val="22"/>
          <w:szCs w:val="22"/>
        </w:rPr>
        <w:t xml:space="preserve"> </w:t>
      </w:r>
    </w:p>
    <w:p w14:paraId="419317AB" w14:textId="77777777" w:rsidR="009A5287" w:rsidRPr="00DC623A" w:rsidRDefault="009A5287" w:rsidP="00B9440A">
      <w:pPr>
        <w:pStyle w:val="SMcaption"/>
        <w:rPr>
          <w:rFonts w:ascii="Arial" w:hAnsi="Arial" w:cs="Arial"/>
          <w:sz w:val="20"/>
        </w:rPr>
      </w:pPr>
    </w:p>
    <w:p w14:paraId="03093EC9" w14:textId="77777777" w:rsidR="00E9195F" w:rsidRDefault="00E9195F">
      <w:pPr>
        <w:rPr>
          <w:rFonts w:ascii="Arial" w:hAnsi="Arial" w:cs="Arial"/>
          <w:sz w:val="20"/>
          <w:lang w:eastAsia="zh-CN"/>
        </w:rPr>
      </w:pPr>
      <w:r>
        <w:rPr>
          <w:rFonts w:ascii="Arial" w:hAnsi="Arial" w:cs="Arial"/>
          <w:sz w:val="20"/>
        </w:rPr>
        <w:br w:type="page"/>
      </w:r>
    </w:p>
    <w:p w14:paraId="4161CF11" w14:textId="5E1BA885" w:rsidR="00AD74A9" w:rsidRDefault="002F53DB" w:rsidP="00AD74A9">
      <w:pPr>
        <w:pStyle w:val="SMcaption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  <w:lang w:eastAsia="zh-CN"/>
        </w:rPr>
        <w:lastRenderedPageBreak/>
        <w:pict w14:anchorId="13BBEFF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S2" style="width:431.5pt;height:246.8pt;mso-width-percent:0;mso-height-percent:0;mso-width-percent:0;mso-height-percent:0">
            <v:imagedata r:id="rId11" o:title="S2"/>
          </v:shape>
        </w:pict>
      </w:r>
    </w:p>
    <w:p w14:paraId="517AA806" w14:textId="77777777" w:rsidR="00AD74A9" w:rsidRPr="006E1189" w:rsidRDefault="00AD74A9" w:rsidP="006E1189">
      <w:pPr>
        <w:pStyle w:val="SMcaption"/>
        <w:spacing w:line="480" w:lineRule="auto"/>
        <w:rPr>
          <w:sz w:val="22"/>
          <w:szCs w:val="22"/>
        </w:rPr>
      </w:pPr>
    </w:p>
    <w:p w14:paraId="6888F658" w14:textId="36A4F15E" w:rsidR="00477182" w:rsidRPr="006E1189" w:rsidRDefault="00AD74A9" w:rsidP="006E1189">
      <w:pPr>
        <w:pStyle w:val="SMcaption"/>
        <w:spacing w:line="480" w:lineRule="auto"/>
        <w:rPr>
          <w:b/>
          <w:sz w:val="22"/>
          <w:szCs w:val="22"/>
        </w:rPr>
      </w:pPr>
      <w:r w:rsidRPr="006E1189">
        <w:rPr>
          <w:rFonts w:eastAsia="Times New Roman"/>
          <w:b/>
          <w:sz w:val="22"/>
          <w:szCs w:val="22"/>
        </w:rPr>
        <w:t>Supplementary</w:t>
      </w:r>
      <w:r w:rsidRPr="006E1189">
        <w:rPr>
          <w:b/>
          <w:sz w:val="22"/>
          <w:szCs w:val="22"/>
        </w:rPr>
        <w:t xml:space="preserve"> Fig.2 </w:t>
      </w:r>
      <w:r w:rsidR="00516C6D">
        <w:rPr>
          <w:rFonts w:hint="eastAsia"/>
          <w:b/>
          <w:sz w:val="22"/>
          <w:szCs w:val="22"/>
          <w:lang w:eastAsia="zh-CN"/>
        </w:rPr>
        <w:t>Purified</w:t>
      </w:r>
      <w:r w:rsidR="00582030" w:rsidRPr="006E1189">
        <w:rPr>
          <w:b/>
          <w:sz w:val="22"/>
          <w:szCs w:val="22"/>
        </w:rPr>
        <w:t xml:space="preserve"> GalNAc-T</w:t>
      </w:r>
      <w:r w:rsidR="00582030" w:rsidRPr="00516C6D">
        <w:rPr>
          <w:b/>
          <w:sz w:val="22"/>
          <w:szCs w:val="22"/>
        </w:rPr>
        <w:t xml:space="preserve">s </w:t>
      </w:r>
      <w:r w:rsidR="00516C6D" w:rsidRPr="009F2128">
        <w:rPr>
          <w:b/>
          <w:sz w:val="22"/>
          <w:szCs w:val="22"/>
        </w:rPr>
        <w:t>analyzed by SDS-PAGE and Coomassie staining</w:t>
      </w:r>
      <w:r w:rsidR="00CF0013" w:rsidRPr="00516C6D">
        <w:rPr>
          <w:b/>
          <w:sz w:val="22"/>
          <w:szCs w:val="22"/>
        </w:rPr>
        <w:t>.</w:t>
      </w:r>
      <w:r w:rsidR="00CF0013" w:rsidRPr="006E1189">
        <w:rPr>
          <w:b/>
          <w:sz w:val="22"/>
          <w:szCs w:val="22"/>
        </w:rPr>
        <w:t xml:space="preserve"> </w:t>
      </w:r>
      <w:r w:rsidR="00516C6D" w:rsidRPr="009F2128">
        <w:rPr>
          <w:sz w:val="22"/>
          <w:szCs w:val="22"/>
          <w:lang w:eastAsia="zh-CN"/>
        </w:rPr>
        <w:t xml:space="preserve">Soluble </w:t>
      </w:r>
      <w:r w:rsidR="00CF0013" w:rsidRPr="006E1189">
        <w:rPr>
          <w:sz w:val="22"/>
          <w:szCs w:val="22"/>
          <w:lang w:eastAsia="zh-CN"/>
        </w:rPr>
        <w:t xml:space="preserve">GalNAc-T1, T2, T3, T4, T5, T7, T11 and T18 were </w:t>
      </w:r>
      <w:r w:rsidR="00A0412F">
        <w:rPr>
          <w:sz w:val="22"/>
          <w:szCs w:val="22"/>
          <w:lang w:eastAsia="zh-CN"/>
        </w:rPr>
        <w:t>over</w:t>
      </w:r>
      <w:r w:rsidR="00CF0013" w:rsidRPr="006E1189">
        <w:rPr>
          <w:sz w:val="22"/>
          <w:szCs w:val="22"/>
          <w:lang w:eastAsia="zh-CN"/>
        </w:rPr>
        <w:t>expressed</w:t>
      </w:r>
      <w:r w:rsidR="00516C6D">
        <w:rPr>
          <w:sz w:val="22"/>
          <w:szCs w:val="22"/>
          <w:lang w:eastAsia="zh-CN"/>
        </w:rPr>
        <w:t xml:space="preserve"> </w:t>
      </w:r>
      <w:r w:rsidR="00A0412F">
        <w:rPr>
          <w:sz w:val="22"/>
          <w:szCs w:val="22"/>
          <w:lang w:eastAsia="zh-CN"/>
        </w:rPr>
        <w:t xml:space="preserve">in </w:t>
      </w:r>
      <w:r w:rsidR="00722897" w:rsidRPr="00D72471">
        <w:t>FreeStyle</w:t>
      </w:r>
      <w:r w:rsidR="00722897" w:rsidRPr="004E58CE">
        <w:rPr>
          <w:vertAlign w:val="superscript"/>
        </w:rPr>
        <w:t>TM</w:t>
      </w:r>
      <w:r w:rsidR="00722897">
        <w:t xml:space="preserve"> </w:t>
      </w:r>
      <w:r w:rsidR="00722897" w:rsidRPr="00DE455B">
        <w:t>293</w:t>
      </w:r>
      <w:r w:rsidR="00722897">
        <w:t xml:space="preserve">-F </w:t>
      </w:r>
      <w:r w:rsidR="00CF0013" w:rsidRPr="006E1189">
        <w:rPr>
          <w:sz w:val="22"/>
          <w:szCs w:val="22"/>
          <w:lang w:eastAsia="zh-CN"/>
        </w:rPr>
        <w:t xml:space="preserve">cells and purified </w:t>
      </w:r>
      <w:r w:rsidR="004F7D32">
        <w:rPr>
          <w:rFonts w:hint="eastAsia"/>
          <w:sz w:val="22"/>
          <w:szCs w:val="22"/>
          <w:lang w:eastAsia="zh-CN"/>
        </w:rPr>
        <w:t>by</w:t>
      </w:r>
      <w:r w:rsidR="00CF0013" w:rsidRPr="006E1189">
        <w:rPr>
          <w:sz w:val="22"/>
          <w:szCs w:val="22"/>
          <w:lang w:eastAsia="zh-CN"/>
        </w:rPr>
        <w:t xml:space="preserve"> Ni-NTA</w:t>
      </w:r>
      <w:r w:rsidR="00516C6D">
        <w:rPr>
          <w:sz w:val="22"/>
          <w:szCs w:val="22"/>
          <w:lang w:eastAsia="zh-CN"/>
        </w:rPr>
        <w:t xml:space="preserve"> chromatography.</w:t>
      </w:r>
    </w:p>
    <w:p w14:paraId="695F73DE" w14:textId="77777777" w:rsidR="00670299" w:rsidRPr="00DC623A" w:rsidRDefault="00670299" w:rsidP="00670299">
      <w:pPr>
        <w:pStyle w:val="SMcaption"/>
        <w:rPr>
          <w:rFonts w:ascii="Arial" w:hAnsi="Arial" w:cs="Arial"/>
          <w:sz w:val="20"/>
        </w:rPr>
      </w:pPr>
    </w:p>
    <w:p w14:paraId="1A2B3F6A" w14:textId="77777777" w:rsidR="00DA3668" w:rsidRDefault="00DA3668">
      <w:pPr>
        <w:rPr>
          <w:rFonts w:ascii="Arial" w:hAnsi="Arial" w:cs="Arial"/>
          <w:sz w:val="20"/>
        </w:rPr>
      </w:pPr>
    </w:p>
    <w:p w14:paraId="59AED751" w14:textId="77777777" w:rsidR="00DA3668" w:rsidRDefault="00DA3668">
      <w:pPr>
        <w:rPr>
          <w:rFonts w:ascii="Arial" w:hAnsi="Arial" w:cs="Arial"/>
          <w:sz w:val="20"/>
        </w:rPr>
      </w:pPr>
    </w:p>
    <w:p w14:paraId="2A718D10" w14:textId="77777777" w:rsidR="00DA3668" w:rsidRDefault="00DA3668">
      <w:pPr>
        <w:rPr>
          <w:rFonts w:ascii="Arial" w:hAnsi="Arial" w:cs="Arial"/>
          <w:sz w:val="20"/>
        </w:rPr>
      </w:pPr>
    </w:p>
    <w:p w14:paraId="035B8877" w14:textId="77777777" w:rsidR="00DA3668" w:rsidRDefault="00DA3668">
      <w:pPr>
        <w:rPr>
          <w:rFonts w:ascii="Arial" w:hAnsi="Arial" w:cs="Arial"/>
          <w:sz w:val="20"/>
        </w:rPr>
      </w:pPr>
    </w:p>
    <w:p w14:paraId="2A4071DC" w14:textId="77777777" w:rsidR="00DA3668" w:rsidRDefault="00DA3668">
      <w:pPr>
        <w:rPr>
          <w:rFonts w:ascii="Arial" w:hAnsi="Arial" w:cs="Arial"/>
          <w:sz w:val="20"/>
        </w:rPr>
      </w:pPr>
    </w:p>
    <w:p w14:paraId="0FABD5BB" w14:textId="77777777" w:rsidR="00DA3668" w:rsidRDefault="00DA3668">
      <w:pPr>
        <w:rPr>
          <w:rFonts w:ascii="Arial" w:hAnsi="Arial" w:cs="Arial"/>
          <w:sz w:val="20"/>
        </w:rPr>
      </w:pPr>
    </w:p>
    <w:p w14:paraId="7E353769" w14:textId="77777777" w:rsidR="00DA3668" w:rsidRDefault="00DA3668">
      <w:pPr>
        <w:rPr>
          <w:rFonts w:ascii="Arial" w:hAnsi="Arial" w:cs="Arial"/>
          <w:sz w:val="20"/>
        </w:rPr>
      </w:pPr>
    </w:p>
    <w:p w14:paraId="655B7FC1" w14:textId="77777777" w:rsidR="00DA3668" w:rsidRDefault="00DA3668">
      <w:pPr>
        <w:rPr>
          <w:rFonts w:ascii="Arial" w:hAnsi="Arial" w:cs="Arial"/>
          <w:sz w:val="20"/>
        </w:rPr>
      </w:pPr>
    </w:p>
    <w:p w14:paraId="7F8EC5D7" w14:textId="77777777" w:rsidR="00DA3668" w:rsidRDefault="00DA3668">
      <w:pPr>
        <w:rPr>
          <w:rFonts w:ascii="Arial" w:hAnsi="Arial" w:cs="Arial"/>
          <w:sz w:val="20"/>
        </w:rPr>
      </w:pPr>
    </w:p>
    <w:p w14:paraId="48F6FFDD" w14:textId="77777777" w:rsidR="00DA3668" w:rsidRDefault="00DA3668">
      <w:pPr>
        <w:rPr>
          <w:rFonts w:ascii="Arial" w:hAnsi="Arial" w:cs="Arial"/>
          <w:sz w:val="20"/>
        </w:rPr>
      </w:pPr>
    </w:p>
    <w:p w14:paraId="4D330C27" w14:textId="77777777" w:rsidR="00DA3668" w:rsidRDefault="00DA3668">
      <w:pPr>
        <w:rPr>
          <w:rFonts w:ascii="Arial" w:hAnsi="Arial" w:cs="Arial"/>
          <w:sz w:val="20"/>
        </w:rPr>
      </w:pPr>
    </w:p>
    <w:p w14:paraId="5DA3197D" w14:textId="77777777" w:rsidR="00DA3668" w:rsidRDefault="00DA3668">
      <w:pPr>
        <w:rPr>
          <w:rFonts w:ascii="Arial" w:hAnsi="Arial" w:cs="Arial"/>
          <w:sz w:val="20"/>
        </w:rPr>
      </w:pPr>
    </w:p>
    <w:p w14:paraId="3D5BBDE6" w14:textId="77777777" w:rsidR="00DA3668" w:rsidRDefault="00DA3668">
      <w:pPr>
        <w:rPr>
          <w:rFonts w:ascii="Arial" w:hAnsi="Arial" w:cs="Arial"/>
          <w:sz w:val="20"/>
        </w:rPr>
      </w:pPr>
    </w:p>
    <w:p w14:paraId="62EACEEC" w14:textId="77777777" w:rsidR="00DA3668" w:rsidRDefault="00DA3668">
      <w:pPr>
        <w:rPr>
          <w:rFonts w:ascii="Arial" w:hAnsi="Arial" w:cs="Arial"/>
          <w:sz w:val="20"/>
        </w:rPr>
      </w:pPr>
    </w:p>
    <w:p w14:paraId="74C359EE" w14:textId="77777777" w:rsidR="00DA3668" w:rsidRDefault="00DA3668">
      <w:pPr>
        <w:rPr>
          <w:rFonts w:ascii="Arial" w:hAnsi="Arial" w:cs="Arial"/>
          <w:sz w:val="20"/>
        </w:rPr>
      </w:pPr>
    </w:p>
    <w:p w14:paraId="462E2E00" w14:textId="77777777" w:rsidR="00DA3668" w:rsidRDefault="00DA3668">
      <w:pPr>
        <w:rPr>
          <w:rFonts w:ascii="Arial" w:hAnsi="Arial" w:cs="Arial"/>
          <w:sz w:val="20"/>
        </w:rPr>
      </w:pPr>
    </w:p>
    <w:p w14:paraId="2E8B406B" w14:textId="77777777" w:rsidR="00DA3668" w:rsidRDefault="00DA3668">
      <w:pPr>
        <w:rPr>
          <w:rFonts w:ascii="Arial" w:hAnsi="Arial" w:cs="Arial"/>
          <w:sz w:val="20"/>
        </w:rPr>
      </w:pPr>
    </w:p>
    <w:p w14:paraId="088D2677" w14:textId="77777777" w:rsidR="00DA3668" w:rsidRDefault="00DA3668">
      <w:pPr>
        <w:rPr>
          <w:rFonts w:ascii="Arial" w:hAnsi="Arial" w:cs="Arial"/>
          <w:sz w:val="20"/>
        </w:rPr>
      </w:pPr>
    </w:p>
    <w:p w14:paraId="5501163A" w14:textId="77777777" w:rsidR="00DA3668" w:rsidRDefault="00DA3668">
      <w:pPr>
        <w:rPr>
          <w:rFonts w:ascii="Arial" w:hAnsi="Arial" w:cs="Arial"/>
          <w:sz w:val="20"/>
        </w:rPr>
      </w:pPr>
    </w:p>
    <w:p w14:paraId="4E9A65AC" w14:textId="77777777" w:rsidR="00DA3668" w:rsidRDefault="00DA3668">
      <w:pPr>
        <w:rPr>
          <w:rFonts w:ascii="Arial" w:hAnsi="Arial" w:cs="Arial"/>
          <w:sz w:val="20"/>
        </w:rPr>
      </w:pPr>
    </w:p>
    <w:p w14:paraId="1F7CB966" w14:textId="49469F23" w:rsidR="002603DF" w:rsidRDefault="002603DF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3553D9AE" w14:textId="77777777" w:rsidR="00DA3668" w:rsidRDefault="00DA3668">
      <w:pPr>
        <w:rPr>
          <w:rFonts w:ascii="Arial" w:hAnsi="Arial" w:cs="Arial"/>
          <w:sz w:val="20"/>
        </w:rPr>
      </w:pPr>
    </w:p>
    <w:p w14:paraId="27D976FE" w14:textId="6E5A870C" w:rsidR="00DA3668" w:rsidRDefault="00DA3668" w:rsidP="00DA3668">
      <w:pPr>
        <w:jc w:val="center"/>
        <w:rPr>
          <w:rFonts w:ascii="Arial" w:hAnsi="Arial" w:cs="Arial"/>
          <w:sz w:val="20"/>
        </w:rPr>
      </w:pPr>
      <w:r w:rsidRPr="00DA3668">
        <w:rPr>
          <w:rFonts w:ascii="Arial" w:hAnsi="Arial" w:cs="Arial"/>
          <w:noProof/>
          <w:sz w:val="20"/>
          <w:lang w:eastAsia="zh-CN"/>
        </w:rPr>
        <w:drawing>
          <wp:inline distT="0" distB="0" distL="0" distR="0" wp14:anchorId="132D6989" wp14:editId="2A53F4AB">
            <wp:extent cx="4057109" cy="4260850"/>
            <wp:effectExtent l="0" t="0" r="635" b="6350"/>
            <wp:docPr id="41" name="图片 41" descr="C:\Users\Wang Shengjun\Desktop\肺炎蛋白相关\结果\Manuscript\原始数据\Figure S\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ang Shengjun\Desktop\肺炎蛋白相关\结果\Manuscript\原始数据\Figure S\S3.t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152" cy="4265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BB7B8" w14:textId="77777777" w:rsidR="00DA3668" w:rsidRDefault="00DA3668">
      <w:pPr>
        <w:rPr>
          <w:rFonts w:ascii="Arial" w:hAnsi="Arial" w:cs="Arial"/>
          <w:sz w:val="20"/>
        </w:rPr>
      </w:pPr>
    </w:p>
    <w:p w14:paraId="0AF96778" w14:textId="6A74B965" w:rsidR="004A55CE" w:rsidRDefault="00DA3668" w:rsidP="004A55CE">
      <w:pPr>
        <w:pStyle w:val="SMcaption"/>
        <w:spacing w:line="480" w:lineRule="auto"/>
        <w:jc w:val="both"/>
        <w:rPr>
          <w:sz w:val="22"/>
          <w:szCs w:val="22"/>
        </w:rPr>
      </w:pPr>
      <w:r w:rsidRPr="00DA3668">
        <w:rPr>
          <w:b/>
          <w:sz w:val="22"/>
          <w:szCs w:val="22"/>
        </w:rPr>
        <w:t xml:space="preserve">Supplementary Fig.3 </w:t>
      </w:r>
      <w:r w:rsidRPr="0054182E">
        <w:rPr>
          <w:b/>
          <w:sz w:val="22"/>
          <w:szCs w:val="22"/>
        </w:rPr>
        <w:t xml:space="preserve">MALDI-TOF analysis of GalNAcylation reactions catalyzed by purified GalNAc-Ts on </w:t>
      </w:r>
      <w:r w:rsidR="00636459">
        <w:rPr>
          <w:b/>
          <w:sz w:val="22"/>
          <w:szCs w:val="22"/>
        </w:rPr>
        <w:t xml:space="preserve">a </w:t>
      </w:r>
      <w:r w:rsidRPr="0054182E">
        <w:rPr>
          <w:b/>
          <w:sz w:val="22"/>
          <w:szCs w:val="22"/>
        </w:rPr>
        <w:t>synthetic Muc1</w:t>
      </w:r>
      <w:r w:rsidR="00F05C6E">
        <w:rPr>
          <w:b/>
          <w:sz w:val="22"/>
          <w:szCs w:val="22"/>
        </w:rPr>
        <w:t>-derived</w:t>
      </w:r>
      <w:r w:rsidRPr="0054182E">
        <w:rPr>
          <w:b/>
          <w:sz w:val="22"/>
          <w:szCs w:val="22"/>
        </w:rPr>
        <w:t xml:space="preserve"> peptide (HGVTSAPDTRPAPGSTAPPA).</w:t>
      </w:r>
      <w:r w:rsidRPr="004A55CE">
        <w:rPr>
          <w:sz w:val="22"/>
          <w:szCs w:val="22"/>
        </w:rPr>
        <w:t xml:space="preserve"> </w:t>
      </w:r>
      <w:r w:rsidR="004A55CE" w:rsidRPr="004A55CE">
        <w:rPr>
          <w:sz w:val="22"/>
          <w:szCs w:val="22"/>
        </w:rPr>
        <w:t>Reactions were performed and analyzed as described in the Methods. An increase of 203 Da</w:t>
      </w:r>
      <w:r w:rsidR="00E82A52">
        <w:rPr>
          <w:sz w:val="22"/>
          <w:szCs w:val="22"/>
        </w:rPr>
        <w:t xml:space="preserve"> </w:t>
      </w:r>
      <w:r w:rsidR="004A55CE" w:rsidRPr="004A55CE">
        <w:rPr>
          <w:sz w:val="22"/>
          <w:szCs w:val="22"/>
        </w:rPr>
        <w:t>correspond</w:t>
      </w:r>
      <w:r w:rsidR="00E82A52">
        <w:rPr>
          <w:rFonts w:hint="eastAsia"/>
          <w:sz w:val="22"/>
          <w:szCs w:val="22"/>
          <w:lang w:eastAsia="zh-CN"/>
        </w:rPr>
        <w:t>s</w:t>
      </w:r>
      <w:r w:rsidR="00E82A52">
        <w:rPr>
          <w:sz w:val="22"/>
          <w:szCs w:val="22"/>
          <w:lang w:eastAsia="zh-CN"/>
        </w:rPr>
        <w:t xml:space="preserve"> </w:t>
      </w:r>
      <w:r w:rsidR="004A55CE" w:rsidRPr="004A55CE">
        <w:rPr>
          <w:sz w:val="22"/>
          <w:szCs w:val="22"/>
        </w:rPr>
        <w:t>to</w:t>
      </w:r>
      <w:r w:rsidR="00E82A52">
        <w:rPr>
          <w:sz w:val="22"/>
          <w:szCs w:val="22"/>
        </w:rPr>
        <w:t xml:space="preserve"> addition of </w:t>
      </w:r>
      <w:r w:rsidR="004A55CE" w:rsidRPr="004A55CE">
        <w:rPr>
          <w:sz w:val="22"/>
          <w:szCs w:val="22"/>
        </w:rPr>
        <w:t>one GalNAc residue</w:t>
      </w:r>
      <w:r w:rsidR="00636459">
        <w:rPr>
          <w:sz w:val="22"/>
          <w:szCs w:val="22"/>
        </w:rPr>
        <w:t xml:space="preserve"> to the peptide</w:t>
      </w:r>
      <w:r w:rsidR="004A55CE">
        <w:rPr>
          <w:sz w:val="22"/>
          <w:szCs w:val="22"/>
        </w:rPr>
        <w:t>.</w:t>
      </w:r>
    </w:p>
    <w:p w14:paraId="7374743F" w14:textId="77777777" w:rsidR="004A55CE" w:rsidRDefault="004A55CE" w:rsidP="004A55CE">
      <w:pPr>
        <w:pStyle w:val="SMcaption"/>
        <w:spacing w:line="480" w:lineRule="auto"/>
        <w:jc w:val="both"/>
        <w:rPr>
          <w:b/>
          <w:sz w:val="22"/>
          <w:szCs w:val="22"/>
        </w:rPr>
      </w:pPr>
    </w:p>
    <w:p w14:paraId="13DD9180" w14:textId="070FD621" w:rsidR="002603DF" w:rsidRDefault="002603DF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br w:type="page"/>
      </w:r>
    </w:p>
    <w:p w14:paraId="05965515" w14:textId="77777777" w:rsidR="00E9195F" w:rsidRDefault="00E9195F">
      <w:pPr>
        <w:rPr>
          <w:rFonts w:ascii="Arial" w:hAnsi="Arial" w:cs="Arial"/>
          <w:sz w:val="20"/>
        </w:rPr>
      </w:pPr>
    </w:p>
    <w:p w14:paraId="4F41DD9B" w14:textId="54B324F3" w:rsidR="00582030" w:rsidRDefault="001B150E" w:rsidP="00477182">
      <w:pPr>
        <w:pStyle w:val="SMcaption"/>
        <w:rPr>
          <w:rFonts w:ascii="Arial" w:hAnsi="Arial" w:cs="Arial"/>
          <w:sz w:val="20"/>
        </w:rPr>
      </w:pPr>
      <w:r w:rsidRPr="001B150E">
        <w:rPr>
          <w:rFonts w:ascii="Arial" w:hAnsi="Arial" w:cs="Arial"/>
          <w:noProof/>
          <w:sz w:val="20"/>
          <w:lang w:eastAsia="zh-CN"/>
        </w:rPr>
        <w:drawing>
          <wp:inline distT="0" distB="0" distL="0" distR="0" wp14:anchorId="0A565D24" wp14:editId="7625E10D">
            <wp:extent cx="5486400" cy="3207007"/>
            <wp:effectExtent l="0" t="0" r="0" b="0"/>
            <wp:docPr id="4" name="图片 4" descr="C:\Users\Wang Shengjun\Desktop\肺炎蛋白相关\结果\Manuscript\Final\原始数据\Figure S\20230314 S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ang Shengjun\Desktop\肺炎蛋白相关\结果\Manuscript\Final\原始数据\Figure S\20230314 S4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2070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C64499" w14:textId="0DDDFF83" w:rsidR="00A11DDC" w:rsidRPr="0054182E" w:rsidRDefault="00AD74A9" w:rsidP="00A11DDC">
      <w:pPr>
        <w:spacing w:line="480" w:lineRule="auto"/>
        <w:rPr>
          <w:b/>
          <w:sz w:val="22"/>
          <w:szCs w:val="22"/>
          <w:lang w:eastAsia="zh-CN"/>
        </w:rPr>
      </w:pPr>
      <w:r w:rsidRPr="0054182E">
        <w:rPr>
          <w:rFonts w:eastAsia="Times New Roman"/>
          <w:b/>
          <w:sz w:val="22"/>
          <w:szCs w:val="22"/>
        </w:rPr>
        <w:t>Supplementary</w:t>
      </w:r>
      <w:r w:rsidRPr="0054182E">
        <w:rPr>
          <w:b/>
          <w:sz w:val="22"/>
          <w:szCs w:val="22"/>
        </w:rPr>
        <w:t xml:space="preserve"> Fig.</w:t>
      </w:r>
      <w:r w:rsidR="00DA3668" w:rsidRPr="0054182E">
        <w:rPr>
          <w:b/>
          <w:sz w:val="22"/>
          <w:szCs w:val="22"/>
        </w:rPr>
        <w:t>4</w:t>
      </w:r>
      <w:r w:rsidRPr="0054182E">
        <w:rPr>
          <w:b/>
          <w:sz w:val="22"/>
          <w:szCs w:val="22"/>
        </w:rPr>
        <w:t xml:space="preserve"> </w:t>
      </w:r>
      <w:r w:rsidR="00582030" w:rsidRPr="0054182E">
        <w:rPr>
          <w:b/>
          <w:bCs/>
          <w:sz w:val="22"/>
          <w:szCs w:val="22"/>
        </w:rPr>
        <w:t xml:space="preserve">LC-MS analysis of </w:t>
      </w:r>
      <w:r w:rsidR="00172023" w:rsidRPr="0054182E">
        <w:rPr>
          <w:b/>
          <w:bCs/>
          <w:sz w:val="22"/>
          <w:szCs w:val="22"/>
        </w:rPr>
        <w:t>doubly</w:t>
      </w:r>
      <w:r w:rsidR="003D49A0">
        <w:rPr>
          <w:b/>
          <w:bCs/>
          <w:sz w:val="22"/>
          <w:szCs w:val="22"/>
        </w:rPr>
        <w:t>-</w:t>
      </w:r>
      <w:r w:rsidR="00582030" w:rsidRPr="0054182E">
        <w:rPr>
          <w:b/>
          <w:bCs/>
          <w:sz w:val="22"/>
          <w:szCs w:val="22"/>
        </w:rPr>
        <w:t xml:space="preserve">glycosylated </w:t>
      </w:r>
      <w:r w:rsidR="00172023" w:rsidRPr="0054182E">
        <w:rPr>
          <w:b/>
          <w:bCs/>
          <w:sz w:val="22"/>
          <w:szCs w:val="22"/>
        </w:rPr>
        <w:t xml:space="preserve">peptide </w:t>
      </w:r>
      <w:r w:rsidR="006A32DA" w:rsidRPr="0054182E">
        <w:rPr>
          <w:b/>
          <w:bCs/>
          <w:sz w:val="22"/>
          <w:szCs w:val="22"/>
        </w:rPr>
        <w:t>product</w:t>
      </w:r>
      <w:r w:rsidR="003D49A0">
        <w:rPr>
          <w:b/>
          <w:bCs/>
          <w:sz w:val="22"/>
          <w:szCs w:val="22"/>
        </w:rPr>
        <w:t>s</w:t>
      </w:r>
      <w:r w:rsidR="006A32DA" w:rsidRPr="0054182E">
        <w:rPr>
          <w:b/>
          <w:bCs/>
          <w:sz w:val="22"/>
          <w:szCs w:val="22"/>
        </w:rPr>
        <w:t xml:space="preserve"> </w:t>
      </w:r>
      <w:r w:rsidR="00516C6D" w:rsidRPr="0054182E">
        <w:rPr>
          <w:b/>
          <w:bCs/>
          <w:sz w:val="22"/>
          <w:szCs w:val="22"/>
        </w:rPr>
        <w:t xml:space="preserve">of </w:t>
      </w:r>
      <w:r w:rsidR="00582030" w:rsidRPr="0054182E">
        <w:rPr>
          <w:b/>
          <w:bCs/>
          <w:sz w:val="22"/>
          <w:szCs w:val="22"/>
        </w:rPr>
        <w:t>GalNAc-T3 and T7</w:t>
      </w:r>
      <w:r w:rsidR="00516C6D" w:rsidRPr="0054182E">
        <w:rPr>
          <w:b/>
          <w:bCs/>
          <w:sz w:val="22"/>
          <w:szCs w:val="22"/>
        </w:rPr>
        <w:t xml:space="preserve"> reactions</w:t>
      </w:r>
      <w:r w:rsidR="00A11DDC" w:rsidRPr="0054182E">
        <w:rPr>
          <w:b/>
          <w:bCs/>
          <w:sz w:val="22"/>
          <w:szCs w:val="22"/>
        </w:rPr>
        <w:t xml:space="preserve">. </w:t>
      </w:r>
      <w:r w:rsidR="0067529B" w:rsidRPr="0054182E">
        <w:rPr>
          <w:bCs/>
          <w:sz w:val="22"/>
          <w:szCs w:val="22"/>
        </w:rPr>
        <w:t>T</w:t>
      </w:r>
      <w:r w:rsidR="0067529B" w:rsidRPr="0054182E">
        <w:rPr>
          <w:color w:val="000000"/>
          <w:sz w:val="22"/>
          <w:szCs w:val="22"/>
        </w:rPr>
        <w:t>he extracted ion chromatogr</w:t>
      </w:r>
      <w:r w:rsidR="00D852A3" w:rsidRPr="0054182E">
        <w:rPr>
          <w:color w:val="000000"/>
          <w:sz w:val="22"/>
          <w:szCs w:val="22"/>
        </w:rPr>
        <w:t>am</w:t>
      </w:r>
      <w:r w:rsidR="0067529B" w:rsidRPr="0054182E">
        <w:rPr>
          <w:color w:val="000000"/>
          <w:sz w:val="22"/>
          <w:szCs w:val="22"/>
        </w:rPr>
        <w:t xml:space="preserve"> (XIC) shows </w:t>
      </w:r>
      <w:r w:rsidR="00D852A3" w:rsidRPr="0054182E">
        <w:rPr>
          <w:color w:val="000000"/>
          <w:sz w:val="22"/>
          <w:szCs w:val="22"/>
        </w:rPr>
        <w:t xml:space="preserve">that </w:t>
      </w:r>
      <w:r w:rsidR="0067529B" w:rsidRPr="0054182E">
        <w:rPr>
          <w:color w:val="000000"/>
          <w:sz w:val="22"/>
          <w:szCs w:val="22"/>
        </w:rPr>
        <w:t xml:space="preserve">the </w:t>
      </w:r>
      <w:r w:rsidR="00334125" w:rsidRPr="0054182E">
        <w:rPr>
          <w:color w:val="000000"/>
          <w:sz w:val="22"/>
          <w:szCs w:val="22"/>
        </w:rPr>
        <w:t>doubly</w:t>
      </w:r>
      <w:r w:rsidR="003D49A0">
        <w:rPr>
          <w:color w:val="000000"/>
          <w:sz w:val="22"/>
          <w:szCs w:val="22"/>
        </w:rPr>
        <w:t>-</w:t>
      </w:r>
      <w:r w:rsidR="00334125" w:rsidRPr="0054182E">
        <w:rPr>
          <w:color w:val="000000"/>
          <w:sz w:val="22"/>
          <w:szCs w:val="22"/>
        </w:rPr>
        <w:t xml:space="preserve">glycosylated </w:t>
      </w:r>
      <w:r w:rsidR="007932DF" w:rsidRPr="0054182E">
        <w:rPr>
          <w:color w:val="000000"/>
          <w:sz w:val="22"/>
          <w:szCs w:val="22"/>
        </w:rPr>
        <w:t xml:space="preserve">peptide </w:t>
      </w:r>
      <w:r w:rsidR="00334125" w:rsidRPr="0054182E">
        <w:rPr>
          <w:color w:val="000000"/>
          <w:sz w:val="22"/>
          <w:szCs w:val="22"/>
        </w:rPr>
        <w:t>product</w:t>
      </w:r>
      <w:r w:rsidR="003D49A0">
        <w:rPr>
          <w:color w:val="000000"/>
          <w:sz w:val="22"/>
          <w:szCs w:val="22"/>
        </w:rPr>
        <w:t>s</w:t>
      </w:r>
      <w:r w:rsidR="00334125" w:rsidRPr="0054182E">
        <w:rPr>
          <w:color w:val="000000"/>
          <w:sz w:val="22"/>
          <w:szCs w:val="22"/>
        </w:rPr>
        <w:t xml:space="preserve"> elut</w:t>
      </w:r>
      <w:r w:rsidR="00D852A3" w:rsidRPr="0054182E">
        <w:rPr>
          <w:color w:val="000000"/>
          <w:sz w:val="22"/>
          <w:szCs w:val="22"/>
        </w:rPr>
        <w:t>e</w:t>
      </w:r>
      <w:r w:rsidR="00334125" w:rsidRPr="0054182E">
        <w:rPr>
          <w:color w:val="000000"/>
          <w:sz w:val="22"/>
          <w:szCs w:val="22"/>
        </w:rPr>
        <w:t xml:space="preserve"> as a broad peak </w:t>
      </w:r>
      <w:r w:rsidR="007932DF" w:rsidRPr="0054182E">
        <w:rPr>
          <w:color w:val="000000"/>
          <w:sz w:val="22"/>
          <w:szCs w:val="22"/>
        </w:rPr>
        <w:t>at 11.5-12.5</w:t>
      </w:r>
      <w:r w:rsidR="00F05C6E">
        <w:rPr>
          <w:color w:val="000000"/>
          <w:sz w:val="22"/>
          <w:szCs w:val="22"/>
        </w:rPr>
        <w:t xml:space="preserve"> </w:t>
      </w:r>
      <w:r w:rsidR="007932DF" w:rsidRPr="0054182E">
        <w:rPr>
          <w:color w:val="000000"/>
          <w:sz w:val="22"/>
          <w:szCs w:val="22"/>
        </w:rPr>
        <w:t>min, with a pronounced shoulder at ~12.15</w:t>
      </w:r>
      <w:r w:rsidR="00F05C6E">
        <w:rPr>
          <w:color w:val="000000"/>
          <w:sz w:val="22"/>
          <w:szCs w:val="22"/>
        </w:rPr>
        <w:t xml:space="preserve"> </w:t>
      </w:r>
      <w:r w:rsidR="007932DF" w:rsidRPr="0054182E">
        <w:rPr>
          <w:color w:val="000000"/>
          <w:sz w:val="22"/>
          <w:szCs w:val="22"/>
        </w:rPr>
        <w:t>min</w:t>
      </w:r>
      <w:r w:rsidR="00A84861" w:rsidRPr="0054182E">
        <w:rPr>
          <w:color w:val="000000"/>
          <w:sz w:val="22"/>
          <w:szCs w:val="22"/>
        </w:rPr>
        <w:t xml:space="preserve"> (top panel)</w:t>
      </w:r>
      <w:r w:rsidR="00507009" w:rsidRPr="0054182E">
        <w:rPr>
          <w:color w:val="000000"/>
          <w:sz w:val="22"/>
          <w:szCs w:val="22"/>
        </w:rPr>
        <w:t xml:space="preserve">. </w:t>
      </w:r>
      <w:r w:rsidR="008F5446" w:rsidRPr="0054182E">
        <w:rPr>
          <w:color w:val="000000"/>
          <w:sz w:val="22"/>
          <w:szCs w:val="22"/>
        </w:rPr>
        <w:t>The glycosites</w:t>
      </w:r>
      <w:r w:rsidR="009906D8" w:rsidRPr="0054182E">
        <w:rPr>
          <w:color w:val="000000"/>
          <w:sz w:val="22"/>
          <w:szCs w:val="22"/>
        </w:rPr>
        <w:t xml:space="preserve"> of the peptides</w:t>
      </w:r>
      <w:r w:rsidR="00675E1D" w:rsidRPr="0054182E">
        <w:rPr>
          <w:color w:val="000000"/>
          <w:sz w:val="22"/>
          <w:szCs w:val="22"/>
        </w:rPr>
        <w:t xml:space="preserve"> in the main peak and in the shoulder were separately determined </w:t>
      </w:r>
      <w:r w:rsidR="00516C6D" w:rsidRPr="0054182E">
        <w:rPr>
          <w:color w:val="000000"/>
          <w:sz w:val="22"/>
          <w:szCs w:val="22"/>
        </w:rPr>
        <w:t xml:space="preserve">from </w:t>
      </w:r>
      <w:r w:rsidR="00A11DDC" w:rsidRPr="0054182E">
        <w:rPr>
          <w:color w:val="000000"/>
          <w:sz w:val="22"/>
          <w:szCs w:val="22"/>
        </w:rPr>
        <w:t>ETD spectra</w:t>
      </w:r>
      <w:r w:rsidR="00675E1D" w:rsidRPr="0054182E">
        <w:rPr>
          <w:color w:val="000000"/>
          <w:sz w:val="22"/>
          <w:szCs w:val="22"/>
        </w:rPr>
        <w:t xml:space="preserve"> (bottom panel). </w:t>
      </w:r>
      <w:r w:rsidR="00A11DDC" w:rsidRPr="0054182E">
        <w:rPr>
          <w:color w:val="000000"/>
          <w:sz w:val="22"/>
          <w:szCs w:val="22"/>
        </w:rPr>
        <w:t xml:space="preserve"> </w:t>
      </w:r>
      <w:r w:rsidR="00AA225B" w:rsidRPr="0054182E">
        <w:rPr>
          <w:color w:val="000000"/>
          <w:sz w:val="22"/>
          <w:szCs w:val="22"/>
        </w:rPr>
        <w:t xml:space="preserve">The mass of c- and z- fragment ions in </w:t>
      </w:r>
      <w:r w:rsidR="00516C6D" w:rsidRPr="0054182E">
        <w:rPr>
          <w:color w:val="000000"/>
          <w:sz w:val="22"/>
          <w:szCs w:val="22"/>
        </w:rPr>
        <w:t xml:space="preserve">the </w:t>
      </w:r>
      <w:r w:rsidR="00AA225B" w:rsidRPr="0054182E">
        <w:rPr>
          <w:color w:val="000000"/>
          <w:sz w:val="22"/>
          <w:szCs w:val="22"/>
        </w:rPr>
        <w:t>ETD spectra indicated</w:t>
      </w:r>
      <w:r w:rsidR="00BD0364" w:rsidRPr="0054182E">
        <w:rPr>
          <w:color w:val="000000"/>
          <w:sz w:val="22"/>
          <w:szCs w:val="22"/>
        </w:rPr>
        <w:t xml:space="preserve"> that</w:t>
      </w:r>
      <w:r w:rsidR="00A11DDC" w:rsidRPr="0054182E">
        <w:rPr>
          <w:color w:val="000000"/>
          <w:sz w:val="22"/>
          <w:szCs w:val="22"/>
        </w:rPr>
        <w:t xml:space="preserve"> </w:t>
      </w:r>
      <w:r w:rsidR="00AA225B" w:rsidRPr="0054182E">
        <w:rPr>
          <w:color w:val="000000"/>
          <w:sz w:val="22"/>
          <w:szCs w:val="22"/>
        </w:rPr>
        <w:t>the main product carries GalNAc modifcations at</w:t>
      </w:r>
      <w:r w:rsidR="00A11DDC" w:rsidRPr="0054182E">
        <w:rPr>
          <w:color w:val="000000"/>
          <w:sz w:val="22"/>
          <w:szCs w:val="22"/>
        </w:rPr>
        <w:t xml:space="preserve"> </w:t>
      </w:r>
      <w:r w:rsidR="00AA225B" w:rsidRPr="0054182E">
        <w:rPr>
          <w:color w:val="000000"/>
          <w:sz w:val="22"/>
          <w:szCs w:val="22"/>
        </w:rPr>
        <w:t xml:space="preserve">positions corresponding to </w:t>
      </w:r>
      <w:r w:rsidR="00A11DDC" w:rsidRPr="0054182E">
        <w:rPr>
          <w:color w:val="000000"/>
          <w:sz w:val="22"/>
          <w:szCs w:val="22"/>
        </w:rPr>
        <w:t>T678</w:t>
      </w:r>
      <w:r w:rsidR="00BD0364" w:rsidRPr="0054182E">
        <w:rPr>
          <w:color w:val="000000"/>
          <w:sz w:val="22"/>
          <w:szCs w:val="22"/>
        </w:rPr>
        <w:t>/</w:t>
      </w:r>
      <w:r w:rsidR="00A11DDC" w:rsidRPr="0054182E">
        <w:rPr>
          <w:color w:val="000000"/>
          <w:sz w:val="22"/>
          <w:szCs w:val="22"/>
        </w:rPr>
        <w:t xml:space="preserve">Ser686 </w:t>
      </w:r>
      <w:r w:rsidR="00AA225B" w:rsidRPr="0054182E">
        <w:rPr>
          <w:color w:val="000000"/>
          <w:sz w:val="22"/>
          <w:szCs w:val="22"/>
        </w:rPr>
        <w:t xml:space="preserve">of the spike protein, </w:t>
      </w:r>
      <w:r w:rsidR="00BD0364" w:rsidRPr="0054182E">
        <w:rPr>
          <w:color w:val="000000"/>
          <w:sz w:val="22"/>
          <w:szCs w:val="22"/>
        </w:rPr>
        <w:t>and</w:t>
      </w:r>
      <w:r w:rsidR="00A11DDC" w:rsidRPr="0054182E">
        <w:rPr>
          <w:color w:val="000000"/>
          <w:sz w:val="22"/>
          <w:szCs w:val="22"/>
        </w:rPr>
        <w:t xml:space="preserve"> </w:t>
      </w:r>
      <w:r w:rsidR="00AA225B" w:rsidRPr="0054182E">
        <w:rPr>
          <w:color w:val="000000"/>
          <w:sz w:val="22"/>
          <w:szCs w:val="22"/>
        </w:rPr>
        <w:t xml:space="preserve">the minor product at </w:t>
      </w:r>
      <w:r w:rsidR="00A11DDC" w:rsidRPr="0054182E">
        <w:rPr>
          <w:color w:val="000000"/>
          <w:sz w:val="22"/>
          <w:szCs w:val="22"/>
        </w:rPr>
        <w:t>T678</w:t>
      </w:r>
      <w:r w:rsidR="00BD0364" w:rsidRPr="0054182E">
        <w:rPr>
          <w:color w:val="000000"/>
          <w:sz w:val="22"/>
          <w:szCs w:val="22"/>
        </w:rPr>
        <w:t>/</w:t>
      </w:r>
      <w:r w:rsidR="00A11DDC" w:rsidRPr="0054182E">
        <w:rPr>
          <w:color w:val="000000"/>
          <w:sz w:val="22"/>
          <w:szCs w:val="22"/>
        </w:rPr>
        <w:t>Ser689.</w:t>
      </w:r>
      <w:r w:rsidR="00A11DDC" w:rsidRPr="0054182E">
        <w:rPr>
          <w:b/>
          <w:sz w:val="22"/>
          <w:szCs w:val="22"/>
          <w:lang w:eastAsia="zh-CN"/>
        </w:rPr>
        <w:t xml:space="preserve"> </w:t>
      </w:r>
      <w:r w:rsidR="00A11DDC" w:rsidRPr="0054182E">
        <w:rPr>
          <w:color w:val="000000"/>
          <w:sz w:val="22"/>
          <w:szCs w:val="22"/>
        </w:rPr>
        <w:t xml:space="preserve">The glycosylated residues are denoted </w:t>
      </w:r>
      <w:r w:rsidR="009D7AC7" w:rsidRPr="0054182E">
        <w:rPr>
          <w:color w:val="000000"/>
          <w:sz w:val="22"/>
          <w:szCs w:val="22"/>
        </w:rPr>
        <w:t xml:space="preserve">as yellow squares according to </w:t>
      </w:r>
      <w:r w:rsidR="00A11DDC" w:rsidRPr="0054182E">
        <w:rPr>
          <w:color w:val="000000"/>
          <w:sz w:val="22"/>
          <w:szCs w:val="22"/>
        </w:rPr>
        <w:t xml:space="preserve">Consortium for Functional Glycomics (CFG) standard. </w:t>
      </w:r>
    </w:p>
    <w:p w14:paraId="7A0DEA20" w14:textId="3D4E9108" w:rsidR="00582030" w:rsidRDefault="00582030" w:rsidP="00A11DDC">
      <w:pPr>
        <w:pStyle w:val="SMcaption"/>
        <w:spacing w:line="480" w:lineRule="auto"/>
        <w:rPr>
          <w:rFonts w:ascii="Arial" w:hAnsi="Arial" w:cs="Arial"/>
          <w:b/>
          <w:bCs/>
          <w:sz w:val="20"/>
        </w:rPr>
      </w:pPr>
    </w:p>
    <w:p w14:paraId="0A1EB913" w14:textId="77777777" w:rsidR="0054182E" w:rsidRPr="00AD74A9" w:rsidRDefault="0054182E" w:rsidP="00A11DDC">
      <w:pPr>
        <w:pStyle w:val="SMcaption"/>
        <w:spacing w:line="480" w:lineRule="auto"/>
        <w:rPr>
          <w:rFonts w:ascii="Arial" w:hAnsi="Arial" w:cs="Arial"/>
          <w:b/>
          <w:bCs/>
          <w:sz w:val="20"/>
        </w:rPr>
      </w:pPr>
    </w:p>
    <w:p w14:paraId="4A5599A6" w14:textId="5C6A564B" w:rsidR="00EB41D1" w:rsidRDefault="00E9195F" w:rsidP="00EB41D1">
      <w:pPr>
        <w:pStyle w:val="SMcaption"/>
        <w:spacing w:line="480" w:lineRule="auto"/>
        <w:rPr>
          <w:rStyle w:val="CommentReference"/>
        </w:rPr>
      </w:pPr>
      <w:r>
        <w:rPr>
          <w:rFonts w:ascii="Arial" w:hAnsi="Arial" w:cs="Arial"/>
          <w:bCs/>
          <w:sz w:val="20"/>
        </w:rPr>
        <w:br w:type="page"/>
      </w:r>
    </w:p>
    <w:p w14:paraId="50F44567" w14:textId="77777777" w:rsidR="00EB41D1" w:rsidRDefault="00EB41D1" w:rsidP="00EB41D1">
      <w:pPr>
        <w:pStyle w:val="SMcaption"/>
        <w:spacing w:line="480" w:lineRule="auto"/>
        <w:rPr>
          <w:rStyle w:val="CommentReference"/>
        </w:rPr>
      </w:pPr>
      <w:r w:rsidRPr="0085137F">
        <w:rPr>
          <w:rStyle w:val="CommentReference"/>
          <w:noProof/>
          <w:lang w:eastAsia="zh-CN"/>
        </w:rPr>
        <w:lastRenderedPageBreak/>
        <w:drawing>
          <wp:inline distT="0" distB="0" distL="0" distR="0" wp14:anchorId="55831277" wp14:editId="20684D4D">
            <wp:extent cx="5486400" cy="3038227"/>
            <wp:effectExtent l="0" t="0" r="0" b="0"/>
            <wp:docPr id="11" name="图片 6" descr="C:\Users\Wang Shengjun\Desktop\肺炎蛋白相关\结果\Manuscript\Final\原始数据\Figure S\20230313 S7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Wang Shengjun\Desktop\肺炎蛋白相关\结果\Manuscript\Final\原始数据\Figure S\20230313 S7-3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038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760ED" w14:textId="77777777" w:rsidR="00EB41D1" w:rsidRPr="003822BA" w:rsidRDefault="00EB41D1" w:rsidP="00EB41D1">
      <w:pPr>
        <w:pStyle w:val="SMcaption"/>
        <w:spacing w:line="480" w:lineRule="auto"/>
        <w:rPr>
          <w:rFonts w:eastAsia="Times New Roman"/>
          <w:sz w:val="22"/>
          <w:szCs w:val="22"/>
        </w:rPr>
      </w:pPr>
      <w:r w:rsidRPr="00AD74A9">
        <w:rPr>
          <w:rFonts w:eastAsia="Times New Roman"/>
          <w:b/>
          <w:sz w:val="22"/>
          <w:szCs w:val="22"/>
        </w:rPr>
        <w:t>Supplementary Fig.</w:t>
      </w:r>
      <w:r>
        <w:rPr>
          <w:rFonts w:eastAsia="Times New Roman"/>
          <w:b/>
          <w:sz w:val="22"/>
          <w:szCs w:val="22"/>
        </w:rPr>
        <w:t>5</w:t>
      </w:r>
      <w:r w:rsidRPr="00AD74A9">
        <w:rPr>
          <w:rFonts w:eastAsia="Times New Roman"/>
          <w:b/>
          <w:sz w:val="22"/>
          <w:szCs w:val="22"/>
        </w:rPr>
        <w:t xml:space="preserve"> </w:t>
      </w:r>
      <w:r>
        <w:rPr>
          <w:rFonts w:eastAsia="Times New Roman"/>
          <w:b/>
          <w:sz w:val="22"/>
          <w:szCs w:val="22"/>
        </w:rPr>
        <w:t>Quantitative a</w:t>
      </w:r>
      <w:r w:rsidRPr="003822BA">
        <w:rPr>
          <w:rFonts w:eastAsia="Times New Roman"/>
          <w:b/>
          <w:sz w:val="22"/>
          <w:szCs w:val="22"/>
        </w:rPr>
        <w:t>nalysis of</w:t>
      </w:r>
      <w:r>
        <w:rPr>
          <w:rFonts w:eastAsia="Times New Roman"/>
          <w:b/>
          <w:sz w:val="22"/>
          <w:szCs w:val="22"/>
        </w:rPr>
        <w:t xml:space="preserve"> the processing of</w:t>
      </w:r>
      <w:r w:rsidRPr="003822BA">
        <w:rPr>
          <w:rFonts w:eastAsia="Times New Roman"/>
          <w:b/>
          <w:sz w:val="22"/>
          <w:szCs w:val="22"/>
        </w:rPr>
        <w:t xml:space="preserve"> spike protein </w:t>
      </w:r>
      <w:r>
        <w:rPr>
          <w:rFonts w:eastAsia="Times New Roman"/>
          <w:b/>
          <w:sz w:val="22"/>
          <w:szCs w:val="22"/>
        </w:rPr>
        <w:t>and its mutants</w:t>
      </w:r>
      <w:r w:rsidRPr="003822BA">
        <w:rPr>
          <w:rFonts w:eastAsia="Times New Roman"/>
          <w:b/>
          <w:sz w:val="22"/>
          <w:szCs w:val="22"/>
        </w:rPr>
        <w:t xml:space="preserve"> </w:t>
      </w:r>
      <w:r>
        <w:rPr>
          <w:rFonts w:eastAsia="Times New Roman"/>
          <w:b/>
          <w:sz w:val="22"/>
          <w:szCs w:val="22"/>
        </w:rPr>
        <w:t xml:space="preserve">overexpressed </w:t>
      </w:r>
      <w:r w:rsidRPr="003822BA">
        <w:rPr>
          <w:rFonts w:eastAsia="Times New Roman"/>
          <w:b/>
          <w:sz w:val="22"/>
          <w:szCs w:val="22"/>
        </w:rPr>
        <w:t>in HEK293T WT and GALNT7 KO cells</w:t>
      </w:r>
      <w:r w:rsidRPr="003822BA">
        <w:rPr>
          <w:rFonts w:eastAsia="Times New Roman"/>
          <w:b/>
          <w:bCs/>
          <w:sz w:val="22"/>
          <w:szCs w:val="22"/>
        </w:rPr>
        <w:t>.</w:t>
      </w:r>
      <w:r w:rsidRPr="00464C9E">
        <w:rPr>
          <w:rFonts w:eastAsia="Times New Roman"/>
          <w:bCs/>
          <w:sz w:val="22"/>
          <w:szCs w:val="22"/>
        </w:rPr>
        <w:t xml:space="preserve"> Quantification was performed on </w:t>
      </w:r>
      <w:r w:rsidRPr="00464C9E">
        <w:rPr>
          <w:rFonts w:eastAsia="Times New Roman"/>
          <w:sz w:val="22"/>
          <w:szCs w:val="22"/>
        </w:rPr>
        <w:t>western blots exemp</w:t>
      </w:r>
      <w:r>
        <w:rPr>
          <w:rFonts w:eastAsia="Times New Roman"/>
          <w:sz w:val="22"/>
          <w:szCs w:val="22"/>
        </w:rPr>
        <w:t xml:space="preserve">lified in Fig. 2d </w:t>
      </w:r>
      <w:r w:rsidRPr="003822BA">
        <w:rPr>
          <w:rFonts w:eastAsia="Times New Roman"/>
          <w:sz w:val="22"/>
          <w:szCs w:val="22"/>
        </w:rPr>
        <w:t>by densitometry with Image J program.</w:t>
      </w:r>
    </w:p>
    <w:p w14:paraId="09EE3C24" w14:textId="77777777" w:rsidR="00EB41D1" w:rsidRDefault="00EB41D1" w:rsidP="00EB41D1">
      <w:pPr>
        <w:pStyle w:val="SMcaption"/>
        <w:rPr>
          <w:rFonts w:eastAsia="Times New Roman"/>
          <w:b/>
          <w:bCs/>
          <w:sz w:val="22"/>
          <w:szCs w:val="22"/>
        </w:rPr>
      </w:pPr>
      <w:r w:rsidRPr="00AD74A9">
        <w:rPr>
          <w:rFonts w:eastAsia="Times New Roman"/>
          <w:b/>
          <w:sz w:val="22"/>
          <w:szCs w:val="22"/>
        </w:rPr>
        <w:t>.</w:t>
      </w:r>
    </w:p>
    <w:p w14:paraId="1385F4F7" w14:textId="77777777" w:rsidR="00EB41D1" w:rsidRDefault="00EB41D1" w:rsidP="00EB41D1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151370F0" w14:textId="77777777" w:rsidR="00EB41D1" w:rsidRDefault="00EB41D1" w:rsidP="00EB41D1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25E06C6C" w14:textId="77777777" w:rsidR="00EB41D1" w:rsidRDefault="00EB41D1" w:rsidP="00EB41D1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2DAC3EC8" w14:textId="77777777" w:rsidR="00EB41D1" w:rsidRDefault="00EB41D1" w:rsidP="00EB41D1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43F14670" w14:textId="77777777" w:rsidR="00EB41D1" w:rsidRDefault="00EB41D1" w:rsidP="00EB41D1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1A2810FB" w14:textId="77777777" w:rsidR="00EB41D1" w:rsidRDefault="00EB41D1" w:rsidP="00EB41D1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0E201BF1" w14:textId="77777777" w:rsidR="00EB41D1" w:rsidRDefault="00EB41D1" w:rsidP="00EB41D1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00DCAD38" w14:textId="77777777" w:rsidR="00EB41D1" w:rsidRDefault="00EB41D1" w:rsidP="00EB41D1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2CEDE774" w14:textId="77777777" w:rsidR="00EB41D1" w:rsidRDefault="00EB41D1" w:rsidP="00EB41D1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3DD52A21" w14:textId="77777777" w:rsidR="00EB41D1" w:rsidRDefault="00EB41D1" w:rsidP="00EB41D1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35BE02ED" w14:textId="77777777" w:rsidR="00EB41D1" w:rsidRDefault="00EB41D1" w:rsidP="00EB41D1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7E36EBC5" w14:textId="209A6222" w:rsidR="00EB41D1" w:rsidRDefault="00EB41D1">
      <w:pPr>
        <w:rPr>
          <w:rFonts w:ascii="Arial" w:hAnsi="Arial" w:cs="Arial"/>
          <w:bCs/>
          <w:sz w:val="20"/>
        </w:rPr>
      </w:pPr>
    </w:p>
    <w:p w14:paraId="5DB38080" w14:textId="77777777" w:rsidR="00E9195F" w:rsidRDefault="00E9195F">
      <w:pPr>
        <w:rPr>
          <w:rFonts w:ascii="Arial" w:hAnsi="Arial" w:cs="Arial"/>
          <w:bCs/>
          <w:sz w:val="20"/>
        </w:rPr>
      </w:pPr>
    </w:p>
    <w:p w14:paraId="2E602C77" w14:textId="0E598C0D" w:rsidR="00582030" w:rsidRDefault="008A04CA" w:rsidP="00DA3668">
      <w:pPr>
        <w:pStyle w:val="SMcaption"/>
        <w:jc w:val="center"/>
        <w:rPr>
          <w:rFonts w:ascii="Arial" w:hAnsi="Arial" w:cs="Arial"/>
          <w:sz w:val="20"/>
        </w:rPr>
      </w:pPr>
      <w:r w:rsidRPr="008A04CA">
        <w:rPr>
          <w:rFonts w:ascii="Arial" w:hAnsi="Arial" w:cs="Arial"/>
          <w:noProof/>
          <w:sz w:val="20"/>
          <w:lang w:eastAsia="zh-CN"/>
        </w:rPr>
        <w:lastRenderedPageBreak/>
        <w:drawing>
          <wp:inline distT="0" distB="0" distL="0" distR="0" wp14:anchorId="434A951F" wp14:editId="06750B3F">
            <wp:extent cx="3727410" cy="3674110"/>
            <wp:effectExtent l="0" t="0" r="6985" b="2540"/>
            <wp:docPr id="1" name="图片 1" descr="C:\Users\Wang Shengjun\Desktop\肺炎蛋白相关\结果\Manuscript\Final\原始数据\Figure S\20230313 S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Wang Shengjun\Desktop\肺炎蛋白相关\结果\Manuscript\Final\原始数据\Figure S\20230313 S5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9462" cy="3676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86DF72" w14:textId="77777777" w:rsidR="00582030" w:rsidRPr="00582030" w:rsidRDefault="00582030" w:rsidP="00582030">
      <w:pPr>
        <w:pStyle w:val="SMcaption"/>
        <w:rPr>
          <w:rFonts w:ascii="Arial" w:hAnsi="Arial" w:cs="Arial"/>
          <w:sz w:val="20"/>
        </w:rPr>
      </w:pPr>
    </w:p>
    <w:p w14:paraId="56DD8DC7" w14:textId="787092C2" w:rsidR="00D21AB6" w:rsidRPr="0054182E" w:rsidRDefault="00AD74A9" w:rsidP="00D21AB6">
      <w:pPr>
        <w:pStyle w:val="SMcaption"/>
        <w:spacing w:line="480" w:lineRule="auto"/>
        <w:rPr>
          <w:rFonts w:eastAsia="Times New Roman"/>
          <w:b/>
          <w:sz w:val="22"/>
          <w:szCs w:val="22"/>
        </w:rPr>
      </w:pPr>
      <w:r w:rsidRPr="0054182E">
        <w:rPr>
          <w:rFonts w:eastAsia="Times New Roman"/>
          <w:b/>
          <w:sz w:val="22"/>
          <w:szCs w:val="22"/>
        </w:rPr>
        <w:t>Supplementary</w:t>
      </w:r>
      <w:r w:rsidRPr="0054182E">
        <w:rPr>
          <w:b/>
          <w:sz w:val="22"/>
          <w:szCs w:val="22"/>
        </w:rPr>
        <w:t xml:space="preserve"> Fig.</w:t>
      </w:r>
      <w:r w:rsidR="00EB41D1">
        <w:rPr>
          <w:rFonts w:eastAsia="Times New Roman"/>
          <w:b/>
          <w:sz w:val="22"/>
          <w:szCs w:val="22"/>
        </w:rPr>
        <w:t>6</w:t>
      </w:r>
      <w:r w:rsidR="00582030" w:rsidRPr="0054182E">
        <w:rPr>
          <w:rFonts w:eastAsia="Times New Roman"/>
          <w:b/>
          <w:sz w:val="22"/>
          <w:szCs w:val="22"/>
        </w:rPr>
        <w:t xml:space="preserve"> </w:t>
      </w:r>
      <w:r w:rsidR="00DD0E53" w:rsidRPr="0054182E">
        <w:rPr>
          <w:rFonts w:eastAsia="Times New Roman"/>
          <w:b/>
          <w:sz w:val="22"/>
          <w:szCs w:val="22"/>
        </w:rPr>
        <w:t>CRISPR-based knockout (KO) of GALNT7 in HEK293T cells.</w:t>
      </w:r>
      <w:r w:rsidR="00DD0E53" w:rsidRPr="0054182E">
        <w:rPr>
          <w:rFonts w:eastAsia="Times New Roman"/>
          <w:sz w:val="22"/>
          <w:szCs w:val="22"/>
        </w:rPr>
        <w:t xml:space="preserve"> </w:t>
      </w:r>
      <w:r w:rsidR="00B3005F" w:rsidRPr="0054182E">
        <w:rPr>
          <w:sz w:val="22"/>
          <w:szCs w:val="22"/>
        </w:rPr>
        <w:t>Analysis of the Insertion and Deletion (</w:t>
      </w:r>
      <w:r w:rsidR="009D7AC7" w:rsidRPr="0054182E">
        <w:rPr>
          <w:sz w:val="22"/>
          <w:szCs w:val="22"/>
        </w:rPr>
        <w:t>Indel</w:t>
      </w:r>
      <w:r w:rsidR="00B3005F" w:rsidRPr="0054182E">
        <w:rPr>
          <w:sz w:val="22"/>
          <w:szCs w:val="22"/>
        </w:rPr>
        <w:t>) of the KO clone</w:t>
      </w:r>
      <w:r w:rsidR="00B045BF" w:rsidRPr="0054182E">
        <w:rPr>
          <w:sz w:val="22"/>
          <w:szCs w:val="22"/>
        </w:rPr>
        <w:t xml:space="preserve"> by</w:t>
      </w:r>
      <w:r w:rsidR="009D7AC7" w:rsidRPr="0054182E">
        <w:rPr>
          <w:sz w:val="22"/>
          <w:szCs w:val="22"/>
        </w:rPr>
        <w:t xml:space="preserve"> </w:t>
      </w:r>
      <w:r w:rsidR="00B045BF" w:rsidRPr="0054182E">
        <w:rPr>
          <w:sz w:val="22"/>
          <w:szCs w:val="22"/>
        </w:rPr>
        <w:t>a</w:t>
      </w:r>
      <w:r w:rsidR="009D7AC7" w:rsidRPr="0054182E">
        <w:rPr>
          <w:sz w:val="22"/>
          <w:szCs w:val="22"/>
        </w:rPr>
        <w:t xml:space="preserve">mplicon </w:t>
      </w:r>
      <w:r w:rsidR="00B045BF" w:rsidRPr="0054182E">
        <w:rPr>
          <w:sz w:val="22"/>
          <w:szCs w:val="22"/>
        </w:rPr>
        <w:t>size a</w:t>
      </w:r>
      <w:r w:rsidR="009D7AC7" w:rsidRPr="0054182E">
        <w:rPr>
          <w:sz w:val="22"/>
          <w:szCs w:val="22"/>
        </w:rPr>
        <w:t xml:space="preserve">nalysis </w:t>
      </w:r>
      <w:r w:rsidR="00B045BF" w:rsidRPr="0054182E">
        <w:rPr>
          <w:sz w:val="22"/>
          <w:szCs w:val="22"/>
        </w:rPr>
        <w:t>(</w:t>
      </w:r>
      <w:r w:rsidR="00B045BF" w:rsidRPr="0054182E">
        <w:rPr>
          <w:b/>
          <w:sz w:val="22"/>
          <w:szCs w:val="22"/>
        </w:rPr>
        <w:t>a</w:t>
      </w:r>
      <w:r w:rsidR="00DA3668" w:rsidRPr="0054182E">
        <w:rPr>
          <w:sz w:val="22"/>
          <w:szCs w:val="22"/>
        </w:rPr>
        <w:t xml:space="preserve">), </w:t>
      </w:r>
      <w:r w:rsidR="00B045BF" w:rsidRPr="0054182E">
        <w:rPr>
          <w:sz w:val="22"/>
          <w:szCs w:val="22"/>
        </w:rPr>
        <w:t>amplicon sequencing</w:t>
      </w:r>
      <w:r w:rsidR="009D7AC7" w:rsidRPr="0054182E">
        <w:rPr>
          <w:sz w:val="22"/>
          <w:szCs w:val="22"/>
        </w:rPr>
        <w:t xml:space="preserve"> </w:t>
      </w:r>
      <w:r w:rsidR="00B045BF" w:rsidRPr="0054182E">
        <w:rPr>
          <w:sz w:val="22"/>
          <w:szCs w:val="22"/>
        </w:rPr>
        <w:t>(</w:t>
      </w:r>
      <w:r w:rsidR="00B045BF" w:rsidRPr="0054182E">
        <w:rPr>
          <w:b/>
          <w:sz w:val="22"/>
          <w:szCs w:val="22"/>
        </w:rPr>
        <w:t>b</w:t>
      </w:r>
      <w:r w:rsidR="00AE43B4" w:rsidRPr="0054182E">
        <w:rPr>
          <w:sz w:val="22"/>
          <w:szCs w:val="22"/>
        </w:rPr>
        <w:t>)</w:t>
      </w:r>
      <w:r w:rsidR="00DA3668" w:rsidRPr="0054182E">
        <w:rPr>
          <w:sz w:val="22"/>
          <w:szCs w:val="22"/>
        </w:rPr>
        <w:t xml:space="preserve"> and </w:t>
      </w:r>
      <w:r w:rsidR="00744AAD" w:rsidRPr="0054182E">
        <w:rPr>
          <w:sz w:val="22"/>
          <w:szCs w:val="22"/>
        </w:rPr>
        <w:t xml:space="preserve">western blot </w:t>
      </w:r>
      <w:r w:rsidR="00DA3668" w:rsidRPr="0054182E">
        <w:rPr>
          <w:sz w:val="22"/>
          <w:szCs w:val="22"/>
        </w:rPr>
        <w:t>(</w:t>
      </w:r>
      <w:r w:rsidR="00DA3668" w:rsidRPr="0054182E">
        <w:rPr>
          <w:b/>
          <w:sz w:val="22"/>
          <w:szCs w:val="22"/>
        </w:rPr>
        <w:t>c</w:t>
      </w:r>
      <w:r w:rsidR="00DA3668" w:rsidRPr="0054182E">
        <w:rPr>
          <w:sz w:val="22"/>
          <w:szCs w:val="22"/>
        </w:rPr>
        <w:t>)</w:t>
      </w:r>
      <w:r w:rsidR="00AE43B4" w:rsidRPr="0054182E">
        <w:rPr>
          <w:sz w:val="22"/>
          <w:szCs w:val="22"/>
        </w:rPr>
        <w:t xml:space="preserve">. </w:t>
      </w:r>
      <w:r w:rsidR="00FC3ADA">
        <w:rPr>
          <w:sz w:val="22"/>
          <w:szCs w:val="22"/>
        </w:rPr>
        <w:t>Selected</w:t>
      </w:r>
      <w:r w:rsidR="00761873">
        <w:rPr>
          <w:sz w:val="22"/>
          <w:szCs w:val="22"/>
        </w:rPr>
        <w:t xml:space="preserve"> </w:t>
      </w:r>
      <w:r w:rsidR="00D21AB6" w:rsidRPr="0054182E">
        <w:rPr>
          <w:sz w:val="22"/>
          <w:szCs w:val="22"/>
        </w:rPr>
        <w:t xml:space="preserve">KO clone </w:t>
      </w:r>
      <w:r w:rsidR="00CD2AA3" w:rsidRPr="0054182E">
        <w:rPr>
          <w:sz w:val="22"/>
          <w:szCs w:val="22"/>
        </w:rPr>
        <w:t>demonstrated</w:t>
      </w:r>
      <w:r w:rsidR="00D21AB6" w:rsidRPr="0054182E">
        <w:rPr>
          <w:sz w:val="22"/>
          <w:szCs w:val="22"/>
        </w:rPr>
        <w:t xml:space="preserve"> </w:t>
      </w:r>
      <w:r w:rsidR="009D7AC7" w:rsidRPr="0054182E">
        <w:rPr>
          <w:sz w:val="22"/>
          <w:szCs w:val="22"/>
        </w:rPr>
        <w:t xml:space="preserve">deletion </w:t>
      </w:r>
      <w:r w:rsidR="00D21AB6" w:rsidRPr="0054182E">
        <w:rPr>
          <w:sz w:val="22"/>
          <w:szCs w:val="22"/>
        </w:rPr>
        <w:t xml:space="preserve">of one </w:t>
      </w:r>
      <w:r w:rsidR="00CD2AA3" w:rsidRPr="0054182E">
        <w:rPr>
          <w:sz w:val="22"/>
          <w:szCs w:val="22"/>
        </w:rPr>
        <w:t>base pair</w:t>
      </w:r>
      <w:r w:rsidR="003E46B4">
        <w:rPr>
          <w:sz w:val="22"/>
          <w:szCs w:val="22"/>
        </w:rPr>
        <w:t xml:space="preserve"> in the catalytic domain</w:t>
      </w:r>
      <w:r w:rsidR="00CD2AA3" w:rsidRPr="0054182E">
        <w:rPr>
          <w:sz w:val="22"/>
          <w:szCs w:val="22"/>
        </w:rPr>
        <w:t xml:space="preserve"> in both alleles</w:t>
      </w:r>
      <w:r w:rsidR="003E46B4">
        <w:rPr>
          <w:sz w:val="22"/>
          <w:szCs w:val="22"/>
        </w:rPr>
        <w:t>, causing frame shift and early termination as denoted by a</w:t>
      </w:r>
      <w:r w:rsidR="00D21AB6" w:rsidRPr="0054182E">
        <w:rPr>
          <w:sz w:val="22"/>
          <w:szCs w:val="22"/>
        </w:rPr>
        <w:t xml:space="preserve"> </w:t>
      </w:r>
      <w:r w:rsidR="00CD2AA3" w:rsidRPr="0054182E">
        <w:rPr>
          <w:sz w:val="22"/>
          <w:szCs w:val="22"/>
        </w:rPr>
        <w:t xml:space="preserve">red </w:t>
      </w:r>
      <w:r w:rsidR="00D21AB6" w:rsidRPr="0054182E">
        <w:rPr>
          <w:sz w:val="22"/>
          <w:szCs w:val="22"/>
        </w:rPr>
        <w:t>star (*)</w:t>
      </w:r>
      <w:r w:rsidR="00DA3668" w:rsidRPr="0054182E">
        <w:rPr>
          <w:sz w:val="22"/>
          <w:szCs w:val="22"/>
        </w:rPr>
        <w:t xml:space="preserve">. </w:t>
      </w:r>
    </w:p>
    <w:p w14:paraId="77A7AEAD" w14:textId="13062B97" w:rsidR="00E9195F" w:rsidRDefault="00E9195F">
      <w:pPr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br w:type="page"/>
      </w:r>
    </w:p>
    <w:p w14:paraId="5CD5014F" w14:textId="2D03B812" w:rsidR="00582030" w:rsidRDefault="001B150E" w:rsidP="00254B32">
      <w:pPr>
        <w:pStyle w:val="SMcaption"/>
        <w:jc w:val="center"/>
        <w:rPr>
          <w:rFonts w:ascii="Arial" w:hAnsi="Arial" w:cs="Arial"/>
          <w:sz w:val="20"/>
          <w:lang w:eastAsia="zh-CN"/>
        </w:rPr>
      </w:pPr>
      <w:r w:rsidRPr="001B150E">
        <w:rPr>
          <w:rFonts w:ascii="Arial" w:hAnsi="Arial" w:cs="Arial"/>
          <w:noProof/>
          <w:sz w:val="20"/>
          <w:lang w:eastAsia="zh-CN"/>
        </w:rPr>
        <w:lastRenderedPageBreak/>
        <w:drawing>
          <wp:inline distT="0" distB="0" distL="0" distR="0" wp14:anchorId="260A7CE5" wp14:editId="4257B7CE">
            <wp:extent cx="4418902" cy="3004554"/>
            <wp:effectExtent l="0" t="0" r="1270" b="5715"/>
            <wp:docPr id="9" name="图片 9" descr="C:\Users\Wang Shengjun\Desktop\肺炎蛋白相关\结果\Manuscript\Final\原始数据\Figure S\20230313 S6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Wang Shengjun\Desktop\肺炎蛋白相关\结果\Manuscript\Final\原始数据\Figure S\20230313 S6-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3723" cy="3014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3A9223" w14:textId="77777777" w:rsidR="00F54529" w:rsidRDefault="00F54529" w:rsidP="00582030">
      <w:pPr>
        <w:pStyle w:val="SMcaption"/>
        <w:rPr>
          <w:rFonts w:ascii="Arial" w:hAnsi="Arial" w:cs="Arial"/>
          <w:b/>
          <w:sz w:val="20"/>
        </w:rPr>
      </w:pPr>
    </w:p>
    <w:p w14:paraId="573DE9BD" w14:textId="0373F085" w:rsidR="00287EEF" w:rsidRPr="00287EEF" w:rsidRDefault="00AD74A9" w:rsidP="00584F0C">
      <w:pPr>
        <w:pStyle w:val="SMcaption"/>
        <w:spacing w:line="480" w:lineRule="auto"/>
        <w:rPr>
          <w:rFonts w:eastAsia="Times New Roman"/>
          <w:sz w:val="22"/>
          <w:szCs w:val="22"/>
        </w:rPr>
      </w:pPr>
      <w:r w:rsidRPr="00AD74A9">
        <w:rPr>
          <w:rFonts w:eastAsia="Times New Roman"/>
          <w:b/>
          <w:sz w:val="22"/>
          <w:szCs w:val="22"/>
        </w:rPr>
        <w:t>Supplementary Fig.</w:t>
      </w:r>
      <w:r w:rsidR="00EB41D1">
        <w:rPr>
          <w:rFonts w:eastAsia="Times New Roman"/>
          <w:b/>
          <w:sz w:val="22"/>
          <w:szCs w:val="22"/>
        </w:rPr>
        <w:t>7</w:t>
      </w:r>
      <w:r w:rsidRPr="00AD74A9">
        <w:rPr>
          <w:rFonts w:eastAsia="Times New Roman"/>
          <w:b/>
          <w:sz w:val="22"/>
          <w:szCs w:val="22"/>
        </w:rPr>
        <w:t xml:space="preserve"> </w:t>
      </w:r>
      <w:r w:rsidR="00165280">
        <w:rPr>
          <w:rFonts w:eastAsia="Times New Roman"/>
          <w:b/>
          <w:sz w:val="22"/>
          <w:szCs w:val="22"/>
        </w:rPr>
        <w:t xml:space="preserve">Validation of </w:t>
      </w:r>
      <w:r w:rsidR="00A86B40">
        <w:rPr>
          <w:rFonts w:eastAsia="Times New Roman"/>
          <w:b/>
          <w:sz w:val="22"/>
          <w:szCs w:val="22"/>
        </w:rPr>
        <w:t xml:space="preserve">GALNT KI in </w:t>
      </w:r>
      <w:r w:rsidR="00582030" w:rsidRPr="00AD74A9">
        <w:rPr>
          <w:rFonts w:eastAsia="Times New Roman"/>
          <w:b/>
          <w:sz w:val="22"/>
          <w:szCs w:val="22"/>
        </w:rPr>
        <w:t>HEK293T cells.</w:t>
      </w:r>
      <w:r w:rsidR="00D21AB6" w:rsidRPr="00D21AB6">
        <w:rPr>
          <w:rFonts w:eastAsia="Times New Roman"/>
          <w:sz w:val="22"/>
          <w:szCs w:val="22"/>
        </w:rPr>
        <w:t xml:space="preserve"> </w:t>
      </w:r>
      <w:r w:rsidR="00584F0C" w:rsidRPr="008A04CA">
        <w:rPr>
          <w:b/>
          <w:sz w:val="22"/>
          <w:szCs w:val="22"/>
          <w:lang w:eastAsia="zh-CN"/>
        </w:rPr>
        <w:t>a,</w:t>
      </w:r>
      <w:r w:rsidR="00584F0C">
        <w:rPr>
          <w:sz w:val="22"/>
          <w:szCs w:val="22"/>
          <w:lang w:eastAsia="zh-CN"/>
        </w:rPr>
        <w:t xml:space="preserve"> </w:t>
      </w:r>
      <w:r w:rsidR="00165280" w:rsidRPr="00165280">
        <w:rPr>
          <w:sz w:val="22"/>
          <w:szCs w:val="22"/>
          <w:lang w:eastAsia="zh-CN"/>
        </w:rPr>
        <w:t xml:space="preserve">Analysis of targeted </w:t>
      </w:r>
      <w:r w:rsidR="00D65B29">
        <w:rPr>
          <w:sz w:val="22"/>
          <w:szCs w:val="22"/>
          <w:lang w:eastAsia="zh-CN"/>
        </w:rPr>
        <w:t>integration of GALNT</w:t>
      </w:r>
      <w:r w:rsidR="00C95256">
        <w:rPr>
          <w:rFonts w:hint="eastAsia"/>
          <w:sz w:val="22"/>
          <w:szCs w:val="22"/>
          <w:lang w:eastAsia="zh-CN"/>
        </w:rPr>
        <w:t>s</w:t>
      </w:r>
      <w:r w:rsidR="00D65B29">
        <w:rPr>
          <w:sz w:val="22"/>
          <w:szCs w:val="22"/>
          <w:lang w:eastAsia="zh-CN"/>
        </w:rPr>
        <w:t xml:space="preserve"> into the AAVS1 loci</w:t>
      </w:r>
      <w:r w:rsidR="00165280" w:rsidRPr="00165280">
        <w:rPr>
          <w:sz w:val="22"/>
          <w:szCs w:val="22"/>
          <w:lang w:eastAsia="zh-CN"/>
        </w:rPr>
        <w:t xml:space="preserve"> </w:t>
      </w:r>
      <w:r w:rsidR="003E46B4">
        <w:rPr>
          <w:sz w:val="22"/>
          <w:szCs w:val="22"/>
          <w:lang w:eastAsia="zh-CN"/>
        </w:rPr>
        <w:t xml:space="preserve">of HEK293T </w:t>
      </w:r>
      <w:r w:rsidR="00165280" w:rsidRPr="00165280">
        <w:rPr>
          <w:sz w:val="22"/>
          <w:szCs w:val="22"/>
          <w:lang w:eastAsia="zh-CN"/>
        </w:rPr>
        <w:t>by WT PCR</w:t>
      </w:r>
      <w:r w:rsidR="00112469">
        <w:rPr>
          <w:sz w:val="22"/>
          <w:szCs w:val="22"/>
          <w:lang w:eastAsia="zh-CN"/>
        </w:rPr>
        <w:t xml:space="preserve"> (</w:t>
      </w:r>
      <w:r w:rsidR="00E423F3">
        <w:rPr>
          <w:sz w:val="22"/>
          <w:szCs w:val="22"/>
          <w:lang w:eastAsia="zh-CN"/>
        </w:rPr>
        <w:t>left</w:t>
      </w:r>
      <w:r w:rsidR="00112469">
        <w:rPr>
          <w:sz w:val="22"/>
          <w:szCs w:val="22"/>
          <w:lang w:eastAsia="zh-CN"/>
        </w:rPr>
        <w:t>)</w:t>
      </w:r>
      <w:r w:rsidR="00E423F3">
        <w:rPr>
          <w:sz w:val="22"/>
          <w:szCs w:val="22"/>
          <w:lang w:eastAsia="zh-CN"/>
        </w:rPr>
        <w:t xml:space="preserve"> and</w:t>
      </w:r>
      <w:r w:rsidR="00E423F3" w:rsidRPr="00E423F3">
        <w:rPr>
          <w:sz w:val="22"/>
          <w:szCs w:val="22"/>
          <w:lang w:eastAsia="zh-CN"/>
        </w:rPr>
        <w:t xml:space="preserve"> </w:t>
      </w:r>
      <w:r w:rsidR="00E423F3" w:rsidRPr="00165280">
        <w:rPr>
          <w:sz w:val="22"/>
          <w:szCs w:val="22"/>
          <w:lang w:eastAsia="zh-CN"/>
        </w:rPr>
        <w:t xml:space="preserve">junction </w:t>
      </w:r>
      <w:r w:rsidR="00E423F3">
        <w:rPr>
          <w:sz w:val="22"/>
          <w:szCs w:val="22"/>
          <w:lang w:eastAsia="zh-CN"/>
        </w:rPr>
        <w:t>PCR (right)</w:t>
      </w:r>
      <w:r w:rsidR="00165280">
        <w:rPr>
          <w:sz w:val="22"/>
          <w:szCs w:val="22"/>
          <w:lang w:eastAsia="zh-CN"/>
        </w:rPr>
        <w:t xml:space="preserve">. </w:t>
      </w:r>
      <w:r w:rsidR="00E423F3">
        <w:rPr>
          <w:sz w:val="22"/>
          <w:szCs w:val="22"/>
          <w:lang w:eastAsia="zh-CN"/>
        </w:rPr>
        <w:t xml:space="preserve">WT PCR primers are designed to amplify the </w:t>
      </w:r>
      <w:r w:rsidR="00A90433">
        <w:rPr>
          <w:sz w:val="22"/>
          <w:szCs w:val="22"/>
          <w:lang w:eastAsia="zh-CN"/>
        </w:rPr>
        <w:t xml:space="preserve">unmodified AAVS1 </w:t>
      </w:r>
      <w:r w:rsidR="00E423F3">
        <w:rPr>
          <w:sz w:val="22"/>
          <w:szCs w:val="22"/>
          <w:lang w:eastAsia="zh-CN"/>
        </w:rPr>
        <w:t xml:space="preserve">site </w:t>
      </w:r>
      <w:r w:rsidR="00C95256">
        <w:rPr>
          <w:sz w:val="22"/>
          <w:szCs w:val="22"/>
          <w:lang w:eastAsia="zh-CN"/>
        </w:rPr>
        <w:t>before</w:t>
      </w:r>
      <w:r w:rsidR="00E423F3">
        <w:rPr>
          <w:sz w:val="22"/>
          <w:szCs w:val="22"/>
          <w:lang w:eastAsia="zh-CN"/>
        </w:rPr>
        <w:t xml:space="preserve"> integration. </w:t>
      </w:r>
      <w:r w:rsidR="000D41C4">
        <w:rPr>
          <w:sz w:val="22"/>
          <w:szCs w:val="22"/>
          <w:lang w:eastAsia="zh-CN"/>
        </w:rPr>
        <w:t>Junction</w:t>
      </w:r>
      <w:r w:rsidR="00016549">
        <w:rPr>
          <w:sz w:val="22"/>
          <w:szCs w:val="22"/>
          <w:lang w:eastAsia="zh-CN"/>
        </w:rPr>
        <w:t xml:space="preserve"> PCR primers are design</w:t>
      </w:r>
      <w:r w:rsidR="000D41C4">
        <w:rPr>
          <w:sz w:val="22"/>
          <w:szCs w:val="22"/>
          <w:lang w:eastAsia="zh-CN"/>
        </w:rPr>
        <w:t>ed</w:t>
      </w:r>
      <w:r w:rsidR="00016549">
        <w:rPr>
          <w:sz w:val="22"/>
          <w:szCs w:val="22"/>
          <w:lang w:eastAsia="zh-CN"/>
        </w:rPr>
        <w:t xml:space="preserve"> </w:t>
      </w:r>
      <w:r w:rsidR="00C95256">
        <w:rPr>
          <w:sz w:val="22"/>
          <w:szCs w:val="22"/>
          <w:lang w:eastAsia="zh-CN"/>
        </w:rPr>
        <w:t xml:space="preserve">to amplify the </w:t>
      </w:r>
      <w:r w:rsidR="00A90433">
        <w:rPr>
          <w:sz w:val="22"/>
          <w:szCs w:val="22"/>
          <w:lang w:eastAsia="zh-CN"/>
        </w:rPr>
        <w:t>junction</w:t>
      </w:r>
      <w:r w:rsidR="00C95256">
        <w:rPr>
          <w:sz w:val="22"/>
          <w:szCs w:val="22"/>
          <w:lang w:eastAsia="zh-CN"/>
        </w:rPr>
        <w:t xml:space="preserve"> of </w:t>
      </w:r>
      <w:r w:rsidR="008957BD">
        <w:rPr>
          <w:sz w:val="22"/>
          <w:szCs w:val="22"/>
          <w:lang w:eastAsia="zh-CN"/>
        </w:rPr>
        <w:t xml:space="preserve">the </w:t>
      </w:r>
      <w:r w:rsidR="00246FDF">
        <w:rPr>
          <w:sz w:val="22"/>
          <w:szCs w:val="22"/>
          <w:lang w:eastAsia="zh-CN"/>
        </w:rPr>
        <w:t xml:space="preserve">GALNT expression cassette </w:t>
      </w:r>
      <w:r w:rsidR="00A90433">
        <w:rPr>
          <w:sz w:val="22"/>
          <w:szCs w:val="22"/>
          <w:lang w:eastAsia="zh-CN"/>
        </w:rPr>
        <w:t xml:space="preserve">with the AAVS1 site </w:t>
      </w:r>
      <w:r w:rsidR="00246FDF">
        <w:rPr>
          <w:sz w:val="22"/>
          <w:szCs w:val="22"/>
          <w:lang w:eastAsia="zh-CN"/>
        </w:rPr>
        <w:t xml:space="preserve">to </w:t>
      </w:r>
      <w:r w:rsidR="00C95256">
        <w:rPr>
          <w:sz w:val="22"/>
          <w:szCs w:val="22"/>
          <w:lang w:eastAsia="zh-CN"/>
        </w:rPr>
        <w:t xml:space="preserve">confirm </w:t>
      </w:r>
      <w:r w:rsidR="00220969">
        <w:rPr>
          <w:sz w:val="22"/>
          <w:szCs w:val="22"/>
          <w:lang w:eastAsia="zh-CN"/>
        </w:rPr>
        <w:t xml:space="preserve">the site-specific integration. </w:t>
      </w:r>
      <w:r w:rsidR="00112469">
        <w:rPr>
          <w:sz w:val="22"/>
          <w:szCs w:val="22"/>
          <w:lang w:eastAsia="zh-CN"/>
        </w:rPr>
        <w:t xml:space="preserve">The </w:t>
      </w:r>
      <w:r w:rsidR="00F273BA">
        <w:rPr>
          <w:sz w:val="22"/>
          <w:szCs w:val="22"/>
          <w:lang w:eastAsia="zh-CN"/>
        </w:rPr>
        <w:t xml:space="preserve">results indicated that </w:t>
      </w:r>
      <w:r w:rsidR="000D7429">
        <w:rPr>
          <w:sz w:val="22"/>
          <w:szCs w:val="22"/>
          <w:lang w:eastAsia="zh-CN"/>
        </w:rPr>
        <w:t xml:space="preserve">the KI clones of GALNT1, GALNT3, GALNT7, and GALNT3/7 all have </w:t>
      </w:r>
      <w:r w:rsidR="00C95256">
        <w:rPr>
          <w:sz w:val="22"/>
          <w:szCs w:val="22"/>
          <w:lang w:eastAsia="zh-CN"/>
        </w:rPr>
        <w:t>the gene(s) correctly</w:t>
      </w:r>
      <w:r w:rsidR="000D7429">
        <w:rPr>
          <w:sz w:val="22"/>
          <w:szCs w:val="22"/>
          <w:lang w:eastAsia="zh-CN"/>
        </w:rPr>
        <w:t xml:space="preserve"> </w:t>
      </w:r>
      <w:r w:rsidR="00C95256">
        <w:rPr>
          <w:sz w:val="22"/>
          <w:szCs w:val="22"/>
          <w:lang w:eastAsia="zh-CN"/>
        </w:rPr>
        <w:t xml:space="preserve">integrated </w:t>
      </w:r>
      <w:r w:rsidR="000D7429">
        <w:rPr>
          <w:sz w:val="22"/>
          <w:szCs w:val="22"/>
          <w:lang w:eastAsia="zh-CN"/>
        </w:rPr>
        <w:t>into the AAVS1 loci on</w:t>
      </w:r>
      <w:r w:rsidR="000D7429" w:rsidRPr="000D7429">
        <w:rPr>
          <w:sz w:val="22"/>
          <w:szCs w:val="22"/>
          <w:lang w:eastAsia="zh-CN"/>
        </w:rPr>
        <w:t xml:space="preserve"> </w:t>
      </w:r>
      <w:r w:rsidR="000D7429">
        <w:rPr>
          <w:sz w:val="22"/>
          <w:szCs w:val="22"/>
          <w:lang w:eastAsia="zh-CN"/>
        </w:rPr>
        <w:t>both</w:t>
      </w:r>
      <w:r w:rsidR="000D7429" w:rsidRPr="000D7429">
        <w:rPr>
          <w:sz w:val="22"/>
          <w:szCs w:val="22"/>
          <w:lang w:eastAsia="zh-CN"/>
        </w:rPr>
        <w:t xml:space="preserve"> alleles</w:t>
      </w:r>
      <w:r w:rsidR="00B333DB">
        <w:rPr>
          <w:sz w:val="22"/>
          <w:szCs w:val="22"/>
          <w:lang w:eastAsia="zh-CN"/>
        </w:rPr>
        <w:t>.</w:t>
      </w:r>
      <w:r w:rsidR="00584F0C">
        <w:rPr>
          <w:rFonts w:eastAsia="Times New Roman"/>
          <w:sz w:val="22"/>
          <w:szCs w:val="22"/>
        </w:rPr>
        <w:t xml:space="preserve"> </w:t>
      </w:r>
      <w:r w:rsidR="00287EEF" w:rsidRPr="00584F0C">
        <w:rPr>
          <w:rFonts w:eastAsia="Times New Roman"/>
          <w:b/>
          <w:sz w:val="22"/>
          <w:szCs w:val="22"/>
        </w:rPr>
        <w:t>b</w:t>
      </w:r>
      <w:r w:rsidR="00287EEF">
        <w:rPr>
          <w:rFonts w:eastAsia="Times New Roman"/>
          <w:b/>
          <w:sz w:val="22"/>
          <w:szCs w:val="22"/>
        </w:rPr>
        <w:t>,</w:t>
      </w:r>
      <w:r w:rsidR="00287EEF">
        <w:rPr>
          <w:rFonts w:eastAsia="Times New Roman"/>
          <w:sz w:val="22"/>
          <w:szCs w:val="22"/>
        </w:rPr>
        <w:t xml:space="preserve"> </w:t>
      </w:r>
      <w:r w:rsidR="00584F0C">
        <w:rPr>
          <w:rFonts w:eastAsia="Times New Roman"/>
          <w:sz w:val="22"/>
          <w:szCs w:val="22"/>
        </w:rPr>
        <w:t>Western blot</w:t>
      </w:r>
      <w:r w:rsidR="00584F0C">
        <w:rPr>
          <w:rFonts w:hint="eastAsia"/>
          <w:sz w:val="22"/>
          <w:szCs w:val="22"/>
          <w:lang w:eastAsia="zh-CN"/>
        </w:rPr>
        <w:t xml:space="preserve"> </w:t>
      </w:r>
      <w:r w:rsidR="00D21AB6" w:rsidRPr="00D21AB6">
        <w:rPr>
          <w:rFonts w:eastAsia="Times New Roman"/>
          <w:sz w:val="22"/>
          <w:szCs w:val="22"/>
        </w:rPr>
        <w:t xml:space="preserve">analysis </w:t>
      </w:r>
      <w:r w:rsidR="003E46B4">
        <w:rPr>
          <w:rFonts w:eastAsia="Times New Roman"/>
          <w:sz w:val="22"/>
          <w:szCs w:val="22"/>
        </w:rPr>
        <w:t xml:space="preserve">showing </w:t>
      </w:r>
      <w:r w:rsidR="00A86B40">
        <w:rPr>
          <w:rFonts w:eastAsia="Times New Roman"/>
          <w:sz w:val="22"/>
          <w:szCs w:val="22"/>
        </w:rPr>
        <w:t>GalNAc-T1, GalNAc-T3 or GalNAc-T7 expression</w:t>
      </w:r>
      <w:r w:rsidR="00483CD6">
        <w:rPr>
          <w:rFonts w:eastAsia="Times New Roman"/>
          <w:sz w:val="22"/>
          <w:szCs w:val="22"/>
        </w:rPr>
        <w:t xml:space="preserve"> in HEK293T </w:t>
      </w:r>
      <w:r w:rsidR="00C95256">
        <w:rPr>
          <w:rFonts w:eastAsia="Times New Roman"/>
          <w:sz w:val="22"/>
          <w:szCs w:val="22"/>
        </w:rPr>
        <w:t>KI clones</w:t>
      </w:r>
      <w:r w:rsidR="00CD5D4B">
        <w:rPr>
          <w:rFonts w:eastAsia="Times New Roman"/>
          <w:sz w:val="22"/>
          <w:szCs w:val="22"/>
        </w:rPr>
        <w:t xml:space="preserve">. </w:t>
      </w:r>
      <w:r w:rsidR="00A86B40">
        <w:rPr>
          <w:rFonts w:eastAsia="Times New Roman"/>
          <w:sz w:val="22"/>
          <w:szCs w:val="22"/>
        </w:rPr>
        <w:t xml:space="preserve"> </w:t>
      </w:r>
      <w:r w:rsidR="00CD5D4B">
        <w:rPr>
          <w:rFonts w:eastAsia="Times New Roman"/>
          <w:sz w:val="22"/>
          <w:szCs w:val="22"/>
        </w:rPr>
        <w:t>The</w:t>
      </w:r>
      <w:r w:rsidR="00A86B40">
        <w:rPr>
          <w:rFonts w:eastAsia="Times New Roman"/>
          <w:sz w:val="22"/>
          <w:szCs w:val="22"/>
        </w:rPr>
        <w:t xml:space="preserve"> </w:t>
      </w:r>
      <w:r w:rsidR="00CE4705">
        <w:rPr>
          <w:rFonts w:eastAsia="Times New Roman"/>
          <w:sz w:val="22"/>
          <w:szCs w:val="22"/>
        </w:rPr>
        <w:t xml:space="preserve">WT </w:t>
      </w:r>
      <w:r w:rsidR="00287EEF">
        <w:rPr>
          <w:rFonts w:eastAsia="Times New Roman"/>
          <w:sz w:val="22"/>
          <w:szCs w:val="22"/>
        </w:rPr>
        <w:t>and</w:t>
      </w:r>
      <w:r w:rsidR="00CE4705">
        <w:rPr>
          <w:rFonts w:eastAsia="Times New Roman"/>
          <w:sz w:val="22"/>
          <w:szCs w:val="22"/>
        </w:rPr>
        <w:t xml:space="preserve"> KI clones of </w:t>
      </w:r>
      <w:r w:rsidR="00A86B40">
        <w:rPr>
          <w:rFonts w:eastAsia="Times New Roman"/>
          <w:sz w:val="22"/>
          <w:szCs w:val="22"/>
        </w:rPr>
        <w:t>HEK293T cells</w:t>
      </w:r>
      <w:r w:rsidR="00CD5D4B">
        <w:rPr>
          <w:rFonts w:eastAsia="Times New Roman"/>
          <w:sz w:val="22"/>
          <w:szCs w:val="22"/>
        </w:rPr>
        <w:t xml:space="preserve"> were </w:t>
      </w:r>
      <w:r w:rsidR="00C95256">
        <w:rPr>
          <w:rFonts w:eastAsia="Times New Roman"/>
          <w:sz w:val="22"/>
          <w:szCs w:val="22"/>
        </w:rPr>
        <w:t xml:space="preserve">detected </w:t>
      </w:r>
      <w:r w:rsidR="002F2763">
        <w:rPr>
          <w:rFonts w:eastAsia="Times New Roman"/>
          <w:sz w:val="22"/>
          <w:szCs w:val="22"/>
        </w:rPr>
        <w:t xml:space="preserve">with </w:t>
      </w:r>
      <w:r w:rsidR="00C95256">
        <w:rPr>
          <w:rFonts w:eastAsia="Times New Roman"/>
          <w:sz w:val="22"/>
          <w:szCs w:val="22"/>
        </w:rPr>
        <w:t>anti-</w:t>
      </w:r>
      <w:r w:rsidR="002F2763">
        <w:rPr>
          <w:rFonts w:eastAsia="Times New Roman"/>
          <w:sz w:val="22"/>
          <w:szCs w:val="22"/>
        </w:rPr>
        <w:t>myc</w:t>
      </w:r>
      <w:r w:rsidR="00C95256">
        <w:rPr>
          <w:rFonts w:eastAsia="Times New Roman"/>
          <w:sz w:val="22"/>
          <w:szCs w:val="22"/>
        </w:rPr>
        <w:t xml:space="preserve"> antibody</w:t>
      </w:r>
      <w:r w:rsidR="002F2763">
        <w:rPr>
          <w:rFonts w:eastAsia="Times New Roman"/>
          <w:sz w:val="22"/>
          <w:szCs w:val="22"/>
        </w:rPr>
        <w:t xml:space="preserve"> (</w:t>
      </w:r>
      <w:r w:rsidR="00C95256">
        <w:rPr>
          <w:rFonts w:eastAsia="Times New Roman"/>
          <w:sz w:val="22"/>
          <w:szCs w:val="22"/>
        </w:rPr>
        <w:t>myc-tag</w:t>
      </w:r>
      <w:r w:rsidR="003E46B4">
        <w:rPr>
          <w:rFonts w:eastAsia="Times New Roman"/>
          <w:sz w:val="22"/>
          <w:szCs w:val="22"/>
        </w:rPr>
        <w:t>s</w:t>
      </w:r>
      <w:r w:rsidR="00C95256">
        <w:rPr>
          <w:rFonts w:eastAsia="Times New Roman"/>
          <w:sz w:val="22"/>
          <w:szCs w:val="22"/>
        </w:rPr>
        <w:t xml:space="preserve"> </w:t>
      </w:r>
      <w:r w:rsidR="003E46B4">
        <w:rPr>
          <w:rFonts w:eastAsia="Times New Roman"/>
          <w:sz w:val="22"/>
          <w:szCs w:val="22"/>
        </w:rPr>
        <w:t xml:space="preserve">were </w:t>
      </w:r>
      <w:r w:rsidR="002F2763">
        <w:rPr>
          <w:rFonts w:eastAsia="Times New Roman"/>
          <w:sz w:val="22"/>
          <w:szCs w:val="22"/>
        </w:rPr>
        <w:t>fused to GalNAc-T</w:t>
      </w:r>
      <w:r w:rsidR="003E46B4">
        <w:rPr>
          <w:rFonts w:eastAsia="Times New Roman"/>
          <w:sz w:val="22"/>
          <w:szCs w:val="22"/>
        </w:rPr>
        <w:t>s</w:t>
      </w:r>
      <w:r w:rsidR="002F2763">
        <w:rPr>
          <w:rFonts w:eastAsia="Times New Roman"/>
          <w:sz w:val="22"/>
          <w:szCs w:val="22"/>
        </w:rPr>
        <w:t xml:space="preserve"> in the expression cassette), or antibodies to the </w:t>
      </w:r>
      <w:r w:rsidR="002D5D56">
        <w:rPr>
          <w:rFonts w:eastAsia="Times New Roman"/>
          <w:sz w:val="22"/>
          <w:szCs w:val="22"/>
        </w:rPr>
        <w:t>GalNAc-T</w:t>
      </w:r>
      <w:r w:rsidR="00C95256">
        <w:rPr>
          <w:rFonts w:eastAsia="Times New Roman"/>
          <w:sz w:val="22"/>
          <w:szCs w:val="22"/>
        </w:rPr>
        <w:t>s</w:t>
      </w:r>
      <w:r w:rsidR="00A86B40">
        <w:rPr>
          <w:rFonts w:eastAsia="Times New Roman"/>
          <w:sz w:val="22"/>
          <w:szCs w:val="22"/>
        </w:rPr>
        <w:t>.</w:t>
      </w:r>
      <w:r w:rsidR="00D13AD5">
        <w:rPr>
          <w:rFonts w:eastAsia="Times New Roman"/>
          <w:sz w:val="22"/>
          <w:szCs w:val="22"/>
        </w:rPr>
        <w:t xml:space="preserve"> </w:t>
      </w:r>
    </w:p>
    <w:p w14:paraId="5FA85DB8" w14:textId="5BB83818" w:rsidR="00584F0C" w:rsidRDefault="00584F0C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454CEA54" w14:textId="6D728587" w:rsidR="00584F0C" w:rsidRDefault="00584F0C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5D7983C7" w14:textId="13D135A4" w:rsidR="00584F0C" w:rsidRDefault="00584F0C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5C039EC2" w14:textId="18328DBC" w:rsidR="00584F0C" w:rsidRDefault="00584F0C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25EFD1E4" w14:textId="50C24FAD" w:rsidR="00584F0C" w:rsidRDefault="007F0A44" w:rsidP="00D21AB6">
      <w:pPr>
        <w:pStyle w:val="SMcaption"/>
        <w:jc w:val="center"/>
        <w:rPr>
          <w:rFonts w:eastAsia="Times New Roman"/>
          <w:sz w:val="22"/>
          <w:szCs w:val="22"/>
        </w:rPr>
      </w:pPr>
      <w:r w:rsidRPr="00254B32">
        <w:rPr>
          <w:rFonts w:eastAsia="Times New Roman"/>
          <w:b/>
          <w:sz w:val="22"/>
          <w:szCs w:val="22"/>
        </w:rPr>
        <w:t xml:space="preserve"> </w:t>
      </w:r>
    </w:p>
    <w:p w14:paraId="4D7E42FF" w14:textId="04869028" w:rsidR="00E60E9C" w:rsidRDefault="00E60E9C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3E69FA9E" w14:textId="36B05023" w:rsidR="00584F0C" w:rsidRDefault="00584F0C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24FF2B7B" w14:textId="5027389C" w:rsidR="0054182E" w:rsidRDefault="0054182E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0BB39271" w14:textId="6B619A8A" w:rsidR="0054182E" w:rsidRDefault="0054182E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09B739CC" w14:textId="77777777" w:rsidR="00B33F0C" w:rsidRDefault="00B33F0C" w:rsidP="003822BA">
      <w:pPr>
        <w:pStyle w:val="SMcaption"/>
        <w:spacing w:line="480" w:lineRule="auto"/>
        <w:rPr>
          <w:rStyle w:val="CommentReference"/>
        </w:rPr>
      </w:pPr>
    </w:p>
    <w:p w14:paraId="1B1E9B3F" w14:textId="411EFFB3" w:rsidR="002603DF" w:rsidRPr="00EB41D1" w:rsidRDefault="002603DF" w:rsidP="00EB41D1">
      <w:pPr>
        <w:pStyle w:val="SMcaption"/>
        <w:spacing w:line="480" w:lineRule="auto"/>
        <w:rPr>
          <w:sz w:val="16"/>
          <w:szCs w:val="16"/>
        </w:rPr>
      </w:pPr>
      <w:r>
        <w:rPr>
          <w:rFonts w:eastAsia="Times New Roman"/>
          <w:b/>
          <w:bCs/>
          <w:sz w:val="22"/>
          <w:szCs w:val="22"/>
        </w:rPr>
        <w:br w:type="page"/>
      </w:r>
    </w:p>
    <w:p w14:paraId="7EA10E2B" w14:textId="77777777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6243361E" w14:textId="62772388" w:rsidR="00904C6D" w:rsidRDefault="002F53DB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noProof/>
          <w:sz w:val="22"/>
          <w:szCs w:val="22"/>
          <w:lang w:eastAsia="zh-CN"/>
        </w:rPr>
        <w:pict w14:anchorId="2AC30B48">
          <v:shape id="_x0000_i1026" type="#_x0000_t75" alt="20230313 S8" style="width:260.25pt;height:206.85pt;mso-width-percent:0;mso-height-percent:0;mso-width-percent:0;mso-height-percent:0">
            <v:imagedata r:id="rId17" o:title="20230313 S8"/>
          </v:shape>
        </w:pict>
      </w:r>
    </w:p>
    <w:p w14:paraId="7F81BDA3" w14:textId="036F6E15" w:rsidR="007971A2" w:rsidRPr="007971A2" w:rsidRDefault="007971A2" w:rsidP="007971A2">
      <w:pPr>
        <w:pStyle w:val="SMcaption"/>
        <w:spacing w:line="480" w:lineRule="auto"/>
        <w:rPr>
          <w:rFonts w:eastAsia="Times New Roman"/>
          <w:b/>
          <w:sz w:val="22"/>
          <w:szCs w:val="22"/>
        </w:rPr>
      </w:pPr>
      <w:r w:rsidRPr="00AD74A9">
        <w:rPr>
          <w:rFonts w:eastAsia="Times New Roman"/>
          <w:b/>
          <w:sz w:val="22"/>
          <w:szCs w:val="22"/>
        </w:rPr>
        <w:t>Supplementary Fig.</w:t>
      </w:r>
      <w:r>
        <w:rPr>
          <w:rFonts w:eastAsia="Times New Roman"/>
          <w:b/>
          <w:sz w:val="22"/>
          <w:szCs w:val="22"/>
        </w:rPr>
        <w:t>8</w:t>
      </w:r>
      <w:r w:rsidRPr="007971A2">
        <w:rPr>
          <w:rFonts w:asciiTheme="minorHAnsi" w:hAnsi="Calibri" w:cstheme="minorBidi"/>
          <w:color w:val="000000" w:themeColor="text1"/>
          <w:kern w:val="24"/>
          <w:sz w:val="40"/>
          <w:szCs w:val="40"/>
          <w:lang w:eastAsia="zh-CN"/>
        </w:rPr>
        <w:t xml:space="preserve"> </w:t>
      </w:r>
      <w:r w:rsidR="008A473B">
        <w:rPr>
          <w:rFonts w:eastAsia="Times New Roman"/>
          <w:b/>
          <w:sz w:val="22"/>
          <w:szCs w:val="22"/>
        </w:rPr>
        <w:t>Quantitative a</w:t>
      </w:r>
      <w:r w:rsidR="008A473B" w:rsidRPr="003822BA">
        <w:rPr>
          <w:rFonts w:eastAsia="Times New Roman"/>
          <w:b/>
          <w:sz w:val="22"/>
          <w:szCs w:val="22"/>
        </w:rPr>
        <w:t>nalysis of</w:t>
      </w:r>
      <w:r w:rsidR="008A473B">
        <w:rPr>
          <w:rFonts w:eastAsia="Times New Roman"/>
          <w:b/>
          <w:sz w:val="22"/>
          <w:szCs w:val="22"/>
        </w:rPr>
        <w:t xml:space="preserve"> the processing of</w:t>
      </w:r>
      <w:r w:rsidR="008A473B" w:rsidRPr="003822BA">
        <w:rPr>
          <w:rFonts w:eastAsia="Times New Roman"/>
          <w:b/>
          <w:sz w:val="22"/>
          <w:szCs w:val="22"/>
        </w:rPr>
        <w:t xml:space="preserve"> spike protein </w:t>
      </w:r>
      <w:r w:rsidR="008A473B">
        <w:rPr>
          <w:rFonts w:eastAsia="Times New Roman"/>
          <w:b/>
          <w:sz w:val="22"/>
          <w:szCs w:val="22"/>
        </w:rPr>
        <w:t>overexpressed</w:t>
      </w:r>
      <w:r w:rsidRPr="007971A2">
        <w:rPr>
          <w:rFonts w:eastAsia="Times New Roman"/>
          <w:b/>
          <w:sz w:val="22"/>
          <w:szCs w:val="22"/>
        </w:rPr>
        <w:t xml:space="preserve"> in HEK293T WT and GALNTs KI cells.</w:t>
      </w:r>
      <w:r w:rsidRPr="00464C9E">
        <w:rPr>
          <w:rFonts w:eastAsia="Times New Roman"/>
          <w:sz w:val="22"/>
          <w:szCs w:val="22"/>
        </w:rPr>
        <w:t xml:space="preserve"> </w:t>
      </w:r>
      <w:r w:rsidR="008A473B" w:rsidRPr="00464C9E">
        <w:rPr>
          <w:rFonts w:eastAsia="Times New Roman"/>
          <w:bCs/>
          <w:sz w:val="22"/>
          <w:szCs w:val="22"/>
        </w:rPr>
        <w:t xml:space="preserve">Quantification was performed on </w:t>
      </w:r>
      <w:r w:rsidR="008A473B">
        <w:rPr>
          <w:rFonts w:eastAsia="Times New Roman"/>
          <w:sz w:val="22"/>
          <w:szCs w:val="22"/>
        </w:rPr>
        <w:t>western blots</w:t>
      </w:r>
      <w:r w:rsidR="008A473B" w:rsidRPr="003822BA">
        <w:rPr>
          <w:rFonts w:eastAsia="Times New Roman"/>
          <w:sz w:val="22"/>
          <w:szCs w:val="22"/>
        </w:rPr>
        <w:t xml:space="preserve"> </w:t>
      </w:r>
      <w:r w:rsidR="008A473B">
        <w:rPr>
          <w:rFonts w:eastAsia="Times New Roman"/>
          <w:sz w:val="22"/>
          <w:szCs w:val="22"/>
        </w:rPr>
        <w:t>exemplified in Fig. 2</w:t>
      </w:r>
      <w:r w:rsidR="008A473B">
        <w:rPr>
          <w:rFonts w:eastAsia="Times New Roman" w:hint="eastAsia"/>
          <w:sz w:val="22"/>
          <w:szCs w:val="22"/>
          <w:lang w:eastAsia="zh-CN"/>
        </w:rPr>
        <w:t>e</w:t>
      </w:r>
      <w:r w:rsidR="008A473B">
        <w:rPr>
          <w:rFonts w:eastAsia="Times New Roman"/>
          <w:sz w:val="22"/>
          <w:szCs w:val="22"/>
        </w:rPr>
        <w:t xml:space="preserve"> </w:t>
      </w:r>
      <w:r w:rsidR="008A473B" w:rsidRPr="003822BA">
        <w:rPr>
          <w:rFonts w:eastAsia="Times New Roman"/>
          <w:sz w:val="22"/>
          <w:szCs w:val="22"/>
        </w:rPr>
        <w:t>by densitometry with Image J program.</w:t>
      </w:r>
    </w:p>
    <w:p w14:paraId="3ECA87B9" w14:textId="4551132A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5258F984" w14:textId="70475275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7B333AF3" w14:textId="4182352C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3B3EBA8B" w14:textId="417DDF81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14F41FA6" w14:textId="718D02B3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49AD915A" w14:textId="175A5257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7F158248" w14:textId="3D0CE72F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330DDCE0" w14:textId="02275495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39E487C9" w14:textId="3B862A82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25198708" w14:textId="613CD19C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75424614" w14:textId="732FAEEA" w:rsidR="007F7BC7" w:rsidRDefault="007F7BC7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07564AE3" w14:textId="1CAE8859" w:rsidR="007F7BC7" w:rsidRDefault="007F7BC7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6EB1855D" w14:textId="7092533A" w:rsidR="002603DF" w:rsidRDefault="002603DF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br w:type="page"/>
      </w:r>
    </w:p>
    <w:p w14:paraId="388FBD4D" w14:textId="77777777" w:rsidR="007F7BC7" w:rsidRDefault="007F7BC7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6CE89F47" w14:textId="3C313069" w:rsidR="00904C6D" w:rsidRDefault="007F7BC7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  <w:r w:rsidRPr="007F7BC7">
        <w:rPr>
          <w:rFonts w:eastAsia="Times New Roman"/>
          <w:b/>
          <w:bCs/>
          <w:noProof/>
          <w:sz w:val="22"/>
          <w:szCs w:val="22"/>
          <w:lang w:eastAsia="zh-CN"/>
        </w:rPr>
        <w:drawing>
          <wp:inline distT="0" distB="0" distL="0" distR="0" wp14:anchorId="39DF454D" wp14:editId="4624D684">
            <wp:extent cx="3517128" cy="2848297"/>
            <wp:effectExtent l="0" t="0" r="0" b="0"/>
            <wp:docPr id="8" name="图片 8" descr="C:\Users\Wang Shengjun\Desktop\肺炎蛋白相关\结果\Manuscript\Final\原始数据\Figure S\20230313 S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Wang Shengjun\Desktop\肺炎蛋白相关\结果\Manuscript\Final\原始数据\Figure S\20230313 S9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2494" cy="2852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8619F8" w14:textId="41408327" w:rsidR="007971A2" w:rsidRPr="007971A2" w:rsidRDefault="007971A2" w:rsidP="007971A2">
      <w:pPr>
        <w:pStyle w:val="SMcaption"/>
        <w:spacing w:line="480" w:lineRule="auto"/>
        <w:rPr>
          <w:rFonts w:eastAsia="Times New Roman"/>
          <w:b/>
          <w:sz w:val="22"/>
          <w:szCs w:val="22"/>
        </w:rPr>
      </w:pPr>
      <w:r w:rsidRPr="007971A2">
        <w:rPr>
          <w:rFonts w:eastAsia="Times New Roman"/>
          <w:b/>
          <w:bCs/>
          <w:sz w:val="22"/>
          <w:szCs w:val="22"/>
        </w:rPr>
        <w:t xml:space="preserve">Supplementary Fig.9 </w:t>
      </w:r>
      <w:r w:rsidR="008A473B">
        <w:rPr>
          <w:rFonts w:eastAsia="Times New Roman"/>
          <w:b/>
          <w:bCs/>
          <w:sz w:val="22"/>
          <w:szCs w:val="22"/>
        </w:rPr>
        <w:t>Quantitative a</w:t>
      </w:r>
      <w:r w:rsidRPr="007971A2">
        <w:rPr>
          <w:rFonts w:eastAsia="Times New Roman"/>
          <w:b/>
          <w:bCs/>
          <w:sz w:val="22"/>
          <w:szCs w:val="22"/>
        </w:rPr>
        <w:t xml:space="preserve">nalysis of the </w:t>
      </w:r>
      <w:r w:rsidR="001F09C3">
        <w:rPr>
          <w:rFonts w:eastAsia="Times New Roman"/>
          <w:b/>
          <w:bCs/>
          <w:sz w:val="22"/>
          <w:szCs w:val="22"/>
        </w:rPr>
        <w:t xml:space="preserve">processing of spike protein with </w:t>
      </w:r>
      <w:r w:rsidRPr="007971A2">
        <w:rPr>
          <w:rFonts w:eastAsia="Times New Roman"/>
          <w:b/>
          <w:bCs/>
          <w:sz w:val="22"/>
          <w:szCs w:val="22"/>
        </w:rPr>
        <w:t xml:space="preserve">P681H and P681H/ N679K </w:t>
      </w:r>
      <w:r w:rsidR="001F09C3">
        <w:rPr>
          <w:rFonts w:eastAsia="Times New Roman"/>
          <w:b/>
          <w:bCs/>
          <w:sz w:val="22"/>
          <w:szCs w:val="22"/>
        </w:rPr>
        <w:t xml:space="preserve">mutations </w:t>
      </w:r>
      <w:r w:rsidRPr="007971A2">
        <w:rPr>
          <w:rFonts w:eastAsia="Times New Roman"/>
          <w:b/>
          <w:bCs/>
          <w:sz w:val="22"/>
          <w:szCs w:val="22"/>
        </w:rPr>
        <w:t xml:space="preserve">in HEK293T WT and GALNTs KI cells. </w:t>
      </w:r>
      <w:r w:rsidR="008A473B">
        <w:rPr>
          <w:rFonts w:eastAsia="Times New Roman"/>
          <w:sz w:val="22"/>
          <w:szCs w:val="22"/>
        </w:rPr>
        <w:t xml:space="preserve">Quantification was performed on western blots exemplified in </w:t>
      </w:r>
      <w:r>
        <w:rPr>
          <w:rFonts w:eastAsia="Times New Roman"/>
          <w:sz w:val="22"/>
          <w:szCs w:val="22"/>
        </w:rPr>
        <w:t xml:space="preserve">Fig. </w:t>
      </w:r>
      <w:r w:rsidR="009F4166">
        <w:rPr>
          <w:rFonts w:eastAsia="Times New Roman"/>
          <w:sz w:val="22"/>
          <w:szCs w:val="22"/>
        </w:rPr>
        <w:t>4c</w:t>
      </w:r>
      <w:r>
        <w:rPr>
          <w:rFonts w:eastAsia="Times New Roman"/>
          <w:sz w:val="22"/>
          <w:szCs w:val="22"/>
        </w:rPr>
        <w:t xml:space="preserve"> </w:t>
      </w:r>
      <w:r w:rsidRPr="003822BA">
        <w:rPr>
          <w:rFonts w:eastAsia="Times New Roman"/>
          <w:sz w:val="22"/>
          <w:szCs w:val="22"/>
        </w:rPr>
        <w:t>by densitometry with Image J program.</w:t>
      </w:r>
    </w:p>
    <w:p w14:paraId="0B3D313A" w14:textId="77777777" w:rsidR="007971A2" w:rsidRPr="007971A2" w:rsidRDefault="007971A2" w:rsidP="007971A2">
      <w:pPr>
        <w:pStyle w:val="SMcaption"/>
        <w:spacing w:line="480" w:lineRule="auto"/>
        <w:rPr>
          <w:rFonts w:eastAsia="Times New Roman"/>
          <w:b/>
          <w:bCs/>
          <w:sz w:val="22"/>
          <w:szCs w:val="22"/>
        </w:rPr>
      </w:pPr>
    </w:p>
    <w:p w14:paraId="6256CBF7" w14:textId="1F6A2C2B" w:rsidR="00904C6D" w:rsidRDefault="00904C6D" w:rsidP="007971A2">
      <w:pPr>
        <w:pStyle w:val="SMcaption"/>
        <w:rPr>
          <w:rFonts w:eastAsia="Times New Roman"/>
          <w:b/>
          <w:bCs/>
          <w:sz w:val="22"/>
          <w:szCs w:val="22"/>
        </w:rPr>
      </w:pPr>
    </w:p>
    <w:p w14:paraId="472D2CDC" w14:textId="467CC5D7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3BBE9A8E" w14:textId="638C0CD5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0ED531A1" w14:textId="019D47D2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09D906BA" w14:textId="7B3C2342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4D218F0A" w14:textId="0BAB99A9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513299FF" w14:textId="240B30F5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5C61EC76" w14:textId="6F952C0A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48C76342" w14:textId="2BF03E54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3A93F681" w14:textId="7A668657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4A3CA586" w14:textId="3DE9FE8C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54D722B7" w14:textId="56D01CF2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08F35AFE" w14:textId="19E2FF61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346BF3CC" w14:textId="711CB254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74F23FBE" w14:textId="125D5BDD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2299F059" w14:textId="413C6B65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45F0DD2E" w14:textId="3CC80981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6121775F" w14:textId="28F7B6BC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422A0EDB" w14:textId="6BEA7DE1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1DEC1242" w14:textId="175376BF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77FF36C7" w14:textId="17204C6C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4D20896D" w14:textId="0D00EB08" w:rsidR="002603DF" w:rsidRDefault="002603DF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  <w:r>
        <w:rPr>
          <w:rFonts w:eastAsia="Times New Roman"/>
          <w:b/>
          <w:bCs/>
          <w:sz w:val="22"/>
          <w:szCs w:val="22"/>
        </w:rPr>
        <w:br w:type="page"/>
      </w:r>
    </w:p>
    <w:p w14:paraId="77454F9B" w14:textId="77777777" w:rsidR="00904C6D" w:rsidRDefault="00904C6D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</w:p>
    <w:p w14:paraId="05E06485" w14:textId="24C60765" w:rsidR="00904C6D" w:rsidRDefault="0085137F" w:rsidP="00D21AB6">
      <w:pPr>
        <w:pStyle w:val="SMcaption"/>
        <w:jc w:val="center"/>
        <w:rPr>
          <w:rFonts w:eastAsia="Times New Roman"/>
          <w:b/>
          <w:bCs/>
          <w:sz w:val="22"/>
          <w:szCs w:val="22"/>
        </w:rPr>
      </w:pPr>
      <w:r w:rsidRPr="0085137F">
        <w:rPr>
          <w:rFonts w:eastAsia="Times New Roman"/>
          <w:b/>
          <w:bCs/>
          <w:noProof/>
          <w:sz w:val="22"/>
          <w:szCs w:val="22"/>
          <w:lang w:eastAsia="zh-CN"/>
        </w:rPr>
        <w:drawing>
          <wp:inline distT="0" distB="0" distL="0" distR="0" wp14:anchorId="2E6DA66D" wp14:editId="0B2791DD">
            <wp:extent cx="4438002" cy="3587961"/>
            <wp:effectExtent l="0" t="0" r="1270" b="0"/>
            <wp:docPr id="10" name="图片 10" descr="C:\Users\Wang Shengjun\Desktop\肺炎蛋白相关\结果\Manuscript\Final\原始数据\Figure S\20230313 S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Wang Shengjun\Desktop\肺炎蛋白相关\结果\Manuscript\Final\原始数据\Figure S\20230313 S10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348" cy="3603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93751E" w14:textId="77777777" w:rsidR="00DF28E7" w:rsidRDefault="00DF28E7" w:rsidP="00904C6D">
      <w:pPr>
        <w:pStyle w:val="SMcaption"/>
        <w:spacing w:line="360" w:lineRule="auto"/>
        <w:rPr>
          <w:rFonts w:eastAsia="Times New Roman"/>
          <w:b/>
          <w:sz w:val="22"/>
          <w:szCs w:val="22"/>
        </w:rPr>
      </w:pPr>
    </w:p>
    <w:p w14:paraId="77558740" w14:textId="0CECC728" w:rsidR="0054182E" w:rsidRPr="00287EEF" w:rsidRDefault="00904C6D" w:rsidP="0054182E">
      <w:pPr>
        <w:pStyle w:val="SMcaption"/>
        <w:spacing w:line="480" w:lineRule="auto"/>
        <w:rPr>
          <w:rFonts w:eastAsia="Times New Roman"/>
          <w:sz w:val="22"/>
          <w:szCs w:val="22"/>
        </w:rPr>
      </w:pPr>
      <w:r w:rsidRPr="00821ACA">
        <w:rPr>
          <w:rFonts w:eastAsia="Times New Roman"/>
          <w:b/>
          <w:sz w:val="22"/>
          <w:szCs w:val="22"/>
        </w:rPr>
        <w:t>Supplementary Fig.1</w:t>
      </w:r>
      <w:r w:rsidR="007971A2">
        <w:rPr>
          <w:rFonts w:eastAsia="Times New Roman"/>
          <w:b/>
          <w:sz w:val="22"/>
          <w:szCs w:val="22"/>
        </w:rPr>
        <w:t>0</w:t>
      </w:r>
      <w:r w:rsidRPr="00821ACA">
        <w:rPr>
          <w:rFonts w:eastAsia="Times New Roman"/>
          <w:b/>
          <w:sz w:val="22"/>
          <w:szCs w:val="22"/>
        </w:rPr>
        <w:t xml:space="preserve"> Validation of </w:t>
      </w:r>
      <w:r w:rsidR="006D10D7">
        <w:rPr>
          <w:b/>
          <w:bCs/>
          <w:sz w:val="22"/>
          <w:szCs w:val="22"/>
        </w:rPr>
        <w:t>GALNT3 and/</w:t>
      </w:r>
      <w:r w:rsidR="006D10D7">
        <w:rPr>
          <w:rFonts w:hint="eastAsia"/>
          <w:b/>
          <w:bCs/>
          <w:sz w:val="22"/>
          <w:szCs w:val="22"/>
          <w:lang w:eastAsia="zh-CN"/>
        </w:rPr>
        <w:t>or</w:t>
      </w:r>
      <w:r w:rsidR="006D10D7">
        <w:rPr>
          <w:b/>
          <w:bCs/>
          <w:sz w:val="22"/>
          <w:szCs w:val="22"/>
        </w:rPr>
        <w:t xml:space="preserve"> </w:t>
      </w:r>
      <w:r w:rsidR="006D10D7">
        <w:rPr>
          <w:rFonts w:hint="eastAsia"/>
          <w:b/>
          <w:bCs/>
          <w:sz w:val="22"/>
          <w:szCs w:val="22"/>
          <w:lang w:eastAsia="zh-CN"/>
        </w:rPr>
        <w:t>GALNT</w:t>
      </w:r>
      <w:r w:rsidR="006D10D7">
        <w:rPr>
          <w:b/>
          <w:bCs/>
          <w:sz w:val="22"/>
          <w:szCs w:val="22"/>
          <w:lang w:eastAsia="zh-CN"/>
        </w:rPr>
        <w:t xml:space="preserve">7 </w:t>
      </w:r>
      <w:r w:rsidR="006D10D7">
        <w:rPr>
          <w:rFonts w:hint="eastAsia"/>
          <w:b/>
          <w:bCs/>
          <w:sz w:val="22"/>
          <w:szCs w:val="22"/>
          <w:lang w:eastAsia="zh-CN"/>
        </w:rPr>
        <w:t>overexpression</w:t>
      </w:r>
      <w:r w:rsidRPr="00821ACA">
        <w:rPr>
          <w:rFonts w:eastAsia="Times New Roman"/>
          <w:b/>
          <w:sz w:val="22"/>
          <w:szCs w:val="22"/>
        </w:rPr>
        <w:t xml:space="preserve"> in Calu-3 cells.</w:t>
      </w:r>
      <w:r w:rsidR="00821ACA" w:rsidRPr="00821ACA">
        <w:rPr>
          <w:sz w:val="22"/>
          <w:szCs w:val="22"/>
          <w:lang w:eastAsia="zh-CN"/>
        </w:rPr>
        <w:t xml:space="preserve"> </w:t>
      </w:r>
      <w:r w:rsidR="00DF28E7" w:rsidRPr="00821ACA">
        <w:rPr>
          <w:b/>
          <w:bCs/>
          <w:sz w:val="22"/>
          <w:szCs w:val="22"/>
          <w:lang w:eastAsia="zh-CN"/>
        </w:rPr>
        <w:t xml:space="preserve">a, </w:t>
      </w:r>
      <w:r w:rsidR="00DF28E7" w:rsidRPr="00821ACA">
        <w:rPr>
          <w:rFonts w:eastAsia="Times New Roman"/>
          <w:sz w:val="22"/>
          <w:szCs w:val="22"/>
        </w:rPr>
        <w:t xml:space="preserve">Western blot analysis of </w:t>
      </w:r>
      <w:r w:rsidR="00E409A1" w:rsidRPr="00821ACA">
        <w:rPr>
          <w:rFonts w:eastAsia="Times New Roman"/>
          <w:sz w:val="22"/>
          <w:szCs w:val="22"/>
        </w:rPr>
        <w:t xml:space="preserve">GalNAc-T3 </w:t>
      </w:r>
      <w:r w:rsidR="00F05C6E">
        <w:rPr>
          <w:rFonts w:eastAsia="Times New Roman"/>
          <w:sz w:val="22"/>
          <w:szCs w:val="22"/>
        </w:rPr>
        <w:t>and</w:t>
      </w:r>
      <w:r w:rsidR="00E409A1" w:rsidRPr="00821ACA">
        <w:rPr>
          <w:rFonts w:eastAsia="Times New Roman"/>
          <w:sz w:val="22"/>
          <w:szCs w:val="22"/>
        </w:rPr>
        <w:t xml:space="preserve"> GalNAc-T7 </w:t>
      </w:r>
      <w:r w:rsidR="0059234B">
        <w:rPr>
          <w:rFonts w:eastAsia="Times New Roman"/>
          <w:sz w:val="22"/>
          <w:szCs w:val="22"/>
        </w:rPr>
        <w:t>over</w:t>
      </w:r>
      <w:r w:rsidR="00E409A1" w:rsidRPr="00821ACA">
        <w:rPr>
          <w:rFonts w:eastAsia="Times New Roman"/>
          <w:sz w:val="22"/>
          <w:szCs w:val="22"/>
        </w:rPr>
        <w:t>expression in Ad</w:t>
      </w:r>
      <w:r w:rsidR="003F3468">
        <w:rPr>
          <w:rFonts w:eastAsia="Times New Roman"/>
          <w:sz w:val="22"/>
          <w:szCs w:val="22"/>
        </w:rPr>
        <w:t>5</w:t>
      </w:r>
      <w:r w:rsidR="00E409A1" w:rsidRPr="00821ACA">
        <w:rPr>
          <w:rFonts w:eastAsia="Times New Roman"/>
          <w:sz w:val="22"/>
          <w:szCs w:val="22"/>
        </w:rPr>
        <w:t xml:space="preserve">-T3/T7 transduced Calu-3 cells with </w:t>
      </w:r>
      <w:r w:rsidR="0059234B">
        <w:rPr>
          <w:rFonts w:eastAsia="Times New Roman"/>
          <w:sz w:val="22"/>
          <w:szCs w:val="22"/>
        </w:rPr>
        <w:t>varying</w:t>
      </w:r>
      <w:r w:rsidR="0059234B" w:rsidRPr="00821ACA">
        <w:rPr>
          <w:rFonts w:eastAsia="Times New Roman"/>
          <w:sz w:val="22"/>
          <w:szCs w:val="22"/>
        </w:rPr>
        <w:t xml:space="preserve"> </w:t>
      </w:r>
      <w:r w:rsidR="00E409A1" w:rsidRPr="00821ACA">
        <w:rPr>
          <w:rFonts w:eastAsia="Times New Roman"/>
          <w:sz w:val="22"/>
          <w:szCs w:val="22"/>
        </w:rPr>
        <w:t>MOI. The Ad</w:t>
      </w:r>
      <w:r w:rsidR="003F3468">
        <w:rPr>
          <w:rFonts w:eastAsia="Times New Roman"/>
          <w:sz w:val="22"/>
          <w:szCs w:val="22"/>
        </w:rPr>
        <w:t>5</w:t>
      </w:r>
      <w:r w:rsidR="00E409A1" w:rsidRPr="00821ACA">
        <w:rPr>
          <w:rFonts w:eastAsia="Times New Roman"/>
          <w:sz w:val="22"/>
          <w:szCs w:val="22"/>
        </w:rPr>
        <w:t xml:space="preserve">-T3/T7 transduced HEK293T cells was used as </w:t>
      </w:r>
      <w:r w:rsidR="00D05D53">
        <w:rPr>
          <w:rFonts w:eastAsia="Times New Roman"/>
          <w:sz w:val="22"/>
          <w:szCs w:val="22"/>
        </w:rPr>
        <w:t xml:space="preserve">a </w:t>
      </w:r>
      <w:r w:rsidR="00E409A1" w:rsidRPr="00821ACA">
        <w:rPr>
          <w:rFonts w:eastAsia="Times New Roman"/>
          <w:sz w:val="22"/>
          <w:szCs w:val="22"/>
        </w:rPr>
        <w:t>positive control.</w:t>
      </w:r>
      <w:r w:rsidR="00E409A1" w:rsidRPr="00821ACA">
        <w:rPr>
          <w:rFonts w:eastAsia="Times New Roman"/>
          <w:b/>
          <w:sz w:val="22"/>
          <w:szCs w:val="22"/>
        </w:rPr>
        <w:t xml:space="preserve"> </w:t>
      </w:r>
      <w:r w:rsidR="00E409A1" w:rsidRPr="00821ACA">
        <w:rPr>
          <w:b/>
          <w:sz w:val="22"/>
          <w:szCs w:val="22"/>
          <w:lang w:eastAsia="zh-CN"/>
        </w:rPr>
        <w:t>b</w:t>
      </w:r>
      <w:r w:rsidR="00E409A1" w:rsidRPr="00821ACA">
        <w:rPr>
          <w:sz w:val="22"/>
          <w:szCs w:val="22"/>
          <w:lang w:eastAsia="zh-CN"/>
        </w:rPr>
        <w:t xml:space="preserve">, </w:t>
      </w:r>
      <w:r w:rsidR="0059234B">
        <w:rPr>
          <w:rFonts w:eastAsia="Times New Roman"/>
          <w:sz w:val="22"/>
          <w:szCs w:val="22"/>
        </w:rPr>
        <w:t>Immunofluorescence staining</w:t>
      </w:r>
      <w:r w:rsidR="0059234B" w:rsidRPr="00821ACA">
        <w:rPr>
          <w:rFonts w:eastAsia="Times New Roman"/>
          <w:sz w:val="22"/>
          <w:szCs w:val="22"/>
        </w:rPr>
        <w:t xml:space="preserve"> of GalNAc-T3 </w:t>
      </w:r>
      <w:r w:rsidR="00D05D53">
        <w:rPr>
          <w:rFonts w:eastAsia="Times New Roman" w:hint="eastAsia"/>
          <w:sz w:val="22"/>
          <w:szCs w:val="22"/>
          <w:lang w:eastAsia="zh-CN"/>
        </w:rPr>
        <w:t>and</w:t>
      </w:r>
      <w:r w:rsidR="0059234B" w:rsidRPr="00821ACA">
        <w:rPr>
          <w:rFonts w:eastAsia="Times New Roman"/>
          <w:sz w:val="22"/>
          <w:szCs w:val="22"/>
        </w:rPr>
        <w:t xml:space="preserve"> GalNAc-T7 </w:t>
      </w:r>
      <w:r w:rsidR="0059234B">
        <w:rPr>
          <w:rFonts w:eastAsia="Times New Roman"/>
          <w:sz w:val="22"/>
          <w:szCs w:val="22"/>
        </w:rPr>
        <w:t>over</w:t>
      </w:r>
      <w:r w:rsidR="0059234B" w:rsidRPr="00821ACA">
        <w:rPr>
          <w:rFonts w:eastAsia="Times New Roman"/>
          <w:sz w:val="22"/>
          <w:szCs w:val="22"/>
        </w:rPr>
        <w:t>express</w:t>
      </w:r>
      <w:r w:rsidR="0059234B">
        <w:rPr>
          <w:rFonts w:eastAsia="Times New Roman"/>
          <w:sz w:val="22"/>
          <w:szCs w:val="22"/>
        </w:rPr>
        <w:t>ed</w:t>
      </w:r>
      <w:r w:rsidR="0059234B" w:rsidRPr="00821ACA">
        <w:rPr>
          <w:rFonts w:eastAsia="Times New Roman"/>
          <w:sz w:val="22"/>
          <w:szCs w:val="22"/>
        </w:rPr>
        <w:t xml:space="preserve"> in AdV-T3/T7 transduced Calu-3 cells</w:t>
      </w:r>
      <w:r w:rsidR="0059234B">
        <w:rPr>
          <w:rFonts w:eastAsia="Times New Roman"/>
          <w:sz w:val="22"/>
          <w:szCs w:val="22"/>
        </w:rPr>
        <w:t>.</w:t>
      </w:r>
      <w:r w:rsidR="0059234B" w:rsidRPr="00821ACA">
        <w:rPr>
          <w:rFonts w:eastAsia="Times New Roman"/>
          <w:sz w:val="22"/>
          <w:szCs w:val="22"/>
        </w:rPr>
        <w:t xml:space="preserve"> </w:t>
      </w:r>
      <w:r w:rsidR="00E409A1" w:rsidRPr="00821ACA">
        <w:rPr>
          <w:sz w:val="22"/>
          <w:szCs w:val="22"/>
          <w:lang w:eastAsia="zh-CN"/>
        </w:rPr>
        <w:t xml:space="preserve">Calu-3 cells with or without transduction of </w:t>
      </w:r>
      <w:r w:rsidR="00E409A1" w:rsidRPr="00821ACA">
        <w:rPr>
          <w:rFonts w:eastAsia="Times New Roman"/>
          <w:sz w:val="22"/>
          <w:szCs w:val="22"/>
        </w:rPr>
        <w:t>Ad</w:t>
      </w:r>
      <w:r w:rsidR="003F3468">
        <w:rPr>
          <w:rFonts w:eastAsia="Times New Roman"/>
          <w:sz w:val="22"/>
          <w:szCs w:val="22"/>
        </w:rPr>
        <w:t>5</w:t>
      </w:r>
      <w:r w:rsidR="00E409A1" w:rsidRPr="00821ACA">
        <w:rPr>
          <w:rFonts w:eastAsia="Times New Roman"/>
          <w:sz w:val="22"/>
          <w:szCs w:val="22"/>
        </w:rPr>
        <w:t>-T3/T7</w:t>
      </w:r>
      <w:r w:rsidR="00E409A1" w:rsidRPr="00821ACA">
        <w:rPr>
          <w:color w:val="000000"/>
          <w:sz w:val="22"/>
          <w:szCs w:val="22"/>
        </w:rPr>
        <w:t xml:space="preserve"> were stained with DAPI (blue) and immuno-stained with anti-GalNAc-T3 or GalNAc-T7 antibody (green).</w:t>
      </w:r>
      <w:r w:rsidR="009B1ACC" w:rsidRPr="009B1ACC">
        <w:rPr>
          <w:b/>
          <w:color w:val="000000"/>
          <w:sz w:val="22"/>
          <w:szCs w:val="22"/>
        </w:rPr>
        <w:t>c</w:t>
      </w:r>
      <w:r w:rsidR="009B1ACC">
        <w:rPr>
          <w:color w:val="000000"/>
          <w:sz w:val="22"/>
          <w:szCs w:val="22"/>
        </w:rPr>
        <w:t xml:space="preserve">, </w:t>
      </w:r>
      <w:r w:rsidR="009B1ACC" w:rsidRPr="00821ACA">
        <w:rPr>
          <w:rFonts w:eastAsia="Times New Roman"/>
          <w:sz w:val="22"/>
          <w:szCs w:val="22"/>
        </w:rPr>
        <w:t xml:space="preserve">Western blot analysis of GalNAc-T7 </w:t>
      </w:r>
      <w:r w:rsidR="009B1ACC">
        <w:rPr>
          <w:rFonts w:eastAsia="Times New Roman"/>
          <w:sz w:val="22"/>
          <w:szCs w:val="22"/>
        </w:rPr>
        <w:t>over</w:t>
      </w:r>
      <w:r w:rsidR="009B1ACC" w:rsidRPr="00821ACA">
        <w:rPr>
          <w:rFonts w:eastAsia="Times New Roman"/>
          <w:sz w:val="22"/>
          <w:szCs w:val="22"/>
        </w:rPr>
        <w:t xml:space="preserve">expression in </w:t>
      </w:r>
      <w:r w:rsidR="009B1ACC">
        <w:rPr>
          <w:rFonts w:eastAsia="Times New Roman"/>
          <w:sz w:val="22"/>
          <w:szCs w:val="22"/>
        </w:rPr>
        <w:t>Lenti-GALNT7</w:t>
      </w:r>
      <w:r w:rsidR="009B1ACC" w:rsidRPr="00821ACA">
        <w:rPr>
          <w:rFonts w:eastAsia="Times New Roman"/>
          <w:sz w:val="22"/>
          <w:szCs w:val="22"/>
        </w:rPr>
        <w:t xml:space="preserve"> transduced Calu-3 cells</w:t>
      </w:r>
      <w:r w:rsidR="009B1ACC">
        <w:rPr>
          <w:sz w:val="22"/>
          <w:szCs w:val="22"/>
        </w:rPr>
        <w:t>.</w:t>
      </w:r>
    </w:p>
    <w:p w14:paraId="04FEC787" w14:textId="77777777" w:rsidR="0054182E" w:rsidRDefault="0054182E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730B1227" w14:textId="7651522B" w:rsidR="007F0A44" w:rsidRDefault="007F0A44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28CA3B13" w14:textId="497ABBBF" w:rsidR="007F0A44" w:rsidRDefault="007F0A44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04816FCC" w14:textId="15B55BEB" w:rsidR="007F0A44" w:rsidRDefault="007F0A44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699410B3" w14:textId="57A4D63A" w:rsidR="007F0A44" w:rsidRDefault="007F0A44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69BB47B5" w14:textId="7A436235" w:rsidR="007F0A44" w:rsidRDefault="007F0A44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061B7488" w14:textId="2B2EA409" w:rsidR="007F0A44" w:rsidRDefault="007F0A44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3757B594" w14:textId="5366B1D2" w:rsidR="007F0A44" w:rsidRDefault="007F0A44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25C095D7" w14:textId="3D711A28" w:rsidR="007F0A44" w:rsidRDefault="007F0A44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37054F51" w14:textId="0D5135DF" w:rsidR="002603DF" w:rsidRDefault="002603DF" w:rsidP="00D21AB6">
      <w:pPr>
        <w:pStyle w:val="SMcaption"/>
        <w:jc w:val="center"/>
        <w:rPr>
          <w:rFonts w:eastAsia="Times New Roman"/>
          <w:sz w:val="22"/>
          <w:szCs w:val="22"/>
        </w:rPr>
      </w:pPr>
      <w:r>
        <w:rPr>
          <w:rFonts w:eastAsia="Times New Roman"/>
          <w:sz w:val="22"/>
          <w:szCs w:val="22"/>
        </w:rPr>
        <w:br w:type="page"/>
      </w:r>
    </w:p>
    <w:p w14:paraId="7F8C6C26" w14:textId="77777777" w:rsidR="007F0A44" w:rsidRDefault="007F0A44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6A7905B7" w14:textId="5EDED629" w:rsidR="007F0A44" w:rsidRDefault="007F0A44" w:rsidP="00D21AB6">
      <w:pPr>
        <w:pStyle w:val="SMcaption"/>
        <w:jc w:val="center"/>
        <w:rPr>
          <w:rFonts w:eastAsia="Times New Roman"/>
          <w:sz w:val="22"/>
          <w:szCs w:val="22"/>
        </w:rPr>
      </w:pPr>
    </w:p>
    <w:p w14:paraId="5101E076" w14:textId="350482BE" w:rsidR="005805C7" w:rsidRPr="00D21AB6" w:rsidRDefault="002F53DB" w:rsidP="00D21AB6">
      <w:pPr>
        <w:pStyle w:val="SMcaption"/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noProof/>
          <w:sz w:val="20"/>
        </w:rPr>
        <w:pict w14:anchorId="0477E521">
          <v:shape id="_x0000_i1027" type="#_x0000_t75" alt="S11-20230313" style="width:278.1pt;height:267.15pt;mso-width-percent:0;mso-height-percent:0;mso-width-percent:0;mso-height-percent:0">
            <v:imagedata r:id="rId20" o:title="S11-20230313"/>
          </v:shape>
        </w:pict>
      </w:r>
    </w:p>
    <w:p w14:paraId="5346974D" w14:textId="3DA2446B" w:rsidR="00584F0C" w:rsidRPr="00584F0C" w:rsidRDefault="00584F0C" w:rsidP="00584F0C">
      <w:pPr>
        <w:ind w:firstLineChars="50" w:firstLine="100"/>
        <w:rPr>
          <w:rFonts w:ascii="Arial" w:hAnsi="Arial" w:cs="Arial"/>
          <w:sz w:val="20"/>
          <w:lang w:eastAsia="zh-CN"/>
        </w:rPr>
      </w:pPr>
    </w:p>
    <w:p w14:paraId="4BDD37A0" w14:textId="236D9A8A" w:rsidR="005A639B" w:rsidRDefault="005805C7" w:rsidP="005805C7">
      <w:pPr>
        <w:spacing w:line="480" w:lineRule="auto"/>
        <w:rPr>
          <w:rFonts w:ascii="Arial" w:hAnsi="Arial" w:cs="Arial"/>
          <w:sz w:val="20"/>
          <w:lang w:eastAsia="zh-CN"/>
        </w:rPr>
      </w:pPr>
      <w:r w:rsidRPr="004E7813">
        <w:rPr>
          <w:rFonts w:eastAsia="Times New Roman"/>
          <w:b/>
          <w:sz w:val="22"/>
          <w:szCs w:val="22"/>
        </w:rPr>
        <w:t xml:space="preserve">Supplementary Fig.11 </w:t>
      </w:r>
      <w:r w:rsidRPr="004E7813">
        <w:rPr>
          <w:b/>
          <w:bCs/>
          <w:color w:val="000000"/>
          <w:sz w:val="22"/>
          <w:szCs w:val="22"/>
        </w:rPr>
        <w:t>GalNAc-T</w:t>
      </w:r>
      <w:r w:rsidR="000C4D66">
        <w:rPr>
          <w:b/>
          <w:bCs/>
          <w:color w:val="000000"/>
          <w:sz w:val="22"/>
          <w:szCs w:val="22"/>
        </w:rPr>
        <w:t>3</w:t>
      </w:r>
      <w:r w:rsidR="000B32E2">
        <w:rPr>
          <w:b/>
          <w:bCs/>
          <w:color w:val="000000"/>
          <w:sz w:val="22"/>
          <w:szCs w:val="22"/>
        </w:rPr>
        <w:t xml:space="preserve"> and </w:t>
      </w:r>
      <w:r w:rsidR="000C4D66">
        <w:rPr>
          <w:b/>
          <w:bCs/>
          <w:color w:val="000000"/>
          <w:sz w:val="22"/>
          <w:szCs w:val="22"/>
        </w:rPr>
        <w:t xml:space="preserve">T7 Inhibit the Replication of </w:t>
      </w:r>
      <w:r w:rsidRPr="004E7813">
        <w:rPr>
          <w:b/>
          <w:bCs/>
          <w:color w:val="000000"/>
          <w:sz w:val="22"/>
          <w:szCs w:val="22"/>
        </w:rPr>
        <w:t>SARS-CoV-2 in Calu</w:t>
      </w:r>
      <w:r w:rsidR="004F4BE4">
        <w:rPr>
          <w:b/>
          <w:bCs/>
          <w:color w:val="000000"/>
          <w:sz w:val="22"/>
          <w:szCs w:val="22"/>
        </w:rPr>
        <w:t>-</w:t>
      </w:r>
      <w:r w:rsidRPr="004E7813">
        <w:rPr>
          <w:b/>
          <w:bCs/>
          <w:color w:val="000000"/>
          <w:sz w:val="22"/>
          <w:szCs w:val="22"/>
        </w:rPr>
        <w:t xml:space="preserve">3 Cells. </w:t>
      </w:r>
      <w:r w:rsidRPr="004E7813">
        <w:rPr>
          <w:color w:val="000000"/>
          <w:sz w:val="22"/>
          <w:szCs w:val="22"/>
        </w:rPr>
        <w:t>Viral titers from Calu-3 cells infected with SARS-CoV-2</w:t>
      </w:r>
      <w:r w:rsidR="007F7BC7">
        <w:rPr>
          <w:color w:val="000000"/>
          <w:sz w:val="22"/>
          <w:szCs w:val="22"/>
        </w:rPr>
        <w:t xml:space="preserve"> </w:t>
      </w:r>
      <w:r w:rsidR="000C4D66">
        <w:rPr>
          <w:color w:val="000000"/>
          <w:sz w:val="22"/>
          <w:szCs w:val="22"/>
        </w:rPr>
        <w:t>wuhan-hu-1</w:t>
      </w:r>
      <w:r w:rsidR="007F7BC7">
        <w:rPr>
          <w:color w:val="000000"/>
          <w:sz w:val="22"/>
          <w:szCs w:val="22"/>
        </w:rPr>
        <w:t>,</w:t>
      </w:r>
      <w:r w:rsidR="000C4D66">
        <w:rPr>
          <w:color w:val="000000"/>
          <w:sz w:val="22"/>
          <w:szCs w:val="22"/>
        </w:rPr>
        <w:t xml:space="preserve"> alpha </w:t>
      </w:r>
      <w:r w:rsidR="0085137F">
        <w:rPr>
          <w:rFonts w:eastAsia="Times New Roman"/>
        </w:rPr>
        <w:t>variant</w:t>
      </w:r>
      <w:r w:rsidR="000C4D66">
        <w:rPr>
          <w:color w:val="000000"/>
          <w:sz w:val="22"/>
          <w:szCs w:val="22"/>
        </w:rPr>
        <w:t xml:space="preserve"> </w:t>
      </w:r>
      <w:r w:rsidR="007F7BC7">
        <w:rPr>
          <w:color w:val="000000"/>
          <w:sz w:val="22"/>
          <w:szCs w:val="22"/>
        </w:rPr>
        <w:t xml:space="preserve">or </w:t>
      </w:r>
      <w:r w:rsidR="0085137F">
        <w:rPr>
          <w:rFonts w:hint="eastAsia"/>
          <w:color w:val="000000"/>
          <w:sz w:val="22"/>
          <w:szCs w:val="22"/>
          <w:lang w:eastAsia="zh-CN"/>
        </w:rPr>
        <w:t>o</w:t>
      </w:r>
      <w:r w:rsidR="007F7BC7" w:rsidRPr="004E7813">
        <w:rPr>
          <w:color w:val="000000"/>
          <w:sz w:val="22"/>
          <w:szCs w:val="22"/>
        </w:rPr>
        <w:t>micron</w:t>
      </w:r>
      <w:r w:rsidR="007F7BC7">
        <w:rPr>
          <w:color w:val="000000"/>
          <w:sz w:val="22"/>
          <w:szCs w:val="22"/>
        </w:rPr>
        <w:t xml:space="preserve"> </w:t>
      </w:r>
      <w:r w:rsidR="0085137F">
        <w:rPr>
          <w:rFonts w:eastAsia="Times New Roman"/>
        </w:rPr>
        <w:t>variant</w:t>
      </w:r>
      <w:r w:rsidR="007F7BC7">
        <w:rPr>
          <w:color w:val="000000"/>
          <w:sz w:val="22"/>
          <w:szCs w:val="22"/>
        </w:rPr>
        <w:t xml:space="preserve"> </w:t>
      </w:r>
      <w:r w:rsidRPr="004E7813">
        <w:rPr>
          <w:color w:val="000000"/>
          <w:sz w:val="22"/>
          <w:szCs w:val="22"/>
        </w:rPr>
        <w:t>at an MOI of 0.</w:t>
      </w:r>
      <w:r w:rsidR="007F7BC7">
        <w:rPr>
          <w:color w:val="000000"/>
          <w:sz w:val="22"/>
          <w:szCs w:val="22"/>
        </w:rPr>
        <w:t>0</w:t>
      </w:r>
      <w:r w:rsidRPr="004E7813">
        <w:rPr>
          <w:color w:val="000000"/>
          <w:sz w:val="22"/>
          <w:szCs w:val="22"/>
        </w:rPr>
        <w:t>1</w:t>
      </w:r>
      <w:r w:rsidR="00A074F0">
        <w:rPr>
          <w:color w:val="000000"/>
          <w:sz w:val="22"/>
          <w:szCs w:val="22"/>
        </w:rPr>
        <w:t>,</w:t>
      </w:r>
      <w:r w:rsidRPr="004E7813">
        <w:rPr>
          <w:color w:val="000000"/>
          <w:sz w:val="22"/>
          <w:szCs w:val="22"/>
        </w:rPr>
        <w:t xml:space="preserve"> </w:t>
      </w:r>
      <w:r w:rsidR="00A074F0">
        <w:rPr>
          <w:color w:val="000000"/>
          <w:sz w:val="22"/>
          <w:szCs w:val="22"/>
        </w:rPr>
        <w:t>with or without</w:t>
      </w:r>
      <w:r w:rsidR="00A074F0" w:rsidRPr="004E7813">
        <w:rPr>
          <w:color w:val="000000"/>
          <w:sz w:val="22"/>
          <w:szCs w:val="22"/>
        </w:rPr>
        <w:t xml:space="preserve"> GalNAc-T</w:t>
      </w:r>
      <w:r w:rsidR="00A074F0">
        <w:rPr>
          <w:color w:val="000000"/>
          <w:sz w:val="22"/>
          <w:szCs w:val="22"/>
        </w:rPr>
        <w:t>3 and T</w:t>
      </w:r>
      <w:r w:rsidR="00A074F0" w:rsidRPr="004E7813">
        <w:rPr>
          <w:color w:val="000000"/>
          <w:sz w:val="22"/>
          <w:szCs w:val="22"/>
        </w:rPr>
        <w:t xml:space="preserve">7 overexpression </w:t>
      </w:r>
      <w:r w:rsidRPr="004E7813">
        <w:rPr>
          <w:color w:val="000000"/>
          <w:sz w:val="22"/>
          <w:szCs w:val="22"/>
        </w:rPr>
        <w:t>(n = 3)</w:t>
      </w:r>
      <w:r w:rsidR="000C4D66">
        <w:rPr>
          <w:color w:val="000000"/>
          <w:sz w:val="22"/>
          <w:szCs w:val="22"/>
        </w:rPr>
        <w:t>.</w:t>
      </w:r>
    </w:p>
    <w:p w14:paraId="2592FBBF" w14:textId="4809AE68" w:rsidR="005805C7" w:rsidRPr="007F7BC7" w:rsidRDefault="005805C7" w:rsidP="00AD74A9">
      <w:pPr>
        <w:rPr>
          <w:rFonts w:ascii="Arial" w:hAnsi="Arial" w:cs="Arial"/>
          <w:sz w:val="20"/>
          <w:lang w:eastAsia="zh-CN"/>
        </w:rPr>
      </w:pPr>
    </w:p>
    <w:p w14:paraId="36749C54" w14:textId="6507905C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6E3A094A" w14:textId="56AE220D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715D3253" w14:textId="6146A088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6D897DB6" w14:textId="1F650EFA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02FC3F1A" w14:textId="16D09EA9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5C63879E" w14:textId="316CA8A0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308DC723" w14:textId="23EEA90C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15D7F6F8" w14:textId="782AB5FA" w:rsidR="005805C7" w:rsidRPr="00D05D53" w:rsidRDefault="005805C7" w:rsidP="00AD74A9">
      <w:pPr>
        <w:rPr>
          <w:rFonts w:ascii="Arial" w:hAnsi="Arial" w:cs="Arial"/>
          <w:sz w:val="20"/>
          <w:lang w:eastAsia="zh-CN"/>
        </w:rPr>
      </w:pPr>
    </w:p>
    <w:p w14:paraId="19942631" w14:textId="3EC9BAFE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5C178A33" w14:textId="4CB0504A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2304F6C2" w14:textId="6FC11184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5CC9F202" w14:textId="6B50232F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7C62C233" w14:textId="04A1D3C4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4F45BC13" w14:textId="467DB538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5F9E004E" w14:textId="18EDD1E9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769A88F2" w14:textId="4DED2DF3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1F08982C" w14:textId="0988AAC4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5B0BC40B" w14:textId="6C617B13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72BB6D5A" w14:textId="124FB8BD" w:rsidR="002603DF" w:rsidRDefault="002603DF" w:rsidP="00AD74A9">
      <w:pPr>
        <w:rPr>
          <w:rFonts w:ascii="Arial" w:hAnsi="Arial" w:cs="Arial"/>
          <w:sz w:val="20"/>
          <w:lang w:eastAsia="zh-CN"/>
        </w:rPr>
      </w:pPr>
      <w:r>
        <w:rPr>
          <w:rFonts w:ascii="Arial" w:hAnsi="Arial" w:cs="Arial"/>
          <w:sz w:val="20"/>
          <w:lang w:eastAsia="zh-CN"/>
        </w:rPr>
        <w:br w:type="page"/>
      </w:r>
    </w:p>
    <w:p w14:paraId="176EE3E8" w14:textId="77777777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1CCDF267" w14:textId="7EB7D3C3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6D43DDF1" w14:textId="686A3732" w:rsidR="005805C7" w:rsidRDefault="005805C7" w:rsidP="00AD74A9">
      <w:pPr>
        <w:rPr>
          <w:rFonts w:ascii="Arial" w:hAnsi="Arial" w:cs="Arial"/>
          <w:sz w:val="20"/>
          <w:lang w:eastAsia="zh-CN"/>
        </w:rPr>
      </w:pPr>
    </w:p>
    <w:p w14:paraId="36A4B5DE" w14:textId="635D9B13" w:rsidR="005A639B" w:rsidRDefault="00A70EEF" w:rsidP="005A639B">
      <w:pPr>
        <w:jc w:val="center"/>
        <w:rPr>
          <w:rFonts w:ascii="Arial" w:hAnsi="Arial" w:cs="Arial"/>
          <w:sz w:val="20"/>
          <w:lang w:eastAsia="zh-CN"/>
        </w:rPr>
      </w:pPr>
      <w:r w:rsidRPr="00A70EEF">
        <w:rPr>
          <w:rFonts w:ascii="Arial" w:hAnsi="Arial" w:cs="Arial"/>
          <w:noProof/>
          <w:sz w:val="20"/>
          <w:lang w:eastAsia="zh-CN"/>
        </w:rPr>
        <w:drawing>
          <wp:inline distT="0" distB="0" distL="0" distR="0" wp14:anchorId="713D82CA" wp14:editId="3599C153">
            <wp:extent cx="3530173" cy="2464776"/>
            <wp:effectExtent l="0" t="0" r="0" b="0"/>
            <wp:docPr id="13" name="图片 13" descr="C:\Users\Wang Shengjun\Desktop\肺炎蛋白相关\结果\Manuscript\Final\原始数据\Figure S\20230314 S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Wang Shengjun\Desktop\肺炎蛋白相关\结果\Manuscript\Final\原始数据\Figure S\20230314 S12.pn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673" cy="2470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F829BF" w14:textId="77777777" w:rsidR="009D7C71" w:rsidRDefault="009D7C71" w:rsidP="005A639B">
      <w:pPr>
        <w:jc w:val="center"/>
        <w:rPr>
          <w:rFonts w:ascii="Arial" w:hAnsi="Arial" w:cs="Arial"/>
          <w:sz w:val="20"/>
          <w:lang w:eastAsia="zh-CN"/>
        </w:rPr>
      </w:pPr>
    </w:p>
    <w:p w14:paraId="10C22F57" w14:textId="5C1D45C0" w:rsidR="007843C9" w:rsidRPr="00172854" w:rsidRDefault="005A639B" w:rsidP="00172854">
      <w:pPr>
        <w:spacing w:line="480" w:lineRule="auto"/>
        <w:rPr>
          <w:b/>
          <w:bCs/>
          <w:sz w:val="22"/>
          <w:szCs w:val="22"/>
          <w:lang w:eastAsia="zh-CN"/>
        </w:rPr>
      </w:pPr>
      <w:r w:rsidRPr="00D94E7E">
        <w:rPr>
          <w:rFonts w:eastAsia="Times New Roman"/>
          <w:b/>
          <w:sz w:val="22"/>
          <w:szCs w:val="22"/>
        </w:rPr>
        <w:t>Supplementary Fig.</w:t>
      </w:r>
      <w:r w:rsidR="0054182E">
        <w:rPr>
          <w:rFonts w:eastAsia="Times New Roman"/>
          <w:b/>
          <w:sz w:val="22"/>
          <w:szCs w:val="22"/>
        </w:rPr>
        <w:t>1</w:t>
      </w:r>
      <w:r w:rsidR="00365908">
        <w:rPr>
          <w:rFonts w:eastAsia="Times New Roman"/>
          <w:b/>
          <w:sz w:val="22"/>
          <w:szCs w:val="22"/>
        </w:rPr>
        <w:t>2</w:t>
      </w:r>
      <w:r w:rsidRPr="00D94E7E">
        <w:rPr>
          <w:rFonts w:eastAsia="Times New Roman"/>
          <w:b/>
          <w:sz w:val="22"/>
          <w:szCs w:val="22"/>
        </w:rPr>
        <w:t xml:space="preserve"> </w:t>
      </w:r>
      <w:r w:rsidR="00450BDB">
        <w:rPr>
          <w:rFonts w:eastAsia="Times New Roman"/>
          <w:b/>
          <w:sz w:val="22"/>
          <w:szCs w:val="22"/>
        </w:rPr>
        <w:t>S</w:t>
      </w:r>
      <w:r w:rsidR="006963B2">
        <w:rPr>
          <w:rFonts w:eastAsia="Times New Roman"/>
          <w:b/>
          <w:sz w:val="22"/>
          <w:szCs w:val="22"/>
        </w:rPr>
        <w:t xml:space="preserve">equential </w:t>
      </w:r>
      <w:r w:rsidRPr="00D94E7E">
        <w:rPr>
          <w:rFonts w:eastAsia="Times New Roman"/>
          <w:b/>
          <w:sz w:val="22"/>
          <w:szCs w:val="22"/>
        </w:rPr>
        <w:t>glycosylation near the furin</w:t>
      </w:r>
      <w:r w:rsidR="006E240F">
        <w:rPr>
          <w:rFonts w:eastAsia="Times New Roman"/>
          <w:b/>
          <w:sz w:val="22"/>
          <w:szCs w:val="22"/>
        </w:rPr>
        <w:t xml:space="preserve"> site of FGF23 and SARS-CoV-2 s</w:t>
      </w:r>
      <w:r w:rsidRPr="00D94E7E">
        <w:rPr>
          <w:rFonts w:eastAsia="Times New Roman"/>
          <w:b/>
          <w:sz w:val="22"/>
          <w:szCs w:val="22"/>
        </w:rPr>
        <w:t xml:space="preserve">pike protein. </w:t>
      </w:r>
      <w:r w:rsidR="004E4E50" w:rsidRPr="004E4E50">
        <w:rPr>
          <w:rFonts w:eastAsia="Times New Roman"/>
          <w:sz w:val="22"/>
          <w:szCs w:val="22"/>
        </w:rPr>
        <w:t xml:space="preserve">The </w:t>
      </w:r>
      <w:r w:rsidR="004E4E50">
        <w:rPr>
          <w:rFonts w:eastAsia="Times New Roman"/>
          <w:sz w:val="22"/>
          <w:szCs w:val="22"/>
        </w:rPr>
        <w:t xml:space="preserve">glycosylation </w:t>
      </w:r>
      <w:r w:rsidR="00AE0AAE">
        <w:rPr>
          <w:rFonts w:eastAsia="Times New Roman"/>
          <w:sz w:val="22"/>
          <w:szCs w:val="22"/>
        </w:rPr>
        <w:t xml:space="preserve">at </w:t>
      </w:r>
      <w:r w:rsidR="00D94E7E" w:rsidRPr="00D94E7E">
        <w:rPr>
          <w:bCs/>
          <w:sz w:val="22"/>
          <w:szCs w:val="22"/>
          <w:lang w:eastAsia="zh-CN"/>
        </w:rPr>
        <w:t>T178</w:t>
      </w:r>
      <w:r w:rsidR="00E70C69">
        <w:rPr>
          <w:bCs/>
          <w:sz w:val="22"/>
          <w:szCs w:val="22"/>
          <w:lang w:eastAsia="zh-CN"/>
        </w:rPr>
        <w:t xml:space="preserve"> of </w:t>
      </w:r>
      <w:r w:rsidR="00E70C69" w:rsidRPr="00D94E7E">
        <w:rPr>
          <w:bCs/>
          <w:sz w:val="22"/>
          <w:szCs w:val="22"/>
          <w:lang w:eastAsia="zh-CN"/>
        </w:rPr>
        <w:t>FGF23</w:t>
      </w:r>
      <w:r w:rsidR="004E4E50">
        <w:rPr>
          <w:bCs/>
          <w:sz w:val="22"/>
          <w:szCs w:val="22"/>
          <w:lang w:eastAsia="zh-CN"/>
        </w:rPr>
        <w:t xml:space="preserve"> (</w:t>
      </w:r>
      <w:r w:rsidR="00AB6323">
        <w:rPr>
          <w:bCs/>
          <w:sz w:val="22"/>
          <w:szCs w:val="22"/>
          <w:lang w:eastAsia="zh-CN"/>
        </w:rPr>
        <w:t>within the</w:t>
      </w:r>
      <w:r w:rsidR="004E4E50">
        <w:rPr>
          <w:bCs/>
          <w:sz w:val="22"/>
          <w:szCs w:val="22"/>
          <w:lang w:eastAsia="zh-CN"/>
        </w:rPr>
        <w:t xml:space="preserve"> furin </w:t>
      </w:r>
      <w:r w:rsidR="00AB6323">
        <w:rPr>
          <w:bCs/>
          <w:sz w:val="22"/>
          <w:szCs w:val="22"/>
          <w:lang w:eastAsia="zh-CN"/>
        </w:rPr>
        <w:t>recognition sequence</w:t>
      </w:r>
      <w:r w:rsidR="004E4E50">
        <w:rPr>
          <w:bCs/>
          <w:sz w:val="22"/>
          <w:szCs w:val="22"/>
          <w:lang w:eastAsia="zh-CN"/>
        </w:rPr>
        <w:t>)</w:t>
      </w:r>
      <w:r w:rsidR="00E70C69">
        <w:rPr>
          <w:bCs/>
          <w:sz w:val="22"/>
          <w:szCs w:val="22"/>
          <w:lang w:eastAsia="zh-CN"/>
        </w:rPr>
        <w:t xml:space="preserve"> </w:t>
      </w:r>
      <w:r w:rsidR="00D94E7E" w:rsidRPr="00D94E7E">
        <w:rPr>
          <w:bCs/>
          <w:sz w:val="22"/>
          <w:szCs w:val="22"/>
          <w:lang w:eastAsia="zh-CN"/>
        </w:rPr>
        <w:t>by GalNAc-T3 requir</w:t>
      </w:r>
      <w:r w:rsidR="004E4E50">
        <w:rPr>
          <w:bCs/>
          <w:sz w:val="22"/>
          <w:szCs w:val="22"/>
          <w:lang w:eastAsia="zh-CN"/>
        </w:rPr>
        <w:t>es</w:t>
      </w:r>
      <w:r w:rsidR="00D94E7E" w:rsidRPr="00D94E7E">
        <w:rPr>
          <w:bCs/>
          <w:sz w:val="22"/>
          <w:szCs w:val="22"/>
          <w:lang w:eastAsia="zh-CN"/>
        </w:rPr>
        <w:t xml:space="preserve"> pr</w:t>
      </w:r>
      <w:r w:rsidR="004E4E50">
        <w:rPr>
          <w:bCs/>
          <w:sz w:val="22"/>
          <w:szCs w:val="22"/>
          <w:lang w:eastAsia="zh-CN"/>
        </w:rPr>
        <w:t>ior</w:t>
      </w:r>
      <w:r w:rsidR="00D94E7E" w:rsidRPr="00D94E7E">
        <w:rPr>
          <w:bCs/>
          <w:sz w:val="22"/>
          <w:szCs w:val="22"/>
          <w:lang w:eastAsia="zh-CN"/>
        </w:rPr>
        <w:t xml:space="preserve"> glycosylation at T171 by </w:t>
      </w:r>
      <w:r w:rsidR="004E4E50">
        <w:rPr>
          <w:bCs/>
          <w:sz w:val="22"/>
          <w:szCs w:val="22"/>
          <w:lang w:eastAsia="zh-CN"/>
        </w:rPr>
        <w:t xml:space="preserve">other </w:t>
      </w:r>
      <w:r w:rsidR="00D94E7E" w:rsidRPr="00D94E7E">
        <w:rPr>
          <w:bCs/>
          <w:sz w:val="22"/>
          <w:szCs w:val="22"/>
          <w:lang w:eastAsia="zh-CN"/>
        </w:rPr>
        <w:t>GalNAc-Ts</w:t>
      </w:r>
      <w:r w:rsidR="00E70C69">
        <w:rPr>
          <w:bCs/>
          <w:sz w:val="22"/>
          <w:szCs w:val="22"/>
          <w:lang w:eastAsia="zh-CN"/>
        </w:rPr>
        <w:t xml:space="preserve">. </w:t>
      </w:r>
      <w:r w:rsidR="005731AE">
        <w:rPr>
          <w:bCs/>
          <w:sz w:val="22"/>
          <w:szCs w:val="22"/>
          <w:lang w:eastAsia="zh-CN"/>
        </w:rPr>
        <w:t xml:space="preserve">The glycosylation </w:t>
      </w:r>
      <w:r w:rsidR="00AE0AAE">
        <w:rPr>
          <w:bCs/>
          <w:sz w:val="22"/>
          <w:szCs w:val="22"/>
          <w:lang w:eastAsia="zh-CN"/>
        </w:rPr>
        <w:t xml:space="preserve">at </w:t>
      </w:r>
      <w:r w:rsidR="00D94E7E" w:rsidRPr="00D94E7E">
        <w:rPr>
          <w:bCs/>
          <w:sz w:val="22"/>
          <w:szCs w:val="22"/>
          <w:lang w:eastAsia="zh-CN"/>
        </w:rPr>
        <w:t xml:space="preserve">S686 </w:t>
      </w:r>
      <w:r w:rsidR="00E70C69">
        <w:rPr>
          <w:bCs/>
          <w:sz w:val="22"/>
          <w:szCs w:val="22"/>
          <w:lang w:eastAsia="zh-CN"/>
        </w:rPr>
        <w:t xml:space="preserve">of </w:t>
      </w:r>
      <w:r w:rsidR="00E70C69" w:rsidRPr="00D94E7E">
        <w:rPr>
          <w:bCs/>
          <w:sz w:val="22"/>
          <w:szCs w:val="22"/>
          <w:lang w:eastAsia="zh-CN"/>
        </w:rPr>
        <w:t>SARS-C</w:t>
      </w:r>
      <w:r w:rsidR="00E70C69">
        <w:rPr>
          <w:bCs/>
          <w:sz w:val="22"/>
          <w:szCs w:val="22"/>
          <w:lang w:eastAsia="zh-CN"/>
        </w:rPr>
        <w:t>o</w:t>
      </w:r>
      <w:r w:rsidR="00E70C69" w:rsidRPr="00D94E7E">
        <w:rPr>
          <w:bCs/>
          <w:sz w:val="22"/>
          <w:szCs w:val="22"/>
          <w:lang w:eastAsia="zh-CN"/>
        </w:rPr>
        <w:t>V-2 spike protein</w:t>
      </w:r>
      <w:r w:rsidR="005731AE">
        <w:rPr>
          <w:bCs/>
          <w:sz w:val="22"/>
          <w:szCs w:val="22"/>
          <w:lang w:eastAsia="zh-CN"/>
        </w:rPr>
        <w:t xml:space="preserve"> (</w:t>
      </w:r>
      <w:r w:rsidR="00AB6323">
        <w:rPr>
          <w:bCs/>
          <w:sz w:val="22"/>
          <w:szCs w:val="22"/>
          <w:lang w:eastAsia="zh-CN"/>
        </w:rPr>
        <w:t xml:space="preserve">right </w:t>
      </w:r>
      <w:r w:rsidR="005731AE">
        <w:rPr>
          <w:bCs/>
          <w:sz w:val="22"/>
          <w:szCs w:val="22"/>
          <w:lang w:eastAsia="zh-CN"/>
        </w:rPr>
        <w:t xml:space="preserve">next to </w:t>
      </w:r>
      <w:r w:rsidR="00AB6323">
        <w:rPr>
          <w:bCs/>
          <w:sz w:val="22"/>
          <w:szCs w:val="22"/>
          <w:lang w:eastAsia="zh-CN"/>
        </w:rPr>
        <w:t xml:space="preserve">the </w:t>
      </w:r>
      <w:r w:rsidR="005731AE">
        <w:rPr>
          <w:bCs/>
          <w:sz w:val="22"/>
          <w:szCs w:val="22"/>
          <w:lang w:eastAsia="zh-CN"/>
        </w:rPr>
        <w:t>furin site)</w:t>
      </w:r>
      <w:r w:rsidR="00E70C69">
        <w:rPr>
          <w:bCs/>
          <w:sz w:val="22"/>
          <w:szCs w:val="22"/>
          <w:lang w:eastAsia="zh-CN"/>
        </w:rPr>
        <w:t xml:space="preserve"> </w:t>
      </w:r>
      <w:r w:rsidR="00D94E7E" w:rsidRPr="00D94E7E">
        <w:rPr>
          <w:bCs/>
          <w:sz w:val="22"/>
          <w:szCs w:val="22"/>
          <w:lang w:eastAsia="zh-CN"/>
        </w:rPr>
        <w:t>by GalNAc-T7 requir</w:t>
      </w:r>
      <w:r w:rsidR="005731AE">
        <w:rPr>
          <w:bCs/>
          <w:sz w:val="22"/>
          <w:szCs w:val="22"/>
          <w:lang w:eastAsia="zh-CN"/>
        </w:rPr>
        <w:t>es</w:t>
      </w:r>
      <w:r w:rsidR="00D94E7E" w:rsidRPr="00D94E7E">
        <w:rPr>
          <w:bCs/>
          <w:sz w:val="22"/>
          <w:szCs w:val="22"/>
          <w:lang w:eastAsia="zh-CN"/>
        </w:rPr>
        <w:t xml:space="preserve"> pr</w:t>
      </w:r>
      <w:r w:rsidR="005731AE">
        <w:rPr>
          <w:bCs/>
          <w:sz w:val="22"/>
          <w:szCs w:val="22"/>
          <w:lang w:eastAsia="zh-CN"/>
        </w:rPr>
        <w:t>ior</w:t>
      </w:r>
      <w:r w:rsidR="00D94E7E" w:rsidRPr="00D94E7E">
        <w:rPr>
          <w:bCs/>
          <w:sz w:val="22"/>
          <w:szCs w:val="22"/>
          <w:lang w:eastAsia="zh-CN"/>
        </w:rPr>
        <w:t xml:space="preserve"> glycosylation at T678</w:t>
      </w:r>
      <w:r w:rsidR="00A5563B">
        <w:rPr>
          <w:bCs/>
          <w:sz w:val="22"/>
          <w:szCs w:val="22"/>
          <w:lang w:eastAsia="zh-CN"/>
        </w:rPr>
        <w:t xml:space="preserve"> by GalNAc-T3</w:t>
      </w:r>
      <w:r w:rsidR="00D94E7E" w:rsidRPr="00D94E7E">
        <w:rPr>
          <w:bCs/>
          <w:sz w:val="22"/>
          <w:szCs w:val="22"/>
          <w:lang w:eastAsia="zh-CN"/>
        </w:rPr>
        <w:t>.</w:t>
      </w:r>
    </w:p>
    <w:sectPr w:rsidR="007843C9" w:rsidRPr="00172854" w:rsidSect="00F125EE"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12CCA4" w14:textId="77777777" w:rsidR="00561E51" w:rsidRDefault="00561E51">
      <w:r>
        <w:separator/>
      </w:r>
    </w:p>
  </w:endnote>
  <w:endnote w:type="continuationSeparator" w:id="0">
    <w:p w14:paraId="659D1906" w14:textId="77777777" w:rsidR="00561E51" w:rsidRDefault="00561E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altName w:val="﷽﷽﷽﷽﷽﷽鳀ŷ怀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096907" w14:textId="3B99D002" w:rsidR="001B27D4" w:rsidRDefault="001B27D4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2F53DB">
      <w:rPr>
        <w:noProof/>
      </w:rPr>
      <w:t>2</w:t>
    </w:r>
    <w:r>
      <w:fldChar w:fldCharType="end"/>
    </w:r>
  </w:p>
  <w:p w14:paraId="180EEFF6" w14:textId="77777777" w:rsidR="001B27D4" w:rsidRDefault="001B27D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177EE1" w14:textId="77777777" w:rsidR="00561E51" w:rsidRDefault="00561E51">
      <w:r>
        <w:separator/>
      </w:r>
    </w:p>
  </w:footnote>
  <w:footnote w:type="continuationSeparator" w:id="0">
    <w:p w14:paraId="59A9B353" w14:textId="77777777" w:rsidR="00561E51" w:rsidRDefault="00561E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040DC9" w14:textId="77777777" w:rsidR="001B27D4" w:rsidRPr="005001AC" w:rsidRDefault="001B27D4" w:rsidP="005001AC">
    <w:pPr>
      <w:jc w:val="right"/>
      <w:rPr>
        <w:sz w:val="20"/>
      </w:rPr>
    </w:pPr>
  </w:p>
  <w:p w14:paraId="0091C365" w14:textId="77777777" w:rsidR="001B27D4" w:rsidRDefault="001B27D4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B963FF"/>
    <w:multiLevelType w:val="hybridMultilevel"/>
    <w:tmpl w:val="43A20FFE"/>
    <w:lvl w:ilvl="0" w:tplc="041866E8">
      <w:start w:val="2020"/>
      <w:numFmt w:val="bullet"/>
      <w:lvlText w:val="–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8D4926"/>
    <w:multiLevelType w:val="hybridMultilevel"/>
    <w:tmpl w:val="2FCC0058"/>
    <w:lvl w:ilvl="0" w:tplc="7FF679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116BDC"/>
    <w:multiLevelType w:val="hybridMultilevel"/>
    <w:tmpl w:val="1D98BF46"/>
    <w:lvl w:ilvl="0" w:tplc="F40C2976">
      <w:start w:val="2020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  <w:num w:numId="12">
    <w:abstractNumId w:val="12"/>
  </w:num>
  <w:num w:numId="13">
    <w:abstractNumId w:val="13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8"/>
  <w:bordersDoNotSurroundHeader/>
  <w:bordersDoNotSurroundFooter/>
  <w:hideSpellingErrors/>
  <w:hideGrammaticalErrors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30F"/>
    <w:rsid w:val="000004B2"/>
    <w:rsid w:val="0001082C"/>
    <w:rsid w:val="00015F74"/>
    <w:rsid w:val="00016549"/>
    <w:rsid w:val="00017C53"/>
    <w:rsid w:val="00030840"/>
    <w:rsid w:val="00043EEB"/>
    <w:rsid w:val="00065EBD"/>
    <w:rsid w:val="000669C9"/>
    <w:rsid w:val="00083B44"/>
    <w:rsid w:val="000850DC"/>
    <w:rsid w:val="000877E1"/>
    <w:rsid w:val="00090083"/>
    <w:rsid w:val="00092752"/>
    <w:rsid w:val="000A0171"/>
    <w:rsid w:val="000A0FC2"/>
    <w:rsid w:val="000A41E4"/>
    <w:rsid w:val="000A66D1"/>
    <w:rsid w:val="000B32E2"/>
    <w:rsid w:val="000C2771"/>
    <w:rsid w:val="000C4D66"/>
    <w:rsid w:val="000C61A3"/>
    <w:rsid w:val="000C7893"/>
    <w:rsid w:val="000D1451"/>
    <w:rsid w:val="000D41C4"/>
    <w:rsid w:val="000D7429"/>
    <w:rsid w:val="000F0DCE"/>
    <w:rsid w:val="00103328"/>
    <w:rsid w:val="00112407"/>
    <w:rsid w:val="00112469"/>
    <w:rsid w:val="00112C5B"/>
    <w:rsid w:val="00114193"/>
    <w:rsid w:val="00114CB1"/>
    <w:rsid w:val="00115A38"/>
    <w:rsid w:val="0011687B"/>
    <w:rsid w:val="001169C9"/>
    <w:rsid w:val="0012071D"/>
    <w:rsid w:val="00124096"/>
    <w:rsid w:val="00124F82"/>
    <w:rsid w:val="001303FB"/>
    <w:rsid w:val="00130D5E"/>
    <w:rsid w:val="00147B92"/>
    <w:rsid w:val="00150725"/>
    <w:rsid w:val="00151189"/>
    <w:rsid w:val="00153B12"/>
    <w:rsid w:val="00161304"/>
    <w:rsid w:val="0016337A"/>
    <w:rsid w:val="00164269"/>
    <w:rsid w:val="001649D9"/>
    <w:rsid w:val="00165280"/>
    <w:rsid w:val="00172023"/>
    <w:rsid w:val="00172854"/>
    <w:rsid w:val="00174C1A"/>
    <w:rsid w:val="001825BF"/>
    <w:rsid w:val="001914BC"/>
    <w:rsid w:val="001A1BDE"/>
    <w:rsid w:val="001B150E"/>
    <w:rsid w:val="001B27D4"/>
    <w:rsid w:val="001C0520"/>
    <w:rsid w:val="001C0975"/>
    <w:rsid w:val="001C1D08"/>
    <w:rsid w:val="001D32C1"/>
    <w:rsid w:val="001F0876"/>
    <w:rsid w:val="001F09C3"/>
    <w:rsid w:val="001F167C"/>
    <w:rsid w:val="001F5E91"/>
    <w:rsid w:val="002077B9"/>
    <w:rsid w:val="0021560E"/>
    <w:rsid w:val="00220969"/>
    <w:rsid w:val="00220AC7"/>
    <w:rsid w:val="00234F00"/>
    <w:rsid w:val="00246FDF"/>
    <w:rsid w:val="00254B32"/>
    <w:rsid w:val="002603DF"/>
    <w:rsid w:val="00262D72"/>
    <w:rsid w:val="00274064"/>
    <w:rsid w:val="00287EEF"/>
    <w:rsid w:val="0029077B"/>
    <w:rsid w:val="00294FBB"/>
    <w:rsid w:val="002A0E46"/>
    <w:rsid w:val="002B1B9C"/>
    <w:rsid w:val="002C030F"/>
    <w:rsid w:val="002C05A5"/>
    <w:rsid w:val="002C667A"/>
    <w:rsid w:val="002D5D56"/>
    <w:rsid w:val="002F2763"/>
    <w:rsid w:val="002F53DB"/>
    <w:rsid w:val="00320D5D"/>
    <w:rsid w:val="00322506"/>
    <w:rsid w:val="00325D90"/>
    <w:rsid w:val="00331D75"/>
    <w:rsid w:val="00332BFB"/>
    <w:rsid w:val="00334125"/>
    <w:rsid w:val="00350E19"/>
    <w:rsid w:val="00355362"/>
    <w:rsid w:val="00363E44"/>
    <w:rsid w:val="00365908"/>
    <w:rsid w:val="003822BA"/>
    <w:rsid w:val="00387114"/>
    <w:rsid w:val="00387778"/>
    <w:rsid w:val="00390E75"/>
    <w:rsid w:val="00392D08"/>
    <w:rsid w:val="00395E86"/>
    <w:rsid w:val="00397983"/>
    <w:rsid w:val="003A2FD8"/>
    <w:rsid w:val="003B40E6"/>
    <w:rsid w:val="003C2B94"/>
    <w:rsid w:val="003C4669"/>
    <w:rsid w:val="003C7DF3"/>
    <w:rsid w:val="003D49A0"/>
    <w:rsid w:val="003E46B4"/>
    <w:rsid w:val="003F0965"/>
    <w:rsid w:val="003F3468"/>
    <w:rsid w:val="003F5E9B"/>
    <w:rsid w:val="003F6E14"/>
    <w:rsid w:val="00405336"/>
    <w:rsid w:val="0040656E"/>
    <w:rsid w:val="00414185"/>
    <w:rsid w:val="00420E11"/>
    <w:rsid w:val="00443E02"/>
    <w:rsid w:val="00450BDB"/>
    <w:rsid w:val="0045650E"/>
    <w:rsid w:val="004569F9"/>
    <w:rsid w:val="004571D5"/>
    <w:rsid w:val="00461D81"/>
    <w:rsid w:val="0046356B"/>
    <w:rsid w:val="00464AC5"/>
    <w:rsid w:val="00464C9E"/>
    <w:rsid w:val="0047355F"/>
    <w:rsid w:val="00477182"/>
    <w:rsid w:val="004779CB"/>
    <w:rsid w:val="00483CD6"/>
    <w:rsid w:val="0048404B"/>
    <w:rsid w:val="004A159F"/>
    <w:rsid w:val="004A55CE"/>
    <w:rsid w:val="004B2F21"/>
    <w:rsid w:val="004D1267"/>
    <w:rsid w:val="004E42D8"/>
    <w:rsid w:val="004E4E50"/>
    <w:rsid w:val="004E7BA2"/>
    <w:rsid w:val="004F4BE4"/>
    <w:rsid w:val="004F7D32"/>
    <w:rsid w:val="004F7EDF"/>
    <w:rsid w:val="005001AC"/>
    <w:rsid w:val="005038E3"/>
    <w:rsid w:val="00507009"/>
    <w:rsid w:val="00515A0C"/>
    <w:rsid w:val="00516C6D"/>
    <w:rsid w:val="00527D71"/>
    <w:rsid w:val="00530465"/>
    <w:rsid w:val="0054182E"/>
    <w:rsid w:val="005537D7"/>
    <w:rsid w:val="005607DD"/>
    <w:rsid w:val="00561E51"/>
    <w:rsid w:val="005704EE"/>
    <w:rsid w:val="005731AE"/>
    <w:rsid w:val="005805C7"/>
    <w:rsid w:val="00581719"/>
    <w:rsid w:val="00582030"/>
    <w:rsid w:val="005822E5"/>
    <w:rsid w:val="00584F0C"/>
    <w:rsid w:val="0059234B"/>
    <w:rsid w:val="00593941"/>
    <w:rsid w:val="005975AB"/>
    <w:rsid w:val="005A558C"/>
    <w:rsid w:val="005A639B"/>
    <w:rsid w:val="005C64D7"/>
    <w:rsid w:val="005D088E"/>
    <w:rsid w:val="005D1BB4"/>
    <w:rsid w:val="005E2287"/>
    <w:rsid w:val="005E28F8"/>
    <w:rsid w:val="005E6513"/>
    <w:rsid w:val="005E7DCB"/>
    <w:rsid w:val="005F692C"/>
    <w:rsid w:val="00604B3C"/>
    <w:rsid w:val="006069C6"/>
    <w:rsid w:val="00611A19"/>
    <w:rsid w:val="006140DF"/>
    <w:rsid w:val="006255E3"/>
    <w:rsid w:val="00636459"/>
    <w:rsid w:val="00637861"/>
    <w:rsid w:val="00645C95"/>
    <w:rsid w:val="00651114"/>
    <w:rsid w:val="0065772A"/>
    <w:rsid w:val="00670299"/>
    <w:rsid w:val="0067529B"/>
    <w:rsid w:val="00675E1D"/>
    <w:rsid w:val="00684C2C"/>
    <w:rsid w:val="00691985"/>
    <w:rsid w:val="00692D29"/>
    <w:rsid w:val="006930C9"/>
    <w:rsid w:val="006963B2"/>
    <w:rsid w:val="006A1B64"/>
    <w:rsid w:val="006A32DA"/>
    <w:rsid w:val="006A42C1"/>
    <w:rsid w:val="006B2CFB"/>
    <w:rsid w:val="006B39DD"/>
    <w:rsid w:val="006D10D7"/>
    <w:rsid w:val="006D169A"/>
    <w:rsid w:val="006E1189"/>
    <w:rsid w:val="006E240F"/>
    <w:rsid w:val="006E3E68"/>
    <w:rsid w:val="006E672C"/>
    <w:rsid w:val="006F2EBE"/>
    <w:rsid w:val="006F76E3"/>
    <w:rsid w:val="007108F5"/>
    <w:rsid w:val="00710920"/>
    <w:rsid w:val="00713E5B"/>
    <w:rsid w:val="0072012D"/>
    <w:rsid w:val="00722897"/>
    <w:rsid w:val="00733EAA"/>
    <w:rsid w:val="007402FC"/>
    <w:rsid w:val="007411A1"/>
    <w:rsid w:val="007421A7"/>
    <w:rsid w:val="00744AAD"/>
    <w:rsid w:val="007504D2"/>
    <w:rsid w:val="00761873"/>
    <w:rsid w:val="00763345"/>
    <w:rsid w:val="007815DD"/>
    <w:rsid w:val="007843C9"/>
    <w:rsid w:val="007863DA"/>
    <w:rsid w:val="007932DF"/>
    <w:rsid w:val="007971A2"/>
    <w:rsid w:val="00797F24"/>
    <w:rsid w:val="007A5795"/>
    <w:rsid w:val="007B2D32"/>
    <w:rsid w:val="007B3090"/>
    <w:rsid w:val="007B5946"/>
    <w:rsid w:val="007C3E4C"/>
    <w:rsid w:val="007F0A44"/>
    <w:rsid w:val="007F1DF0"/>
    <w:rsid w:val="007F5297"/>
    <w:rsid w:val="007F7BC7"/>
    <w:rsid w:val="00807D35"/>
    <w:rsid w:val="00820484"/>
    <w:rsid w:val="00821ACA"/>
    <w:rsid w:val="008220F0"/>
    <w:rsid w:val="00824DF3"/>
    <w:rsid w:val="00840BB2"/>
    <w:rsid w:val="0085137F"/>
    <w:rsid w:val="00853DD0"/>
    <w:rsid w:val="00856368"/>
    <w:rsid w:val="00867CEA"/>
    <w:rsid w:val="00877E71"/>
    <w:rsid w:val="00885C9B"/>
    <w:rsid w:val="008957BD"/>
    <w:rsid w:val="008A04CA"/>
    <w:rsid w:val="008A473B"/>
    <w:rsid w:val="008C069B"/>
    <w:rsid w:val="008D2BCA"/>
    <w:rsid w:val="008D5D2A"/>
    <w:rsid w:val="008D6CA1"/>
    <w:rsid w:val="008F5446"/>
    <w:rsid w:val="008F7755"/>
    <w:rsid w:val="00904C6D"/>
    <w:rsid w:val="00904D6A"/>
    <w:rsid w:val="00914B63"/>
    <w:rsid w:val="00921073"/>
    <w:rsid w:val="00923D2F"/>
    <w:rsid w:val="009258B8"/>
    <w:rsid w:val="009354F3"/>
    <w:rsid w:val="00936FD1"/>
    <w:rsid w:val="00943C3C"/>
    <w:rsid w:val="009447DC"/>
    <w:rsid w:val="009519CF"/>
    <w:rsid w:val="00957974"/>
    <w:rsid w:val="0096125F"/>
    <w:rsid w:val="00961BA5"/>
    <w:rsid w:val="009743A9"/>
    <w:rsid w:val="009906D8"/>
    <w:rsid w:val="009A5287"/>
    <w:rsid w:val="009A670E"/>
    <w:rsid w:val="009B1ACC"/>
    <w:rsid w:val="009B2AC5"/>
    <w:rsid w:val="009B7984"/>
    <w:rsid w:val="009D4B17"/>
    <w:rsid w:val="009D5F05"/>
    <w:rsid w:val="009D7AC7"/>
    <w:rsid w:val="009D7C71"/>
    <w:rsid w:val="009F2128"/>
    <w:rsid w:val="009F4166"/>
    <w:rsid w:val="009F4BED"/>
    <w:rsid w:val="009F5DE8"/>
    <w:rsid w:val="009F7D93"/>
    <w:rsid w:val="00A035A8"/>
    <w:rsid w:val="00A0412F"/>
    <w:rsid w:val="00A074F0"/>
    <w:rsid w:val="00A07B37"/>
    <w:rsid w:val="00A11DDC"/>
    <w:rsid w:val="00A16386"/>
    <w:rsid w:val="00A3403B"/>
    <w:rsid w:val="00A34D06"/>
    <w:rsid w:val="00A51A12"/>
    <w:rsid w:val="00A5563B"/>
    <w:rsid w:val="00A627D4"/>
    <w:rsid w:val="00A64AEB"/>
    <w:rsid w:val="00A64D78"/>
    <w:rsid w:val="00A66B83"/>
    <w:rsid w:val="00A70EEF"/>
    <w:rsid w:val="00A72B81"/>
    <w:rsid w:val="00A74DA2"/>
    <w:rsid w:val="00A8221F"/>
    <w:rsid w:val="00A84861"/>
    <w:rsid w:val="00A86B40"/>
    <w:rsid w:val="00A90433"/>
    <w:rsid w:val="00AA225B"/>
    <w:rsid w:val="00AB6323"/>
    <w:rsid w:val="00AC15B4"/>
    <w:rsid w:val="00AD499C"/>
    <w:rsid w:val="00AD74A9"/>
    <w:rsid w:val="00AE0AAE"/>
    <w:rsid w:val="00AE43B4"/>
    <w:rsid w:val="00AE5A70"/>
    <w:rsid w:val="00B003EE"/>
    <w:rsid w:val="00B045BF"/>
    <w:rsid w:val="00B15008"/>
    <w:rsid w:val="00B16F99"/>
    <w:rsid w:val="00B3005F"/>
    <w:rsid w:val="00B333DB"/>
    <w:rsid w:val="00B33F0C"/>
    <w:rsid w:val="00B36869"/>
    <w:rsid w:val="00B3731F"/>
    <w:rsid w:val="00B40D9C"/>
    <w:rsid w:val="00B425B9"/>
    <w:rsid w:val="00B42F9C"/>
    <w:rsid w:val="00B43B31"/>
    <w:rsid w:val="00B43EB8"/>
    <w:rsid w:val="00B45C54"/>
    <w:rsid w:val="00B47CFA"/>
    <w:rsid w:val="00B57F00"/>
    <w:rsid w:val="00B77B2A"/>
    <w:rsid w:val="00B82C22"/>
    <w:rsid w:val="00B833A2"/>
    <w:rsid w:val="00B8723B"/>
    <w:rsid w:val="00B90C80"/>
    <w:rsid w:val="00B93DBA"/>
    <w:rsid w:val="00B9440A"/>
    <w:rsid w:val="00BA1856"/>
    <w:rsid w:val="00BB2D2A"/>
    <w:rsid w:val="00BC3807"/>
    <w:rsid w:val="00BD0364"/>
    <w:rsid w:val="00BD114D"/>
    <w:rsid w:val="00BD58CF"/>
    <w:rsid w:val="00BF473E"/>
    <w:rsid w:val="00BF5D04"/>
    <w:rsid w:val="00C00823"/>
    <w:rsid w:val="00C03330"/>
    <w:rsid w:val="00C046DC"/>
    <w:rsid w:val="00C04CC1"/>
    <w:rsid w:val="00C053D1"/>
    <w:rsid w:val="00C27137"/>
    <w:rsid w:val="00C46EC0"/>
    <w:rsid w:val="00C47714"/>
    <w:rsid w:val="00C50C6D"/>
    <w:rsid w:val="00C57ED0"/>
    <w:rsid w:val="00C600D9"/>
    <w:rsid w:val="00C611EB"/>
    <w:rsid w:val="00C65980"/>
    <w:rsid w:val="00C707FD"/>
    <w:rsid w:val="00C8464F"/>
    <w:rsid w:val="00C94A36"/>
    <w:rsid w:val="00C95256"/>
    <w:rsid w:val="00CC1384"/>
    <w:rsid w:val="00CD2AA3"/>
    <w:rsid w:val="00CD3720"/>
    <w:rsid w:val="00CD5D4B"/>
    <w:rsid w:val="00CD7060"/>
    <w:rsid w:val="00CE4705"/>
    <w:rsid w:val="00CF0013"/>
    <w:rsid w:val="00CF16C9"/>
    <w:rsid w:val="00CF1848"/>
    <w:rsid w:val="00CF5C2F"/>
    <w:rsid w:val="00CF7558"/>
    <w:rsid w:val="00D03ECC"/>
    <w:rsid w:val="00D04BCF"/>
    <w:rsid w:val="00D05D53"/>
    <w:rsid w:val="00D13AD5"/>
    <w:rsid w:val="00D143D9"/>
    <w:rsid w:val="00D21AB6"/>
    <w:rsid w:val="00D2486D"/>
    <w:rsid w:val="00D269AB"/>
    <w:rsid w:val="00D27629"/>
    <w:rsid w:val="00D27E18"/>
    <w:rsid w:val="00D346C2"/>
    <w:rsid w:val="00D639B0"/>
    <w:rsid w:val="00D65B29"/>
    <w:rsid w:val="00D82577"/>
    <w:rsid w:val="00D852A3"/>
    <w:rsid w:val="00D94E7E"/>
    <w:rsid w:val="00DA22DA"/>
    <w:rsid w:val="00DA3668"/>
    <w:rsid w:val="00DA59EA"/>
    <w:rsid w:val="00DB67F3"/>
    <w:rsid w:val="00DC623A"/>
    <w:rsid w:val="00DD0E53"/>
    <w:rsid w:val="00DD38E1"/>
    <w:rsid w:val="00DD421A"/>
    <w:rsid w:val="00DD5C0B"/>
    <w:rsid w:val="00DF28E7"/>
    <w:rsid w:val="00E06F9F"/>
    <w:rsid w:val="00E17FFA"/>
    <w:rsid w:val="00E257C8"/>
    <w:rsid w:val="00E276EF"/>
    <w:rsid w:val="00E35687"/>
    <w:rsid w:val="00E37047"/>
    <w:rsid w:val="00E409A1"/>
    <w:rsid w:val="00E423F3"/>
    <w:rsid w:val="00E55DFB"/>
    <w:rsid w:val="00E60D0F"/>
    <w:rsid w:val="00E60E9C"/>
    <w:rsid w:val="00E70C69"/>
    <w:rsid w:val="00E82A52"/>
    <w:rsid w:val="00E9195F"/>
    <w:rsid w:val="00E9773B"/>
    <w:rsid w:val="00EA395A"/>
    <w:rsid w:val="00EA5805"/>
    <w:rsid w:val="00EA596B"/>
    <w:rsid w:val="00EB41D1"/>
    <w:rsid w:val="00EC13A3"/>
    <w:rsid w:val="00EC7C85"/>
    <w:rsid w:val="00EE2C29"/>
    <w:rsid w:val="00F04CD9"/>
    <w:rsid w:val="00F05C6E"/>
    <w:rsid w:val="00F125EE"/>
    <w:rsid w:val="00F12E98"/>
    <w:rsid w:val="00F22029"/>
    <w:rsid w:val="00F25DEF"/>
    <w:rsid w:val="00F273BA"/>
    <w:rsid w:val="00F30E31"/>
    <w:rsid w:val="00F3227C"/>
    <w:rsid w:val="00F46A9B"/>
    <w:rsid w:val="00F514EC"/>
    <w:rsid w:val="00F54529"/>
    <w:rsid w:val="00F609F9"/>
    <w:rsid w:val="00F60CD4"/>
    <w:rsid w:val="00F630EA"/>
    <w:rsid w:val="00F7007E"/>
    <w:rsid w:val="00F70200"/>
    <w:rsid w:val="00F709E8"/>
    <w:rsid w:val="00F73193"/>
    <w:rsid w:val="00F74F95"/>
    <w:rsid w:val="00F80705"/>
    <w:rsid w:val="00F81867"/>
    <w:rsid w:val="00FA1481"/>
    <w:rsid w:val="00FA1A4F"/>
    <w:rsid w:val="00FA4D21"/>
    <w:rsid w:val="00FC3ADA"/>
    <w:rsid w:val="00FD0A28"/>
    <w:rsid w:val="00FD0B47"/>
    <w:rsid w:val="00FF04E3"/>
    <w:rsid w:val="00FF2409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7D1EA8"/>
  <w15:docId w15:val="{44D555E4-DB32-4E4E-914C-3E579D6D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basedOn w:val="DefaultParagraphFont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basedOn w:val="DefaultParagraphFont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-mailSignature">
    <w:name w:val="E-mail Signature"/>
    <w:basedOn w:val="Normal"/>
    <w:link w:val="E-mailSignatureChar"/>
    <w:semiHidden/>
    <w:rsid w:val="00405336"/>
  </w:style>
  <w:style w:type="character" w:customStyle="1" w:styleId="E-mailSignatureChar">
    <w:name w:val="E-mail Signature Char"/>
    <w:basedOn w:val="DefaultParagraphFont"/>
    <w:link w:val="E-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basedOn w:val="DefaultParagraphFont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basedOn w:val="DefaultParagraphFont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basedOn w:val="DefaultParagraphFont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basedOn w:val="DefaultParagraphFont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basedOn w:val="DefaultParagraphFont"/>
    <w:semiHidden/>
    <w:rsid w:val="007402F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2F9C"/>
    <w:rPr>
      <w:i/>
      <w:iCs/>
    </w:rPr>
  </w:style>
  <w:style w:type="character" w:styleId="CommentReference">
    <w:name w:val="annotation reference"/>
    <w:basedOn w:val="DefaultParagraphFont"/>
    <w:semiHidden/>
    <w:rsid w:val="009258B8"/>
    <w:rPr>
      <w:sz w:val="16"/>
      <w:szCs w:val="16"/>
    </w:rPr>
  </w:style>
  <w:style w:type="character" w:styleId="FollowedHyperlink">
    <w:name w:val="FollowedHyperlink"/>
    <w:basedOn w:val="DefaultParagraphFont"/>
    <w:semiHidden/>
    <w:unhideWhenUsed/>
    <w:rsid w:val="00611A19"/>
    <w:rPr>
      <w:color w:val="800080" w:themeColor="followedHyperlink"/>
      <w:u w:val="single"/>
    </w:rPr>
  </w:style>
  <w:style w:type="table" w:styleId="TableGrid">
    <w:name w:val="Table Grid"/>
    <w:basedOn w:val="TableNormal"/>
    <w:uiPriority w:val="39"/>
    <w:rsid w:val="00F54529"/>
    <w:rPr>
      <w:rFonts w:asciiTheme="minorHAnsi" w:hAnsiTheme="minorHAnsi" w:cstheme="minorBidi"/>
      <w:kern w:val="2"/>
      <w:sz w:val="21"/>
      <w:szCs w:val="22"/>
      <w:lang w:eastAsia="zh-C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84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3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3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5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68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4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5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7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7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1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5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9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2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endnotes" Target="endnotes.xml"/><Relationship Id="rId12" Type="http://schemas.openxmlformats.org/officeDocument/2006/relationships/image" Target="media/image3.tiff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85DF8E3-7ABC-4353-A235-810FEB3C89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1556</Words>
  <Characters>8871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10407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Yang Mao</cp:lastModifiedBy>
  <cp:revision>2</cp:revision>
  <cp:lastPrinted>2023-03-12T04:02:00Z</cp:lastPrinted>
  <dcterms:created xsi:type="dcterms:W3CDTF">2023-05-18T15:01:00Z</dcterms:created>
  <dcterms:modified xsi:type="dcterms:W3CDTF">2023-05-18T15:01:00Z</dcterms:modified>
</cp:coreProperties>
</file>