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4B3" w:rsidRPr="00C524B3" w:rsidRDefault="00C524B3" w:rsidP="00C524B3">
      <w:pPr>
        <w:spacing w:after="360" w:line="360" w:lineRule="auto"/>
        <w:ind w:left="36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bidi="fa-IR"/>
        </w:rPr>
      </w:pPr>
      <w:r w:rsidRPr="003D72AE">
        <w:rPr>
          <w:rFonts w:ascii="Times New Roman" w:eastAsia="Calibri" w:hAnsi="Times New Roman"/>
          <w:b/>
          <w:bCs/>
          <w:color w:val="000000"/>
          <w:sz w:val="28"/>
          <w:szCs w:val="28"/>
          <w:lang w:bidi="fa-IR"/>
        </w:rPr>
        <w:t xml:space="preserve">Preparation of magnetized carrageenan-metformin as a new bio-inspired heterogeneous nanocatalyst for the synthesis of </w:t>
      </w:r>
      <w:proofErr w:type="spellStart"/>
      <w:r w:rsidRPr="003D72AE">
        <w:rPr>
          <w:rFonts w:ascii="Times New Roman" w:eastAsia="Calibri" w:hAnsi="Times New Roman"/>
          <w:b/>
          <w:bCs/>
          <w:color w:val="000000"/>
          <w:sz w:val="28"/>
          <w:szCs w:val="28"/>
          <w:lang w:bidi="fa-IR"/>
        </w:rPr>
        <w:t>dihydropyrano</w:t>
      </w:r>
      <w:proofErr w:type="spellEnd"/>
      <w:r w:rsidRPr="003D72AE">
        <w:rPr>
          <w:rFonts w:ascii="Times New Roman" w:eastAsia="Calibri" w:hAnsi="Times New Roman"/>
          <w:b/>
          <w:bCs/>
          <w:color w:val="000000"/>
          <w:sz w:val="28"/>
          <w:szCs w:val="28"/>
          <w:lang w:bidi="fa-IR"/>
        </w:rPr>
        <w:t>[2,3-</w:t>
      </w:r>
      <w:proofErr w:type="gramStart"/>
      <w:r w:rsidRPr="003D72AE">
        <w:rPr>
          <w:rFonts w:ascii="Times New Roman" w:eastAsia="Calibri" w:hAnsi="Times New Roman"/>
          <w:b/>
          <w:bCs/>
          <w:color w:val="000000"/>
          <w:sz w:val="28"/>
          <w:szCs w:val="28"/>
          <w:lang w:bidi="fa-IR"/>
        </w:rPr>
        <w:t>c]</w:t>
      </w:r>
      <w:proofErr w:type="spellStart"/>
      <w:r w:rsidRPr="003D72AE">
        <w:rPr>
          <w:rFonts w:ascii="Times New Roman" w:eastAsia="Calibri" w:hAnsi="Times New Roman"/>
          <w:b/>
          <w:bCs/>
          <w:color w:val="000000"/>
          <w:sz w:val="28"/>
          <w:szCs w:val="28"/>
          <w:lang w:bidi="fa-IR"/>
        </w:rPr>
        <w:t>pyrazoles</w:t>
      </w:r>
      <w:proofErr w:type="spellEnd"/>
      <w:proofErr w:type="gramEnd"/>
      <w:r w:rsidRPr="00C524B3">
        <w:rPr>
          <w:rFonts w:ascii="Times New Roman" w:eastAsia="Calibri" w:hAnsi="Times New Roman"/>
          <w:b/>
          <w:bCs/>
          <w:color w:val="000000"/>
          <w:sz w:val="28"/>
          <w:szCs w:val="28"/>
          <w:lang w:bidi="fa-IR"/>
        </w:rPr>
        <w:t xml:space="preserve"> </w:t>
      </w:r>
    </w:p>
    <w:p w:rsidR="003D72AE" w:rsidRPr="002C6F36" w:rsidRDefault="003D72AE" w:rsidP="003D72AE">
      <w:pPr>
        <w:ind w:left="120"/>
        <w:jc w:val="center"/>
        <w:rPr>
          <w:rFonts w:ascii="Times New Roman" w:eastAsia="Calibri" w:hAnsi="Times New Roman"/>
          <w:bCs/>
          <w:sz w:val="24"/>
          <w:szCs w:val="24"/>
        </w:rPr>
      </w:pPr>
      <w:r w:rsidRPr="00425C18">
        <w:rPr>
          <w:rFonts w:ascii="Times New Roman" w:eastAsia="Calibri" w:hAnsi="Times New Roman"/>
          <w:bCs/>
          <w:noProof/>
          <w:sz w:val="24"/>
          <w:szCs w:val="24"/>
          <w:lang w:val="en-GB" w:eastAsia="en-GB"/>
        </w:rPr>
        <w:t>Forouzan Heydari</w:t>
      </w:r>
      <w:r w:rsidRPr="00425C18">
        <w:rPr>
          <w:rFonts w:ascii="Times New Roman" w:eastAsia="Calibri" w:hAnsi="Times New Roman"/>
          <w:bCs/>
          <w:noProof/>
          <w:sz w:val="24"/>
          <w:szCs w:val="24"/>
          <w:vertAlign w:val="superscript"/>
          <w:lang w:val="en-GB" w:eastAsia="en-GB"/>
        </w:rPr>
        <w:t>1</w:t>
      </w:r>
      <w:r w:rsidRPr="00425C18">
        <w:rPr>
          <w:rFonts w:ascii="Times New Roman" w:eastAsia="Calibri" w:hAnsi="Times New Roman"/>
          <w:bCs/>
          <w:noProof/>
          <w:sz w:val="24"/>
          <w:szCs w:val="24"/>
          <w:lang w:val="en-GB" w:eastAsia="en-GB"/>
        </w:rPr>
        <w:t>, Mohsen Bakhtiarian</w:t>
      </w:r>
      <w:r w:rsidRPr="00425C18">
        <w:rPr>
          <w:rFonts w:ascii="Times New Roman" w:eastAsia="Calibri" w:hAnsi="Times New Roman"/>
          <w:bCs/>
          <w:noProof/>
          <w:sz w:val="24"/>
          <w:szCs w:val="24"/>
          <w:vertAlign w:val="superscript"/>
          <w:lang w:val="en-GB" w:eastAsia="en-GB"/>
        </w:rPr>
        <w:t>1</w:t>
      </w:r>
      <w:r>
        <w:rPr>
          <w:rFonts w:ascii="Times New Roman" w:eastAsia="Calibri" w:hAnsi="Times New Roman"/>
          <w:bCs/>
          <w:noProof/>
          <w:sz w:val="24"/>
          <w:szCs w:val="24"/>
          <w:lang w:val="en-GB" w:eastAsia="en-GB"/>
        </w:rPr>
        <w:t xml:space="preserve">, </w:t>
      </w:r>
      <w:r w:rsidRPr="00425C18">
        <w:rPr>
          <w:rFonts w:ascii="Times New Roman" w:eastAsia="Calibri" w:hAnsi="Times New Roman"/>
          <w:bCs/>
          <w:noProof/>
          <w:sz w:val="24"/>
          <w:szCs w:val="24"/>
          <w:lang w:val="en-GB" w:eastAsia="en-GB"/>
        </w:rPr>
        <w:t>Mohammad Mehdi Khodaei</w:t>
      </w:r>
      <w:r w:rsidRPr="00425C18">
        <w:rPr>
          <w:rFonts w:ascii="Times New Roman" w:eastAsia="Calibri" w:hAnsi="Times New Roman"/>
          <w:bCs/>
          <w:noProof/>
          <w:sz w:val="24"/>
          <w:szCs w:val="24"/>
          <w:vertAlign w:val="superscript"/>
          <w:lang w:val="en-GB" w:eastAsia="en-GB"/>
        </w:rPr>
        <w:t>1,2</w:t>
      </w:r>
      <w:r>
        <w:rPr>
          <w:rFonts w:ascii="Times New Roman" w:eastAsia="Calibri" w:hAnsi="Times New Roman"/>
          <w:bCs/>
          <w:noProof/>
          <w:sz w:val="24"/>
          <w:szCs w:val="24"/>
          <w:lang w:val="en-GB" w:eastAsia="en-GB"/>
        </w:rPr>
        <w:t>*</w:t>
      </w:r>
    </w:p>
    <w:p w:rsidR="00F17EA9" w:rsidRPr="00D507F6" w:rsidRDefault="00F17EA9" w:rsidP="003D72AE">
      <w:pPr>
        <w:ind w:left="120"/>
        <w:rPr>
          <w:rFonts w:ascii="Times New Roman" w:eastAsia="Calibri" w:hAnsi="Times New Roman"/>
          <w:i/>
          <w:iCs/>
          <w:sz w:val="20"/>
          <w:szCs w:val="20"/>
        </w:rPr>
      </w:pPr>
      <w:r w:rsidRPr="00D507F6">
        <w:rPr>
          <w:rFonts w:ascii="Times New Roman" w:eastAsia="Calibri" w:hAnsi="Times New Roman"/>
          <w:i/>
          <w:iCs/>
          <w:sz w:val="20"/>
          <w:szCs w:val="20"/>
          <w:vertAlign w:val="superscript"/>
        </w:rPr>
        <w:t>1</w:t>
      </w:r>
      <w:r w:rsidRPr="00D507F6">
        <w:rPr>
          <w:rFonts w:ascii="Times New Roman" w:eastAsia="Calibri" w:hAnsi="Times New Roman"/>
          <w:i/>
          <w:iCs/>
          <w:sz w:val="20"/>
          <w:szCs w:val="20"/>
        </w:rPr>
        <w:t xml:space="preserve">Department of Organic Chemistry, </w:t>
      </w:r>
      <w:proofErr w:type="spellStart"/>
      <w:r w:rsidRPr="00D507F6">
        <w:rPr>
          <w:rFonts w:ascii="Times New Roman" w:eastAsia="Calibri" w:hAnsi="Times New Roman"/>
          <w:i/>
          <w:iCs/>
          <w:sz w:val="20"/>
          <w:szCs w:val="20"/>
        </w:rPr>
        <w:t>Razi</w:t>
      </w:r>
      <w:proofErr w:type="spellEnd"/>
      <w:r w:rsidRPr="00D507F6">
        <w:rPr>
          <w:rFonts w:ascii="Times New Roman" w:eastAsia="Calibri" w:hAnsi="Times New Roman"/>
          <w:i/>
          <w:iCs/>
          <w:sz w:val="20"/>
          <w:szCs w:val="20"/>
        </w:rPr>
        <w:t xml:space="preserve"> University, 67149</w:t>
      </w:r>
      <w:r w:rsidRPr="00D507F6">
        <w:rPr>
          <w:rFonts w:ascii="Times New Roman" w:eastAsia="MS Mincho" w:hAnsi="Times New Roman"/>
          <w:i/>
          <w:iCs/>
          <w:sz w:val="20"/>
          <w:szCs w:val="20"/>
        </w:rPr>
        <w:t>-</w:t>
      </w:r>
      <w:r w:rsidRPr="00D507F6">
        <w:rPr>
          <w:rFonts w:ascii="Times New Roman" w:eastAsia="Calibri" w:hAnsi="Times New Roman"/>
          <w:i/>
          <w:iCs/>
          <w:sz w:val="20"/>
          <w:szCs w:val="20"/>
        </w:rPr>
        <w:t>67346 Kermanshah, Iran</w:t>
      </w:r>
    </w:p>
    <w:p w:rsidR="00AE27E5" w:rsidRPr="00D507F6" w:rsidRDefault="00F17EA9" w:rsidP="00F17EA9">
      <w:pPr>
        <w:rPr>
          <w:rFonts w:cstheme="minorBidi"/>
          <w:i/>
          <w:iCs/>
        </w:rPr>
      </w:pPr>
      <w:r w:rsidRPr="00D507F6">
        <w:rPr>
          <w:rFonts w:ascii="Times New Roman" w:eastAsia="Calibri" w:hAnsi="Times New Roman"/>
          <w:i/>
          <w:iCs/>
          <w:sz w:val="20"/>
          <w:szCs w:val="20"/>
          <w:vertAlign w:val="superscript"/>
        </w:rPr>
        <w:t>2</w:t>
      </w:r>
      <w:r w:rsidRPr="00D507F6">
        <w:rPr>
          <w:rFonts w:ascii="Times New Roman" w:eastAsia="Calibri" w:hAnsi="Times New Roman"/>
          <w:i/>
          <w:iCs/>
          <w:sz w:val="20"/>
          <w:szCs w:val="20"/>
        </w:rPr>
        <w:t xml:space="preserve">Nanoscience and Nanotechnology Research Center (NNRC), </w:t>
      </w:r>
      <w:proofErr w:type="spellStart"/>
      <w:r w:rsidRPr="00D507F6">
        <w:rPr>
          <w:rFonts w:ascii="Times New Roman" w:eastAsia="Calibri" w:hAnsi="Times New Roman"/>
          <w:i/>
          <w:iCs/>
          <w:sz w:val="20"/>
          <w:szCs w:val="20"/>
        </w:rPr>
        <w:t>Razi</w:t>
      </w:r>
      <w:proofErr w:type="spellEnd"/>
      <w:r w:rsidRPr="00D507F6">
        <w:rPr>
          <w:rFonts w:ascii="Times New Roman" w:eastAsia="Calibri" w:hAnsi="Times New Roman"/>
          <w:i/>
          <w:iCs/>
          <w:sz w:val="20"/>
          <w:szCs w:val="20"/>
        </w:rPr>
        <w:t xml:space="preserve"> University, 67149</w:t>
      </w:r>
      <w:r w:rsidRPr="00D507F6">
        <w:rPr>
          <w:rFonts w:ascii="Times New Roman" w:eastAsia="MS Mincho" w:hAnsi="Times New Roman"/>
          <w:i/>
          <w:iCs/>
          <w:sz w:val="20"/>
          <w:szCs w:val="20"/>
        </w:rPr>
        <w:t>-</w:t>
      </w:r>
      <w:r w:rsidRPr="00D507F6">
        <w:rPr>
          <w:rFonts w:ascii="Times New Roman" w:eastAsia="Calibri" w:hAnsi="Times New Roman"/>
          <w:i/>
          <w:iCs/>
          <w:sz w:val="20"/>
          <w:szCs w:val="20"/>
        </w:rPr>
        <w:t>67346 Kermanshah, Iran</w:t>
      </w: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8748"/>
        <w:gridCol w:w="900"/>
      </w:tblGrid>
      <w:tr w:rsidR="00057A44" w:rsidRPr="00D507F6" w:rsidTr="00C72685">
        <w:tc>
          <w:tcPr>
            <w:tcW w:w="8748" w:type="dxa"/>
          </w:tcPr>
          <w:p w:rsidR="00057A44" w:rsidRPr="00D507F6" w:rsidRDefault="00057A44" w:rsidP="005C2F77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Content</w:t>
            </w:r>
          </w:p>
        </w:tc>
        <w:tc>
          <w:tcPr>
            <w:tcW w:w="900" w:type="dxa"/>
          </w:tcPr>
          <w:p w:rsidR="00057A44" w:rsidRPr="00D507F6" w:rsidRDefault="00057A44" w:rsidP="005C2F7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07F6">
              <w:rPr>
                <w:rFonts w:ascii="Times New Roman" w:hAnsi="Times New Roman"/>
                <w:b/>
                <w:sz w:val="24"/>
                <w:szCs w:val="24"/>
              </w:rPr>
              <w:t xml:space="preserve">Page </w:t>
            </w:r>
          </w:p>
        </w:tc>
      </w:tr>
      <w:tr w:rsidR="00057A44" w:rsidRPr="00D507F6" w:rsidTr="00C72685">
        <w:trPr>
          <w:trHeight w:val="872"/>
        </w:trPr>
        <w:tc>
          <w:tcPr>
            <w:tcW w:w="8748" w:type="dxa"/>
          </w:tcPr>
          <w:p w:rsidR="00057A44" w:rsidRPr="00D507F6" w:rsidRDefault="00BE26BB" w:rsidP="003D72AE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Fig. </w:t>
            </w:r>
            <w:r w:rsidR="00467A75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S1.</w:t>
            </w:r>
            <w:r w:rsidR="00467A75" w:rsidRPr="00D507F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="00467A75" w:rsidRPr="00D507F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</w:t>
            </w:r>
            <w:r w:rsidR="0040704E" w:rsidRPr="00D507F6">
              <w:rPr>
                <w:rFonts w:asciiTheme="majorBidi" w:hAnsiTheme="majorBidi" w:cstheme="majorBidi"/>
                <w:sz w:val="24"/>
                <w:szCs w:val="24"/>
              </w:rPr>
              <w:t xml:space="preserve">H-NMR </w:t>
            </w:r>
            <w:r w:rsidR="003D72AE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40704E" w:rsidRPr="00D507F6">
              <w:rPr>
                <w:rFonts w:asciiTheme="majorBidi" w:hAnsiTheme="majorBidi" w:cstheme="majorBidi"/>
                <w:sz w:val="24"/>
                <w:szCs w:val="24"/>
              </w:rPr>
              <w:t>pectrum of</w:t>
            </w:r>
            <w:r w:rsidR="00F17EA9" w:rsidRPr="00D507F6">
              <w:rPr>
                <w:rFonts w:asciiTheme="majorBidi" w:hAnsiTheme="majorBidi" w:cstheme="majorBidi"/>
                <w:sz w:val="24"/>
                <w:szCs w:val="24"/>
              </w:rPr>
              <w:t xml:space="preserve"> 6-</w:t>
            </w:r>
            <w:r w:rsidR="003D72AE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00F17EA9" w:rsidRPr="00D507F6">
              <w:rPr>
                <w:rFonts w:asciiTheme="majorBidi" w:hAnsiTheme="majorBidi" w:cstheme="majorBidi"/>
                <w:sz w:val="24"/>
                <w:szCs w:val="24"/>
              </w:rPr>
              <w:t>mino-3-methyl-4-phenethyl-1,4-dihydropyrano[2,3-</w:t>
            </w:r>
            <w:proofErr w:type="gramStart"/>
            <w:r w:rsidR="00F17EA9" w:rsidRPr="00D507F6">
              <w:rPr>
                <w:rFonts w:asciiTheme="majorBidi" w:hAnsiTheme="majorBidi" w:cstheme="majorBidi"/>
                <w:sz w:val="24"/>
                <w:szCs w:val="24"/>
              </w:rPr>
              <w:t>c]pyrazole</w:t>
            </w:r>
            <w:proofErr w:type="gramEnd"/>
            <w:r w:rsidR="00F17EA9" w:rsidRPr="00D507F6">
              <w:rPr>
                <w:rFonts w:asciiTheme="majorBidi" w:hAnsiTheme="majorBidi" w:cstheme="majorBidi"/>
                <w:sz w:val="24"/>
                <w:szCs w:val="24"/>
              </w:rPr>
              <w:t>-5-carbonitrile (</w:t>
            </w:r>
            <w:r w:rsidR="00F17EA9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6g</w:t>
            </w:r>
            <w:r w:rsidR="00F17EA9" w:rsidRPr="00D507F6"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r w:rsidR="009126EC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40704E" w:rsidRPr="00D507F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67A75" w:rsidRPr="00D507F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</w:tcPr>
          <w:p w:rsidR="00057A44" w:rsidRPr="00D507F6" w:rsidRDefault="00E33B26" w:rsidP="00D3523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507F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40704E" w:rsidRPr="00D507F6" w:rsidTr="00C72685">
        <w:tc>
          <w:tcPr>
            <w:tcW w:w="8748" w:type="dxa"/>
          </w:tcPr>
          <w:p w:rsidR="0040704E" w:rsidRPr="00D507F6" w:rsidRDefault="00BE26BB" w:rsidP="003D72A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Fig. </w:t>
            </w:r>
            <w:r w:rsidR="0040704E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="006E2415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="0040704E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 w:rsidR="006E2415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675BA2" w:rsidRPr="00D507F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13</w:t>
            </w:r>
            <w:r w:rsidR="00675BA2" w:rsidRPr="00D507F6">
              <w:rPr>
                <w:rFonts w:asciiTheme="majorBidi" w:hAnsiTheme="majorBidi" w:cstheme="majorBidi"/>
                <w:sz w:val="24"/>
                <w:szCs w:val="24"/>
              </w:rPr>
              <w:t xml:space="preserve">C-NMR </w:t>
            </w:r>
            <w:r w:rsidR="003D72AE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675BA2" w:rsidRPr="00D507F6">
              <w:rPr>
                <w:rFonts w:asciiTheme="majorBidi" w:hAnsiTheme="majorBidi" w:cstheme="majorBidi"/>
                <w:sz w:val="24"/>
                <w:szCs w:val="24"/>
              </w:rPr>
              <w:t xml:space="preserve">pectrum </w:t>
            </w:r>
            <w:r w:rsidR="006E2415" w:rsidRPr="00D507F6">
              <w:rPr>
                <w:rFonts w:asciiTheme="majorBidi" w:hAnsiTheme="majorBidi" w:cstheme="majorBidi"/>
                <w:sz w:val="24"/>
                <w:szCs w:val="24"/>
              </w:rPr>
              <w:t xml:space="preserve">of </w:t>
            </w:r>
            <w:r w:rsidR="00F17EA9" w:rsidRPr="00D507F6">
              <w:rPr>
                <w:rFonts w:asciiTheme="majorBidi" w:hAnsiTheme="majorBidi" w:cstheme="majorBidi"/>
                <w:sz w:val="24"/>
                <w:szCs w:val="24"/>
              </w:rPr>
              <w:t>6-</w:t>
            </w:r>
            <w:r w:rsidR="003D72AE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00F17EA9" w:rsidRPr="00D507F6">
              <w:rPr>
                <w:rFonts w:asciiTheme="majorBidi" w:hAnsiTheme="majorBidi" w:cstheme="majorBidi"/>
                <w:sz w:val="24"/>
                <w:szCs w:val="24"/>
              </w:rPr>
              <w:t>mino-3-methyl-4-phenethyl-1,4-dihydropyrano[2,3-</w:t>
            </w:r>
            <w:proofErr w:type="gramStart"/>
            <w:r w:rsidR="00F17EA9" w:rsidRPr="00D507F6">
              <w:rPr>
                <w:rFonts w:asciiTheme="majorBidi" w:hAnsiTheme="majorBidi" w:cstheme="majorBidi"/>
                <w:sz w:val="24"/>
                <w:szCs w:val="24"/>
              </w:rPr>
              <w:t>c]pyrazole</w:t>
            </w:r>
            <w:proofErr w:type="gramEnd"/>
            <w:r w:rsidR="00F17EA9" w:rsidRPr="00D507F6">
              <w:rPr>
                <w:rFonts w:asciiTheme="majorBidi" w:hAnsiTheme="majorBidi" w:cstheme="majorBidi"/>
                <w:sz w:val="24"/>
                <w:szCs w:val="24"/>
              </w:rPr>
              <w:t>-5-carbonitrile (</w:t>
            </w:r>
            <w:r w:rsidR="00F17EA9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6g</w:t>
            </w:r>
            <w:r w:rsidR="00F17EA9" w:rsidRPr="00D507F6"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r w:rsidR="009126EC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F17EA9" w:rsidRPr="00D507F6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</w:tc>
        <w:tc>
          <w:tcPr>
            <w:tcW w:w="900" w:type="dxa"/>
          </w:tcPr>
          <w:p w:rsidR="0040704E" w:rsidRPr="00D507F6" w:rsidRDefault="00E33B26" w:rsidP="00D3523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507F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467A75" w:rsidRPr="00D507F6" w:rsidTr="00C72685">
        <w:tc>
          <w:tcPr>
            <w:tcW w:w="8748" w:type="dxa"/>
          </w:tcPr>
          <w:p w:rsidR="00467A75" w:rsidRPr="00D507F6" w:rsidRDefault="00467A75" w:rsidP="003D72A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Fig. S</w:t>
            </w:r>
            <w:r w:rsidR="006E2415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. </w:t>
            </w:r>
            <w:r w:rsidR="00675BA2" w:rsidRPr="00D507F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</w:t>
            </w:r>
            <w:r w:rsidR="00AB50AB" w:rsidRPr="00D507F6">
              <w:rPr>
                <w:rFonts w:asciiTheme="majorBidi" w:hAnsiTheme="majorBidi" w:cstheme="majorBidi"/>
                <w:sz w:val="24"/>
                <w:szCs w:val="24"/>
              </w:rPr>
              <w:t xml:space="preserve">H-NMR </w:t>
            </w:r>
            <w:r w:rsidR="003D72AE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AB50AB" w:rsidRPr="00D507F6">
              <w:rPr>
                <w:rFonts w:asciiTheme="majorBidi" w:hAnsiTheme="majorBidi" w:cstheme="majorBidi"/>
                <w:sz w:val="24"/>
                <w:szCs w:val="24"/>
              </w:rPr>
              <w:t>pectrum of 6-</w:t>
            </w:r>
            <w:r w:rsidR="003D72AE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00AB50AB" w:rsidRPr="00D507F6">
              <w:rPr>
                <w:rFonts w:asciiTheme="majorBidi" w:hAnsiTheme="majorBidi" w:cstheme="majorBidi"/>
                <w:sz w:val="24"/>
                <w:szCs w:val="24"/>
              </w:rPr>
              <w:t>mino-3-methyl-4-(naphthalen-1-yl)-1,4-dihydropyrano[2,3-c]pyrazole-5-carbonitrile (</w:t>
            </w:r>
            <w:r w:rsidR="00AB50AB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6i</w:t>
            </w:r>
            <w:r w:rsidR="00AB50AB" w:rsidRPr="00D507F6"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r w:rsidR="009126E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900" w:type="dxa"/>
          </w:tcPr>
          <w:p w:rsidR="00467A75" w:rsidRPr="00D507F6" w:rsidRDefault="00E33B26" w:rsidP="00D3523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507F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057A44" w:rsidRPr="00D507F6" w:rsidTr="00C72685">
        <w:tc>
          <w:tcPr>
            <w:tcW w:w="8748" w:type="dxa"/>
          </w:tcPr>
          <w:p w:rsidR="00057A44" w:rsidRPr="00D507F6" w:rsidRDefault="006E2415" w:rsidP="003D72AE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Fig.</w:t>
            </w:r>
            <w:r w:rsidR="00186CC2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467A75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r w:rsidR="00467A75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 w:rsidRPr="00D507F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507F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13</w:t>
            </w:r>
            <w:r w:rsidRPr="00D507F6">
              <w:rPr>
                <w:rFonts w:asciiTheme="majorBidi" w:hAnsiTheme="majorBidi" w:cstheme="majorBidi"/>
                <w:sz w:val="24"/>
                <w:szCs w:val="24"/>
              </w:rPr>
              <w:t xml:space="preserve">C-NMR </w:t>
            </w:r>
            <w:r w:rsidR="003D72AE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D507F6">
              <w:rPr>
                <w:rFonts w:asciiTheme="majorBidi" w:hAnsiTheme="majorBidi" w:cstheme="majorBidi"/>
                <w:sz w:val="24"/>
                <w:szCs w:val="24"/>
              </w:rPr>
              <w:t xml:space="preserve">pectrum of </w:t>
            </w:r>
            <w:r w:rsidR="00AB50AB" w:rsidRPr="00D507F6">
              <w:rPr>
                <w:rFonts w:asciiTheme="majorBidi" w:hAnsiTheme="majorBidi" w:cstheme="majorBidi"/>
                <w:sz w:val="24"/>
                <w:szCs w:val="24"/>
              </w:rPr>
              <w:t>6-</w:t>
            </w:r>
            <w:r w:rsidR="003D72AE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00AB50AB" w:rsidRPr="00D507F6">
              <w:rPr>
                <w:rFonts w:asciiTheme="majorBidi" w:hAnsiTheme="majorBidi" w:cstheme="majorBidi"/>
                <w:sz w:val="24"/>
                <w:szCs w:val="24"/>
              </w:rPr>
              <w:t>mino-3-methyl-4-(naphthalen-1-yl)-1,4-dihydropyrano[2,3-c]pyrazole-5-carbonitrile (</w:t>
            </w:r>
            <w:r w:rsidR="00AB50AB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6i</w:t>
            </w:r>
            <w:r w:rsidR="00AB50AB" w:rsidRPr="00D507F6"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r w:rsidR="009126E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900" w:type="dxa"/>
          </w:tcPr>
          <w:p w:rsidR="00057A44" w:rsidRPr="00D507F6" w:rsidRDefault="00E33B26" w:rsidP="00D3523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507F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8D4EBD" w:rsidRPr="00D507F6" w:rsidTr="00C72685">
        <w:tc>
          <w:tcPr>
            <w:tcW w:w="8748" w:type="dxa"/>
          </w:tcPr>
          <w:p w:rsidR="008D4EBD" w:rsidRPr="00D507F6" w:rsidRDefault="008D4EBD" w:rsidP="003D72A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Fig. S</w:t>
            </w:r>
            <w:r w:rsidR="006E2415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  <w:r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 w:rsidRPr="00D507F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="006E2415" w:rsidRPr="00D507F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</w:t>
            </w:r>
            <w:r w:rsidR="006E2415" w:rsidRPr="00D507F6">
              <w:rPr>
                <w:rFonts w:asciiTheme="majorBidi" w:hAnsiTheme="majorBidi" w:cstheme="majorBidi"/>
                <w:sz w:val="24"/>
                <w:szCs w:val="24"/>
              </w:rPr>
              <w:t xml:space="preserve">H-NMR </w:t>
            </w:r>
            <w:r w:rsidR="003D72AE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6E2415" w:rsidRPr="00D507F6">
              <w:rPr>
                <w:rFonts w:asciiTheme="majorBidi" w:hAnsiTheme="majorBidi" w:cstheme="majorBidi"/>
                <w:sz w:val="24"/>
                <w:szCs w:val="24"/>
              </w:rPr>
              <w:t xml:space="preserve">pectrum of </w:t>
            </w:r>
            <w:r w:rsidR="00AB50AB" w:rsidRPr="00D507F6">
              <w:rPr>
                <w:rFonts w:asciiTheme="majorBidi" w:hAnsiTheme="majorBidi" w:cstheme="majorBidi"/>
                <w:sz w:val="24"/>
                <w:szCs w:val="24"/>
              </w:rPr>
              <w:t>6-</w:t>
            </w:r>
            <w:r w:rsidR="003D72AE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00AB50AB" w:rsidRPr="00D507F6">
              <w:rPr>
                <w:rFonts w:asciiTheme="majorBidi" w:hAnsiTheme="majorBidi" w:cstheme="majorBidi"/>
                <w:sz w:val="24"/>
                <w:szCs w:val="24"/>
              </w:rPr>
              <w:t>mino-3-methyl-4-phenyl-1,4-dihydropyrano[2,3-c]pyrazole-5-carbonitrile (</w:t>
            </w:r>
            <w:r w:rsidR="00AB50AB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6j</w:t>
            </w:r>
            <w:r w:rsidR="00AB50AB" w:rsidRPr="00D507F6"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r w:rsidR="009126E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900" w:type="dxa"/>
          </w:tcPr>
          <w:p w:rsidR="008D4EBD" w:rsidRPr="00D507F6" w:rsidRDefault="00E33B26" w:rsidP="00D3523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507F6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057A44" w:rsidRPr="00D507F6" w:rsidTr="00C72685">
        <w:tc>
          <w:tcPr>
            <w:tcW w:w="8748" w:type="dxa"/>
          </w:tcPr>
          <w:p w:rsidR="00057A44" w:rsidRPr="00D507F6" w:rsidRDefault="00467A75" w:rsidP="003D72AE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Fig. S</w:t>
            </w:r>
            <w:r w:rsidR="006E2415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 w:rsidRPr="00D507F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675BA2" w:rsidRPr="00D507F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13</w:t>
            </w:r>
            <w:r w:rsidR="00675BA2" w:rsidRPr="00D507F6">
              <w:rPr>
                <w:rFonts w:asciiTheme="majorBidi" w:hAnsiTheme="majorBidi" w:cstheme="majorBidi"/>
                <w:sz w:val="24"/>
                <w:szCs w:val="24"/>
              </w:rPr>
              <w:t xml:space="preserve">C-NMR </w:t>
            </w:r>
            <w:r w:rsidR="003D72AE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6E2415" w:rsidRPr="00D507F6">
              <w:rPr>
                <w:rFonts w:asciiTheme="majorBidi" w:hAnsiTheme="majorBidi" w:cstheme="majorBidi"/>
                <w:sz w:val="24"/>
                <w:szCs w:val="24"/>
              </w:rPr>
              <w:t xml:space="preserve">pectrum of </w:t>
            </w:r>
            <w:r w:rsidR="00AB50AB" w:rsidRPr="00D507F6">
              <w:rPr>
                <w:rFonts w:asciiTheme="majorBidi" w:hAnsiTheme="majorBidi" w:cstheme="majorBidi"/>
                <w:sz w:val="24"/>
                <w:szCs w:val="24"/>
              </w:rPr>
              <w:t>6-</w:t>
            </w:r>
            <w:r w:rsidR="003D72AE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00AB50AB" w:rsidRPr="00D507F6">
              <w:rPr>
                <w:rFonts w:asciiTheme="majorBidi" w:hAnsiTheme="majorBidi" w:cstheme="majorBidi"/>
                <w:sz w:val="24"/>
                <w:szCs w:val="24"/>
              </w:rPr>
              <w:t>mino-3-methyl-4-phenyl-1,4-dihydropyrano[2,3-c]pyrazole-5-carbonitrile (</w:t>
            </w:r>
            <w:r w:rsidR="00AB50AB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6j</w:t>
            </w:r>
            <w:r w:rsidR="00AB50AB" w:rsidRPr="00D507F6"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r w:rsidR="009126E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900" w:type="dxa"/>
          </w:tcPr>
          <w:p w:rsidR="00057A44" w:rsidRPr="00D507F6" w:rsidRDefault="00E33B26" w:rsidP="00D3523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507F6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182A22" w:rsidRPr="00D507F6" w:rsidTr="00C72685">
        <w:tc>
          <w:tcPr>
            <w:tcW w:w="8748" w:type="dxa"/>
          </w:tcPr>
          <w:p w:rsidR="00182A22" w:rsidRPr="00D507F6" w:rsidRDefault="00182A22" w:rsidP="00182A22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507F6">
              <w:rPr>
                <w:rFonts w:asciiTheme="majorBidi" w:hAnsiTheme="majorBidi" w:cstheme="majorBidi"/>
                <w:sz w:val="24"/>
                <w:szCs w:val="24"/>
              </w:rPr>
              <w:t>Calculation of number of active sites, turnover number (TON), and turnover frequency (TOF)</w:t>
            </w:r>
            <w:r w:rsidRPr="00D507F6">
              <w:rPr>
                <w:rFonts w:asciiTheme="majorBidi" w:hAnsiTheme="majorBidi" w:cstheme="majorBidi"/>
                <w:sz w:val="24"/>
                <w:szCs w:val="24"/>
              </w:rPr>
              <w:tab/>
            </w:r>
          </w:p>
        </w:tc>
        <w:tc>
          <w:tcPr>
            <w:tcW w:w="900" w:type="dxa"/>
          </w:tcPr>
          <w:p w:rsidR="00182A22" w:rsidRPr="00D507F6" w:rsidRDefault="008251AE" w:rsidP="00D3523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507F6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79190A" w:rsidRPr="00D507F6" w:rsidTr="00C72685">
        <w:tc>
          <w:tcPr>
            <w:tcW w:w="8748" w:type="dxa"/>
          </w:tcPr>
          <w:p w:rsidR="0079190A" w:rsidRDefault="0079190A" w:rsidP="003D72AE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D72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Fig. S7.</w:t>
            </w:r>
            <w:r w:rsidRPr="003D72AE">
              <w:rPr>
                <w:rFonts w:asciiTheme="majorBidi" w:hAnsiTheme="majorBidi" w:cstheme="majorBidi"/>
                <w:sz w:val="24"/>
                <w:szCs w:val="24"/>
              </w:rPr>
              <w:t xml:space="preserve"> EDX of reused catalyst after</w:t>
            </w:r>
            <w:r w:rsidR="003D72AE" w:rsidRPr="003D72AE">
              <w:rPr>
                <w:rFonts w:asciiTheme="majorBidi" w:hAnsiTheme="majorBidi" w:cstheme="majorBidi"/>
                <w:sz w:val="24"/>
                <w:szCs w:val="24"/>
              </w:rPr>
              <w:t xml:space="preserve"> 5</w:t>
            </w:r>
            <w:r w:rsidRPr="003D72AE">
              <w:rPr>
                <w:rFonts w:asciiTheme="majorBidi" w:hAnsiTheme="majorBidi" w:cstheme="majorBidi"/>
                <w:sz w:val="24"/>
                <w:szCs w:val="24"/>
              </w:rPr>
              <w:t xml:space="preserve"> run</w:t>
            </w:r>
            <w:r w:rsidR="009126EC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3D72A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79190A" w:rsidRPr="00D507F6" w:rsidRDefault="0079190A" w:rsidP="00182A22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00" w:type="dxa"/>
          </w:tcPr>
          <w:p w:rsidR="0079190A" w:rsidRPr="00D507F6" w:rsidRDefault="0079190A" w:rsidP="00D3523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</w:tbl>
    <w:p w:rsidR="00AB50AB" w:rsidRPr="00D507F6" w:rsidRDefault="00AB50AB" w:rsidP="00B67CF4">
      <w:pPr>
        <w:spacing w:line="360" w:lineRule="auto"/>
        <w:rPr>
          <w:rFonts w:ascii="Times New Roman" w:hAnsi="Times New Roman"/>
          <w:bCs/>
          <w:i/>
          <w:iCs/>
          <w:sz w:val="20"/>
          <w:szCs w:val="20"/>
        </w:rPr>
      </w:pPr>
    </w:p>
    <w:p w:rsidR="00AB50AB" w:rsidRPr="00D507F6" w:rsidRDefault="00AB50AB" w:rsidP="00B67CF4">
      <w:pPr>
        <w:spacing w:line="360" w:lineRule="auto"/>
        <w:rPr>
          <w:rFonts w:ascii="Times New Roman" w:hAnsi="Times New Roman"/>
          <w:bCs/>
          <w:i/>
          <w:iCs/>
          <w:sz w:val="20"/>
          <w:szCs w:val="20"/>
        </w:rPr>
      </w:pPr>
    </w:p>
    <w:p w:rsidR="00AB50AB" w:rsidRPr="00D507F6" w:rsidRDefault="00AB50AB" w:rsidP="00B67CF4">
      <w:pPr>
        <w:spacing w:line="360" w:lineRule="auto"/>
        <w:rPr>
          <w:rFonts w:ascii="Times New Roman" w:hAnsi="Times New Roman"/>
          <w:bCs/>
          <w:i/>
          <w:iCs/>
          <w:sz w:val="20"/>
          <w:szCs w:val="20"/>
        </w:rPr>
      </w:pPr>
    </w:p>
    <w:p w:rsidR="00AB50AB" w:rsidRPr="00D507F6" w:rsidRDefault="00AB50AB" w:rsidP="00B67CF4">
      <w:pPr>
        <w:spacing w:line="360" w:lineRule="auto"/>
        <w:rPr>
          <w:rFonts w:ascii="Times New Roman" w:hAnsi="Times New Roman"/>
          <w:bCs/>
          <w:i/>
          <w:iCs/>
          <w:sz w:val="20"/>
          <w:szCs w:val="20"/>
        </w:rPr>
      </w:pPr>
    </w:p>
    <w:p w:rsidR="00AB50AB" w:rsidRPr="00D507F6" w:rsidRDefault="00AB50AB" w:rsidP="00B67CF4">
      <w:pPr>
        <w:spacing w:line="360" w:lineRule="auto"/>
        <w:rPr>
          <w:rFonts w:ascii="Times New Roman" w:hAnsi="Times New Roman"/>
          <w:bCs/>
          <w:i/>
          <w:iCs/>
          <w:sz w:val="20"/>
          <w:szCs w:val="20"/>
        </w:rPr>
      </w:pPr>
    </w:p>
    <w:p w:rsidR="00AB50AB" w:rsidRPr="00D507F6" w:rsidRDefault="00AB50AB" w:rsidP="00B67CF4">
      <w:pPr>
        <w:spacing w:line="360" w:lineRule="auto"/>
        <w:rPr>
          <w:rFonts w:ascii="Times New Roman" w:hAnsi="Times New Roman"/>
          <w:bCs/>
          <w:i/>
          <w:iCs/>
          <w:sz w:val="20"/>
          <w:szCs w:val="20"/>
        </w:rPr>
      </w:pPr>
    </w:p>
    <w:p w:rsidR="00AB50AB" w:rsidRPr="00D507F6" w:rsidRDefault="00AB50AB" w:rsidP="00B67CF4">
      <w:pPr>
        <w:spacing w:line="360" w:lineRule="auto"/>
        <w:rPr>
          <w:rFonts w:ascii="Times New Roman" w:hAnsi="Times New Roman"/>
          <w:bCs/>
          <w:i/>
          <w:iCs/>
          <w:sz w:val="20"/>
          <w:szCs w:val="20"/>
        </w:rPr>
      </w:pPr>
    </w:p>
    <w:p w:rsidR="00AB50AB" w:rsidRPr="00D507F6" w:rsidRDefault="00AB50AB" w:rsidP="00B67CF4">
      <w:pPr>
        <w:spacing w:line="360" w:lineRule="auto"/>
        <w:rPr>
          <w:rFonts w:ascii="Times New Roman" w:hAnsi="Times New Roman"/>
          <w:bCs/>
          <w:i/>
          <w:iCs/>
          <w:sz w:val="20"/>
          <w:szCs w:val="20"/>
        </w:rPr>
      </w:pPr>
    </w:p>
    <w:p w:rsidR="00AB50AB" w:rsidRPr="00D507F6" w:rsidRDefault="00AB50AB" w:rsidP="00B67CF4">
      <w:pPr>
        <w:spacing w:line="360" w:lineRule="auto"/>
        <w:rPr>
          <w:rFonts w:ascii="Times New Roman" w:hAnsi="Times New Roman"/>
          <w:bCs/>
          <w:i/>
          <w:iCs/>
          <w:sz w:val="20"/>
          <w:szCs w:val="20"/>
        </w:rPr>
      </w:pPr>
    </w:p>
    <w:p w:rsidR="00AB50AB" w:rsidRPr="00D507F6" w:rsidRDefault="00AB50AB" w:rsidP="00B67CF4">
      <w:pPr>
        <w:spacing w:line="360" w:lineRule="auto"/>
        <w:rPr>
          <w:rFonts w:ascii="Times New Roman" w:hAnsi="Times New Roman"/>
          <w:bCs/>
          <w:i/>
          <w:iCs/>
          <w:sz w:val="20"/>
          <w:szCs w:val="20"/>
        </w:rPr>
      </w:pPr>
    </w:p>
    <w:p w:rsidR="00AB50AB" w:rsidRPr="00D507F6" w:rsidRDefault="00AB50AB" w:rsidP="00B67CF4">
      <w:pPr>
        <w:spacing w:line="360" w:lineRule="auto"/>
        <w:rPr>
          <w:rFonts w:ascii="Times New Roman" w:hAnsi="Times New Roman"/>
          <w:bCs/>
          <w:i/>
          <w:iCs/>
          <w:sz w:val="20"/>
          <w:szCs w:val="20"/>
        </w:rPr>
      </w:pPr>
      <w:r w:rsidRPr="00D507F6">
        <w:rPr>
          <w:rFonts w:ascii="Times New Roman" w:hAnsi="Times New Roman"/>
          <w:bCs/>
          <w:i/>
          <w:iCs/>
          <w:noProof/>
          <w:sz w:val="20"/>
          <w:szCs w:val="20"/>
        </w:rPr>
        <w:drawing>
          <wp:inline distT="0" distB="0" distL="0" distR="0" wp14:anchorId="2D851923" wp14:editId="66222E87">
            <wp:extent cx="5732145" cy="404368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 pro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4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08A" w:rsidRPr="00D507F6" w:rsidRDefault="00967324" w:rsidP="003D72AE">
      <w:pPr>
        <w:spacing w:line="360" w:lineRule="auto"/>
        <w:jc w:val="center"/>
        <w:rPr>
          <w:rFonts w:ascii="Times New Roman" w:hAnsi="Times New Roman"/>
          <w:bCs/>
          <w:i/>
          <w:iCs/>
          <w:sz w:val="20"/>
          <w:szCs w:val="20"/>
        </w:rPr>
      </w:pPr>
      <w:r w:rsidRPr="00D507F6">
        <w:rPr>
          <w:rFonts w:asciiTheme="majorBidi" w:hAnsiTheme="majorBidi" w:cstheme="majorBidi"/>
          <w:b/>
          <w:bCs/>
          <w:sz w:val="24"/>
          <w:szCs w:val="24"/>
        </w:rPr>
        <w:t>Fig. S1.</w:t>
      </w:r>
      <w:r w:rsidRPr="00D507F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D507F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D507F6">
        <w:rPr>
          <w:rFonts w:asciiTheme="majorBidi" w:hAnsiTheme="majorBidi" w:cstheme="majorBidi"/>
          <w:sz w:val="24"/>
          <w:szCs w:val="24"/>
        </w:rPr>
        <w:t xml:space="preserve">H-NMR </w:t>
      </w:r>
      <w:r w:rsidR="003D72AE">
        <w:rPr>
          <w:rFonts w:asciiTheme="majorBidi" w:hAnsiTheme="majorBidi" w:cstheme="majorBidi"/>
          <w:sz w:val="24"/>
          <w:szCs w:val="24"/>
        </w:rPr>
        <w:t>S</w:t>
      </w:r>
      <w:r w:rsidRPr="00D507F6">
        <w:rPr>
          <w:rFonts w:asciiTheme="majorBidi" w:hAnsiTheme="majorBidi" w:cstheme="majorBidi"/>
          <w:sz w:val="24"/>
          <w:szCs w:val="24"/>
        </w:rPr>
        <w:t>pectrum of 6-</w:t>
      </w:r>
      <w:r w:rsidR="003D72AE">
        <w:rPr>
          <w:rFonts w:asciiTheme="majorBidi" w:hAnsiTheme="majorBidi" w:cstheme="majorBidi"/>
          <w:sz w:val="24"/>
          <w:szCs w:val="24"/>
        </w:rPr>
        <w:t>a</w:t>
      </w:r>
      <w:r w:rsidRPr="00D507F6">
        <w:rPr>
          <w:rFonts w:asciiTheme="majorBidi" w:hAnsiTheme="majorBidi" w:cstheme="majorBidi"/>
          <w:sz w:val="24"/>
          <w:szCs w:val="24"/>
        </w:rPr>
        <w:t>mino-3-methyl-4-phenethyl-1,4-dihydropyrano[2,3-</w:t>
      </w:r>
      <w:proofErr w:type="gramStart"/>
      <w:r w:rsidRPr="00D507F6">
        <w:rPr>
          <w:rFonts w:asciiTheme="majorBidi" w:hAnsiTheme="majorBidi" w:cstheme="majorBidi"/>
          <w:sz w:val="24"/>
          <w:szCs w:val="24"/>
        </w:rPr>
        <w:t>c]pyrazole</w:t>
      </w:r>
      <w:proofErr w:type="gramEnd"/>
      <w:r w:rsidRPr="00D507F6">
        <w:rPr>
          <w:rFonts w:asciiTheme="majorBidi" w:hAnsiTheme="majorBidi" w:cstheme="majorBidi"/>
          <w:sz w:val="24"/>
          <w:szCs w:val="24"/>
        </w:rPr>
        <w:t>-5-carbonitrile (</w:t>
      </w:r>
      <w:r w:rsidRPr="00D507F6">
        <w:rPr>
          <w:rFonts w:asciiTheme="majorBidi" w:hAnsiTheme="majorBidi" w:cstheme="majorBidi"/>
          <w:b/>
          <w:bCs/>
          <w:sz w:val="24"/>
          <w:szCs w:val="24"/>
        </w:rPr>
        <w:t>6g</w:t>
      </w:r>
      <w:r w:rsidRPr="00D507F6">
        <w:rPr>
          <w:rFonts w:asciiTheme="majorBidi" w:hAnsiTheme="majorBidi" w:cstheme="majorBidi"/>
          <w:sz w:val="24"/>
          <w:szCs w:val="24"/>
        </w:rPr>
        <w:t>)</w:t>
      </w:r>
      <w:r w:rsidR="009126EC">
        <w:rPr>
          <w:rFonts w:asciiTheme="majorBidi" w:hAnsiTheme="majorBidi" w:cstheme="majorBidi"/>
          <w:sz w:val="24"/>
          <w:szCs w:val="24"/>
        </w:rPr>
        <w:t>.</w:t>
      </w:r>
    </w:p>
    <w:p w:rsidR="003F608A" w:rsidRPr="00D507F6" w:rsidRDefault="003F608A" w:rsidP="00B67CF4">
      <w:pPr>
        <w:spacing w:line="360" w:lineRule="auto"/>
        <w:rPr>
          <w:lang w:val="en-GB" w:eastAsia="ja-JP"/>
        </w:rPr>
      </w:pPr>
    </w:p>
    <w:p w:rsidR="003F608A" w:rsidRPr="00D507F6" w:rsidRDefault="003F608A" w:rsidP="00B67CF4">
      <w:pPr>
        <w:spacing w:line="360" w:lineRule="auto"/>
        <w:rPr>
          <w:lang w:val="en-GB" w:eastAsia="ja-JP"/>
        </w:rPr>
      </w:pPr>
    </w:p>
    <w:p w:rsidR="003F608A" w:rsidRPr="00D507F6" w:rsidRDefault="003F608A" w:rsidP="00B67CF4">
      <w:pPr>
        <w:spacing w:line="360" w:lineRule="auto"/>
        <w:rPr>
          <w:lang w:val="en-GB" w:eastAsia="ja-JP"/>
        </w:rPr>
      </w:pPr>
    </w:p>
    <w:p w:rsidR="003F608A" w:rsidRPr="00D507F6" w:rsidRDefault="003F608A" w:rsidP="00B67CF4">
      <w:pPr>
        <w:spacing w:line="360" w:lineRule="auto"/>
        <w:rPr>
          <w:lang w:val="en-GB" w:eastAsia="ja-JP"/>
        </w:rPr>
      </w:pPr>
    </w:p>
    <w:p w:rsidR="003F608A" w:rsidRPr="00D507F6" w:rsidRDefault="003F608A" w:rsidP="00B67CF4">
      <w:pPr>
        <w:spacing w:line="360" w:lineRule="auto"/>
        <w:rPr>
          <w:lang w:val="en-GB" w:eastAsia="ja-JP"/>
        </w:rPr>
      </w:pPr>
    </w:p>
    <w:p w:rsidR="003F608A" w:rsidRPr="00D507F6" w:rsidRDefault="00AB50AB" w:rsidP="00B67CF4">
      <w:pPr>
        <w:spacing w:line="360" w:lineRule="auto"/>
        <w:rPr>
          <w:lang w:val="en-GB" w:eastAsia="ja-JP"/>
        </w:rPr>
      </w:pPr>
      <w:r w:rsidRPr="00D507F6">
        <w:rPr>
          <w:noProof/>
        </w:rPr>
        <w:lastRenderedPageBreak/>
        <w:drawing>
          <wp:inline distT="0" distB="0" distL="0" distR="0" wp14:anchorId="485FD094" wp14:editId="1ED187F2">
            <wp:extent cx="5732145" cy="4023995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 pro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2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08A" w:rsidRPr="00D507F6" w:rsidRDefault="0040647D" w:rsidP="003D72AE">
      <w:pPr>
        <w:spacing w:line="360" w:lineRule="auto"/>
        <w:jc w:val="center"/>
        <w:rPr>
          <w:lang w:val="en-GB" w:eastAsia="ja-JP"/>
        </w:rPr>
      </w:pPr>
      <w:r w:rsidRPr="00D507F6">
        <w:rPr>
          <w:rFonts w:asciiTheme="majorBidi" w:hAnsiTheme="majorBidi" w:cstheme="majorBidi"/>
          <w:b/>
          <w:bCs/>
          <w:sz w:val="24"/>
          <w:szCs w:val="24"/>
        </w:rPr>
        <w:t xml:space="preserve">Fig. S2. </w:t>
      </w:r>
      <w:r w:rsidRPr="00D507F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D507F6">
        <w:rPr>
          <w:rFonts w:asciiTheme="majorBidi" w:hAnsiTheme="majorBidi" w:cstheme="majorBidi"/>
          <w:sz w:val="24"/>
          <w:szCs w:val="24"/>
        </w:rPr>
        <w:t xml:space="preserve">C-NMR </w:t>
      </w:r>
      <w:r w:rsidR="003D72AE">
        <w:rPr>
          <w:rFonts w:asciiTheme="majorBidi" w:hAnsiTheme="majorBidi" w:cstheme="majorBidi"/>
          <w:sz w:val="24"/>
          <w:szCs w:val="24"/>
        </w:rPr>
        <w:t>S</w:t>
      </w:r>
      <w:r w:rsidRPr="00D507F6">
        <w:rPr>
          <w:rFonts w:asciiTheme="majorBidi" w:hAnsiTheme="majorBidi" w:cstheme="majorBidi"/>
          <w:sz w:val="24"/>
          <w:szCs w:val="24"/>
        </w:rPr>
        <w:t>pectrum of 5-</w:t>
      </w:r>
      <w:r w:rsidR="003D72AE">
        <w:rPr>
          <w:rFonts w:asciiTheme="majorBidi" w:hAnsiTheme="majorBidi" w:cstheme="majorBidi"/>
          <w:sz w:val="24"/>
          <w:szCs w:val="24"/>
        </w:rPr>
        <w:t>a</w:t>
      </w:r>
      <w:r w:rsidRPr="00D507F6">
        <w:rPr>
          <w:rFonts w:asciiTheme="majorBidi" w:hAnsiTheme="majorBidi" w:cstheme="majorBidi"/>
          <w:sz w:val="24"/>
          <w:szCs w:val="24"/>
        </w:rPr>
        <w:t>mino-1,</w:t>
      </w:r>
      <w:r w:rsidR="00336C0D" w:rsidRPr="00D507F6">
        <w:rPr>
          <w:rFonts w:asciiTheme="majorBidi" w:hAnsiTheme="majorBidi" w:cstheme="majorBidi"/>
          <w:sz w:val="24"/>
          <w:szCs w:val="24"/>
        </w:rPr>
        <w:t xml:space="preserve"> </w:t>
      </w:r>
      <w:r w:rsidRPr="00D507F6">
        <w:rPr>
          <w:rFonts w:asciiTheme="majorBidi" w:hAnsiTheme="majorBidi" w:cstheme="majorBidi"/>
          <w:sz w:val="24"/>
          <w:szCs w:val="24"/>
        </w:rPr>
        <w:t>3-diphenyl-1H-pyrazole-4-carbonitrile (</w:t>
      </w:r>
      <w:r w:rsidR="009E54DB">
        <w:rPr>
          <w:rFonts w:asciiTheme="majorBidi" w:hAnsiTheme="majorBidi" w:cstheme="majorBidi"/>
          <w:b/>
          <w:bCs/>
          <w:sz w:val="24"/>
          <w:szCs w:val="24"/>
        </w:rPr>
        <w:t>6g</w:t>
      </w:r>
      <w:r w:rsidRPr="00D507F6">
        <w:rPr>
          <w:rFonts w:asciiTheme="majorBidi" w:hAnsiTheme="majorBidi" w:cstheme="majorBidi"/>
          <w:sz w:val="24"/>
          <w:szCs w:val="24"/>
        </w:rPr>
        <w:t>)</w:t>
      </w:r>
      <w:r w:rsidR="00C96D5A" w:rsidRPr="00D507F6">
        <w:rPr>
          <w:rFonts w:asciiTheme="majorBidi" w:hAnsiTheme="majorBidi" w:cstheme="majorBidi"/>
          <w:sz w:val="24"/>
          <w:szCs w:val="24"/>
        </w:rPr>
        <w:t>.</w:t>
      </w:r>
    </w:p>
    <w:p w:rsidR="003F608A" w:rsidRPr="00D507F6" w:rsidRDefault="003F608A" w:rsidP="00B67CF4">
      <w:pPr>
        <w:spacing w:line="360" w:lineRule="auto"/>
        <w:rPr>
          <w:lang w:val="en-GB" w:eastAsia="ja-JP"/>
        </w:rPr>
      </w:pPr>
    </w:p>
    <w:p w:rsidR="003F608A" w:rsidRPr="00D507F6" w:rsidRDefault="00AB50AB" w:rsidP="00B67CF4">
      <w:pPr>
        <w:spacing w:line="360" w:lineRule="auto"/>
        <w:rPr>
          <w:lang w:val="en-GB" w:eastAsia="ja-JP"/>
        </w:rPr>
      </w:pPr>
      <w:r w:rsidRPr="00D507F6">
        <w:rPr>
          <w:noProof/>
        </w:rPr>
        <w:lastRenderedPageBreak/>
        <w:drawing>
          <wp:inline distT="0" distB="0" distL="0" distR="0" wp14:anchorId="67592202" wp14:editId="617A916C">
            <wp:extent cx="5732145" cy="4026535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 naph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2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08A" w:rsidRPr="00D507F6" w:rsidRDefault="00AB50AB" w:rsidP="003D72AE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507F6">
        <w:rPr>
          <w:rFonts w:asciiTheme="majorBidi" w:hAnsiTheme="majorBidi" w:cstheme="majorBidi"/>
          <w:b/>
          <w:bCs/>
          <w:sz w:val="24"/>
          <w:szCs w:val="24"/>
        </w:rPr>
        <w:t xml:space="preserve">Fig. S3. </w:t>
      </w:r>
      <w:r w:rsidRPr="00D507F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D507F6">
        <w:rPr>
          <w:rFonts w:asciiTheme="majorBidi" w:hAnsiTheme="majorBidi" w:cstheme="majorBidi"/>
          <w:sz w:val="24"/>
          <w:szCs w:val="24"/>
        </w:rPr>
        <w:t xml:space="preserve">H-NMR </w:t>
      </w:r>
      <w:r w:rsidR="003D72AE">
        <w:rPr>
          <w:rFonts w:asciiTheme="majorBidi" w:hAnsiTheme="majorBidi" w:cstheme="majorBidi"/>
          <w:sz w:val="24"/>
          <w:szCs w:val="24"/>
        </w:rPr>
        <w:t>S</w:t>
      </w:r>
      <w:r w:rsidRPr="00D507F6">
        <w:rPr>
          <w:rFonts w:asciiTheme="majorBidi" w:hAnsiTheme="majorBidi" w:cstheme="majorBidi"/>
          <w:sz w:val="24"/>
          <w:szCs w:val="24"/>
        </w:rPr>
        <w:t>pectrum of 6-</w:t>
      </w:r>
      <w:r w:rsidR="003D72AE">
        <w:rPr>
          <w:rFonts w:asciiTheme="majorBidi" w:hAnsiTheme="majorBidi" w:cstheme="majorBidi"/>
          <w:sz w:val="24"/>
          <w:szCs w:val="24"/>
        </w:rPr>
        <w:t>a</w:t>
      </w:r>
      <w:r w:rsidRPr="00D507F6">
        <w:rPr>
          <w:rFonts w:asciiTheme="majorBidi" w:hAnsiTheme="majorBidi" w:cstheme="majorBidi"/>
          <w:sz w:val="24"/>
          <w:szCs w:val="24"/>
        </w:rPr>
        <w:t>mino-3-methyl-4-(naphthalen-1-yl)-1,</w:t>
      </w:r>
      <w:r w:rsidR="00D877CA" w:rsidRPr="00D507F6">
        <w:rPr>
          <w:rFonts w:asciiTheme="majorBidi" w:hAnsiTheme="majorBidi" w:cstheme="majorBidi"/>
          <w:sz w:val="24"/>
          <w:szCs w:val="24"/>
        </w:rPr>
        <w:t xml:space="preserve"> </w:t>
      </w:r>
      <w:r w:rsidRPr="00D507F6">
        <w:rPr>
          <w:rFonts w:asciiTheme="majorBidi" w:hAnsiTheme="majorBidi" w:cstheme="majorBidi"/>
          <w:sz w:val="24"/>
          <w:szCs w:val="24"/>
        </w:rPr>
        <w:t>4-dihydropyrano[2,3-</w:t>
      </w:r>
      <w:proofErr w:type="gramStart"/>
      <w:r w:rsidRPr="00D507F6">
        <w:rPr>
          <w:rFonts w:asciiTheme="majorBidi" w:hAnsiTheme="majorBidi" w:cstheme="majorBidi"/>
          <w:sz w:val="24"/>
          <w:szCs w:val="24"/>
        </w:rPr>
        <w:t>c]pyrazole</w:t>
      </w:r>
      <w:proofErr w:type="gramEnd"/>
      <w:r w:rsidRPr="00D507F6">
        <w:rPr>
          <w:rFonts w:asciiTheme="majorBidi" w:hAnsiTheme="majorBidi" w:cstheme="majorBidi"/>
          <w:sz w:val="24"/>
          <w:szCs w:val="24"/>
        </w:rPr>
        <w:t>-5-carbonitrile (</w:t>
      </w:r>
      <w:r w:rsidRPr="00D507F6">
        <w:rPr>
          <w:rFonts w:asciiTheme="majorBidi" w:hAnsiTheme="majorBidi" w:cstheme="majorBidi"/>
          <w:b/>
          <w:bCs/>
          <w:sz w:val="24"/>
          <w:szCs w:val="24"/>
        </w:rPr>
        <w:t>6i</w:t>
      </w:r>
      <w:r w:rsidRPr="00D507F6">
        <w:rPr>
          <w:rFonts w:asciiTheme="majorBidi" w:hAnsiTheme="majorBidi" w:cstheme="majorBidi"/>
          <w:sz w:val="24"/>
          <w:szCs w:val="24"/>
        </w:rPr>
        <w:t>)</w:t>
      </w:r>
      <w:r w:rsidR="009126EC">
        <w:rPr>
          <w:rFonts w:asciiTheme="majorBidi" w:hAnsiTheme="majorBidi" w:cstheme="majorBidi"/>
          <w:sz w:val="24"/>
          <w:szCs w:val="24"/>
        </w:rPr>
        <w:t>.</w:t>
      </w:r>
    </w:p>
    <w:p w:rsidR="00D877CA" w:rsidRPr="00D507F6" w:rsidRDefault="00D877CA" w:rsidP="00D877CA">
      <w:pPr>
        <w:spacing w:line="360" w:lineRule="auto"/>
        <w:rPr>
          <w:lang w:val="en-GB" w:eastAsia="ja-JP"/>
        </w:rPr>
      </w:pPr>
      <w:r w:rsidRPr="00D507F6">
        <w:rPr>
          <w:noProof/>
        </w:rPr>
        <w:lastRenderedPageBreak/>
        <w:drawing>
          <wp:inline distT="0" distB="0" distL="0" distR="0" wp14:anchorId="3629CF40" wp14:editId="7D009D1E">
            <wp:extent cx="5839226" cy="4109085"/>
            <wp:effectExtent l="0" t="0" r="9525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 naph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9226" cy="410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08A" w:rsidRPr="00D507F6" w:rsidRDefault="00D877CA" w:rsidP="003D72AE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507F6">
        <w:rPr>
          <w:rFonts w:asciiTheme="majorBidi" w:hAnsiTheme="majorBidi" w:cstheme="majorBidi"/>
          <w:b/>
          <w:bCs/>
          <w:sz w:val="24"/>
          <w:szCs w:val="24"/>
        </w:rPr>
        <w:t>Fig. S4.</w:t>
      </w:r>
      <w:r w:rsidRPr="00D507F6">
        <w:rPr>
          <w:rFonts w:asciiTheme="majorBidi" w:hAnsiTheme="majorBidi" w:cstheme="majorBidi"/>
          <w:sz w:val="24"/>
          <w:szCs w:val="24"/>
        </w:rPr>
        <w:t xml:space="preserve"> </w:t>
      </w:r>
      <w:r w:rsidRPr="00D507F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D507F6">
        <w:rPr>
          <w:rFonts w:asciiTheme="majorBidi" w:hAnsiTheme="majorBidi" w:cstheme="majorBidi"/>
          <w:sz w:val="24"/>
          <w:szCs w:val="24"/>
        </w:rPr>
        <w:t xml:space="preserve">C-NMR </w:t>
      </w:r>
      <w:r w:rsidR="003D72AE">
        <w:rPr>
          <w:rFonts w:asciiTheme="majorBidi" w:hAnsiTheme="majorBidi" w:cstheme="majorBidi"/>
          <w:sz w:val="24"/>
          <w:szCs w:val="24"/>
        </w:rPr>
        <w:t>S</w:t>
      </w:r>
      <w:r w:rsidRPr="00D507F6">
        <w:rPr>
          <w:rFonts w:asciiTheme="majorBidi" w:hAnsiTheme="majorBidi" w:cstheme="majorBidi"/>
          <w:sz w:val="24"/>
          <w:szCs w:val="24"/>
        </w:rPr>
        <w:t>pectrum of 6-</w:t>
      </w:r>
      <w:r w:rsidR="003D72AE">
        <w:rPr>
          <w:rFonts w:asciiTheme="majorBidi" w:hAnsiTheme="majorBidi" w:cstheme="majorBidi"/>
          <w:sz w:val="24"/>
          <w:szCs w:val="24"/>
        </w:rPr>
        <w:t>a</w:t>
      </w:r>
      <w:r w:rsidRPr="00D507F6">
        <w:rPr>
          <w:rFonts w:asciiTheme="majorBidi" w:hAnsiTheme="majorBidi" w:cstheme="majorBidi"/>
          <w:sz w:val="24"/>
          <w:szCs w:val="24"/>
        </w:rPr>
        <w:t>mino-3-methyl-4-(naphthalen-1-yl)-1, 4-dihydropyrano[2,3-</w:t>
      </w:r>
      <w:proofErr w:type="gramStart"/>
      <w:r w:rsidRPr="00D507F6">
        <w:rPr>
          <w:rFonts w:asciiTheme="majorBidi" w:hAnsiTheme="majorBidi" w:cstheme="majorBidi"/>
          <w:sz w:val="24"/>
          <w:szCs w:val="24"/>
        </w:rPr>
        <w:t>c]pyrazole</w:t>
      </w:r>
      <w:proofErr w:type="gramEnd"/>
      <w:r w:rsidRPr="00D507F6">
        <w:rPr>
          <w:rFonts w:asciiTheme="majorBidi" w:hAnsiTheme="majorBidi" w:cstheme="majorBidi"/>
          <w:sz w:val="24"/>
          <w:szCs w:val="24"/>
        </w:rPr>
        <w:t>-5-carbonitrile (</w:t>
      </w:r>
      <w:r w:rsidRPr="00D507F6">
        <w:rPr>
          <w:rFonts w:asciiTheme="majorBidi" w:hAnsiTheme="majorBidi" w:cstheme="majorBidi"/>
          <w:b/>
          <w:bCs/>
          <w:sz w:val="24"/>
          <w:szCs w:val="24"/>
        </w:rPr>
        <w:t>6i</w:t>
      </w:r>
      <w:r w:rsidRPr="00D507F6">
        <w:rPr>
          <w:rFonts w:asciiTheme="majorBidi" w:hAnsiTheme="majorBidi" w:cstheme="majorBidi"/>
          <w:sz w:val="24"/>
          <w:szCs w:val="24"/>
        </w:rPr>
        <w:t>)</w:t>
      </w:r>
      <w:r w:rsidR="009126EC">
        <w:rPr>
          <w:rFonts w:asciiTheme="majorBidi" w:hAnsiTheme="majorBidi" w:cstheme="majorBidi"/>
          <w:sz w:val="24"/>
          <w:szCs w:val="24"/>
        </w:rPr>
        <w:t>.</w:t>
      </w:r>
    </w:p>
    <w:p w:rsidR="00D877CA" w:rsidRPr="00D507F6" w:rsidRDefault="00D877CA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877CA" w:rsidRPr="00D507F6" w:rsidRDefault="00D877CA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877CA" w:rsidRPr="00D507F6" w:rsidRDefault="00D877CA" w:rsidP="00D877CA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507F6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1B98840F" wp14:editId="450EE62D">
            <wp:extent cx="5732145" cy="4014470"/>
            <wp:effectExtent l="0" t="0" r="1905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 banz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1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7CA" w:rsidRPr="00D507F6" w:rsidRDefault="00D877CA" w:rsidP="003D72AE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507F6">
        <w:rPr>
          <w:rFonts w:asciiTheme="majorBidi" w:hAnsiTheme="majorBidi" w:cstheme="majorBidi"/>
          <w:b/>
          <w:bCs/>
          <w:sz w:val="24"/>
          <w:szCs w:val="24"/>
        </w:rPr>
        <w:t>Fig. S5.</w:t>
      </w:r>
      <w:r w:rsidRPr="00D507F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D507F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D507F6">
        <w:rPr>
          <w:rFonts w:asciiTheme="majorBidi" w:hAnsiTheme="majorBidi" w:cstheme="majorBidi"/>
          <w:sz w:val="24"/>
          <w:szCs w:val="24"/>
        </w:rPr>
        <w:t xml:space="preserve">H-NMR </w:t>
      </w:r>
      <w:r w:rsidR="003D72AE">
        <w:rPr>
          <w:rFonts w:asciiTheme="majorBidi" w:hAnsiTheme="majorBidi" w:cstheme="majorBidi"/>
          <w:sz w:val="24"/>
          <w:szCs w:val="24"/>
        </w:rPr>
        <w:t>S</w:t>
      </w:r>
      <w:r w:rsidRPr="00D507F6">
        <w:rPr>
          <w:rFonts w:asciiTheme="majorBidi" w:hAnsiTheme="majorBidi" w:cstheme="majorBidi"/>
          <w:sz w:val="24"/>
          <w:szCs w:val="24"/>
        </w:rPr>
        <w:t>pectrum of 6-</w:t>
      </w:r>
      <w:r w:rsidR="003D72AE">
        <w:rPr>
          <w:rFonts w:asciiTheme="majorBidi" w:hAnsiTheme="majorBidi" w:cstheme="majorBidi"/>
          <w:sz w:val="24"/>
          <w:szCs w:val="24"/>
        </w:rPr>
        <w:t>a</w:t>
      </w:r>
      <w:r w:rsidRPr="00D507F6">
        <w:rPr>
          <w:rFonts w:asciiTheme="majorBidi" w:hAnsiTheme="majorBidi" w:cstheme="majorBidi"/>
          <w:sz w:val="24"/>
          <w:szCs w:val="24"/>
        </w:rPr>
        <w:t>mino-3-methyl-4-phenyl-1,</w:t>
      </w:r>
      <w:r w:rsidR="00336C0D" w:rsidRPr="00D507F6">
        <w:rPr>
          <w:rFonts w:asciiTheme="majorBidi" w:hAnsiTheme="majorBidi" w:cstheme="majorBidi"/>
          <w:sz w:val="24"/>
          <w:szCs w:val="24"/>
        </w:rPr>
        <w:t xml:space="preserve"> </w:t>
      </w:r>
      <w:r w:rsidRPr="00D507F6">
        <w:rPr>
          <w:rFonts w:asciiTheme="majorBidi" w:hAnsiTheme="majorBidi" w:cstheme="majorBidi"/>
          <w:sz w:val="24"/>
          <w:szCs w:val="24"/>
        </w:rPr>
        <w:t>4-dihydropyrano[2,3-</w:t>
      </w:r>
      <w:proofErr w:type="gramStart"/>
      <w:r w:rsidRPr="00D507F6">
        <w:rPr>
          <w:rFonts w:asciiTheme="majorBidi" w:hAnsiTheme="majorBidi" w:cstheme="majorBidi"/>
          <w:sz w:val="24"/>
          <w:szCs w:val="24"/>
        </w:rPr>
        <w:t>c]pyrazole</w:t>
      </w:r>
      <w:proofErr w:type="gramEnd"/>
      <w:r w:rsidRPr="00D507F6">
        <w:rPr>
          <w:rFonts w:asciiTheme="majorBidi" w:hAnsiTheme="majorBidi" w:cstheme="majorBidi"/>
          <w:sz w:val="24"/>
          <w:szCs w:val="24"/>
        </w:rPr>
        <w:t>-5-carbonitrile (</w:t>
      </w:r>
      <w:r w:rsidRPr="00D507F6">
        <w:rPr>
          <w:rFonts w:asciiTheme="majorBidi" w:hAnsiTheme="majorBidi" w:cstheme="majorBidi"/>
          <w:b/>
          <w:bCs/>
          <w:sz w:val="24"/>
          <w:szCs w:val="24"/>
        </w:rPr>
        <w:t>6j</w:t>
      </w:r>
      <w:r w:rsidRPr="00D507F6">
        <w:rPr>
          <w:rFonts w:asciiTheme="majorBidi" w:hAnsiTheme="majorBidi" w:cstheme="majorBidi"/>
          <w:sz w:val="24"/>
          <w:szCs w:val="24"/>
        </w:rPr>
        <w:t>)</w:t>
      </w:r>
      <w:r w:rsidR="009126EC">
        <w:rPr>
          <w:rFonts w:asciiTheme="majorBidi" w:hAnsiTheme="majorBidi" w:cstheme="majorBidi"/>
          <w:sz w:val="24"/>
          <w:szCs w:val="24"/>
        </w:rPr>
        <w:t>.</w:t>
      </w:r>
    </w:p>
    <w:p w:rsidR="00D877CA" w:rsidRPr="00D507F6" w:rsidRDefault="00D877CA" w:rsidP="00D877C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D877CA" w:rsidRPr="00D507F6" w:rsidRDefault="00D877CA" w:rsidP="00D877C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D877CA" w:rsidRPr="00D507F6" w:rsidRDefault="00D877CA" w:rsidP="00D877C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D877CA" w:rsidRPr="00D507F6" w:rsidRDefault="00D877CA" w:rsidP="00D877C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D877CA" w:rsidRPr="00D507F6" w:rsidRDefault="00D877CA" w:rsidP="00D877CA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507F6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67A12510" wp14:editId="2C17B30D">
            <wp:extent cx="5732145" cy="4014470"/>
            <wp:effectExtent l="0" t="0" r="1905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 banz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1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7CA" w:rsidRPr="00D507F6" w:rsidRDefault="00D877CA" w:rsidP="003D72AE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507F6">
        <w:rPr>
          <w:rFonts w:asciiTheme="majorBidi" w:hAnsiTheme="majorBidi" w:cstheme="majorBidi"/>
          <w:b/>
          <w:bCs/>
          <w:sz w:val="24"/>
          <w:szCs w:val="24"/>
        </w:rPr>
        <w:t>Fig. S6.</w:t>
      </w:r>
      <w:r w:rsidRPr="00D507F6">
        <w:rPr>
          <w:rFonts w:asciiTheme="majorBidi" w:hAnsiTheme="majorBidi" w:cstheme="majorBidi"/>
          <w:sz w:val="24"/>
          <w:szCs w:val="24"/>
        </w:rPr>
        <w:t xml:space="preserve"> </w:t>
      </w:r>
      <w:r w:rsidRPr="00D507F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D507F6">
        <w:rPr>
          <w:rFonts w:asciiTheme="majorBidi" w:hAnsiTheme="majorBidi" w:cstheme="majorBidi"/>
          <w:sz w:val="24"/>
          <w:szCs w:val="24"/>
        </w:rPr>
        <w:t xml:space="preserve">C-NMR </w:t>
      </w:r>
      <w:r w:rsidR="003D72AE">
        <w:rPr>
          <w:rFonts w:asciiTheme="majorBidi" w:hAnsiTheme="majorBidi" w:cstheme="majorBidi"/>
          <w:sz w:val="24"/>
          <w:szCs w:val="24"/>
        </w:rPr>
        <w:t>S</w:t>
      </w:r>
      <w:r w:rsidRPr="00D507F6">
        <w:rPr>
          <w:rFonts w:asciiTheme="majorBidi" w:hAnsiTheme="majorBidi" w:cstheme="majorBidi"/>
          <w:sz w:val="24"/>
          <w:szCs w:val="24"/>
        </w:rPr>
        <w:t>pectrum of 6-</w:t>
      </w:r>
      <w:r w:rsidR="003D72AE">
        <w:rPr>
          <w:rFonts w:asciiTheme="majorBidi" w:hAnsiTheme="majorBidi" w:cstheme="majorBidi"/>
          <w:sz w:val="24"/>
          <w:szCs w:val="24"/>
        </w:rPr>
        <w:t>a</w:t>
      </w:r>
      <w:r w:rsidRPr="00D507F6">
        <w:rPr>
          <w:rFonts w:asciiTheme="majorBidi" w:hAnsiTheme="majorBidi" w:cstheme="majorBidi"/>
          <w:sz w:val="24"/>
          <w:szCs w:val="24"/>
        </w:rPr>
        <w:t>mino-3-methyl-4-phenyl-1, 4-dihydropyrano[2,3-</w:t>
      </w:r>
      <w:proofErr w:type="gramStart"/>
      <w:r w:rsidRPr="00D507F6">
        <w:rPr>
          <w:rFonts w:asciiTheme="majorBidi" w:hAnsiTheme="majorBidi" w:cstheme="majorBidi"/>
          <w:sz w:val="24"/>
          <w:szCs w:val="24"/>
        </w:rPr>
        <w:t>c]pyrazole</w:t>
      </w:r>
      <w:proofErr w:type="gramEnd"/>
      <w:r w:rsidRPr="00D507F6">
        <w:rPr>
          <w:rFonts w:asciiTheme="majorBidi" w:hAnsiTheme="majorBidi" w:cstheme="majorBidi"/>
          <w:sz w:val="24"/>
          <w:szCs w:val="24"/>
        </w:rPr>
        <w:t>-5-carbonitrile (</w:t>
      </w:r>
      <w:r w:rsidRPr="00D507F6">
        <w:rPr>
          <w:rFonts w:asciiTheme="majorBidi" w:hAnsiTheme="majorBidi" w:cstheme="majorBidi"/>
          <w:b/>
          <w:bCs/>
          <w:sz w:val="24"/>
          <w:szCs w:val="24"/>
        </w:rPr>
        <w:t>6j</w:t>
      </w:r>
      <w:r w:rsidRPr="00D507F6">
        <w:rPr>
          <w:rFonts w:asciiTheme="majorBidi" w:hAnsiTheme="majorBidi" w:cstheme="majorBidi"/>
          <w:sz w:val="24"/>
          <w:szCs w:val="24"/>
        </w:rPr>
        <w:t>)</w:t>
      </w:r>
      <w:r w:rsidR="009126EC">
        <w:rPr>
          <w:rFonts w:asciiTheme="majorBidi" w:hAnsiTheme="majorBidi" w:cstheme="majorBidi"/>
          <w:sz w:val="24"/>
          <w:szCs w:val="24"/>
        </w:rPr>
        <w:t>.</w:t>
      </w:r>
      <w:bookmarkStart w:id="0" w:name="_GoBack"/>
      <w:bookmarkEnd w:id="0"/>
    </w:p>
    <w:p w:rsidR="00D877CA" w:rsidRPr="00D507F6" w:rsidRDefault="00D877CA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877CA" w:rsidRPr="00D507F6" w:rsidRDefault="00D877CA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182A22" w:rsidRPr="00D507F6" w:rsidRDefault="00182A22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182A22" w:rsidRPr="00D507F6" w:rsidRDefault="00182A22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182A22" w:rsidRPr="00D507F6" w:rsidRDefault="00182A22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182A22" w:rsidRPr="00D507F6" w:rsidRDefault="00182A22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182A22" w:rsidRPr="00D507F6" w:rsidRDefault="00182A22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182A22" w:rsidRPr="00D507F6" w:rsidRDefault="00182A22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182A22" w:rsidRPr="00D507F6" w:rsidRDefault="00182A22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182A22" w:rsidRPr="00D507F6" w:rsidRDefault="00182A22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182A22" w:rsidRPr="00D507F6" w:rsidRDefault="00182A22" w:rsidP="00182A22">
      <w:pPr>
        <w:rPr>
          <w:rFonts w:asciiTheme="majorBidi" w:hAnsiTheme="majorBidi" w:cstheme="majorBidi"/>
          <w:sz w:val="24"/>
          <w:szCs w:val="24"/>
        </w:rPr>
      </w:pPr>
      <w:r w:rsidRPr="00D507F6">
        <w:rPr>
          <w:rFonts w:asciiTheme="majorBidi" w:hAnsiTheme="majorBidi" w:cstheme="majorBidi"/>
          <w:b/>
          <w:bCs/>
          <w:sz w:val="24"/>
          <w:szCs w:val="24"/>
        </w:rPr>
        <w:lastRenderedPageBreak/>
        <w:t>Calculation of number of active sites, turnover number (TON), and turnover frequency (TOF)</w:t>
      </w:r>
    </w:p>
    <w:p w:rsidR="00182A22" w:rsidRPr="009126EC" w:rsidRDefault="00182A22" w:rsidP="00182A22">
      <w:pPr>
        <w:rPr>
          <w:rFonts w:asciiTheme="majorBidi" w:hAnsiTheme="majorBidi" w:cstheme="majorBidi"/>
          <w:sz w:val="24"/>
          <w:szCs w:val="24"/>
        </w:rPr>
      </w:pPr>
      <w:r w:rsidRPr="009126EC">
        <w:rPr>
          <w:rFonts w:asciiTheme="majorBidi" w:hAnsiTheme="majorBidi" w:cstheme="majorBidi"/>
          <w:sz w:val="24"/>
          <w:szCs w:val="24"/>
        </w:rPr>
        <w:t>The effectiveness of a catalyst is defined by turnover number (TON) parameter.</w:t>
      </w:r>
    </w:p>
    <w:p w:rsidR="00182A22" w:rsidRPr="009126EC" w:rsidRDefault="00182A22" w:rsidP="00E200AB">
      <w:pPr>
        <w:rPr>
          <w:rFonts w:asciiTheme="majorBidi" w:hAnsiTheme="majorBidi" w:cstheme="majorBid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4"/>
              <w:szCs w:val="24"/>
            </w:rPr>
            <m:t>TON</m:t>
          </m:r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Yield ×mole of reactants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mole% of catalyst</m:t>
              </m:r>
            </m:den>
          </m:f>
        </m:oMath>
      </m:oMathPara>
    </w:p>
    <w:p w:rsidR="00182A22" w:rsidRPr="00D507F6" w:rsidRDefault="00182A22" w:rsidP="00182A22">
      <w:pPr>
        <w:rPr>
          <w:rFonts w:asciiTheme="majorBidi" w:hAnsiTheme="majorBidi" w:cstheme="majorBid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4"/>
              <w:szCs w:val="24"/>
            </w:rPr>
            <m:t>TOF</m:t>
          </m:r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TON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Time (h)</m:t>
              </m:r>
            </m:den>
          </m:f>
        </m:oMath>
      </m:oMathPara>
    </w:p>
    <w:p w:rsidR="00182A22" w:rsidRPr="00D507F6" w:rsidRDefault="00182A22" w:rsidP="008D2E0E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D507F6">
        <w:rPr>
          <w:rFonts w:asciiTheme="majorBidi" w:hAnsiTheme="majorBidi" w:cstheme="majorBidi"/>
          <w:sz w:val="24"/>
          <w:szCs w:val="24"/>
        </w:rPr>
        <w:t xml:space="preserve">From titration the amount of </w:t>
      </w:r>
      <w:r w:rsidR="00A61D1E" w:rsidRPr="00D507F6">
        <w:rPr>
          <w:rFonts w:asciiTheme="majorBidi" w:hAnsiTheme="majorBidi" w:cstheme="majorBidi"/>
          <w:sz w:val="24"/>
          <w:szCs w:val="24"/>
        </w:rPr>
        <w:t>acid sites</w:t>
      </w:r>
      <w:r w:rsidRPr="00D507F6">
        <w:rPr>
          <w:rFonts w:asciiTheme="majorBidi" w:hAnsiTheme="majorBidi" w:cstheme="majorBidi"/>
          <w:sz w:val="24"/>
          <w:szCs w:val="24"/>
        </w:rPr>
        <w:t xml:space="preserve"> will be = </w:t>
      </w:r>
      <w:r w:rsidR="00A61D1E" w:rsidRPr="00D507F6">
        <w:rPr>
          <w:rFonts w:ascii="Times New Roman" w:eastAsia="Calibri" w:hAnsi="Times New Roman"/>
          <w:sz w:val="24"/>
          <w:szCs w:val="24"/>
          <w:lang w:val="en-GB"/>
        </w:rPr>
        <w:t xml:space="preserve">0.76 </w:t>
      </w:r>
      <w:proofErr w:type="spellStart"/>
      <w:r w:rsidR="00A61D1E" w:rsidRPr="00D507F6">
        <w:rPr>
          <w:rFonts w:ascii="Times New Roman" w:eastAsia="Calibri" w:hAnsi="Times New Roman"/>
          <w:sz w:val="24"/>
          <w:szCs w:val="24"/>
          <w:lang w:val="en-GB"/>
        </w:rPr>
        <w:t>mmol</w:t>
      </w:r>
      <w:proofErr w:type="spellEnd"/>
      <w:r w:rsidR="00A61D1E" w:rsidRPr="00D507F6">
        <w:rPr>
          <w:rFonts w:ascii="Times New Roman" w:eastAsia="Calibri" w:hAnsi="Times New Roman"/>
          <w:sz w:val="24"/>
          <w:szCs w:val="24"/>
          <w:lang w:val="en-GB"/>
        </w:rPr>
        <w:t>/g</w:t>
      </w:r>
      <w:r w:rsidR="00A61D1E" w:rsidRPr="00D507F6">
        <w:rPr>
          <w:rFonts w:asciiTheme="majorBidi" w:eastAsia="Calibri" w:hAnsiTheme="majorBidi" w:cstheme="majorBidi"/>
          <w:sz w:val="24"/>
          <w:szCs w:val="24"/>
          <w:lang w:val="en-GB"/>
        </w:rPr>
        <w:t xml:space="preserve"> and </w:t>
      </w:r>
      <w:r w:rsidR="008D2E0E" w:rsidRPr="00D507F6">
        <w:rPr>
          <w:rFonts w:asciiTheme="majorBidi" w:hAnsiTheme="majorBidi" w:cstheme="majorBidi"/>
          <w:sz w:val="24"/>
          <w:szCs w:val="24"/>
        </w:rPr>
        <w:t xml:space="preserve">amount of basic sites will be 0.56 </w:t>
      </w:r>
      <w:proofErr w:type="spellStart"/>
      <w:r w:rsidR="008D2E0E" w:rsidRPr="00D507F6">
        <w:rPr>
          <w:rFonts w:asciiTheme="majorBidi" w:hAnsiTheme="majorBidi" w:cstheme="majorBidi"/>
          <w:sz w:val="24"/>
          <w:szCs w:val="24"/>
        </w:rPr>
        <w:t>mmol</w:t>
      </w:r>
      <w:proofErr w:type="spellEnd"/>
      <w:r w:rsidR="008D2E0E" w:rsidRPr="00D507F6">
        <w:rPr>
          <w:rFonts w:asciiTheme="majorBidi" w:hAnsiTheme="majorBidi" w:cstheme="majorBidi"/>
          <w:sz w:val="24"/>
          <w:szCs w:val="24"/>
        </w:rPr>
        <w:t>/g.</w:t>
      </w:r>
    </w:p>
    <w:p w:rsidR="008D2E0E" w:rsidRPr="00D507F6" w:rsidRDefault="008D2E0E" w:rsidP="008D2E0E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D507F6">
        <w:rPr>
          <w:rFonts w:asciiTheme="majorBidi" w:hAnsiTheme="majorBidi" w:cstheme="majorBidi"/>
          <w:sz w:val="24"/>
          <w:szCs w:val="24"/>
        </w:rPr>
        <w:t xml:space="preserve">Hence, the amount of active sites will be 1.32 </w:t>
      </w:r>
      <w:proofErr w:type="spellStart"/>
      <w:r w:rsidRPr="00D507F6">
        <w:rPr>
          <w:rFonts w:asciiTheme="majorBidi" w:hAnsiTheme="majorBidi" w:cstheme="majorBidi"/>
          <w:sz w:val="24"/>
          <w:szCs w:val="24"/>
        </w:rPr>
        <w:t>mmol</w:t>
      </w:r>
      <w:proofErr w:type="spellEnd"/>
      <w:r w:rsidRPr="00D507F6">
        <w:rPr>
          <w:rFonts w:asciiTheme="majorBidi" w:hAnsiTheme="majorBidi" w:cstheme="majorBidi"/>
          <w:sz w:val="24"/>
          <w:szCs w:val="24"/>
        </w:rPr>
        <w:t>/g.</w:t>
      </w:r>
    </w:p>
    <w:p w:rsidR="00182A22" w:rsidRPr="00D507F6" w:rsidRDefault="00182A22" w:rsidP="008D2E0E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D507F6">
        <w:rPr>
          <w:rFonts w:asciiTheme="majorBidi" w:hAnsiTheme="majorBidi" w:cstheme="majorBidi"/>
          <w:sz w:val="24"/>
          <w:szCs w:val="24"/>
        </w:rPr>
        <w:t xml:space="preserve">Since we used 0.03 g of </w:t>
      </w:r>
      <w:proofErr w:type="spellStart"/>
      <w:r w:rsidR="008D2E0E" w:rsidRPr="00D507F6">
        <w:rPr>
          <w:rFonts w:asciiTheme="majorBidi" w:hAnsiTheme="majorBidi" w:cstheme="majorBidi"/>
          <w:sz w:val="24"/>
          <w:szCs w:val="24"/>
        </w:rPr>
        <w:t>Carr</w:t>
      </w:r>
      <w:proofErr w:type="spellEnd"/>
      <w:r w:rsidR="008D2E0E" w:rsidRPr="00D507F6">
        <w:rPr>
          <w:rFonts w:asciiTheme="majorBidi" w:hAnsiTheme="majorBidi" w:cstheme="majorBidi"/>
          <w:sz w:val="24"/>
          <w:szCs w:val="24"/>
        </w:rPr>
        <w:t xml:space="preserve">-Met-MNPs </w:t>
      </w:r>
      <w:r w:rsidRPr="00D507F6">
        <w:rPr>
          <w:rFonts w:asciiTheme="majorBidi" w:hAnsiTheme="majorBidi" w:cstheme="majorBidi"/>
          <w:sz w:val="24"/>
          <w:szCs w:val="24"/>
        </w:rPr>
        <w:t xml:space="preserve">under optimized conditions, the amount of </w:t>
      </w:r>
      <w:r w:rsidR="008D2E0E" w:rsidRPr="00D507F6">
        <w:rPr>
          <w:rFonts w:asciiTheme="majorBidi" w:hAnsiTheme="majorBidi" w:cstheme="majorBidi"/>
          <w:sz w:val="24"/>
          <w:szCs w:val="24"/>
        </w:rPr>
        <w:t>active sites</w:t>
      </w:r>
      <w:r w:rsidRPr="00D507F6">
        <w:rPr>
          <w:rFonts w:asciiTheme="majorBidi" w:hAnsiTheme="majorBidi" w:cstheme="majorBidi"/>
          <w:sz w:val="24"/>
          <w:szCs w:val="24"/>
        </w:rPr>
        <w:t xml:space="preserve"> will be 0.0</w:t>
      </w:r>
      <w:r w:rsidR="008D2E0E" w:rsidRPr="00D507F6">
        <w:rPr>
          <w:rFonts w:asciiTheme="majorBidi" w:hAnsiTheme="majorBidi" w:cstheme="majorBidi"/>
          <w:sz w:val="24"/>
          <w:szCs w:val="24"/>
        </w:rPr>
        <w:t>396</w:t>
      </w:r>
      <w:r w:rsidRPr="00D507F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507F6">
        <w:rPr>
          <w:rFonts w:asciiTheme="majorBidi" w:hAnsiTheme="majorBidi" w:cstheme="majorBidi"/>
          <w:sz w:val="24"/>
          <w:szCs w:val="24"/>
        </w:rPr>
        <w:t>mmol</w:t>
      </w:r>
      <w:proofErr w:type="spellEnd"/>
      <w:r w:rsidRPr="00D507F6">
        <w:rPr>
          <w:rFonts w:asciiTheme="majorBidi" w:hAnsiTheme="majorBidi" w:cstheme="majorBidi"/>
          <w:sz w:val="24"/>
          <w:szCs w:val="24"/>
        </w:rPr>
        <w:t>.</w:t>
      </w:r>
    </w:p>
    <w:p w:rsidR="00182A22" w:rsidRPr="00D507F6" w:rsidRDefault="00182A22" w:rsidP="008D2E0E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D507F6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D507F6">
        <w:rPr>
          <w:rFonts w:asciiTheme="majorBidi" w:hAnsiTheme="majorBidi" w:cstheme="majorBidi"/>
          <w:sz w:val="24"/>
          <w:szCs w:val="24"/>
        </w:rPr>
        <w:t>mol</w:t>
      </w:r>
      <w:proofErr w:type="spellEnd"/>
      <w:r w:rsidRPr="00D507F6">
        <w:rPr>
          <w:rFonts w:asciiTheme="majorBidi" w:hAnsiTheme="majorBidi" w:cstheme="majorBidi"/>
          <w:sz w:val="24"/>
          <w:szCs w:val="24"/>
        </w:rPr>
        <w:t>% of sulfonic acid groups will be: (0.0</w:t>
      </w:r>
      <w:r w:rsidR="008D2E0E" w:rsidRPr="00D507F6">
        <w:rPr>
          <w:rFonts w:asciiTheme="majorBidi" w:hAnsiTheme="majorBidi" w:cstheme="majorBidi"/>
          <w:sz w:val="24"/>
          <w:szCs w:val="24"/>
        </w:rPr>
        <w:t>396</w:t>
      </w:r>
      <w:r w:rsidRPr="00D507F6">
        <w:rPr>
          <w:rFonts w:asciiTheme="majorBidi" w:hAnsiTheme="majorBidi" w:cstheme="majorBidi"/>
          <w:sz w:val="24"/>
          <w:szCs w:val="24"/>
        </w:rPr>
        <w:t>/0.0</w:t>
      </w:r>
      <w:r w:rsidR="008D2E0E" w:rsidRPr="00D507F6">
        <w:rPr>
          <w:rFonts w:asciiTheme="majorBidi" w:hAnsiTheme="majorBidi" w:cstheme="majorBidi"/>
          <w:sz w:val="24"/>
          <w:szCs w:val="24"/>
        </w:rPr>
        <w:t>396</w:t>
      </w:r>
      <w:r w:rsidRPr="00D507F6">
        <w:rPr>
          <w:rFonts w:asciiTheme="majorBidi" w:hAnsiTheme="majorBidi" w:cstheme="majorBidi"/>
          <w:sz w:val="24"/>
          <w:szCs w:val="24"/>
        </w:rPr>
        <w:t xml:space="preserve"> +1) × 100 = </w:t>
      </w:r>
      <w:r w:rsidR="008D2E0E" w:rsidRPr="00D507F6">
        <w:rPr>
          <w:rFonts w:asciiTheme="majorBidi" w:hAnsiTheme="majorBidi" w:cstheme="majorBidi"/>
          <w:sz w:val="24"/>
          <w:szCs w:val="24"/>
        </w:rPr>
        <w:t>3.8</w:t>
      </w:r>
      <w:r w:rsidRPr="00D507F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507F6">
        <w:rPr>
          <w:rFonts w:asciiTheme="majorBidi" w:hAnsiTheme="majorBidi" w:cstheme="majorBidi"/>
          <w:sz w:val="24"/>
          <w:szCs w:val="24"/>
        </w:rPr>
        <w:t>mol</w:t>
      </w:r>
      <w:proofErr w:type="spellEnd"/>
      <w:r w:rsidRPr="00D507F6">
        <w:rPr>
          <w:rFonts w:asciiTheme="majorBidi" w:hAnsiTheme="majorBidi" w:cstheme="majorBidi"/>
          <w:sz w:val="24"/>
          <w:szCs w:val="24"/>
        </w:rPr>
        <w:t xml:space="preserve">%, where 1 is the </w:t>
      </w:r>
      <w:proofErr w:type="spellStart"/>
      <w:r w:rsidRPr="00D507F6">
        <w:rPr>
          <w:rFonts w:asciiTheme="majorBidi" w:hAnsiTheme="majorBidi" w:cstheme="majorBidi"/>
          <w:sz w:val="24"/>
          <w:szCs w:val="24"/>
        </w:rPr>
        <w:t>mmol</w:t>
      </w:r>
      <w:proofErr w:type="spellEnd"/>
      <w:r w:rsidRPr="00D507F6">
        <w:rPr>
          <w:rFonts w:asciiTheme="majorBidi" w:hAnsiTheme="majorBidi" w:cstheme="majorBidi"/>
          <w:sz w:val="24"/>
          <w:szCs w:val="24"/>
        </w:rPr>
        <w:t xml:space="preserve"> of limiting reactant.</w:t>
      </w:r>
    </w:p>
    <w:p w:rsidR="00182A22" w:rsidRPr="00D507F6" w:rsidRDefault="00182A22" w:rsidP="00182A22">
      <w:pPr>
        <w:rPr>
          <w:rFonts w:asciiTheme="majorBidi" w:hAnsiTheme="majorBidi" w:cstheme="majorBidi"/>
          <w:sz w:val="24"/>
          <w:szCs w:val="24"/>
        </w:rPr>
      </w:pPr>
      <w:r w:rsidRPr="00D507F6">
        <w:rPr>
          <w:rFonts w:asciiTheme="majorBidi" w:hAnsiTheme="majorBidi" w:cstheme="majorBidi"/>
          <w:sz w:val="24"/>
          <w:szCs w:val="24"/>
        </w:rPr>
        <w:t xml:space="preserve">For the model reaction: </w:t>
      </w:r>
    </w:p>
    <w:p w:rsidR="00182A22" w:rsidRPr="00D507F6" w:rsidRDefault="008D2E0E" w:rsidP="008D2E0E">
      <w:pPr>
        <w:rPr>
          <w:rFonts w:asciiTheme="majorBidi" w:hAnsiTheme="majorBidi" w:cstheme="majorBidi"/>
          <w:sz w:val="24"/>
          <w:szCs w:val="24"/>
        </w:rPr>
      </w:pPr>
      <w:r w:rsidRPr="00D507F6">
        <w:rPr>
          <w:rFonts w:ascii="Calibri" w:eastAsia="Calibri" w:hAnsi="Calibri" w:cs="Arial"/>
        </w:rPr>
        <w:object w:dxaOrig="10370" w:dyaOrig="24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45pt;height:113.75pt" o:ole="">
            <v:imagedata r:id="rId14" o:title=""/>
          </v:shape>
          <o:OLEObject Type="Embed" ProgID="ChemDraw.Document.6.0" ShapeID="_x0000_i1025" DrawAspect="Content" ObjectID="_1737963988" r:id="rId15"/>
        </w:object>
      </w:r>
    </w:p>
    <w:p w:rsidR="00182A22" w:rsidRPr="00D507F6" w:rsidRDefault="00182A22" w:rsidP="008D2E0E">
      <w:pPr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4"/>
              <w:szCs w:val="24"/>
            </w:rPr>
            <m:t>TON</m:t>
          </m:r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94×4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3.8</m:t>
              </m:r>
            </m:den>
          </m:f>
          <m:r>
            <w:rPr>
              <w:rFonts w:ascii="Cambria Math" w:hAnsi="Cambria Math" w:cstheme="majorBidi"/>
              <w:sz w:val="24"/>
              <w:szCs w:val="24"/>
            </w:rPr>
            <m:t>=98.94</m:t>
          </m:r>
        </m:oMath>
      </m:oMathPara>
    </w:p>
    <w:p w:rsidR="00182A22" w:rsidRPr="00D507F6" w:rsidRDefault="00182A22" w:rsidP="00220664">
      <w:pPr>
        <w:rPr>
          <w:rFonts w:asciiTheme="majorBidi" w:hAnsiTheme="majorBidi" w:cstheme="majorBid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4"/>
              <w:szCs w:val="24"/>
            </w:rPr>
            <m:t>TOF</m:t>
          </m:r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98.94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0.25</m:t>
              </m:r>
            </m:den>
          </m:f>
          <m:r>
            <w:rPr>
              <w:rFonts w:ascii="Cambria Math" w:hAnsi="Cambria Math" w:cstheme="majorBidi"/>
              <w:sz w:val="24"/>
              <w:szCs w:val="24"/>
            </w:rPr>
            <m:t>=395.8</m:t>
          </m:r>
        </m:oMath>
      </m:oMathPara>
    </w:p>
    <w:p w:rsidR="00182A22" w:rsidRPr="00C72685" w:rsidRDefault="00182A22" w:rsidP="00182A22">
      <w:pPr>
        <w:rPr>
          <w:rFonts w:asciiTheme="majorBidi" w:hAnsiTheme="majorBidi" w:cstheme="majorBidi"/>
          <w:sz w:val="24"/>
          <w:szCs w:val="24"/>
        </w:rPr>
      </w:pPr>
      <w:r w:rsidRPr="00D507F6">
        <w:rPr>
          <w:rFonts w:asciiTheme="majorBidi" w:hAnsiTheme="majorBidi" w:cstheme="majorBidi"/>
          <w:sz w:val="24"/>
          <w:szCs w:val="24"/>
        </w:rPr>
        <w:t>Using this method, TON and TOF were calculated for all reactions and the results are collected in Table 3.</w:t>
      </w:r>
      <w:r w:rsidRPr="00C72685">
        <w:rPr>
          <w:rFonts w:asciiTheme="majorBidi" w:hAnsiTheme="majorBidi" w:cstheme="majorBidi"/>
          <w:sz w:val="24"/>
          <w:szCs w:val="24"/>
        </w:rPr>
        <w:t xml:space="preserve">  </w:t>
      </w:r>
    </w:p>
    <w:p w:rsidR="00182A22" w:rsidRPr="00C72685" w:rsidRDefault="00182A22" w:rsidP="00182A22">
      <w:pPr>
        <w:rPr>
          <w:rFonts w:asciiTheme="majorBidi" w:hAnsiTheme="majorBidi" w:cstheme="majorBidi"/>
          <w:sz w:val="24"/>
          <w:szCs w:val="24"/>
        </w:rPr>
      </w:pPr>
    </w:p>
    <w:p w:rsidR="00182A22" w:rsidRDefault="00182A22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BD0F17" w:rsidRDefault="00BD0F17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BD0F17" w:rsidRDefault="00BD0F17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BD0F17" w:rsidRDefault="00BD0F17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BD0F17" w:rsidRDefault="00BD0F17" w:rsidP="00D877CA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BD0F17" w:rsidRPr="004D53F1" w:rsidRDefault="00BD0F17" w:rsidP="00D877CA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highlight w:val="yellow"/>
        </w:rPr>
      </w:pPr>
      <w:r w:rsidRPr="004D53F1">
        <w:rPr>
          <w:rFonts w:asciiTheme="majorBidi" w:hAnsiTheme="majorBidi" w:cstheme="majorBidi"/>
          <w:b/>
          <w:bCs/>
          <w:noProof/>
          <w:sz w:val="24"/>
          <w:szCs w:val="24"/>
          <w:highlight w:val="yellow"/>
        </w:rPr>
        <w:drawing>
          <wp:inline distT="0" distB="0" distL="0" distR="0" wp14:anchorId="24C03AF1" wp14:editId="7DA2021E">
            <wp:extent cx="4991100" cy="34766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x reused.b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F17" w:rsidRDefault="00BD0F17" w:rsidP="009126EC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3D72AE">
        <w:rPr>
          <w:rFonts w:asciiTheme="majorBidi" w:hAnsiTheme="majorBidi" w:cstheme="majorBidi"/>
          <w:b/>
          <w:bCs/>
          <w:sz w:val="24"/>
          <w:szCs w:val="24"/>
        </w:rPr>
        <w:t>Fig. S7.</w:t>
      </w:r>
      <w:r w:rsidRPr="003D72AE">
        <w:rPr>
          <w:rFonts w:asciiTheme="majorBidi" w:hAnsiTheme="majorBidi" w:cstheme="majorBidi"/>
          <w:sz w:val="24"/>
          <w:szCs w:val="24"/>
        </w:rPr>
        <w:t xml:space="preserve"> EDX of reused catalyst after </w:t>
      </w:r>
      <w:r w:rsidR="009126EC">
        <w:rPr>
          <w:rFonts w:asciiTheme="majorBidi" w:hAnsiTheme="majorBidi" w:cstheme="majorBidi"/>
          <w:sz w:val="24"/>
          <w:szCs w:val="24"/>
        </w:rPr>
        <w:t xml:space="preserve">5 </w:t>
      </w:r>
      <w:r w:rsidRPr="003D72AE">
        <w:rPr>
          <w:rFonts w:asciiTheme="majorBidi" w:hAnsiTheme="majorBidi" w:cstheme="majorBidi"/>
          <w:sz w:val="24"/>
          <w:szCs w:val="24"/>
        </w:rPr>
        <w:t>run</w:t>
      </w:r>
      <w:r w:rsidR="009126EC">
        <w:rPr>
          <w:rFonts w:asciiTheme="majorBidi" w:hAnsiTheme="majorBidi" w:cstheme="majorBidi"/>
          <w:sz w:val="24"/>
          <w:szCs w:val="24"/>
        </w:rPr>
        <w:t>.</w:t>
      </w:r>
      <w:r w:rsidRPr="003D72AE">
        <w:rPr>
          <w:rFonts w:asciiTheme="majorBidi" w:hAnsiTheme="majorBidi" w:cstheme="majorBidi"/>
          <w:sz w:val="24"/>
          <w:szCs w:val="24"/>
        </w:rPr>
        <w:t xml:space="preserve"> </w:t>
      </w:r>
    </w:p>
    <w:p w:rsidR="00BD0F17" w:rsidRDefault="00BD0F17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BD0F17" w:rsidRDefault="00BD0F17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BD0F17" w:rsidRDefault="00BD0F17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BD0F17" w:rsidRDefault="00BD0F17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BD0F17" w:rsidRDefault="00BD0F17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BD0F17" w:rsidRDefault="00BD0F17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182A22" w:rsidRDefault="00182A22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182A22" w:rsidRDefault="00182A22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182A22" w:rsidRDefault="00182A22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sectPr w:rsidR="00182A22" w:rsidSect="00D35238">
      <w:footerReference w:type="default" r:id="rId1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FBD" w:rsidRDefault="00F22FBD" w:rsidP="002E58A5">
      <w:pPr>
        <w:spacing w:after="0" w:line="240" w:lineRule="auto"/>
      </w:pPr>
      <w:r>
        <w:separator/>
      </w:r>
    </w:p>
  </w:endnote>
  <w:endnote w:type="continuationSeparator" w:id="0">
    <w:p w:rsidR="00F22FBD" w:rsidRDefault="00F22FBD" w:rsidP="002E5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96045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7B12" w:rsidRDefault="00817B1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26EC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817B12" w:rsidRDefault="00817B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FBD" w:rsidRDefault="00F22FBD" w:rsidP="002E58A5">
      <w:pPr>
        <w:spacing w:after="0" w:line="240" w:lineRule="auto"/>
      </w:pPr>
      <w:r>
        <w:separator/>
      </w:r>
    </w:p>
  </w:footnote>
  <w:footnote w:type="continuationSeparator" w:id="0">
    <w:p w:rsidR="00F22FBD" w:rsidRDefault="00F22FBD" w:rsidP="002E5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96DAB"/>
    <w:multiLevelType w:val="hybridMultilevel"/>
    <w:tmpl w:val="0116EC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802D0"/>
    <w:multiLevelType w:val="hybridMultilevel"/>
    <w:tmpl w:val="27B24274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F77"/>
    <w:rsid w:val="00002A1C"/>
    <w:rsid w:val="00003E38"/>
    <w:rsid w:val="00010DC1"/>
    <w:rsid w:val="000178CD"/>
    <w:rsid w:val="00020DB2"/>
    <w:rsid w:val="000241B3"/>
    <w:rsid w:val="00041784"/>
    <w:rsid w:val="00043ACB"/>
    <w:rsid w:val="000440B8"/>
    <w:rsid w:val="00050625"/>
    <w:rsid w:val="000510B8"/>
    <w:rsid w:val="00057A44"/>
    <w:rsid w:val="00074965"/>
    <w:rsid w:val="00074D4D"/>
    <w:rsid w:val="00085626"/>
    <w:rsid w:val="00096117"/>
    <w:rsid w:val="000A04B8"/>
    <w:rsid w:val="000A6D5F"/>
    <w:rsid w:val="000A7824"/>
    <w:rsid w:val="000B0FAB"/>
    <w:rsid w:val="000B6464"/>
    <w:rsid w:val="000C1AFF"/>
    <w:rsid w:val="000C585D"/>
    <w:rsid w:val="000C77AB"/>
    <w:rsid w:val="000D5928"/>
    <w:rsid w:val="000D783B"/>
    <w:rsid w:val="000F02D8"/>
    <w:rsid w:val="000F1180"/>
    <w:rsid w:val="00103128"/>
    <w:rsid w:val="00104814"/>
    <w:rsid w:val="00105584"/>
    <w:rsid w:val="00107126"/>
    <w:rsid w:val="0011040E"/>
    <w:rsid w:val="001139C5"/>
    <w:rsid w:val="00114AB7"/>
    <w:rsid w:val="00117E68"/>
    <w:rsid w:val="00120027"/>
    <w:rsid w:val="001250F5"/>
    <w:rsid w:val="00132EDB"/>
    <w:rsid w:val="001358C7"/>
    <w:rsid w:val="001362C3"/>
    <w:rsid w:val="001404E3"/>
    <w:rsid w:val="0014513A"/>
    <w:rsid w:val="0014638B"/>
    <w:rsid w:val="0014772E"/>
    <w:rsid w:val="001478F2"/>
    <w:rsid w:val="001514D4"/>
    <w:rsid w:val="001568E2"/>
    <w:rsid w:val="00160860"/>
    <w:rsid w:val="0016122A"/>
    <w:rsid w:val="00164A4C"/>
    <w:rsid w:val="00164A8F"/>
    <w:rsid w:val="00170DB6"/>
    <w:rsid w:val="0017268E"/>
    <w:rsid w:val="001828D3"/>
    <w:rsid w:val="00182A22"/>
    <w:rsid w:val="00185012"/>
    <w:rsid w:val="00186CC2"/>
    <w:rsid w:val="001A23CB"/>
    <w:rsid w:val="001A3A5B"/>
    <w:rsid w:val="001A6D5D"/>
    <w:rsid w:val="001B0DE4"/>
    <w:rsid w:val="001B2214"/>
    <w:rsid w:val="001B683E"/>
    <w:rsid w:val="001B68DE"/>
    <w:rsid w:val="001C41D3"/>
    <w:rsid w:val="001C5D85"/>
    <w:rsid w:val="001D50EF"/>
    <w:rsid w:val="001E0E05"/>
    <w:rsid w:val="001F4ACB"/>
    <w:rsid w:val="001F7AFD"/>
    <w:rsid w:val="00205FF2"/>
    <w:rsid w:val="0021524C"/>
    <w:rsid w:val="00220664"/>
    <w:rsid w:val="00223182"/>
    <w:rsid w:val="00225BED"/>
    <w:rsid w:val="00232A7B"/>
    <w:rsid w:val="00237734"/>
    <w:rsid w:val="002453E7"/>
    <w:rsid w:val="0025550D"/>
    <w:rsid w:val="00257A52"/>
    <w:rsid w:val="0026151A"/>
    <w:rsid w:val="002701C2"/>
    <w:rsid w:val="002729D8"/>
    <w:rsid w:val="002809B6"/>
    <w:rsid w:val="00281ED1"/>
    <w:rsid w:val="00281F29"/>
    <w:rsid w:val="0028348A"/>
    <w:rsid w:val="00285EB5"/>
    <w:rsid w:val="0029366D"/>
    <w:rsid w:val="00293CEB"/>
    <w:rsid w:val="00297D9A"/>
    <w:rsid w:val="002A0006"/>
    <w:rsid w:val="002A25DD"/>
    <w:rsid w:val="002A3B6C"/>
    <w:rsid w:val="002A4640"/>
    <w:rsid w:val="002B05A6"/>
    <w:rsid w:val="002B2C00"/>
    <w:rsid w:val="002C40C6"/>
    <w:rsid w:val="002E0C9B"/>
    <w:rsid w:val="002E58A5"/>
    <w:rsid w:val="002F0510"/>
    <w:rsid w:val="002F5D2C"/>
    <w:rsid w:val="00300439"/>
    <w:rsid w:val="00300A04"/>
    <w:rsid w:val="0030194F"/>
    <w:rsid w:val="00301C8A"/>
    <w:rsid w:val="003173E7"/>
    <w:rsid w:val="00322770"/>
    <w:rsid w:val="0033060A"/>
    <w:rsid w:val="00335867"/>
    <w:rsid w:val="00336C0D"/>
    <w:rsid w:val="003403B1"/>
    <w:rsid w:val="00341FDF"/>
    <w:rsid w:val="0034231C"/>
    <w:rsid w:val="003466F8"/>
    <w:rsid w:val="00351884"/>
    <w:rsid w:val="00360A50"/>
    <w:rsid w:val="00365484"/>
    <w:rsid w:val="0038185A"/>
    <w:rsid w:val="00381FE3"/>
    <w:rsid w:val="00393A2C"/>
    <w:rsid w:val="00397012"/>
    <w:rsid w:val="003A1996"/>
    <w:rsid w:val="003A383B"/>
    <w:rsid w:val="003A44DF"/>
    <w:rsid w:val="003B4ABC"/>
    <w:rsid w:val="003C08DA"/>
    <w:rsid w:val="003C3A9D"/>
    <w:rsid w:val="003C4017"/>
    <w:rsid w:val="003C6BE6"/>
    <w:rsid w:val="003D00C0"/>
    <w:rsid w:val="003D49DD"/>
    <w:rsid w:val="003D4F43"/>
    <w:rsid w:val="003D5CDA"/>
    <w:rsid w:val="003D6649"/>
    <w:rsid w:val="003D72AE"/>
    <w:rsid w:val="003F269A"/>
    <w:rsid w:val="003F608A"/>
    <w:rsid w:val="0040647D"/>
    <w:rsid w:val="0040704E"/>
    <w:rsid w:val="00407290"/>
    <w:rsid w:val="00410003"/>
    <w:rsid w:val="00412753"/>
    <w:rsid w:val="00415AC7"/>
    <w:rsid w:val="00420FC0"/>
    <w:rsid w:val="00422CE2"/>
    <w:rsid w:val="00434421"/>
    <w:rsid w:val="00435B04"/>
    <w:rsid w:val="0044413F"/>
    <w:rsid w:val="00444840"/>
    <w:rsid w:val="00447374"/>
    <w:rsid w:val="00450501"/>
    <w:rsid w:val="00454FCA"/>
    <w:rsid w:val="0046030A"/>
    <w:rsid w:val="004609C1"/>
    <w:rsid w:val="0046459A"/>
    <w:rsid w:val="004649E3"/>
    <w:rsid w:val="00465926"/>
    <w:rsid w:val="00467356"/>
    <w:rsid w:val="00467A75"/>
    <w:rsid w:val="004721E8"/>
    <w:rsid w:val="004769F3"/>
    <w:rsid w:val="004821F9"/>
    <w:rsid w:val="00482683"/>
    <w:rsid w:val="00491B7B"/>
    <w:rsid w:val="0049333F"/>
    <w:rsid w:val="0049546C"/>
    <w:rsid w:val="004966CB"/>
    <w:rsid w:val="004A0DCE"/>
    <w:rsid w:val="004A5739"/>
    <w:rsid w:val="004B21FE"/>
    <w:rsid w:val="004B6171"/>
    <w:rsid w:val="004D19D4"/>
    <w:rsid w:val="004D33A8"/>
    <w:rsid w:val="004D3462"/>
    <w:rsid w:val="004D53F1"/>
    <w:rsid w:val="004D769F"/>
    <w:rsid w:val="004E27DB"/>
    <w:rsid w:val="004E4FE2"/>
    <w:rsid w:val="004E5BDA"/>
    <w:rsid w:val="004E5F31"/>
    <w:rsid w:val="004F0496"/>
    <w:rsid w:val="004F0646"/>
    <w:rsid w:val="004F17C3"/>
    <w:rsid w:val="004F3A83"/>
    <w:rsid w:val="004F6DAD"/>
    <w:rsid w:val="00504BE1"/>
    <w:rsid w:val="0050791E"/>
    <w:rsid w:val="00516CCA"/>
    <w:rsid w:val="00517547"/>
    <w:rsid w:val="00526598"/>
    <w:rsid w:val="005304AE"/>
    <w:rsid w:val="00532C69"/>
    <w:rsid w:val="00536315"/>
    <w:rsid w:val="00537FC8"/>
    <w:rsid w:val="0054082D"/>
    <w:rsid w:val="00545F10"/>
    <w:rsid w:val="005500A7"/>
    <w:rsid w:val="00550515"/>
    <w:rsid w:val="005510CA"/>
    <w:rsid w:val="0055335E"/>
    <w:rsid w:val="00555A2C"/>
    <w:rsid w:val="005568D3"/>
    <w:rsid w:val="00572BAC"/>
    <w:rsid w:val="00577F56"/>
    <w:rsid w:val="00580E23"/>
    <w:rsid w:val="00584822"/>
    <w:rsid w:val="00585455"/>
    <w:rsid w:val="00590BA2"/>
    <w:rsid w:val="005B491C"/>
    <w:rsid w:val="005C2F77"/>
    <w:rsid w:val="005C3812"/>
    <w:rsid w:val="005C5880"/>
    <w:rsid w:val="005C6165"/>
    <w:rsid w:val="005C7FE5"/>
    <w:rsid w:val="005E00B3"/>
    <w:rsid w:val="005E219F"/>
    <w:rsid w:val="005E4390"/>
    <w:rsid w:val="005E5B36"/>
    <w:rsid w:val="005F12E3"/>
    <w:rsid w:val="0060435D"/>
    <w:rsid w:val="00604ACC"/>
    <w:rsid w:val="006055F5"/>
    <w:rsid w:val="00605EDE"/>
    <w:rsid w:val="00607CD2"/>
    <w:rsid w:val="00610895"/>
    <w:rsid w:val="00615D77"/>
    <w:rsid w:val="00620269"/>
    <w:rsid w:val="006269C4"/>
    <w:rsid w:val="00633AD4"/>
    <w:rsid w:val="006435AF"/>
    <w:rsid w:val="006521B6"/>
    <w:rsid w:val="00654D2A"/>
    <w:rsid w:val="00656053"/>
    <w:rsid w:val="006612C4"/>
    <w:rsid w:val="00675BA2"/>
    <w:rsid w:val="00684869"/>
    <w:rsid w:val="00696239"/>
    <w:rsid w:val="006A0C6B"/>
    <w:rsid w:val="006B785C"/>
    <w:rsid w:val="006C47E7"/>
    <w:rsid w:val="006D0D44"/>
    <w:rsid w:val="006D29B8"/>
    <w:rsid w:val="006D4C9E"/>
    <w:rsid w:val="006D6C8C"/>
    <w:rsid w:val="006D7344"/>
    <w:rsid w:val="006E22D8"/>
    <w:rsid w:val="006E2415"/>
    <w:rsid w:val="006F7ED7"/>
    <w:rsid w:val="00702D61"/>
    <w:rsid w:val="007035B2"/>
    <w:rsid w:val="0070413D"/>
    <w:rsid w:val="00704412"/>
    <w:rsid w:val="007046F2"/>
    <w:rsid w:val="007165D7"/>
    <w:rsid w:val="00723B5C"/>
    <w:rsid w:val="00731DCB"/>
    <w:rsid w:val="0074169C"/>
    <w:rsid w:val="00745DBE"/>
    <w:rsid w:val="00754014"/>
    <w:rsid w:val="00761761"/>
    <w:rsid w:val="00763AD3"/>
    <w:rsid w:val="007645AD"/>
    <w:rsid w:val="00774A68"/>
    <w:rsid w:val="007767B3"/>
    <w:rsid w:val="0078086E"/>
    <w:rsid w:val="00784813"/>
    <w:rsid w:val="00784F63"/>
    <w:rsid w:val="00786165"/>
    <w:rsid w:val="0079054A"/>
    <w:rsid w:val="0079190A"/>
    <w:rsid w:val="007B57D7"/>
    <w:rsid w:val="007D044A"/>
    <w:rsid w:val="007D6A10"/>
    <w:rsid w:val="007E0D79"/>
    <w:rsid w:val="007E3E72"/>
    <w:rsid w:val="007F2A4B"/>
    <w:rsid w:val="007F2C70"/>
    <w:rsid w:val="0080512D"/>
    <w:rsid w:val="00806145"/>
    <w:rsid w:val="00807DE5"/>
    <w:rsid w:val="00807FE6"/>
    <w:rsid w:val="00813279"/>
    <w:rsid w:val="00813C77"/>
    <w:rsid w:val="008144F1"/>
    <w:rsid w:val="00816CD0"/>
    <w:rsid w:val="00817B12"/>
    <w:rsid w:val="008251AE"/>
    <w:rsid w:val="008350BC"/>
    <w:rsid w:val="00842F0B"/>
    <w:rsid w:val="00855087"/>
    <w:rsid w:val="008636D4"/>
    <w:rsid w:val="008740AA"/>
    <w:rsid w:val="008776FB"/>
    <w:rsid w:val="008862A3"/>
    <w:rsid w:val="00892426"/>
    <w:rsid w:val="00896EEF"/>
    <w:rsid w:val="00896F54"/>
    <w:rsid w:val="008A6A79"/>
    <w:rsid w:val="008A7327"/>
    <w:rsid w:val="008B3AC8"/>
    <w:rsid w:val="008B4637"/>
    <w:rsid w:val="008B5AA9"/>
    <w:rsid w:val="008B5D7E"/>
    <w:rsid w:val="008C1B60"/>
    <w:rsid w:val="008C2DDE"/>
    <w:rsid w:val="008C4FA4"/>
    <w:rsid w:val="008C62EB"/>
    <w:rsid w:val="008D1E41"/>
    <w:rsid w:val="008D2E0E"/>
    <w:rsid w:val="008D4EBD"/>
    <w:rsid w:val="008D5577"/>
    <w:rsid w:val="008E3FA4"/>
    <w:rsid w:val="008E41A7"/>
    <w:rsid w:val="008E45B4"/>
    <w:rsid w:val="008E48AE"/>
    <w:rsid w:val="008F5C13"/>
    <w:rsid w:val="008F5C4B"/>
    <w:rsid w:val="008F5D93"/>
    <w:rsid w:val="00900F7B"/>
    <w:rsid w:val="0090478D"/>
    <w:rsid w:val="009066CA"/>
    <w:rsid w:val="009126EC"/>
    <w:rsid w:val="00917DE4"/>
    <w:rsid w:val="00923463"/>
    <w:rsid w:val="0092707C"/>
    <w:rsid w:val="0092779D"/>
    <w:rsid w:val="00932C24"/>
    <w:rsid w:val="009334E8"/>
    <w:rsid w:val="00955AA3"/>
    <w:rsid w:val="00967324"/>
    <w:rsid w:val="00970FEC"/>
    <w:rsid w:val="00977ADA"/>
    <w:rsid w:val="009924B7"/>
    <w:rsid w:val="00993246"/>
    <w:rsid w:val="00997CE4"/>
    <w:rsid w:val="00997F52"/>
    <w:rsid w:val="009A00E1"/>
    <w:rsid w:val="009A0F22"/>
    <w:rsid w:val="009A339C"/>
    <w:rsid w:val="009B4639"/>
    <w:rsid w:val="009B561A"/>
    <w:rsid w:val="009C0413"/>
    <w:rsid w:val="009C553F"/>
    <w:rsid w:val="009C7FB3"/>
    <w:rsid w:val="009D5459"/>
    <w:rsid w:val="009E54DB"/>
    <w:rsid w:val="009F09C0"/>
    <w:rsid w:val="009F5498"/>
    <w:rsid w:val="00A12B75"/>
    <w:rsid w:val="00A152E9"/>
    <w:rsid w:val="00A20719"/>
    <w:rsid w:val="00A25DBB"/>
    <w:rsid w:val="00A33463"/>
    <w:rsid w:val="00A369A1"/>
    <w:rsid w:val="00A41D85"/>
    <w:rsid w:val="00A4250B"/>
    <w:rsid w:val="00A50E94"/>
    <w:rsid w:val="00A5146E"/>
    <w:rsid w:val="00A57ABC"/>
    <w:rsid w:val="00A61D1E"/>
    <w:rsid w:val="00A631C5"/>
    <w:rsid w:val="00A63C2C"/>
    <w:rsid w:val="00A64293"/>
    <w:rsid w:val="00A652CE"/>
    <w:rsid w:val="00A747E7"/>
    <w:rsid w:val="00A76779"/>
    <w:rsid w:val="00A83671"/>
    <w:rsid w:val="00A94E9E"/>
    <w:rsid w:val="00A95FC7"/>
    <w:rsid w:val="00A968EC"/>
    <w:rsid w:val="00AA322A"/>
    <w:rsid w:val="00AA4EDD"/>
    <w:rsid w:val="00AB2AA2"/>
    <w:rsid w:val="00AB4FED"/>
    <w:rsid w:val="00AB50AB"/>
    <w:rsid w:val="00AB5774"/>
    <w:rsid w:val="00AB5C1B"/>
    <w:rsid w:val="00AB788E"/>
    <w:rsid w:val="00AC1862"/>
    <w:rsid w:val="00AD1508"/>
    <w:rsid w:val="00AD2B8B"/>
    <w:rsid w:val="00AE13C4"/>
    <w:rsid w:val="00AE27E5"/>
    <w:rsid w:val="00AE7D97"/>
    <w:rsid w:val="00AF2792"/>
    <w:rsid w:val="00AF7019"/>
    <w:rsid w:val="00AF7A5A"/>
    <w:rsid w:val="00B03F34"/>
    <w:rsid w:val="00B0635F"/>
    <w:rsid w:val="00B31D0B"/>
    <w:rsid w:val="00B32B5E"/>
    <w:rsid w:val="00B42E61"/>
    <w:rsid w:val="00B438EA"/>
    <w:rsid w:val="00B45806"/>
    <w:rsid w:val="00B471F1"/>
    <w:rsid w:val="00B67430"/>
    <w:rsid w:val="00B67CF4"/>
    <w:rsid w:val="00B746AA"/>
    <w:rsid w:val="00B83487"/>
    <w:rsid w:val="00B85C56"/>
    <w:rsid w:val="00B85E5C"/>
    <w:rsid w:val="00B86C64"/>
    <w:rsid w:val="00B91702"/>
    <w:rsid w:val="00B9374D"/>
    <w:rsid w:val="00BA1BD6"/>
    <w:rsid w:val="00BA5765"/>
    <w:rsid w:val="00BD0F17"/>
    <w:rsid w:val="00BD3182"/>
    <w:rsid w:val="00BE26BB"/>
    <w:rsid w:val="00BE57EE"/>
    <w:rsid w:val="00BE5F93"/>
    <w:rsid w:val="00BF33B7"/>
    <w:rsid w:val="00BF5DC6"/>
    <w:rsid w:val="00BF6640"/>
    <w:rsid w:val="00BF737E"/>
    <w:rsid w:val="00BF750B"/>
    <w:rsid w:val="00C06BAF"/>
    <w:rsid w:val="00C1003F"/>
    <w:rsid w:val="00C139DD"/>
    <w:rsid w:val="00C30BF0"/>
    <w:rsid w:val="00C340FD"/>
    <w:rsid w:val="00C35723"/>
    <w:rsid w:val="00C40946"/>
    <w:rsid w:val="00C40ACC"/>
    <w:rsid w:val="00C44A94"/>
    <w:rsid w:val="00C51239"/>
    <w:rsid w:val="00C524B3"/>
    <w:rsid w:val="00C65C29"/>
    <w:rsid w:val="00C67640"/>
    <w:rsid w:val="00C72259"/>
    <w:rsid w:val="00C72685"/>
    <w:rsid w:val="00C75E46"/>
    <w:rsid w:val="00C90B18"/>
    <w:rsid w:val="00C93ED7"/>
    <w:rsid w:val="00C96D5A"/>
    <w:rsid w:val="00CB2DAC"/>
    <w:rsid w:val="00CC13F8"/>
    <w:rsid w:val="00CC1EBF"/>
    <w:rsid w:val="00CC4EFF"/>
    <w:rsid w:val="00CD0D60"/>
    <w:rsid w:val="00CD1B1D"/>
    <w:rsid w:val="00CD51C0"/>
    <w:rsid w:val="00CD5F93"/>
    <w:rsid w:val="00CE3AF6"/>
    <w:rsid w:val="00CE4172"/>
    <w:rsid w:val="00CE6233"/>
    <w:rsid w:val="00CF1850"/>
    <w:rsid w:val="00CF2525"/>
    <w:rsid w:val="00D0566C"/>
    <w:rsid w:val="00D063F1"/>
    <w:rsid w:val="00D06AA1"/>
    <w:rsid w:val="00D112CF"/>
    <w:rsid w:val="00D12023"/>
    <w:rsid w:val="00D12FF9"/>
    <w:rsid w:val="00D208EE"/>
    <w:rsid w:val="00D35238"/>
    <w:rsid w:val="00D36AB3"/>
    <w:rsid w:val="00D41088"/>
    <w:rsid w:val="00D4187A"/>
    <w:rsid w:val="00D41D0D"/>
    <w:rsid w:val="00D46176"/>
    <w:rsid w:val="00D47878"/>
    <w:rsid w:val="00D507F6"/>
    <w:rsid w:val="00D550A8"/>
    <w:rsid w:val="00D5648D"/>
    <w:rsid w:val="00D65EBB"/>
    <w:rsid w:val="00D667FB"/>
    <w:rsid w:val="00D755EB"/>
    <w:rsid w:val="00D802FC"/>
    <w:rsid w:val="00D82CDD"/>
    <w:rsid w:val="00D84B55"/>
    <w:rsid w:val="00D8579A"/>
    <w:rsid w:val="00D877CA"/>
    <w:rsid w:val="00DA3C45"/>
    <w:rsid w:val="00DA45EE"/>
    <w:rsid w:val="00DC0BC3"/>
    <w:rsid w:val="00DD1098"/>
    <w:rsid w:val="00DD231D"/>
    <w:rsid w:val="00DD2939"/>
    <w:rsid w:val="00DD3FF7"/>
    <w:rsid w:val="00DD42B5"/>
    <w:rsid w:val="00DD4522"/>
    <w:rsid w:val="00DD4A22"/>
    <w:rsid w:val="00DD580F"/>
    <w:rsid w:val="00DD6A47"/>
    <w:rsid w:val="00DE1AE5"/>
    <w:rsid w:val="00DE4943"/>
    <w:rsid w:val="00DF17A1"/>
    <w:rsid w:val="00DF323B"/>
    <w:rsid w:val="00DF695E"/>
    <w:rsid w:val="00E01851"/>
    <w:rsid w:val="00E200AB"/>
    <w:rsid w:val="00E21CE7"/>
    <w:rsid w:val="00E224D4"/>
    <w:rsid w:val="00E22E64"/>
    <w:rsid w:val="00E31827"/>
    <w:rsid w:val="00E31FBB"/>
    <w:rsid w:val="00E33B26"/>
    <w:rsid w:val="00E36D11"/>
    <w:rsid w:val="00E45FF5"/>
    <w:rsid w:val="00E46FE1"/>
    <w:rsid w:val="00E628AE"/>
    <w:rsid w:val="00E62A79"/>
    <w:rsid w:val="00E723DA"/>
    <w:rsid w:val="00E73C7C"/>
    <w:rsid w:val="00E74744"/>
    <w:rsid w:val="00E760FF"/>
    <w:rsid w:val="00E7652D"/>
    <w:rsid w:val="00E81639"/>
    <w:rsid w:val="00E838CE"/>
    <w:rsid w:val="00E866DB"/>
    <w:rsid w:val="00E874CB"/>
    <w:rsid w:val="00E93BBD"/>
    <w:rsid w:val="00EA4D8B"/>
    <w:rsid w:val="00EB43F3"/>
    <w:rsid w:val="00EB521D"/>
    <w:rsid w:val="00EE705B"/>
    <w:rsid w:val="00EF4980"/>
    <w:rsid w:val="00EF69A6"/>
    <w:rsid w:val="00EF6A5A"/>
    <w:rsid w:val="00EF6FD2"/>
    <w:rsid w:val="00F175E8"/>
    <w:rsid w:val="00F17EA9"/>
    <w:rsid w:val="00F22FBD"/>
    <w:rsid w:val="00F35A44"/>
    <w:rsid w:val="00F42CFC"/>
    <w:rsid w:val="00F47BE6"/>
    <w:rsid w:val="00F52FDA"/>
    <w:rsid w:val="00F55460"/>
    <w:rsid w:val="00F612D7"/>
    <w:rsid w:val="00F629FC"/>
    <w:rsid w:val="00F735A2"/>
    <w:rsid w:val="00F75B32"/>
    <w:rsid w:val="00F836A8"/>
    <w:rsid w:val="00F84055"/>
    <w:rsid w:val="00F85E91"/>
    <w:rsid w:val="00FA0B6E"/>
    <w:rsid w:val="00FA6E32"/>
    <w:rsid w:val="00FB297B"/>
    <w:rsid w:val="00FB7E7A"/>
    <w:rsid w:val="00FC2C83"/>
    <w:rsid w:val="00FD37A6"/>
    <w:rsid w:val="00FD68EF"/>
    <w:rsid w:val="00FD7E5D"/>
    <w:rsid w:val="00FF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F2FDF"/>
  <w15:docId w15:val="{7A163A1C-47DE-4301-95A2-5194B4578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F77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2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F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F0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58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8A5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2E58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8A5"/>
    <w:rPr>
      <w:rFonts w:cs="Times New Roman"/>
    </w:rPr>
  </w:style>
  <w:style w:type="paragraph" w:customStyle="1" w:styleId="RSCB04AHeadingSection">
    <w:name w:val="RSC B04 A Heading (Section)"/>
    <w:basedOn w:val="Normal"/>
    <w:link w:val="RSCB04AHeadingSectionChar"/>
    <w:qFormat/>
    <w:rsid w:val="00D112CF"/>
    <w:pPr>
      <w:spacing w:before="400" w:after="80" w:line="240" w:lineRule="auto"/>
    </w:pPr>
    <w:rPr>
      <w:rFonts w:ascii="Calibri" w:eastAsia="Calibri" w:hAnsi="Calibri"/>
      <w:b/>
      <w:sz w:val="24"/>
      <w:szCs w:val="20"/>
      <w:lang w:val="x-none" w:eastAsia="x-none" w:bidi="fa-IR"/>
    </w:rPr>
  </w:style>
  <w:style w:type="character" w:customStyle="1" w:styleId="RSCB04AHeadingSectionChar">
    <w:name w:val="RSC B04 A Heading (Section) Char"/>
    <w:link w:val="RSCB04AHeadingSection"/>
    <w:rsid w:val="00D112CF"/>
    <w:rPr>
      <w:rFonts w:ascii="Calibri" w:eastAsia="Calibri" w:hAnsi="Calibri" w:cs="Times New Roman"/>
      <w:b/>
      <w:sz w:val="24"/>
      <w:szCs w:val="20"/>
      <w:lang w:val="x-none" w:eastAsia="x-none" w:bidi="fa-IR"/>
    </w:rPr>
  </w:style>
  <w:style w:type="character" w:styleId="Hyperlink">
    <w:name w:val="Hyperlink"/>
    <w:unhideWhenUsed/>
    <w:rsid w:val="0025550D"/>
    <w:rPr>
      <w:color w:val="0000FF"/>
      <w:u w:val="single"/>
    </w:rPr>
  </w:style>
  <w:style w:type="character" w:customStyle="1" w:styleId="fontstyle01">
    <w:name w:val="fontstyle01"/>
    <w:rsid w:val="0025550D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paragraph" w:customStyle="1" w:styleId="Authors">
    <w:name w:val="Authors"/>
    <w:basedOn w:val="Normal"/>
    <w:qFormat/>
    <w:rsid w:val="000C77AB"/>
    <w:pPr>
      <w:spacing w:before="120" w:after="120" w:line="320" w:lineRule="exact"/>
    </w:pPr>
    <w:rPr>
      <w:rFonts w:ascii="Arial" w:eastAsia="MS Mincho" w:hAnsi="Arial"/>
      <w:szCs w:val="24"/>
      <w:lang w:val="en-GB" w:eastAsia="ja-JP"/>
    </w:rPr>
  </w:style>
  <w:style w:type="paragraph" w:styleId="NormalWeb">
    <w:name w:val="Normal (Web)"/>
    <w:basedOn w:val="Normal"/>
    <w:uiPriority w:val="99"/>
    <w:semiHidden/>
    <w:unhideWhenUsed/>
    <w:rsid w:val="00816CD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82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6.ti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10" Type="http://schemas.openxmlformats.org/officeDocument/2006/relationships/image" Target="media/image3.ti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41066-62E5-41CF-A7AF-7BDB27B54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Termeh-Sepehr</dc:creator>
  <cp:lastModifiedBy>mehdi</cp:lastModifiedBy>
  <cp:revision>3</cp:revision>
  <cp:lastPrinted>2021-07-31T09:57:00Z</cp:lastPrinted>
  <dcterms:created xsi:type="dcterms:W3CDTF">2023-02-15T05:20:00Z</dcterms:created>
  <dcterms:modified xsi:type="dcterms:W3CDTF">2023-02-15T07:30:00Z</dcterms:modified>
</cp:coreProperties>
</file>