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2EB94F" w14:textId="77777777" w:rsidR="00804132" w:rsidRPr="006B7EEE" w:rsidRDefault="00804132" w:rsidP="00804132">
      <w:pPr>
        <w:ind w:firstLineChars="0" w:firstLine="0"/>
        <w:jc w:val="center"/>
        <w:rPr>
          <w:b/>
          <w:bCs/>
          <w:sz w:val="32"/>
          <w:szCs w:val="32"/>
        </w:rPr>
      </w:pPr>
      <w:bookmarkStart w:id="0" w:name="OLE_LINK52"/>
      <w:bookmarkStart w:id="1" w:name="OLE_LINK53"/>
      <w:bookmarkStart w:id="2" w:name="_Toc57317021"/>
      <w:r>
        <w:rPr>
          <w:rFonts w:hint="eastAsia"/>
          <w:b/>
          <w:bCs/>
          <w:sz w:val="32"/>
          <w:szCs w:val="32"/>
        </w:rPr>
        <w:t>C</w:t>
      </w:r>
      <w:r w:rsidRPr="006B7EEE">
        <w:rPr>
          <w:b/>
          <w:bCs/>
          <w:sz w:val="32"/>
          <w:szCs w:val="32"/>
        </w:rPr>
        <w:t xml:space="preserve">ellulose </w:t>
      </w:r>
      <w:r>
        <w:rPr>
          <w:rFonts w:hint="eastAsia"/>
          <w:b/>
          <w:bCs/>
          <w:sz w:val="32"/>
          <w:szCs w:val="32"/>
        </w:rPr>
        <w:t xml:space="preserve">based </w:t>
      </w:r>
      <w:r w:rsidRPr="006B7EEE">
        <w:rPr>
          <w:b/>
          <w:bCs/>
          <w:sz w:val="32"/>
          <w:szCs w:val="32"/>
        </w:rPr>
        <w:t>fluorescen</w:t>
      </w:r>
      <w:r>
        <w:rPr>
          <w:rFonts w:hint="eastAsia"/>
          <w:b/>
          <w:bCs/>
          <w:sz w:val="32"/>
          <w:szCs w:val="32"/>
        </w:rPr>
        <w:t>t</w:t>
      </w:r>
      <w:r w:rsidRPr="006B7EEE">
        <w:rPr>
          <w:b/>
          <w:bCs/>
          <w:sz w:val="32"/>
          <w:szCs w:val="32"/>
        </w:rPr>
        <w:t xml:space="preserve"> </w:t>
      </w:r>
      <w:r>
        <w:rPr>
          <w:rFonts w:hint="eastAsia"/>
          <w:b/>
          <w:bCs/>
          <w:sz w:val="32"/>
          <w:szCs w:val="32"/>
        </w:rPr>
        <w:t xml:space="preserve">macromolecular </w:t>
      </w:r>
      <w:r w:rsidRPr="006B7EEE">
        <w:rPr>
          <w:b/>
          <w:bCs/>
          <w:sz w:val="32"/>
          <w:szCs w:val="32"/>
        </w:rPr>
        <w:t>sensors and their a</w:t>
      </w:r>
      <w:r>
        <w:rPr>
          <w:rFonts w:hint="eastAsia"/>
          <w:b/>
          <w:bCs/>
          <w:sz w:val="32"/>
          <w:szCs w:val="32"/>
        </w:rPr>
        <w:t>bility</w:t>
      </w:r>
      <w:r w:rsidRPr="006B7EEE">
        <w:rPr>
          <w:b/>
          <w:bCs/>
          <w:sz w:val="32"/>
          <w:szCs w:val="32"/>
        </w:rPr>
        <w:t xml:space="preserve"> in </w:t>
      </w:r>
      <w:r w:rsidR="001620A6" w:rsidRPr="00A63DC6">
        <w:rPr>
          <w:b/>
          <w:bCs/>
          <w:sz w:val="32"/>
          <w:szCs w:val="32"/>
        </w:rPr>
        <w:t>2, 4, 6-trinitrophenol</w:t>
      </w:r>
      <w:r w:rsidR="001620A6" w:rsidRPr="006B7EEE">
        <w:rPr>
          <w:b/>
          <w:bCs/>
          <w:sz w:val="32"/>
          <w:szCs w:val="32"/>
        </w:rPr>
        <w:t xml:space="preserve"> </w:t>
      </w:r>
      <w:r w:rsidRPr="006B7EEE">
        <w:rPr>
          <w:b/>
          <w:bCs/>
          <w:sz w:val="32"/>
          <w:szCs w:val="32"/>
        </w:rPr>
        <w:t>detection</w:t>
      </w:r>
    </w:p>
    <w:p w14:paraId="3587E46A" w14:textId="77777777" w:rsidR="001A7BF5" w:rsidRPr="00E57024" w:rsidRDefault="001A7BF5" w:rsidP="001A7BF5">
      <w:pPr>
        <w:ind w:firstLine="560"/>
        <w:jc w:val="center"/>
        <w:rPr>
          <w:rFonts w:cs="Times New Roman"/>
          <w:sz w:val="28"/>
          <w:szCs w:val="28"/>
        </w:rPr>
      </w:pPr>
      <w:proofErr w:type="spellStart"/>
      <w:r>
        <w:rPr>
          <w:rFonts w:cs="Times New Roman"/>
          <w:sz w:val="28"/>
          <w:szCs w:val="28"/>
        </w:rPr>
        <w:t>Xinyue</w:t>
      </w:r>
      <w:proofErr w:type="spellEnd"/>
      <w:r w:rsidRPr="00E57024">
        <w:rPr>
          <w:rFonts w:cs="Times New Roman"/>
          <w:sz w:val="28"/>
          <w:szCs w:val="28"/>
        </w:rPr>
        <w:t xml:space="preserve"> </w:t>
      </w:r>
      <w:r>
        <w:rPr>
          <w:rFonts w:cs="Times New Roman"/>
          <w:sz w:val="28"/>
          <w:szCs w:val="28"/>
        </w:rPr>
        <w:t>Jiao</w:t>
      </w:r>
      <w:r w:rsidRPr="00E57024">
        <w:rPr>
          <w:rFonts w:cs="Times New Roman"/>
          <w:sz w:val="28"/>
          <w:szCs w:val="28"/>
        </w:rPr>
        <w:t xml:space="preserve">, </w:t>
      </w:r>
      <w:proofErr w:type="spellStart"/>
      <w:r>
        <w:rPr>
          <w:rFonts w:cs="Times New Roman"/>
          <w:sz w:val="28"/>
          <w:szCs w:val="28"/>
        </w:rPr>
        <w:t>Heyi</w:t>
      </w:r>
      <w:proofErr w:type="spellEnd"/>
      <w:r>
        <w:rPr>
          <w:rFonts w:cs="Times New Roman"/>
          <w:sz w:val="28"/>
          <w:szCs w:val="28"/>
        </w:rPr>
        <w:t xml:space="preserve"> Li</w:t>
      </w:r>
      <w:r w:rsidRPr="00E57024">
        <w:rPr>
          <w:rFonts w:cs="Times New Roman"/>
          <w:sz w:val="28"/>
          <w:szCs w:val="28"/>
        </w:rPr>
        <w:t xml:space="preserve">, </w:t>
      </w:r>
      <w:r w:rsidR="00C046BE">
        <w:rPr>
          <w:rFonts w:cs="Times New Roman" w:hint="eastAsia"/>
          <w:sz w:val="28"/>
          <w:szCs w:val="28"/>
        </w:rPr>
        <w:t xml:space="preserve">and </w:t>
      </w:r>
      <w:r w:rsidRPr="00E57024">
        <w:rPr>
          <w:rFonts w:cs="Times New Roman"/>
          <w:sz w:val="28"/>
          <w:szCs w:val="28"/>
        </w:rPr>
        <w:t>Xinjian Cheng</w:t>
      </w:r>
      <w:r w:rsidR="00C046BE">
        <w:rPr>
          <w:rFonts w:eastAsia="等线" w:cs="Times New Roman" w:hint="eastAsia"/>
          <w:sz w:val="28"/>
          <w:szCs w:val="28"/>
          <w:vertAlign w:val="superscript"/>
        </w:rPr>
        <w:t>*</w:t>
      </w:r>
    </w:p>
    <w:p w14:paraId="395292BF" w14:textId="77777777" w:rsidR="001A7BF5" w:rsidRPr="00516AB8" w:rsidRDefault="001A7BF5" w:rsidP="001A7BF5">
      <w:pPr>
        <w:ind w:firstLine="560"/>
        <w:jc w:val="center"/>
        <w:rPr>
          <w:rFonts w:cs="Times New Roman"/>
          <w:sz w:val="28"/>
          <w:szCs w:val="28"/>
        </w:rPr>
      </w:pPr>
    </w:p>
    <w:p w14:paraId="2FD473DE" w14:textId="77777777" w:rsidR="001A7BF5" w:rsidRPr="00E57024" w:rsidRDefault="001A7BF5" w:rsidP="005F70AD">
      <w:pPr>
        <w:ind w:firstLineChars="0" w:firstLine="0"/>
        <w:jc w:val="center"/>
        <w:rPr>
          <w:rFonts w:cs="Times New Roman"/>
          <w:sz w:val="28"/>
          <w:szCs w:val="28"/>
        </w:rPr>
      </w:pPr>
      <w:r w:rsidRPr="00E57024">
        <w:rPr>
          <w:rFonts w:cs="Times New Roman"/>
          <w:sz w:val="28"/>
          <w:szCs w:val="28"/>
        </w:rPr>
        <w:t xml:space="preserve">School of Chemistry and Environmental Engineering, Wuhan Institute of Technology, Wuhan, 430073, China. E-mail: </w:t>
      </w:r>
      <w:hyperlink r:id="rId8" w:history="1">
        <w:r w:rsidRPr="00E57024">
          <w:rPr>
            <w:rStyle w:val="a8"/>
            <w:rFonts w:cs="Times New Roman"/>
            <w:sz w:val="28"/>
            <w:szCs w:val="28"/>
          </w:rPr>
          <w:t>chxj606@163.com</w:t>
        </w:r>
      </w:hyperlink>
    </w:p>
    <w:bookmarkEnd w:id="0"/>
    <w:bookmarkEnd w:id="1"/>
    <w:p w14:paraId="046DD442" w14:textId="77777777" w:rsidR="001A7BF5" w:rsidRDefault="001A7BF5" w:rsidP="001A7BF5">
      <w:pPr>
        <w:widowControl/>
        <w:spacing w:line="240" w:lineRule="auto"/>
        <w:ind w:firstLineChars="0" w:firstLine="0"/>
        <w:jc w:val="left"/>
        <w:rPr>
          <w:b/>
        </w:rPr>
      </w:pPr>
    </w:p>
    <w:p w14:paraId="04749BD5" w14:textId="77777777" w:rsidR="001A7BF5" w:rsidRDefault="001A7BF5" w:rsidP="001A7BF5">
      <w:pPr>
        <w:widowControl/>
        <w:spacing w:line="240" w:lineRule="auto"/>
        <w:ind w:firstLineChars="0" w:firstLine="0"/>
        <w:jc w:val="left"/>
        <w:rPr>
          <w:b/>
          <w:sz w:val="28"/>
          <w:szCs w:val="28"/>
        </w:rPr>
      </w:pPr>
      <w:r>
        <w:rPr>
          <w:b/>
        </w:rPr>
        <w:br w:type="page"/>
      </w:r>
    </w:p>
    <w:p w14:paraId="088AE22B" w14:textId="77777777" w:rsidR="00950E49" w:rsidRDefault="00950E49" w:rsidP="00950E49">
      <w:pPr>
        <w:ind w:firstLine="560"/>
        <w:jc w:val="center"/>
        <w:rPr>
          <w:b/>
          <w:sz w:val="28"/>
          <w:szCs w:val="28"/>
        </w:rPr>
      </w:pPr>
      <w:r>
        <w:rPr>
          <w:b/>
          <w:sz w:val="28"/>
          <w:szCs w:val="28"/>
        </w:rPr>
        <w:lastRenderedPageBreak/>
        <w:t>Contents</w:t>
      </w:r>
    </w:p>
    <w:p w14:paraId="53135068" w14:textId="77777777" w:rsidR="00950E49" w:rsidRDefault="00950E49" w:rsidP="0002479F">
      <w:pPr>
        <w:pStyle w:val="1"/>
      </w:pPr>
      <w:r w:rsidRPr="00950E49">
        <w:rPr>
          <w:rFonts w:hint="eastAsia"/>
        </w:rPr>
        <w:t>1.</w:t>
      </w:r>
      <w:r>
        <w:t xml:space="preserve"> S</w:t>
      </w:r>
      <w:r>
        <w:rPr>
          <w:rFonts w:hint="eastAsia"/>
        </w:rPr>
        <w:t>y</w:t>
      </w:r>
      <w:r>
        <w:t>nthesis of reference small molecules………………………………</w:t>
      </w:r>
      <w:r w:rsidR="001E2CE1">
        <w:t>…………</w:t>
      </w:r>
      <w:proofErr w:type="gramStart"/>
      <w:r w:rsidR="001E2CE1">
        <w:t>….</w:t>
      </w:r>
      <w:r>
        <w:t>.</w:t>
      </w:r>
      <w:proofErr w:type="gramEnd"/>
      <w:r>
        <w:t>1</w:t>
      </w:r>
    </w:p>
    <w:p w14:paraId="270075E2" w14:textId="1EC43DCA" w:rsidR="00950E49" w:rsidRDefault="00950E49" w:rsidP="0002479F">
      <w:pPr>
        <w:pStyle w:val="1"/>
      </w:pPr>
      <w:r>
        <w:rPr>
          <w:rFonts w:hint="eastAsia"/>
          <w:sz w:val="28"/>
          <w:szCs w:val="28"/>
        </w:rPr>
        <w:t>2</w:t>
      </w:r>
      <w:r>
        <w:rPr>
          <w:sz w:val="28"/>
          <w:szCs w:val="28"/>
        </w:rPr>
        <w:t>.</w:t>
      </w:r>
      <w:r w:rsidR="00D13899">
        <w:rPr>
          <w:sz w:val="28"/>
          <w:szCs w:val="28"/>
        </w:rPr>
        <w:t xml:space="preserve"> </w:t>
      </w:r>
      <w:r w:rsidRPr="00970306">
        <w:t xml:space="preserve">Characterization of </w:t>
      </w:r>
      <w:r w:rsidRPr="00F27CAA">
        <w:t>small fluorescent probe molecules</w:t>
      </w:r>
      <w:r>
        <w:t>………………………</w:t>
      </w:r>
      <w:r w:rsidR="00D13899">
        <w:t>...</w:t>
      </w:r>
      <w:proofErr w:type="gramStart"/>
      <w:r>
        <w:t>…..</w:t>
      </w:r>
      <w:proofErr w:type="gramEnd"/>
      <w:r w:rsidR="00020F92">
        <w:t>2</w:t>
      </w:r>
    </w:p>
    <w:p w14:paraId="57B7193F" w14:textId="59687AF0" w:rsidR="0002479F" w:rsidRPr="0002479F" w:rsidRDefault="0002479F" w:rsidP="001E2CE1">
      <w:pPr>
        <w:pStyle w:val="2"/>
        <w:ind w:firstLineChars="100" w:firstLine="240"/>
      </w:pPr>
      <w:r w:rsidRPr="00D74552">
        <w:rPr>
          <w:rFonts w:hint="eastAsia"/>
          <w:highlight w:val="yellow"/>
        </w:rPr>
        <w:t>2</w:t>
      </w:r>
      <w:r w:rsidRPr="00D74552">
        <w:rPr>
          <w:highlight w:val="yellow"/>
        </w:rPr>
        <w:t>.1.</w:t>
      </w:r>
      <w:r w:rsidR="00D13899" w:rsidRPr="00D74552">
        <w:rPr>
          <w:highlight w:val="yellow"/>
        </w:rPr>
        <w:t xml:space="preserve"> </w:t>
      </w:r>
      <w:r w:rsidRPr="00D74552">
        <w:rPr>
          <w:highlight w:val="yellow"/>
        </w:rPr>
        <w:t>FTIR analysis</w:t>
      </w:r>
      <w:r w:rsidR="001E2CE1" w:rsidRPr="00D74552">
        <w:rPr>
          <w:highlight w:val="yellow"/>
        </w:rPr>
        <w:t>……………………………………………………</w:t>
      </w:r>
      <w:r w:rsidR="00D13899" w:rsidRPr="00D74552">
        <w:rPr>
          <w:highlight w:val="yellow"/>
        </w:rPr>
        <w:t>...</w:t>
      </w:r>
      <w:r w:rsidR="001E2CE1" w:rsidRPr="00D74552">
        <w:rPr>
          <w:highlight w:val="yellow"/>
        </w:rPr>
        <w:t>…</w:t>
      </w:r>
      <w:r w:rsidR="00020F92" w:rsidRPr="00D74552">
        <w:rPr>
          <w:highlight w:val="yellow"/>
        </w:rPr>
        <w:t>...</w:t>
      </w:r>
      <w:r w:rsidR="001E2CE1" w:rsidRPr="00D74552">
        <w:rPr>
          <w:highlight w:val="yellow"/>
        </w:rPr>
        <w:t>………</w:t>
      </w:r>
      <w:r w:rsidR="004073DE">
        <w:t>2</w:t>
      </w:r>
    </w:p>
    <w:p w14:paraId="26505DEE" w14:textId="4E48CEC3" w:rsidR="0002479F" w:rsidRPr="0002479F" w:rsidRDefault="0002479F" w:rsidP="001E2CE1">
      <w:pPr>
        <w:pStyle w:val="2"/>
        <w:ind w:firstLineChars="100" w:firstLine="240"/>
      </w:pPr>
      <w:r w:rsidRPr="00A63DC6">
        <w:t>2.2.</w:t>
      </w:r>
      <w:r w:rsidR="00D13899" w:rsidRPr="00A63DC6">
        <w:t xml:space="preserve"> </w:t>
      </w:r>
      <w:r w:rsidRPr="00A63DC6">
        <w:rPr>
          <w:vertAlign w:val="superscript"/>
        </w:rPr>
        <w:t>1</w:t>
      </w:r>
      <w:r w:rsidRPr="00A63DC6">
        <w:t>H NMR analysis</w:t>
      </w:r>
      <w:r w:rsidR="00C47F04" w:rsidRPr="00A63DC6">
        <w:t>……………………………………………………………….</w:t>
      </w:r>
      <w:r w:rsidR="004073DE">
        <w:t>3</w:t>
      </w:r>
    </w:p>
    <w:p w14:paraId="74303758" w14:textId="5EFAEB77" w:rsidR="0002479F" w:rsidRDefault="0002479F" w:rsidP="001E2CE1">
      <w:pPr>
        <w:pStyle w:val="2"/>
        <w:ind w:firstLineChars="100" w:firstLine="240"/>
      </w:pPr>
      <w:r w:rsidRPr="0002479F">
        <w:rPr>
          <w:rFonts w:hint="eastAsia"/>
        </w:rPr>
        <w:t>2</w:t>
      </w:r>
      <w:r w:rsidRPr="0002479F">
        <w:t>.3.</w:t>
      </w:r>
      <w:r w:rsidR="00D13899">
        <w:t xml:space="preserve"> </w:t>
      </w:r>
      <w:r w:rsidRPr="0002479F">
        <w:t>HR-MS analysis</w:t>
      </w:r>
      <w:r w:rsidR="00C47F04">
        <w:t>………</w:t>
      </w:r>
      <w:r w:rsidR="00D13899">
        <w:t>...</w:t>
      </w:r>
      <w:r w:rsidR="00C47F04">
        <w:t>………………………………………………</w:t>
      </w:r>
      <w:proofErr w:type="gramStart"/>
      <w:r w:rsidR="00C47F04">
        <w:t>…</w:t>
      </w:r>
      <w:r w:rsidR="00020F92">
        <w:t>..</w:t>
      </w:r>
      <w:proofErr w:type="gramEnd"/>
      <w:r w:rsidR="00C47F04">
        <w:t>….</w:t>
      </w:r>
      <w:r w:rsidR="004073DE">
        <w:t>5</w:t>
      </w:r>
    </w:p>
    <w:p w14:paraId="78C81A89" w14:textId="0819DCCC" w:rsidR="00267490" w:rsidRPr="00267490" w:rsidRDefault="00267490" w:rsidP="00267490">
      <w:pPr>
        <w:ind w:firstLineChars="100" w:firstLine="240"/>
      </w:pPr>
      <w:r w:rsidRPr="00A63DC6">
        <w:t>2.4. SEM analysis………………………………………………….……………</w:t>
      </w:r>
      <w:proofErr w:type="gramStart"/>
      <w:r w:rsidRPr="00A63DC6">
        <w:t>…..</w:t>
      </w:r>
      <w:proofErr w:type="gramEnd"/>
      <w:r w:rsidR="004073DE">
        <w:t>5</w:t>
      </w:r>
    </w:p>
    <w:p w14:paraId="2FAEE571" w14:textId="658E6BD5" w:rsidR="0002479F" w:rsidRPr="001E2CE1" w:rsidRDefault="0002479F" w:rsidP="001E2CE1">
      <w:pPr>
        <w:pStyle w:val="1"/>
      </w:pPr>
      <w:r w:rsidRPr="001E2CE1">
        <w:t xml:space="preserve">3.Fluorescence spectra of </w:t>
      </w:r>
      <w:r w:rsidRPr="001E2CE1">
        <w:rPr>
          <w:b/>
          <w:bCs w:val="0"/>
        </w:rPr>
        <w:t>AC 4</w:t>
      </w:r>
      <w:r w:rsidR="00C47F04">
        <w:t>……………………………………………………….</w:t>
      </w:r>
      <w:r w:rsidR="004073DE">
        <w:t>7</w:t>
      </w:r>
    </w:p>
    <w:p w14:paraId="63A4FAA3" w14:textId="736360E0" w:rsidR="0002479F" w:rsidRPr="001E2CE1" w:rsidRDefault="0002479F" w:rsidP="001E2CE1">
      <w:pPr>
        <w:pStyle w:val="1"/>
      </w:pPr>
      <w:r w:rsidRPr="001E2CE1">
        <w:t xml:space="preserve">4. UV-vis absorption analysis of </w:t>
      </w:r>
      <w:r w:rsidRPr="001E2CE1">
        <w:rPr>
          <w:b/>
          <w:bCs w:val="0"/>
        </w:rPr>
        <w:t>CS 3</w:t>
      </w:r>
      <w:r w:rsidRPr="001E2CE1">
        <w:t xml:space="preserve">, </w:t>
      </w:r>
      <w:r w:rsidRPr="001E2CE1">
        <w:rPr>
          <w:b/>
          <w:bCs w:val="0"/>
        </w:rPr>
        <w:t>CS 4</w:t>
      </w:r>
      <w:r w:rsidRPr="001E2CE1">
        <w:t xml:space="preserve"> and </w:t>
      </w:r>
      <w:r w:rsidRPr="001E2CE1">
        <w:rPr>
          <w:b/>
          <w:bCs w:val="0"/>
        </w:rPr>
        <w:t>CS 5</w:t>
      </w:r>
      <w:r w:rsidR="00C47F04" w:rsidRPr="00C47F04">
        <w:t>………</w:t>
      </w:r>
      <w:r w:rsidR="00D13899">
        <w:t>...</w:t>
      </w:r>
      <w:r w:rsidR="00C47F04" w:rsidRPr="00C47F04">
        <w:t>………………</w:t>
      </w:r>
      <w:r w:rsidR="00C47F04">
        <w:t>…</w:t>
      </w:r>
      <w:proofErr w:type="gramStart"/>
      <w:r w:rsidR="00C47F04">
        <w:t>…..</w:t>
      </w:r>
      <w:proofErr w:type="gramEnd"/>
      <w:r w:rsidR="004073DE">
        <w:t>7</w:t>
      </w:r>
    </w:p>
    <w:p w14:paraId="4B303035" w14:textId="7C6B4253" w:rsidR="0002479F" w:rsidRDefault="0002479F" w:rsidP="0002479F">
      <w:pPr>
        <w:pStyle w:val="1"/>
      </w:pPr>
      <w:r>
        <w:rPr>
          <w:rFonts w:hint="eastAsia"/>
        </w:rPr>
        <w:t>5</w:t>
      </w:r>
      <w:r w:rsidRPr="00E750E5">
        <w:t xml:space="preserve">. XPS of </w:t>
      </w:r>
      <w:r>
        <w:t>cellulose</w:t>
      </w:r>
      <w:r w:rsidRPr="00E750E5">
        <w:t xml:space="preserve"> and its derivatives</w:t>
      </w:r>
      <w:r w:rsidR="00C47F04">
        <w:t>…………………………………………</w:t>
      </w:r>
      <w:r w:rsidR="00020F92">
        <w:t>.</w:t>
      </w:r>
      <w:r w:rsidR="00C47F04">
        <w:t>…</w:t>
      </w:r>
      <w:proofErr w:type="gramStart"/>
      <w:r w:rsidR="00C47F04">
        <w:t>…..</w:t>
      </w:r>
      <w:proofErr w:type="gramEnd"/>
      <w:r w:rsidR="004073DE">
        <w:t>8</w:t>
      </w:r>
    </w:p>
    <w:p w14:paraId="12B637CD" w14:textId="7042C719" w:rsidR="0002479F" w:rsidRDefault="0002479F" w:rsidP="0002479F">
      <w:pPr>
        <w:pStyle w:val="1"/>
      </w:pPr>
      <w:r w:rsidRPr="00A63DC6">
        <w:rPr>
          <w:rFonts w:hint="eastAsia"/>
        </w:rPr>
        <w:t>6</w:t>
      </w:r>
      <w:r w:rsidRPr="00A63DC6">
        <w:t xml:space="preserve">. Structural formula of </w:t>
      </w:r>
      <w:r w:rsidR="00887970" w:rsidRPr="00A63DC6">
        <w:t xml:space="preserve">aromatic and aromatic </w:t>
      </w:r>
      <w:r w:rsidRPr="00A63DC6">
        <w:t>nitro compound</w:t>
      </w:r>
      <w:r w:rsidR="00887970" w:rsidRPr="00A63DC6">
        <w:t>s</w:t>
      </w:r>
      <w:r w:rsidR="00C47F04" w:rsidRPr="00A63DC6">
        <w:t>……</w:t>
      </w:r>
      <w:r w:rsidR="00887970" w:rsidRPr="00A63DC6">
        <w:t>….</w:t>
      </w:r>
      <w:r w:rsidR="00D13899" w:rsidRPr="00A63DC6">
        <w:t>..</w:t>
      </w:r>
      <w:r w:rsidR="00C47F04" w:rsidRPr="00A63DC6">
        <w:t>……</w:t>
      </w:r>
      <w:r w:rsidR="00020F92" w:rsidRPr="00A63DC6">
        <w:t>.</w:t>
      </w:r>
      <w:r w:rsidR="00C47F04" w:rsidRPr="00A63DC6">
        <w:t>…</w:t>
      </w:r>
      <w:proofErr w:type="gramStart"/>
      <w:r w:rsidR="00C2613E" w:rsidRPr="00A63DC6">
        <w:t>...</w:t>
      </w:r>
      <w:r w:rsidR="004073DE">
        <w:t>..</w:t>
      </w:r>
      <w:proofErr w:type="gramEnd"/>
      <w:r w:rsidR="004073DE">
        <w:t>8</w:t>
      </w:r>
    </w:p>
    <w:p w14:paraId="73875F14" w14:textId="1E1D8D9C" w:rsidR="006D63FC" w:rsidRDefault="0002479F" w:rsidP="006833E0">
      <w:pPr>
        <w:pStyle w:val="1"/>
        <w:sectPr w:rsidR="006D63FC" w:rsidSect="00F9647A">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lnNumType w:countBy="1" w:restart="continuous"/>
          <w:cols w:space="425"/>
          <w:docGrid w:type="lines" w:linePitch="326"/>
        </w:sectPr>
      </w:pPr>
      <w:r w:rsidRPr="001E2CE1">
        <w:t>7. Photographs</w:t>
      </w:r>
      <w:r w:rsidR="00C47F04">
        <w:t>………………………………………………………</w:t>
      </w:r>
      <w:r w:rsidR="00020F92">
        <w:t>…………</w:t>
      </w:r>
      <w:proofErr w:type="gramStart"/>
      <w:r w:rsidR="00C47F04">
        <w:t>…</w:t>
      </w:r>
      <w:r w:rsidR="00C2613E">
        <w:t>..</w:t>
      </w:r>
      <w:proofErr w:type="gramEnd"/>
      <w:r w:rsidR="00C47F04">
        <w:t>…</w:t>
      </w:r>
      <w:r w:rsidR="004073DE">
        <w:t>..9</w:t>
      </w:r>
    </w:p>
    <w:p w14:paraId="2B577788" w14:textId="77777777" w:rsidR="00F27CAA" w:rsidRPr="00950E49" w:rsidRDefault="00B53312" w:rsidP="00F21247">
      <w:pPr>
        <w:pStyle w:val="1"/>
        <w:rPr>
          <w:b/>
          <w:sz w:val="28"/>
          <w:szCs w:val="28"/>
        </w:rPr>
      </w:pPr>
      <w:r w:rsidRPr="00F27CAA">
        <w:lastRenderedPageBreak/>
        <w:t xml:space="preserve">1. Synthesis of </w:t>
      </w:r>
      <w:r w:rsidR="00F27CAA" w:rsidRPr="00F27CAA">
        <w:t>small fluorescent probe molecules</w:t>
      </w:r>
      <w:bookmarkEnd w:id="2"/>
      <w:r w:rsidR="00F27CAA" w:rsidRPr="00F27CAA">
        <w:t xml:space="preserve"> </w:t>
      </w:r>
    </w:p>
    <w:p w14:paraId="55915A39" w14:textId="77777777" w:rsidR="00B53312" w:rsidRPr="00F21247" w:rsidRDefault="00B53312" w:rsidP="00F21247">
      <w:pPr>
        <w:pStyle w:val="2"/>
      </w:pPr>
      <w:bookmarkStart w:id="3" w:name="_Toc57317022"/>
      <w:r w:rsidRPr="00F21247">
        <w:t xml:space="preserve">1.1. Synthesis of compound </w:t>
      </w:r>
      <w:r w:rsidRPr="00F21247">
        <w:rPr>
          <w:b/>
          <w:bCs w:val="0"/>
        </w:rPr>
        <w:t>AC 2</w:t>
      </w:r>
      <w:bookmarkEnd w:id="3"/>
    </w:p>
    <w:p w14:paraId="443F10ED" w14:textId="77777777" w:rsidR="00B53312" w:rsidRPr="000A592A" w:rsidRDefault="00B53312" w:rsidP="000A592A">
      <w:pPr>
        <w:ind w:firstLine="480"/>
        <w:rPr>
          <w:rFonts w:cs="Times New Roman"/>
          <w:szCs w:val="28"/>
          <w:vertAlign w:val="superscript"/>
        </w:rPr>
      </w:pPr>
      <w:r w:rsidRPr="00B53312">
        <w:t>Add 4-bromo-1,8-naphth</w:t>
      </w:r>
      <w:r w:rsidR="00A5303C">
        <w:t>al</w:t>
      </w:r>
      <w:r w:rsidRPr="00B53312">
        <w:t>ic anhydride (5</w:t>
      </w:r>
      <w:r w:rsidR="00A5303C">
        <w:t xml:space="preserve"> </w:t>
      </w:r>
      <w:r w:rsidRPr="00B53312">
        <w:t>g) and n-butylamine (1.6</w:t>
      </w:r>
      <w:r w:rsidR="00A5303C">
        <w:t xml:space="preserve"> </w:t>
      </w:r>
      <w:r w:rsidRPr="00B53312">
        <w:t>g) to a 100</w:t>
      </w:r>
      <w:r w:rsidR="00A5303C">
        <w:t xml:space="preserve"> </w:t>
      </w:r>
      <w:r w:rsidRPr="00B53312">
        <w:t>m</w:t>
      </w:r>
      <w:r w:rsidR="00745130">
        <w:t>L</w:t>
      </w:r>
      <w:r w:rsidRPr="00B53312">
        <w:t xml:space="preserve"> three-necked flask containing anhydrous ethanol solvent. The mixture was heated to reflux at 75°C under nitrogen for 8 hours, and the reaction was followed by TLC. After cooling to room temperature, the mixture was purified on a silica gel column (EA:</w:t>
      </w:r>
      <w:r w:rsidR="00A5303C">
        <w:t xml:space="preserve"> </w:t>
      </w:r>
      <w:r w:rsidRPr="00B53312">
        <w:t>PE = 1:</w:t>
      </w:r>
      <w:r w:rsidR="00A5303C">
        <w:t xml:space="preserve"> </w:t>
      </w:r>
      <w:r w:rsidRPr="00B53312">
        <w:t>10).</w:t>
      </w:r>
      <w:r w:rsidR="00567E73" w:rsidRPr="00567E73">
        <w:rPr>
          <w:rFonts w:cs="Times New Roman"/>
          <w:szCs w:val="28"/>
          <w:vertAlign w:val="superscript"/>
        </w:rPr>
        <w:t xml:space="preserve"> </w:t>
      </w:r>
      <w:r w:rsidR="00567E73" w:rsidRPr="00144980">
        <w:rPr>
          <w:rFonts w:cs="Times New Roman"/>
          <w:szCs w:val="28"/>
          <w:vertAlign w:val="superscript"/>
        </w:rPr>
        <w:t>1</w:t>
      </w:r>
      <w:r w:rsidR="00567E73">
        <w:rPr>
          <w:rFonts w:cs="Times New Roman"/>
          <w:szCs w:val="28"/>
        </w:rPr>
        <w:t>H NMR</w:t>
      </w:r>
      <w:r w:rsidR="00567E73" w:rsidRPr="00E2454A">
        <w:rPr>
          <w:rFonts w:cs="Times New Roman"/>
          <w:szCs w:val="28"/>
        </w:rPr>
        <w:t xml:space="preserve"> </w:t>
      </w:r>
      <w:r w:rsidR="00567E73">
        <w:rPr>
          <w:rFonts w:cs="Times New Roman"/>
          <w:szCs w:val="28"/>
        </w:rPr>
        <w:t xml:space="preserve">(400 MHz, </w:t>
      </w:r>
      <w:r w:rsidR="00EE4E2A">
        <w:rPr>
          <w:rFonts w:cs="Times New Roman"/>
          <w:szCs w:val="28"/>
        </w:rPr>
        <w:t>CDCl</w:t>
      </w:r>
      <w:r w:rsidR="00EE4E2A" w:rsidRPr="00EE4E2A">
        <w:rPr>
          <w:rFonts w:cs="Times New Roman"/>
          <w:szCs w:val="28"/>
          <w:vertAlign w:val="subscript"/>
        </w:rPr>
        <w:t>3</w:t>
      </w:r>
      <w:r w:rsidR="0089615C">
        <w:rPr>
          <w:rFonts w:cs="Times New Roman"/>
          <w:szCs w:val="28"/>
        </w:rPr>
        <w:t>, ppm</w:t>
      </w:r>
      <w:r w:rsidR="00567E73">
        <w:rPr>
          <w:rFonts w:cs="Times New Roman"/>
          <w:szCs w:val="28"/>
        </w:rPr>
        <w:t>)</w:t>
      </w:r>
      <w:r w:rsidR="00EE4E2A">
        <w:rPr>
          <w:rFonts w:cs="Times New Roman"/>
          <w:szCs w:val="28"/>
        </w:rPr>
        <w:t>:</w:t>
      </w:r>
      <w:r w:rsidR="00EE4E2A">
        <w:t xml:space="preserve"> </w:t>
      </w:r>
      <w:r w:rsidR="0089615C">
        <w:t>0.977-1.712 (s, H-7,</w:t>
      </w:r>
      <w:r w:rsidR="000B27F8">
        <w:t xml:space="preserve"> </w:t>
      </w:r>
      <w:r w:rsidR="0089615C">
        <w:t>8,</w:t>
      </w:r>
      <w:r w:rsidR="000B27F8">
        <w:t xml:space="preserve"> </w:t>
      </w:r>
      <w:r w:rsidR="0089615C">
        <w:t>9); 4.173 (s, H-6); 7.850-8.650 (s, H-1, 2, 3, 4, 5).</w:t>
      </w:r>
    </w:p>
    <w:p w14:paraId="4279343B" w14:textId="77777777" w:rsidR="00A5303C" w:rsidRDefault="00A5303C" w:rsidP="00A5303C">
      <w:pPr>
        <w:pStyle w:val="2"/>
      </w:pPr>
      <w:bookmarkStart w:id="4" w:name="_Toc57317023"/>
      <w:r w:rsidRPr="00B53312">
        <w:t>1.</w:t>
      </w:r>
      <w:r w:rsidR="003C293C">
        <w:rPr>
          <w:rFonts w:hint="eastAsia"/>
        </w:rPr>
        <w:t>2</w:t>
      </w:r>
      <w:r w:rsidRPr="00B53312">
        <w:t xml:space="preserve">. Synthesis of compound </w:t>
      </w:r>
      <w:r w:rsidRPr="00A2383F">
        <w:rPr>
          <w:b/>
          <w:bCs w:val="0"/>
        </w:rPr>
        <w:t>AC 3</w:t>
      </w:r>
      <w:bookmarkEnd w:id="4"/>
    </w:p>
    <w:p w14:paraId="3ED596FF" w14:textId="77777777" w:rsidR="00B95400" w:rsidRDefault="00462BFB" w:rsidP="000A592A">
      <w:pPr>
        <w:ind w:firstLine="480"/>
      </w:pPr>
      <w:r>
        <w:t>Under N</w:t>
      </w:r>
      <w:r w:rsidRPr="00462BFB">
        <w:rPr>
          <w:vertAlign w:val="subscript"/>
        </w:rPr>
        <w:t>2</w:t>
      </w:r>
      <w:r>
        <w:t xml:space="preserve"> atmosphere,</w:t>
      </w:r>
      <w:r w:rsidR="003C293C">
        <w:t xml:space="preserve"> </w:t>
      </w:r>
      <w:r w:rsidRPr="00A2383F">
        <w:rPr>
          <w:b/>
          <w:bCs/>
        </w:rPr>
        <w:t>AC 2</w:t>
      </w:r>
      <w:r>
        <w:t xml:space="preserve"> (1</w:t>
      </w:r>
      <w:r w:rsidR="003C293C">
        <w:t xml:space="preserve"> </w:t>
      </w:r>
      <w:r>
        <w:t xml:space="preserve">g), </w:t>
      </w:r>
      <w:r w:rsidRPr="007F11B2">
        <w:t>2-Mercaptobenzothiazole</w:t>
      </w:r>
      <w:r>
        <w:t xml:space="preserve"> (0.7</w:t>
      </w:r>
      <w:r w:rsidR="003C293C">
        <w:t xml:space="preserve"> </w:t>
      </w:r>
      <w:r>
        <w:t>g) and potassium carbonate (0.7</w:t>
      </w:r>
      <w:r w:rsidR="0008523C">
        <w:t xml:space="preserve"> </w:t>
      </w:r>
      <w:r>
        <w:t xml:space="preserve">g) were suspended in dry </w:t>
      </w:r>
      <w:proofErr w:type="gramStart"/>
      <w:r w:rsidR="003C293C" w:rsidRPr="00A63DC6">
        <w:rPr>
          <w:i/>
          <w:iCs/>
        </w:rPr>
        <w:t>N</w:t>
      </w:r>
      <w:r w:rsidR="003C293C" w:rsidRPr="00FC431B">
        <w:t>,</w:t>
      </w:r>
      <w:r w:rsidR="003C293C" w:rsidRPr="00A63DC6">
        <w:rPr>
          <w:i/>
          <w:iCs/>
        </w:rPr>
        <w:t>N</w:t>
      </w:r>
      <w:proofErr w:type="gramEnd"/>
      <w:r w:rsidR="003C293C" w:rsidRPr="00FC431B">
        <w:t>–dimethylformamide</w:t>
      </w:r>
      <w:r>
        <w:t xml:space="preserve"> (DMF) and stirred at 120</w:t>
      </w:r>
      <w:r w:rsidR="003C293C" w:rsidRPr="00745130">
        <w:rPr>
          <w:rFonts w:cs="Times New Roman"/>
        </w:rPr>
        <w:t>℃</w:t>
      </w:r>
      <w:r w:rsidR="00745130">
        <w:rPr>
          <w:rFonts w:cs="Times New Roman"/>
        </w:rPr>
        <w:t xml:space="preserve"> </w:t>
      </w:r>
      <w:r w:rsidR="003C293C">
        <w:rPr>
          <w:rFonts w:hint="eastAsia"/>
        </w:rPr>
        <w:t>for</w:t>
      </w:r>
      <w:r>
        <w:t xml:space="preserve"> 8 hours.</w:t>
      </w:r>
      <w:r>
        <w:rPr>
          <w:rFonts w:hint="eastAsia"/>
        </w:rPr>
        <w:t xml:space="preserve"> </w:t>
      </w:r>
      <w:r>
        <w:t>After the reaction was completed, the mixture was cooled, and DMF was evaporated under vacuum, the crude product was extracted with chloroform (50</w:t>
      </w:r>
      <w:r w:rsidR="003C293C">
        <w:t xml:space="preserve"> </w:t>
      </w:r>
      <w:r w:rsidR="003C293C">
        <w:rPr>
          <w:rFonts w:hint="eastAsia"/>
        </w:rPr>
        <w:t>m</w:t>
      </w:r>
      <w:r w:rsidR="00745130">
        <w:t>L</w:t>
      </w:r>
      <w:r>
        <w:t>×2), and dried over anhydrous sodium sulfate, then the residue mixture was purified on a silica gel column</w:t>
      </w:r>
      <w:r w:rsidR="003C293C">
        <w:t xml:space="preserve"> </w:t>
      </w:r>
      <w:r w:rsidR="003C293C" w:rsidRPr="00B53312">
        <w:t>(EA:</w:t>
      </w:r>
      <w:r w:rsidR="003C293C">
        <w:t xml:space="preserve"> </w:t>
      </w:r>
      <w:r w:rsidR="003C293C" w:rsidRPr="00B53312">
        <w:t>PE = 1:</w:t>
      </w:r>
      <w:r w:rsidR="003C293C">
        <w:t xml:space="preserve"> </w:t>
      </w:r>
      <w:r w:rsidR="003C293C">
        <w:rPr>
          <w:rFonts w:hint="eastAsia"/>
        </w:rPr>
        <w:t>1</w:t>
      </w:r>
      <w:r w:rsidR="003C293C" w:rsidRPr="00B53312">
        <w:t>0).</w:t>
      </w:r>
      <w:r w:rsidR="00B95400" w:rsidRPr="00144980">
        <w:rPr>
          <w:rFonts w:cs="Times New Roman"/>
          <w:szCs w:val="28"/>
          <w:vertAlign w:val="superscript"/>
        </w:rPr>
        <w:t>1</w:t>
      </w:r>
      <w:r w:rsidR="00B95400">
        <w:rPr>
          <w:rFonts w:cs="Times New Roman"/>
          <w:szCs w:val="28"/>
        </w:rPr>
        <w:t>H NMR</w:t>
      </w:r>
      <w:r w:rsidR="00B95400" w:rsidRPr="00E2454A">
        <w:rPr>
          <w:rFonts w:cs="Times New Roman"/>
          <w:szCs w:val="28"/>
        </w:rPr>
        <w:t xml:space="preserve"> </w:t>
      </w:r>
      <w:r w:rsidR="00B95400">
        <w:rPr>
          <w:rFonts w:cs="Times New Roman"/>
          <w:szCs w:val="28"/>
        </w:rPr>
        <w:t>(400 MHz, DMSO-d</w:t>
      </w:r>
      <w:r w:rsidR="00B95400" w:rsidRPr="00B95400">
        <w:rPr>
          <w:rFonts w:cs="Times New Roman"/>
          <w:szCs w:val="28"/>
          <w:vertAlign w:val="subscript"/>
        </w:rPr>
        <w:t>6</w:t>
      </w:r>
      <w:r w:rsidR="00B95400">
        <w:rPr>
          <w:rFonts w:cs="Times New Roman"/>
          <w:szCs w:val="28"/>
        </w:rPr>
        <w:t>, ppm):</w:t>
      </w:r>
      <w:r w:rsidR="00B95400">
        <w:t xml:space="preserve"> 0.935-1.645 (s, H-7,</w:t>
      </w:r>
      <w:r w:rsidR="000B27F8">
        <w:t xml:space="preserve"> </w:t>
      </w:r>
      <w:r w:rsidR="00B95400">
        <w:t>8,</w:t>
      </w:r>
      <w:r w:rsidR="000B27F8">
        <w:t xml:space="preserve"> </w:t>
      </w:r>
      <w:r w:rsidR="00B95400">
        <w:t xml:space="preserve">9); 4.069 (s, H-6); 7.358-8.746 (s, H-1, 2, 3, 4, 5, 10, 11, 12, 13). </w:t>
      </w:r>
    </w:p>
    <w:p w14:paraId="230E8D21" w14:textId="77777777" w:rsidR="003C293C" w:rsidRDefault="003C293C" w:rsidP="003C293C">
      <w:pPr>
        <w:pStyle w:val="2"/>
      </w:pPr>
      <w:bookmarkStart w:id="5" w:name="_Toc57317024"/>
      <w:r w:rsidRPr="00B53312">
        <w:t>1.</w:t>
      </w:r>
      <w:r>
        <w:rPr>
          <w:rFonts w:hint="eastAsia"/>
        </w:rPr>
        <w:t>3</w:t>
      </w:r>
      <w:r w:rsidRPr="00B53312">
        <w:t xml:space="preserve">. Synthesis of compound </w:t>
      </w:r>
      <w:r w:rsidRPr="00A2383F">
        <w:rPr>
          <w:b/>
          <w:bCs w:val="0"/>
        </w:rPr>
        <w:t xml:space="preserve">AC </w:t>
      </w:r>
      <w:r w:rsidRPr="00A2383F">
        <w:rPr>
          <w:rFonts w:hint="eastAsia"/>
          <w:b/>
          <w:bCs w:val="0"/>
        </w:rPr>
        <w:t>4</w:t>
      </w:r>
      <w:bookmarkEnd w:id="5"/>
    </w:p>
    <w:p w14:paraId="0048F253" w14:textId="77777777" w:rsidR="000A592A" w:rsidRDefault="0008523C" w:rsidP="000A592A">
      <w:pPr>
        <w:ind w:firstLine="480"/>
      </w:pPr>
      <w:r w:rsidRPr="00A2383F">
        <w:rPr>
          <w:b/>
          <w:bCs/>
        </w:rPr>
        <w:t xml:space="preserve">AC 2 </w:t>
      </w:r>
      <w:r>
        <w:t>(0.5 g)</w:t>
      </w:r>
      <w:r w:rsidRPr="0008523C">
        <w:t xml:space="preserve"> </w:t>
      </w:r>
      <w:r>
        <w:t xml:space="preserve">and </w:t>
      </w:r>
      <w:r w:rsidRPr="0008523C">
        <w:t>solid KOH powder</w:t>
      </w:r>
      <w:r>
        <w:t xml:space="preserve"> </w:t>
      </w:r>
      <w:r w:rsidRPr="0008523C">
        <w:t>w</w:t>
      </w:r>
      <w:r>
        <w:t>ere</w:t>
      </w:r>
      <w:r w:rsidRPr="0008523C">
        <w:t xml:space="preserve"> added to the solvent DMSO </w:t>
      </w:r>
      <w:r>
        <w:rPr>
          <w:rFonts w:hint="eastAsia"/>
        </w:rPr>
        <w:t>(</w:t>
      </w:r>
      <w:r>
        <w:t>20 m</w:t>
      </w:r>
      <w:r w:rsidR="00745130">
        <w:t>L</w:t>
      </w:r>
      <w:r>
        <w:t xml:space="preserve">) </w:t>
      </w:r>
      <w:r w:rsidRPr="0008523C">
        <w:t xml:space="preserve">containing the nucleophile </w:t>
      </w:r>
      <w:r>
        <w:t>b</w:t>
      </w:r>
      <w:r w:rsidRPr="007F11B2">
        <w:t>enzothiazole-2-ylamine</w:t>
      </w:r>
      <w:r>
        <w:t xml:space="preserve"> (0.3 g)</w:t>
      </w:r>
      <w:r w:rsidRPr="0008523C">
        <w:t>, stirred at room temperature for 2 hours, then heated to 90</w:t>
      </w:r>
      <w:r w:rsidRPr="00745130">
        <w:rPr>
          <w:rFonts w:cs="Times New Roman"/>
        </w:rPr>
        <w:t>℃</w:t>
      </w:r>
      <w:r w:rsidRPr="0008523C">
        <w:t>, and reacted for 12 hours under a nitrogen atmosphere. The reaction was followed by TLC throughout the process. After the completion of the reaction, the mixture was washed with water and then purified on a silica gel column</w:t>
      </w:r>
      <w:r>
        <w:t xml:space="preserve"> (</w:t>
      </w:r>
      <w:r w:rsidRPr="0008523C">
        <w:t>Acetone: PE</w:t>
      </w:r>
      <w:r>
        <w:t xml:space="preserve"> = 1: 5)</w:t>
      </w:r>
      <w:r w:rsidRPr="0008523C">
        <w:t>.</w:t>
      </w:r>
      <w:r w:rsidR="00B95400" w:rsidRPr="00144980">
        <w:rPr>
          <w:rFonts w:cs="Times New Roman"/>
          <w:szCs w:val="28"/>
          <w:vertAlign w:val="superscript"/>
        </w:rPr>
        <w:t>1</w:t>
      </w:r>
      <w:r w:rsidR="00B95400">
        <w:rPr>
          <w:rFonts w:cs="Times New Roman"/>
          <w:szCs w:val="28"/>
        </w:rPr>
        <w:t>H NMR</w:t>
      </w:r>
      <w:r w:rsidR="00B95400" w:rsidRPr="00E2454A">
        <w:rPr>
          <w:rFonts w:cs="Times New Roman"/>
          <w:szCs w:val="28"/>
        </w:rPr>
        <w:t xml:space="preserve"> </w:t>
      </w:r>
      <w:r w:rsidR="00B95400">
        <w:rPr>
          <w:rFonts w:cs="Times New Roman"/>
          <w:szCs w:val="28"/>
        </w:rPr>
        <w:t>(400 MHz, DMSO-d</w:t>
      </w:r>
      <w:r w:rsidR="00B95400" w:rsidRPr="00B95400">
        <w:rPr>
          <w:rFonts w:cs="Times New Roman"/>
          <w:szCs w:val="28"/>
          <w:vertAlign w:val="subscript"/>
        </w:rPr>
        <w:t>6</w:t>
      </w:r>
      <w:r w:rsidR="00B95400">
        <w:rPr>
          <w:rFonts w:cs="Times New Roman"/>
          <w:szCs w:val="28"/>
        </w:rPr>
        <w:t>, ppm):</w:t>
      </w:r>
      <w:r w:rsidR="00B95400">
        <w:t xml:space="preserve"> 0.914-1.638 (s, H-7,</w:t>
      </w:r>
      <w:r w:rsidR="000B27F8">
        <w:t xml:space="preserve"> </w:t>
      </w:r>
      <w:r w:rsidR="00B95400">
        <w:t>8,</w:t>
      </w:r>
      <w:r w:rsidR="000B27F8">
        <w:t xml:space="preserve"> </w:t>
      </w:r>
      <w:r w:rsidR="00B95400">
        <w:t>9); 4.0</w:t>
      </w:r>
      <w:r w:rsidR="000B27F8">
        <w:t>48</w:t>
      </w:r>
      <w:r w:rsidR="00B95400">
        <w:t xml:space="preserve"> (s, H-6); 7.</w:t>
      </w:r>
      <w:r w:rsidR="000B27F8">
        <w:t>202</w:t>
      </w:r>
      <w:r w:rsidR="00B95400">
        <w:t>-8.</w:t>
      </w:r>
      <w:r w:rsidR="000B27F8">
        <w:t>458</w:t>
      </w:r>
      <w:r w:rsidR="00B95400">
        <w:t xml:space="preserve"> (s, H-1, 2, 3, 4, 5, 10, 11, 12, </w:t>
      </w:r>
      <w:r w:rsidR="00B95400">
        <w:lastRenderedPageBreak/>
        <w:t xml:space="preserve">13). </w:t>
      </w:r>
      <w:bookmarkStart w:id="6" w:name="_Toc57317025"/>
    </w:p>
    <w:p w14:paraId="09850AA2" w14:textId="77777777" w:rsidR="000A592A" w:rsidRDefault="000A592A" w:rsidP="006D63FC">
      <w:pPr>
        <w:ind w:firstLineChars="0" w:firstLine="0"/>
        <w:jc w:val="center"/>
      </w:pPr>
    </w:p>
    <w:p w14:paraId="4FF5B055" w14:textId="77777777" w:rsidR="003C293C" w:rsidRDefault="003C293C" w:rsidP="000A592A">
      <w:pPr>
        <w:ind w:firstLineChars="0" w:firstLine="0"/>
      </w:pPr>
      <w:r w:rsidRPr="00B53312">
        <w:t>1.</w:t>
      </w:r>
      <w:r>
        <w:rPr>
          <w:rFonts w:hint="eastAsia"/>
        </w:rPr>
        <w:t>4</w:t>
      </w:r>
      <w:r w:rsidRPr="00B53312">
        <w:t>. Synthesis of compound</w:t>
      </w:r>
      <w:r w:rsidRPr="00A2383F">
        <w:rPr>
          <w:b/>
        </w:rPr>
        <w:t xml:space="preserve"> AC </w:t>
      </w:r>
      <w:r w:rsidRPr="00A2383F">
        <w:rPr>
          <w:rFonts w:hint="eastAsia"/>
          <w:b/>
        </w:rPr>
        <w:t>5</w:t>
      </w:r>
      <w:bookmarkEnd w:id="6"/>
    </w:p>
    <w:p w14:paraId="1F7AA009" w14:textId="77777777" w:rsidR="00A5303C" w:rsidRDefault="0008523C" w:rsidP="004D7E85">
      <w:pPr>
        <w:ind w:firstLine="480"/>
      </w:pPr>
      <w:r w:rsidRPr="0008523C">
        <w:t xml:space="preserve">The substitution reaction of </w:t>
      </w:r>
      <w:r w:rsidRPr="00A2383F">
        <w:rPr>
          <w:b/>
          <w:bCs/>
        </w:rPr>
        <w:t>AC</w:t>
      </w:r>
      <w:r w:rsidR="00DA72FC" w:rsidRPr="00A2383F">
        <w:rPr>
          <w:b/>
          <w:bCs/>
        </w:rPr>
        <w:t xml:space="preserve"> </w:t>
      </w:r>
      <w:r w:rsidRPr="00A2383F">
        <w:rPr>
          <w:b/>
          <w:bCs/>
        </w:rPr>
        <w:t>2</w:t>
      </w:r>
      <w:r w:rsidRPr="0008523C">
        <w:t xml:space="preserve"> was carried out in the same way, and the residue was purified by silica gel column chromatography using EA:PE as eluent to obtain a yellow solid.</w:t>
      </w:r>
    </w:p>
    <w:p w14:paraId="37778FFF" w14:textId="77777777" w:rsidR="00B53312" w:rsidRDefault="00970306" w:rsidP="00F27CAA">
      <w:pPr>
        <w:pStyle w:val="1"/>
      </w:pPr>
      <w:bookmarkStart w:id="7" w:name="_Toc57317026"/>
      <w:r>
        <w:rPr>
          <w:rFonts w:hint="eastAsia"/>
        </w:rPr>
        <w:t>2</w:t>
      </w:r>
      <w:r>
        <w:t>.</w:t>
      </w:r>
      <w:r w:rsidRPr="00970306">
        <w:t xml:space="preserve"> Characterization of </w:t>
      </w:r>
      <w:r w:rsidR="00F27CAA" w:rsidRPr="00F27CAA">
        <w:t>small fluorescent probe molecules</w:t>
      </w:r>
      <w:bookmarkEnd w:id="7"/>
    </w:p>
    <w:p w14:paraId="00DBF4A5" w14:textId="77777777" w:rsidR="00F27CAA" w:rsidRDefault="00F27CAA" w:rsidP="0080735D">
      <w:pPr>
        <w:pStyle w:val="2"/>
      </w:pPr>
      <w:bookmarkStart w:id="8" w:name="_Toc57317027"/>
      <w:r>
        <w:rPr>
          <w:rFonts w:hint="eastAsia"/>
        </w:rPr>
        <w:t>2</w:t>
      </w:r>
      <w:r>
        <w:t xml:space="preserve">.1. </w:t>
      </w:r>
      <w:r w:rsidRPr="00F27CAA">
        <w:t>FTIR analysis</w:t>
      </w:r>
      <w:bookmarkEnd w:id="8"/>
    </w:p>
    <w:p w14:paraId="11450A9A" w14:textId="77777777" w:rsidR="00421833" w:rsidRDefault="00421833" w:rsidP="00421833">
      <w:pPr>
        <w:ind w:firstLine="480"/>
      </w:pPr>
      <w:r w:rsidRPr="00421833">
        <w:t>It can be seen from Fig</w:t>
      </w:r>
      <w:r w:rsidR="000126B6">
        <w:t>.</w:t>
      </w:r>
      <w:r w:rsidRPr="00421833">
        <w:t xml:space="preserve"> S1a that the presence of the naphthalene ring is indicated by the absorption peaks at 1582 cm</w:t>
      </w:r>
      <w:r w:rsidRPr="00C75A99">
        <w:rPr>
          <w:vertAlign w:val="superscript"/>
        </w:rPr>
        <w:t>-1</w:t>
      </w:r>
      <w:r w:rsidRPr="00421833">
        <w:t xml:space="preserve"> and 780 cm</w:t>
      </w:r>
      <w:r w:rsidRPr="00C75A99">
        <w:rPr>
          <w:vertAlign w:val="superscript"/>
        </w:rPr>
        <w:t>-1</w:t>
      </w:r>
      <w:r w:rsidRPr="00421833">
        <w:t xml:space="preserve">, and the characteristic peak of the C-Br bond of </w:t>
      </w:r>
      <w:proofErr w:type="spellStart"/>
      <w:r w:rsidRPr="00421833">
        <w:t>naphthalimide</w:t>
      </w:r>
      <w:proofErr w:type="spellEnd"/>
      <w:r w:rsidRPr="00421833">
        <w:t xml:space="preserve"> is at 521 cm</w:t>
      </w:r>
      <w:r w:rsidRPr="00C75A99">
        <w:rPr>
          <w:vertAlign w:val="superscript"/>
        </w:rPr>
        <w:t>-1</w:t>
      </w:r>
      <w:r w:rsidRPr="00421833">
        <w:t xml:space="preserve">. Due to the C-H stretching vibration on n-butylamine, </w:t>
      </w:r>
      <w:r w:rsidRPr="00C75A99">
        <w:rPr>
          <w:b/>
          <w:bCs/>
        </w:rPr>
        <w:t>AC 2</w:t>
      </w:r>
      <w:r w:rsidRPr="00421833">
        <w:t xml:space="preserve"> has characteristic peaks of saturated hydrocarbon groups at 2955 cm</w:t>
      </w:r>
      <w:r w:rsidRPr="00C75A99">
        <w:rPr>
          <w:vertAlign w:val="superscript"/>
        </w:rPr>
        <w:t>-1</w:t>
      </w:r>
      <w:r w:rsidRPr="00421833">
        <w:t xml:space="preserve"> and 2864 cm</w:t>
      </w:r>
      <w:r w:rsidRPr="00C75A99">
        <w:rPr>
          <w:vertAlign w:val="superscript"/>
        </w:rPr>
        <w:t>-1</w:t>
      </w:r>
      <w:r w:rsidRPr="00421833">
        <w:t xml:space="preserve">. When </w:t>
      </w:r>
      <w:r w:rsidR="00C75A99" w:rsidRPr="00C75A99">
        <w:t>Bromine</w:t>
      </w:r>
      <w:r w:rsidRPr="00421833">
        <w:t xml:space="preserve"> is replaced, the C-Br bond disappears, and a new characteristic peak of 1656 cm</w:t>
      </w:r>
      <w:r w:rsidRPr="00C75A99">
        <w:rPr>
          <w:vertAlign w:val="superscript"/>
        </w:rPr>
        <w:t>-1</w:t>
      </w:r>
      <w:r w:rsidRPr="00421833">
        <w:t xml:space="preserve"> appears, which is considered to be caused by C=N vibration. This peak can also be seen in the </w:t>
      </w:r>
      <w:r w:rsidRPr="00C75A99">
        <w:rPr>
          <w:b/>
          <w:bCs/>
        </w:rPr>
        <w:t>AC 4</w:t>
      </w:r>
      <w:r w:rsidRPr="00421833">
        <w:t xml:space="preserve"> spectrum. But the difference is that </w:t>
      </w:r>
      <w:r w:rsidRPr="00C75A99">
        <w:rPr>
          <w:b/>
          <w:bCs/>
        </w:rPr>
        <w:t>AC 4</w:t>
      </w:r>
      <w:r w:rsidRPr="00421833">
        <w:t xml:space="preserve"> exhibits N-H vibration at 3424 cm</w:t>
      </w:r>
      <w:r w:rsidRPr="00C75A99">
        <w:rPr>
          <w:vertAlign w:val="superscript"/>
        </w:rPr>
        <w:t>-1</w:t>
      </w:r>
      <w:r w:rsidRPr="00421833">
        <w:t xml:space="preserve">. Therefore, it was confirmed that the substitution reaction on the </w:t>
      </w:r>
      <w:proofErr w:type="spellStart"/>
      <w:r w:rsidRPr="00421833">
        <w:t>naphthalimide</w:t>
      </w:r>
      <w:proofErr w:type="spellEnd"/>
      <w:r w:rsidRPr="00421833">
        <w:t xml:space="preserve"> has been successfully performed.</w:t>
      </w:r>
    </w:p>
    <w:p w14:paraId="20B47351" w14:textId="0F32C32D" w:rsidR="001A4C13" w:rsidRDefault="00D74552" w:rsidP="001A4C13">
      <w:pPr>
        <w:ind w:firstLineChars="0" w:firstLine="0"/>
      </w:pPr>
      <w:r>
        <w:rPr>
          <w:noProof/>
        </w:rPr>
        <w:drawing>
          <wp:inline distT="0" distB="0" distL="0" distR="0" wp14:anchorId="29764A66" wp14:editId="3D8D13FB">
            <wp:extent cx="5274310" cy="1960880"/>
            <wp:effectExtent l="0" t="0" r="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1960880"/>
                    </a:xfrm>
                    <a:prstGeom prst="rect">
                      <a:avLst/>
                    </a:prstGeom>
                  </pic:spPr>
                </pic:pic>
              </a:graphicData>
            </a:graphic>
          </wp:inline>
        </w:drawing>
      </w:r>
    </w:p>
    <w:p w14:paraId="45B8A056" w14:textId="3D366372" w:rsidR="001A4C13" w:rsidRDefault="001A4C13" w:rsidP="0088085E">
      <w:pPr>
        <w:ind w:firstLineChars="0" w:firstLine="0"/>
        <w:jc w:val="center"/>
        <w:rPr>
          <w:b/>
          <w:bCs/>
          <w:sz w:val="21"/>
          <w:szCs w:val="21"/>
        </w:rPr>
      </w:pPr>
      <w:r w:rsidRPr="00D74552">
        <w:rPr>
          <w:sz w:val="21"/>
          <w:szCs w:val="21"/>
          <w:highlight w:val="yellow"/>
        </w:rPr>
        <w:t xml:space="preserve">Fig. S1. FT-IR spectra of </w:t>
      </w:r>
      <w:r w:rsidR="00A2646B">
        <w:rPr>
          <w:sz w:val="21"/>
          <w:szCs w:val="21"/>
          <w:highlight w:val="yellow"/>
        </w:rPr>
        <w:t>(a)</w:t>
      </w:r>
      <w:r w:rsidRPr="00D74552">
        <w:rPr>
          <w:b/>
          <w:bCs/>
          <w:sz w:val="21"/>
          <w:szCs w:val="21"/>
          <w:highlight w:val="yellow"/>
        </w:rPr>
        <w:t>AC 1</w:t>
      </w:r>
      <w:r w:rsidRPr="00D74552">
        <w:rPr>
          <w:sz w:val="21"/>
          <w:szCs w:val="21"/>
          <w:highlight w:val="yellow"/>
        </w:rPr>
        <w:t xml:space="preserve">, </w:t>
      </w:r>
      <w:r w:rsidRPr="00D74552">
        <w:rPr>
          <w:b/>
          <w:bCs/>
          <w:sz w:val="21"/>
          <w:szCs w:val="21"/>
          <w:highlight w:val="yellow"/>
        </w:rPr>
        <w:t>AC 2</w:t>
      </w:r>
      <w:r w:rsidRPr="00D74552">
        <w:rPr>
          <w:sz w:val="21"/>
          <w:szCs w:val="21"/>
          <w:highlight w:val="yellow"/>
        </w:rPr>
        <w:t xml:space="preserve">, </w:t>
      </w:r>
      <w:r w:rsidRPr="00D74552">
        <w:rPr>
          <w:b/>
          <w:bCs/>
          <w:sz w:val="21"/>
          <w:szCs w:val="21"/>
          <w:highlight w:val="yellow"/>
        </w:rPr>
        <w:t>AC 3</w:t>
      </w:r>
      <w:r w:rsidR="00D74552" w:rsidRPr="00D74552">
        <w:rPr>
          <w:b/>
          <w:bCs/>
          <w:sz w:val="21"/>
          <w:szCs w:val="21"/>
          <w:highlight w:val="yellow"/>
        </w:rPr>
        <w:t>,</w:t>
      </w:r>
      <w:r w:rsidRPr="00D74552">
        <w:rPr>
          <w:sz w:val="21"/>
          <w:szCs w:val="21"/>
          <w:highlight w:val="yellow"/>
        </w:rPr>
        <w:t xml:space="preserve"> </w:t>
      </w:r>
      <w:r w:rsidRPr="00D74552">
        <w:rPr>
          <w:b/>
          <w:bCs/>
          <w:sz w:val="21"/>
          <w:szCs w:val="21"/>
          <w:highlight w:val="yellow"/>
        </w:rPr>
        <w:t>AC 4</w:t>
      </w:r>
      <w:r w:rsidR="00A2646B">
        <w:rPr>
          <w:b/>
          <w:bCs/>
          <w:sz w:val="21"/>
          <w:szCs w:val="21"/>
          <w:highlight w:val="yellow"/>
        </w:rPr>
        <w:t xml:space="preserve"> </w:t>
      </w:r>
      <w:r w:rsidR="00A2646B" w:rsidRPr="00A2646B">
        <w:rPr>
          <w:sz w:val="21"/>
          <w:szCs w:val="21"/>
          <w:highlight w:val="yellow"/>
        </w:rPr>
        <w:t>and</w:t>
      </w:r>
      <w:r w:rsidR="00D74552" w:rsidRPr="00A2646B">
        <w:rPr>
          <w:sz w:val="21"/>
          <w:szCs w:val="21"/>
          <w:highlight w:val="yellow"/>
        </w:rPr>
        <w:t xml:space="preserve"> </w:t>
      </w:r>
      <w:r w:rsidR="00A2646B" w:rsidRPr="00A2646B">
        <w:rPr>
          <w:sz w:val="21"/>
          <w:szCs w:val="21"/>
          <w:highlight w:val="yellow"/>
        </w:rPr>
        <w:t>(b)</w:t>
      </w:r>
      <w:r w:rsidR="00D74552" w:rsidRPr="00D74552">
        <w:rPr>
          <w:b/>
          <w:bCs/>
          <w:sz w:val="21"/>
          <w:szCs w:val="21"/>
          <w:highlight w:val="yellow"/>
        </w:rPr>
        <w:t>CS 4</w:t>
      </w:r>
      <w:r w:rsidR="00A2646B" w:rsidRPr="00A2646B">
        <w:rPr>
          <w:b/>
          <w:bCs/>
          <w:sz w:val="21"/>
          <w:szCs w:val="21"/>
          <w:highlight w:val="yellow"/>
        </w:rPr>
        <w:t>,</w:t>
      </w:r>
      <w:r w:rsidR="00D74552" w:rsidRPr="00D74552">
        <w:rPr>
          <w:sz w:val="21"/>
          <w:szCs w:val="21"/>
          <w:highlight w:val="yellow"/>
        </w:rPr>
        <w:t xml:space="preserve"> </w:t>
      </w:r>
      <w:r w:rsidR="00D74552" w:rsidRPr="00D74552">
        <w:rPr>
          <w:b/>
          <w:bCs/>
          <w:sz w:val="21"/>
          <w:szCs w:val="21"/>
          <w:highlight w:val="yellow"/>
        </w:rPr>
        <w:t>CS 5</w:t>
      </w:r>
    </w:p>
    <w:p w14:paraId="1E63BB5A" w14:textId="77777777" w:rsidR="00F415F2" w:rsidRPr="00F415F2" w:rsidRDefault="00F415F2" w:rsidP="00F415F2">
      <w:pPr>
        <w:ind w:firstLineChars="0" w:firstLine="0"/>
      </w:pPr>
    </w:p>
    <w:p w14:paraId="56EBE463" w14:textId="77777777" w:rsidR="00421833" w:rsidRDefault="00F27CAA" w:rsidP="0080735D">
      <w:pPr>
        <w:pStyle w:val="2"/>
      </w:pPr>
      <w:bookmarkStart w:id="9" w:name="_Toc57317028"/>
      <w:r>
        <w:lastRenderedPageBreak/>
        <w:t>2.</w:t>
      </w:r>
      <w:r w:rsidR="0080735D">
        <w:t>2</w:t>
      </w:r>
      <w:r>
        <w:t>.</w:t>
      </w:r>
      <w:r>
        <w:rPr>
          <w:rFonts w:hint="eastAsia"/>
        </w:rPr>
        <w:t xml:space="preserve"> </w:t>
      </w:r>
      <w:r w:rsidRPr="00F01572">
        <w:rPr>
          <w:vertAlign w:val="superscript"/>
        </w:rPr>
        <w:t>1</w:t>
      </w:r>
      <w:r>
        <w:t>H NMR analysis</w:t>
      </w:r>
      <w:bookmarkEnd w:id="9"/>
    </w:p>
    <w:p w14:paraId="32A583BB" w14:textId="77777777" w:rsidR="00567E73" w:rsidRPr="00567E73" w:rsidRDefault="001B164B" w:rsidP="00567E73">
      <w:pPr>
        <w:ind w:firstLine="480"/>
      </w:pPr>
      <w:r w:rsidRPr="00F01572">
        <w:rPr>
          <w:vertAlign w:val="superscript"/>
        </w:rPr>
        <w:t>1</w:t>
      </w:r>
      <w:r w:rsidRPr="001B164B">
        <w:t>H NMR was used to further determine the structure of the small molecule. The result is shown in Fig. S</w:t>
      </w:r>
      <w:r w:rsidR="001A4C13">
        <w:t>2-</w:t>
      </w:r>
      <w:r w:rsidR="001A4C13" w:rsidRPr="00D74552">
        <w:t>4</w:t>
      </w:r>
      <w:r w:rsidRPr="00D74552">
        <w:t>.</w:t>
      </w:r>
      <w:r w:rsidR="0069252A" w:rsidRPr="00D74552">
        <w:t xml:space="preserve"> The </w:t>
      </w:r>
      <w:r w:rsidR="0069252A" w:rsidRPr="00D74552">
        <w:rPr>
          <w:vertAlign w:val="superscript"/>
        </w:rPr>
        <w:t>1</w:t>
      </w:r>
      <w:r w:rsidR="0069252A" w:rsidRPr="00D74552">
        <w:t xml:space="preserve">H NMR </w:t>
      </w:r>
      <w:r w:rsidR="00C046BE" w:rsidRPr="00D74552">
        <w:rPr>
          <w:rFonts w:hint="eastAsia"/>
        </w:rPr>
        <w:t>spectra</w:t>
      </w:r>
      <w:r w:rsidR="0069252A" w:rsidRPr="00D74552">
        <w:t xml:space="preserve"> of </w:t>
      </w:r>
      <w:r w:rsidR="0069252A" w:rsidRPr="00D74552">
        <w:rPr>
          <w:b/>
          <w:bCs/>
        </w:rPr>
        <w:t>CS 4</w:t>
      </w:r>
      <w:r w:rsidR="0069252A" w:rsidRPr="00D74552">
        <w:t xml:space="preserve"> and </w:t>
      </w:r>
      <w:r w:rsidR="0069252A" w:rsidRPr="00D74552">
        <w:rPr>
          <w:b/>
          <w:bCs/>
        </w:rPr>
        <w:t>CS 5</w:t>
      </w:r>
      <w:r w:rsidR="0069252A" w:rsidRPr="00D74552">
        <w:t xml:space="preserve"> are shown in Fig S5-6.</w:t>
      </w:r>
    </w:p>
    <w:p w14:paraId="12BB67A4" w14:textId="77777777" w:rsidR="00421833" w:rsidRDefault="001A4C13" w:rsidP="00421833">
      <w:pPr>
        <w:ind w:firstLineChars="0" w:firstLine="0"/>
      </w:pPr>
      <w:r>
        <w:rPr>
          <w:noProof/>
        </w:rPr>
        <w:drawing>
          <wp:inline distT="0" distB="0" distL="0" distR="0" wp14:anchorId="18809B21" wp14:editId="18CBEE06">
            <wp:extent cx="5274310" cy="3684270"/>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14:paraId="3A83B5BA" w14:textId="39AB04EB" w:rsidR="001A4C13" w:rsidRDefault="00B93EAA" w:rsidP="001A4C13">
      <w:pPr>
        <w:ind w:firstLineChars="0" w:firstLine="0"/>
        <w:jc w:val="center"/>
        <w:rPr>
          <w:sz w:val="21"/>
          <w:szCs w:val="21"/>
        </w:rPr>
      </w:pPr>
      <w:r w:rsidRPr="00B93EAA">
        <w:rPr>
          <w:sz w:val="21"/>
          <w:szCs w:val="21"/>
        </w:rPr>
        <w:t>Fig.</w:t>
      </w:r>
      <w:r w:rsidR="00745130">
        <w:rPr>
          <w:sz w:val="21"/>
          <w:szCs w:val="21"/>
        </w:rPr>
        <w:t xml:space="preserve"> </w:t>
      </w:r>
      <w:r w:rsidRPr="00B93EAA">
        <w:rPr>
          <w:sz w:val="21"/>
          <w:szCs w:val="21"/>
        </w:rPr>
        <w:t>S</w:t>
      </w:r>
      <w:r w:rsidR="001A4C13">
        <w:rPr>
          <w:sz w:val="21"/>
          <w:szCs w:val="21"/>
        </w:rPr>
        <w:t>2</w:t>
      </w:r>
      <w:r w:rsidR="00E9090D">
        <w:rPr>
          <w:sz w:val="21"/>
          <w:szCs w:val="21"/>
        </w:rPr>
        <w:t>.</w:t>
      </w:r>
      <w:r>
        <w:rPr>
          <w:sz w:val="21"/>
          <w:szCs w:val="21"/>
        </w:rPr>
        <w:t xml:space="preserve"> </w:t>
      </w:r>
      <w:r w:rsidRPr="00F01572">
        <w:rPr>
          <w:sz w:val="21"/>
          <w:szCs w:val="21"/>
          <w:vertAlign w:val="superscript"/>
        </w:rPr>
        <w:t>1</w:t>
      </w:r>
      <w:r w:rsidRPr="00B93EAA">
        <w:rPr>
          <w:sz w:val="21"/>
          <w:szCs w:val="21"/>
        </w:rPr>
        <w:t xml:space="preserve">H NMR spectrum of </w:t>
      </w:r>
      <w:r w:rsidRPr="00B93EAA">
        <w:rPr>
          <w:b/>
          <w:bCs/>
          <w:sz w:val="21"/>
          <w:szCs w:val="21"/>
        </w:rPr>
        <w:t>AC 2</w:t>
      </w:r>
      <w:r w:rsidR="00040B76">
        <w:rPr>
          <w:b/>
          <w:bCs/>
          <w:sz w:val="21"/>
          <w:szCs w:val="21"/>
        </w:rPr>
        <w:t xml:space="preserve"> </w:t>
      </w:r>
      <w:r w:rsidR="00040B76">
        <w:rPr>
          <w:sz w:val="21"/>
          <w:szCs w:val="21"/>
        </w:rPr>
        <w:t>in CDCl</w:t>
      </w:r>
      <w:r w:rsidR="00040B76" w:rsidRPr="00040B76">
        <w:rPr>
          <w:sz w:val="21"/>
          <w:szCs w:val="21"/>
          <w:vertAlign w:val="subscript"/>
        </w:rPr>
        <w:t>3</w:t>
      </w:r>
    </w:p>
    <w:p w14:paraId="69DF6E6B" w14:textId="77777777" w:rsidR="001A4C13" w:rsidRDefault="001A4C13" w:rsidP="00421833">
      <w:pPr>
        <w:ind w:firstLineChars="0" w:firstLine="0"/>
        <w:rPr>
          <w:sz w:val="21"/>
          <w:szCs w:val="21"/>
        </w:rPr>
      </w:pPr>
      <w:r>
        <w:rPr>
          <w:noProof/>
          <w:sz w:val="21"/>
          <w:szCs w:val="21"/>
        </w:rPr>
        <w:lastRenderedPageBreak/>
        <w:drawing>
          <wp:inline distT="0" distB="0" distL="0" distR="0" wp14:anchorId="62771606" wp14:editId="0D94C6B7">
            <wp:extent cx="5274310" cy="3684270"/>
            <wp:effectExtent l="0" t="0" r="254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14:paraId="3B9BF482" w14:textId="10CF819B" w:rsidR="001A4C13" w:rsidRDefault="001A4C13" w:rsidP="001A4C13">
      <w:pPr>
        <w:ind w:firstLineChars="0" w:firstLine="0"/>
        <w:jc w:val="center"/>
        <w:rPr>
          <w:sz w:val="21"/>
          <w:szCs w:val="21"/>
        </w:rPr>
      </w:pPr>
      <w:r w:rsidRPr="00B93EAA">
        <w:rPr>
          <w:sz w:val="21"/>
          <w:szCs w:val="21"/>
        </w:rPr>
        <w:t>Fig.</w:t>
      </w:r>
      <w:r>
        <w:rPr>
          <w:sz w:val="21"/>
          <w:szCs w:val="21"/>
        </w:rPr>
        <w:t xml:space="preserve"> </w:t>
      </w:r>
      <w:r w:rsidRPr="00B93EAA">
        <w:rPr>
          <w:sz w:val="21"/>
          <w:szCs w:val="21"/>
        </w:rPr>
        <w:t>S</w:t>
      </w:r>
      <w:r>
        <w:rPr>
          <w:sz w:val="21"/>
          <w:szCs w:val="21"/>
        </w:rPr>
        <w:t>3.</w:t>
      </w:r>
      <w:r w:rsidR="00B93EAA">
        <w:rPr>
          <w:sz w:val="21"/>
          <w:szCs w:val="21"/>
        </w:rPr>
        <w:t xml:space="preserve"> </w:t>
      </w:r>
      <w:r w:rsidR="00B93EAA" w:rsidRPr="00F01572">
        <w:rPr>
          <w:sz w:val="21"/>
          <w:szCs w:val="21"/>
          <w:vertAlign w:val="superscript"/>
        </w:rPr>
        <w:t>1</w:t>
      </w:r>
      <w:r w:rsidR="00B93EAA" w:rsidRPr="00B93EAA">
        <w:rPr>
          <w:sz w:val="21"/>
          <w:szCs w:val="21"/>
        </w:rPr>
        <w:t xml:space="preserve">H NMR spectrum of </w:t>
      </w:r>
      <w:r w:rsidR="00B93EAA" w:rsidRPr="00B93EAA">
        <w:rPr>
          <w:b/>
          <w:bCs/>
          <w:sz w:val="21"/>
          <w:szCs w:val="21"/>
        </w:rPr>
        <w:t xml:space="preserve">AC </w:t>
      </w:r>
      <w:r w:rsidR="00B93EAA">
        <w:rPr>
          <w:b/>
          <w:bCs/>
          <w:sz w:val="21"/>
          <w:szCs w:val="21"/>
        </w:rPr>
        <w:t>3</w:t>
      </w:r>
      <w:r w:rsidR="00040B76" w:rsidRPr="00040B76">
        <w:rPr>
          <w:sz w:val="21"/>
          <w:szCs w:val="21"/>
        </w:rPr>
        <w:t xml:space="preserve"> </w:t>
      </w:r>
      <w:r w:rsidR="00040B76" w:rsidRPr="00656C52">
        <w:rPr>
          <w:sz w:val="21"/>
          <w:szCs w:val="21"/>
        </w:rPr>
        <w:t xml:space="preserve">in </w:t>
      </w:r>
      <w:r w:rsidR="00040B76">
        <w:rPr>
          <w:sz w:val="21"/>
          <w:szCs w:val="21"/>
        </w:rPr>
        <w:t>DMSO-d</w:t>
      </w:r>
      <w:r w:rsidR="00040B76" w:rsidRPr="00656C52">
        <w:rPr>
          <w:sz w:val="21"/>
          <w:szCs w:val="21"/>
          <w:vertAlign w:val="subscript"/>
        </w:rPr>
        <w:t>6</w:t>
      </w:r>
    </w:p>
    <w:p w14:paraId="68FFFFCF" w14:textId="77777777" w:rsidR="001A4C13" w:rsidRDefault="001A4C13" w:rsidP="00421833">
      <w:pPr>
        <w:ind w:firstLineChars="0" w:firstLine="0"/>
        <w:rPr>
          <w:sz w:val="21"/>
          <w:szCs w:val="21"/>
        </w:rPr>
      </w:pPr>
      <w:r>
        <w:rPr>
          <w:noProof/>
          <w:sz w:val="21"/>
          <w:szCs w:val="21"/>
        </w:rPr>
        <w:drawing>
          <wp:inline distT="0" distB="0" distL="0" distR="0" wp14:anchorId="1F98087D" wp14:editId="268A6B1E">
            <wp:extent cx="5274310" cy="3684270"/>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274310" cy="3684270"/>
                    </a:xfrm>
                    <a:prstGeom prst="rect">
                      <a:avLst/>
                    </a:prstGeom>
                  </pic:spPr>
                </pic:pic>
              </a:graphicData>
            </a:graphic>
          </wp:inline>
        </w:drawing>
      </w:r>
    </w:p>
    <w:p w14:paraId="40058735" w14:textId="5991039B" w:rsidR="00B93EAA" w:rsidRDefault="001A4C13" w:rsidP="001A4C13">
      <w:pPr>
        <w:ind w:firstLineChars="0" w:firstLine="0"/>
        <w:jc w:val="center"/>
        <w:rPr>
          <w:sz w:val="21"/>
          <w:szCs w:val="21"/>
        </w:rPr>
      </w:pPr>
      <w:r w:rsidRPr="00B93EAA">
        <w:rPr>
          <w:sz w:val="21"/>
          <w:szCs w:val="21"/>
        </w:rPr>
        <w:t>Fig.</w:t>
      </w:r>
      <w:r>
        <w:rPr>
          <w:sz w:val="21"/>
          <w:szCs w:val="21"/>
        </w:rPr>
        <w:t xml:space="preserve"> </w:t>
      </w:r>
      <w:r w:rsidRPr="00B93EAA">
        <w:rPr>
          <w:sz w:val="21"/>
          <w:szCs w:val="21"/>
        </w:rPr>
        <w:t>S</w:t>
      </w:r>
      <w:r>
        <w:rPr>
          <w:sz w:val="21"/>
          <w:szCs w:val="21"/>
        </w:rPr>
        <w:t>4.</w:t>
      </w:r>
      <w:r w:rsidR="00B93EAA">
        <w:rPr>
          <w:sz w:val="21"/>
          <w:szCs w:val="21"/>
        </w:rPr>
        <w:t xml:space="preserve"> </w:t>
      </w:r>
      <w:r w:rsidR="00B93EAA" w:rsidRPr="00F01572">
        <w:rPr>
          <w:sz w:val="21"/>
          <w:szCs w:val="21"/>
          <w:vertAlign w:val="superscript"/>
        </w:rPr>
        <w:t>1</w:t>
      </w:r>
      <w:r w:rsidR="00B93EAA" w:rsidRPr="00B93EAA">
        <w:rPr>
          <w:sz w:val="21"/>
          <w:szCs w:val="21"/>
        </w:rPr>
        <w:t xml:space="preserve">H NMR spectrum of </w:t>
      </w:r>
      <w:r w:rsidR="00B93EAA" w:rsidRPr="00B93EAA">
        <w:rPr>
          <w:b/>
          <w:bCs/>
          <w:sz w:val="21"/>
          <w:szCs w:val="21"/>
        </w:rPr>
        <w:t xml:space="preserve">AC </w:t>
      </w:r>
      <w:r w:rsidR="00B93EAA">
        <w:rPr>
          <w:b/>
          <w:bCs/>
          <w:sz w:val="21"/>
          <w:szCs w:val="21"/>
        </w:rPr>
        <w:t>4</w:t>
      </w:r>
      <w:r w:rsidR="00040B76" w:rsidRPr="00040B76">
        <w:rPr>
          <w:sz w:val="21"/>
          <w:szCs w:val="21"/>
        </w:rPr>
        <w:t xml:space="preserve"> </w:t>
      </w:r>
      <w:r w:rsidR="00040B76" w:rsidRPr="00656C52">
        <w:rPr>
          <w:sz w:val="21"/>
          <w:szCs w:val="21"/>
        </w:rPr>
        <w:t xml:space="preserve">in </w:t>
      </w:r>
      <w:r w:rsidR="00040B76">
        <w:rPr>
          <w:sz w:val="21"/>
          <w:szCs w:val="21"/>
        </w:rPr>
        <w:t>DMSO-d</w:t>
      </w:r>
      <w:r w:rsidR="00040B76" w:rsidRPr="00656C52">
        <w:rPr>
          <w:sz w:val="21"/>
          <w:szCs w:val="21"/>
          <w:vertAlign w:val="subscript"/>
        </w:rPr>
        <w:t>6</w:t>
      </w:r>
    </w:p>
    <w:p w14:paraId="19CEA5E2" w14:textId="77777777" w:rsidR="00F27CAA" w:rsidRDefault="00F27CAA" w:rsidP="0080735D">
      <w:pPr>
        <w:pStyle w:val="2"/>
      </w:pPr>
      <w:bookmarkStart w:id="10" w:name="_Toc57317029"/>
      <w:r>
        <w:rPr>
          <w:rFonts w:hint="eastAsia"/>
        </w:rPr>
        <w:lastRenderedPageBreak/>
        <w:t>2</w:t>
      </w:r>
      <w:r>
        <w:t xml:space="preserve">.3. </w:t>
      </w:r>
      <w:r w:rsidRPr="00F27CAA">
        <w:t>HR-MS analysis</w:t>
      </w:r>
      <w:bookmarkEnd w:id="10"/>
    </w:p>
    <w:p w14:paraId="27BE89EC" w14:textId="77777777" w:rsidR="004D0787" w:rsidRDefault="004D0787" w:rsidP="004D0787">
      <w:pPr>
        <w:ind w:firstLine="480"/>
      </w:pPr>
      <w:r w:rsidRPr="004D0787">
        <w:t>The high-resolution mass spectrum is shown in Fig</w:t>
      </w:r>
      <w:r>
        <w:t>.</w:t>
      </w:r>
      <w:r w:rsidRPr="004D0787">
        <w:t xml:space="preserve"> S</w:t>
      </w:r>
      <w:r w:rsidR="00DE44AA">
        <w:t>5</w:t>
      </w:r>
      <w:r w:rsidRPr="004D0787">
        <w:t xml:space="preserve">, which further proves that the </w:t>
      </w:r>
      <w:proofErr w:type="spellStart"/>
      <w:r w:rsidRPr="004D0787">
        <w:t>naphthalimide</w:t>
      </w:r>
      <w:proofErr w:type="spellEnd"/>
      <w:r w:rsidRPr="004D0787">
        <w:t xml:space="preserve"> small molecule probe was successfully synthesized.</w:t>
      </w:r>
    </w:p>
    <w:p w14:paraId="53BDECC3" w14:textId="77777777" w:rsidR="004D0787" w:rsidRDefault="005D6EF0" w:rsidP="004D0787">
      <w:pPr>
        <w:ind w:firstLineChars="0" w:firstLine="0"/>
      </w:pPr>
      <w:r>
        <w:rPr>
          <w:noProof/>
        </w:rPr>
        <w:drawing>
          <wp:inline distT="0" distB="0" distL="0" distR="0" wp14:anchorId="3061A9E6" wp14:editId="2DBF9E1E">
            <wp:extent cx="5274310" cy="3329940"/>
            <wp:effectExtent l="0" t="0" r="2540" b="381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274310" cy="3329940"/>
                    </a:xfrm>
                    <a:prstGeom prst="rect">
                      <a:avLst/>
                    </a:prstGeom>
                  </pic:spPr>
                </pic:pic>
              </a:graphicData>
            </a:graphic>
          </wp:inline>
        </w:drawing>
      </w:r>
    </w:p>
    <w:p w14:paraId="3830E05D" w14:textId="055A3B7D" w:rsidR="004D0787" w:rsidRDefault="004D0787" w:rsidP="00DE44AA">
      <w:pPr>
        <w:ind w:firstLineChars="0" w:firstLine="0"/>
        <w:jc w:val="center"/>
        <w:rPr>
          <w:sz w:val="21"/>
          <w:szCs w:val="21"/>
        </w:rPr>
      </w:pPr>
      <w:r w:rsidRPr="004D0787">
        <w:rPr>
          <w:sz w:val="21"/>
          <w:szCs w:val="21"/>
        </w:rPr>
        <w:t>Fig</w:t>
      </w:r>
      <w:r>
        <w:rPr>
          <w:sz w:val="21"/>
          <w:szCs w:val="21"/>
        </w:rPr>
        <w:t>.</w:t>
      </w:r>
      <w:r w:rsidRPr="004D0787">
        <w:rPr>
          <w:sz w:val="21"/>
          <w:szCs w:val="21"/>
        </w:rPr>
        <w:t xml:space="preserve"> S</w:t>
      </w:r>
      <w:r w:rsidR="00BD65D1">
        <w:rPr>
          <w:sz w:val="21"/>
          <w:szCs w:val="21"/>
        </w:rPr>
        <w:t>5</w:t>
      </w:r>
      <w:r w:rsidRPr="004D0787">
        <w:rPr>
          <w:sz w:val="21"/>
          <w:szCs w:val="21"/>
        </w:rPr>
        <w:t>. HR-MS spectrum of (a)</w:t>
      </w:r>
      <w:r>
        <w:rPr>
          <w:sz w:val="21"/>
          <w:szCs w:val="21"/>
        </w:rPr>
        <w:t xml:space="preserve"> </w:t>
      </w:r>
      <w:r w:rsidRPr="004D0787">
        <w:rPr>
          <w:b/>
          <w:bCs/>
          <w:sz w:val="21"/>
          <w:szCs w:val="21"/>
        </w:rPr>
        <w:t xml:space="preserve">AC </w:t>
      </w:r>
      <w:r w:rsidR="00DE44AA">
        <w:rPr>
          <w:b/>
          <w:bCs/>
          <w:sz w:val="21"/>
          <w:szCs w:val="21"/>
        </w:rPr>
        <w:t>4</w:t>
      </w:r>
    </w:p>
    <w:p w14:paraId="461C1C5D" w14:textId="77777777" w:rsidR="007239A7" w:rsidRDefault="007239A7" w:rsidP="007239A7">
      <w:pPr>
        <w:ind w:firstLineChars="0" w:firstLine="0"/>
      </w:pPr>
      <w:bookmarkStart w:id="11" w:name="_Toc57316944"/>
      <w:r w:rsidRPr="00D74552">
        <w:t>2.4. SEM analysis</w:t>
      </w:r>
      <w:bookmarkEnd w:id="11"/>
    </w:p>
    <w:p w14:paraId="3F78E7B0" w14:textId="77777777" w:rsidR="007239A7" w:rsidRDefault="007239A7" w:rsidP="007239A7">
      <w:pPr>
        <w:ind w:firstLineChars="0" w:firstLine="0"/>
      </w:pPr>
      <w:r>
        <w:rPr>
          <w:noProof/>
        </w:rPr>
        <w:drawing>
          <wp:inline distT="0" distB="0" distL="0" distR="0" wp14:anchorId="2B21BC44" wp14:editId="48404E99">
            <wp:extent cx="5274310" cy="2063750"/>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74310" cy="2063750"/>
                    </a:xfrm>
                    <a:prstGeom prst="rect">
                      <a:avLst/>
                    </a:prstGeom>
                  </pic:spPr>
                </pic:pic>
              </a:graphicData>
            </a:graphic>
          </wp:inline>
        </w:drawing>
      </w:r>
    </w:p>
    <w:p w14:paraId="1C5D24DB" w14:textId="6A1E3B15" w:rsidR="007239A7" w:rsidRPr="004D0787" w:rsidRDefault="007239A7" w:rsidP="007239A7">
      <w:pPr>
        <w:ind w:firstLineChars="0" w:firstLine="0"/>
        <w:jc w:val="center"/>
        <w:rPr>
          <w:sz w:val="21"/>
          <w:szCs w:val="21"/>
        </w:rPr>
      </w:pPr>
      <w:r w:rsidRPr="00D74552">
        <w:rPr>
          <w:sz w:val="21"/>
          <w:szCs w:val="21"/>
        </w:rPr>
        <w:t>Fig. S</w:t>
      </w:r>
      <w:r w:rsidR="00BD65D1">
        <w:rPr>
          <w:sz w:val="21"/>
          <w:szCs w:val="21"/>
        </w:rPr>
        <w:t>6</w:t>
      </w:r>
      <w:r w:rsidRPr="00D74552">
        <w:rPr>
          <w:sz w:val="21"/>
          <w:szCs w:val="21"/>
        </w:rPr>
        <w:t xml:space="preserve">. SEM micrograph of </w:t>
      </w:r>
      <w:r w:rsidRPr="00D74552">
        <w:rPr>
          <w:rFonts w:hint="eastAsia"/>
          <w:sz w:val="21"/>
          <w:szCs w:val="21"/>
        </w:rPr>
        <w:t>m</w:t>
      </w:r>
      <w:r w:rsidRPr="00D74552">
        <w:rPr>
          <w:sz w:val="21"/>
          <w:szCs w:val="21"/>
        </w:rPr>
        <w:t xml:space="preserve">odified cellulose derivatives (a) </w:t>
      </w:r>
      <w:r w:rsidRPr="00D74552">
        <w:rPr>
          <w:b/>
          <w:bCs/>
          <w:sz w:val="21"/>
          <w:szCs w:val="21"/>
        </w:rPr>
        <w:t>CS 4</w:t>
      </w:r>
      <w:r w:rsidRPr="00D74552">
        <w:rPr>
          <w:sz w:val="21"/>
          <w:szCs w:val="21"/>
        </w:rPr>
        <w:t>, (b)</w:t>
      </w:r>
      <w:r w:rsidRPr="00D74552">
        <w:rPr>
          <w:b/>
          <w:bCs/>
          <w:sz w:val="21"/>
          <w:szCs w:val="21"/>
        </w:rPr>
        <w:t xml:space="preserve"> CS 5</w:t>
      </w:r>
      <w:r w:rsidRPr="00D74552">
        <w:rPr>
          <w:sz w:val="21"/>
          <w:szCs w:val="21"/>
        </w:rPr>
        <w:t xml:space="preserve">. The scale bars for </w:t>
      </w:r>
      <w:r w:rsidRPr="00D74552">
        <w:rPr>
          <w:rFonts w:hint="eastAsia"/>
          <w:sz w:val="21"/>
          <w:szCs w:val="21"/>
        </w:rPr>
        <w:t>samples</w:t>
      </w:r>
      <w:r w:rsidRPr="00D74552">
        <w:rPr>
          <w:sz w:val="21"/>
          <w:szCs w:val="21"/>
        </w:rPr>
        <w:t xml:space="preserve"> are </w:t>
      </w:r>
      <w:r w:rsidRPr="00D74552">
        <w:rPr>
          <w:rFonts w:hint="eastAsia"/>
          <w:sz w:val="21"/>
          <w:szCs w:val="21"/>
        </w:rPr>
        <w:t>1</w:t>
      </w:r>
      <w:r w:rsidRPr="00D74552">
        <w:rPr>
          <w:sz w:val="21"/>
          <w:szCs w:val="21"/>
        </w:rPr>
        <w:t xml:space="preserve"> µm</w:t>
      </w:r>
    </w:p>
    <w:p w14:paraId="3C5B97D6" w14:textId="77777777" w:rsidR="00E750E5" w:rsidRDefault="0080735D" w:rsidP="0080735D">
      <w:pPr>
        <w:pStyle w:val="1"/>
      </w:pPr>
      <w:bookmarkStart w:id="12" w:name="_Toc13836077"/>
      <w:bookmarkStart w:id="13" w:name="_Toc57317030"/>
      <w:r>
        <w:lastRenderedPageBreak/>
        <w:t>3.</w:t>
      </w:r>
      <w:bookmarkEnd w:id="12"/>
      <w:r>
        <w:t xml:space="preserve"> Fluorescence spectra</w:t>
      </w:r>
      <w:bookmarkEnd w:id="13"/>
      <w:r w:rsidR="0002479F">
        <w:t xml:space="preserve"> of </w:t>
      </w:r>
      <w:r w:rsidR="0002479F" w:rsidRPr="0002479F">
        <w:rPr>
          <w:b/>
          <w:bCs w:val="0"/>
        </w:rPr>
        <w:t>AC</w:t>
      </w:r>
      <w:r w:rsidR="0002479F">
        <w:rPr>
          <w:b/>
          <w:bCs w:val="0"/>
        </w:rPr>
        <w:t xml:space="preserve"> </w:t>
      </w:r>
      <w:r w:rsidR="0002479F" w:rsidRPr="0002479F">
        <w:rPr>
          <w:b/>
          <w:bCs w:val="0"/>
        </w:rPr>
        <w:t xml:space="preserve">4 </w:t>
      </w:r>
    </w:p>
    <w:p w14:paraId="20DCC203" w14:textId="77777777" w:rsidR="00FB6C87" w:rsidRDefault="00981B10" w:rsidP="0080735D">
      <w:pPr>
        <w:ind w:firstLine="480"/>
      </w:pPr>
      <w:r w:rsidRPr="00981B10">
        <w:t xml:space="preserve">Because the fluorescence intensity of </w:t>
      </w:r>
      <w:r w:rsidRPr="00981B10">
        <w:rPr>
          <w:b/>
          <w:bCs/>
        </w:rPr>
        <w:t xml:space="preserve">AC 3 </w:t>
      </w:r>
      <w:r w:rsidRPr="00981B10">
        <w:t xml:space="preserve">is too weak, we chose the small molecule probe </w:t>
      </w:r>
      <w:r w:rsidRPr="00981B10">
        <w:rPr>
          <w:b/>
          <w:bCs/>
        </w:rPr>
        <w:t>AC 4</w:t>
      </w:r>
      <w:r w:rsidRPr="00981B10">
        <w:t xml:space="preserve"> as the reference object for fluorescence spectrum analysis.</w:t>
      </w:r>
      <w:r>
        <w:t xml:space="preserve"> </w:t>
      </w:r>
      <w:r w:rsidR="008C5361">
        <w:t>In</w:t>
      </w:r>
      <w:r>
        <w:t xml:space="preserve"> </w:t>
      </w:r>
      <w:r w:rsidR="008C5361">
        <w:t xml:space="preserve">order to study the effect of different pH conditions on </w:t>
      </w:r>
      <w:r>
        <w:t>it</w:t>
      </w:r>
      <w:r w:rsidR="008C5361">
        <w:t xml:space="preserve">, B-R buffer solution was used to verify the stability of the sensor by measuring the absorbance at different pH values. The small molecule </w:t>
      </w:r>
      <w:r w:rsidR="008C5361" w:rsidRPr="008C5361">
        <w:rPr>
          <w:b/>
          <w:bCs/>
        </w:rPr>
        <w:t xml:space="preserve">AC 4 </w:t>
      </w:r>
      <w:r w:rsidR="008C5361">
        <w:t>was dissolved in acetonitrile (CH</w:t>
      </w:r>
      <w:r w:rsidR="008C5361" w:rsidRPr="008C5361">
        <w:rPr>
          <w:vertAlign w:val="subscript"/>
        </w:rPr>
        <w:t>3</w:t>
      </w:r>
      <w:r w:rsidR="008C5361">
        <w:t>CN), and buffer solutions (1.81-11.98) of different pH (CH</w:t>
      </w:r>
      <w:r w:rsidR="008C5361" w:rsidRPr="008C5361">
        <w:rPr>
          <w:vertAlign w:val="subscript"/>
        </w:rPr>
        <w:t>3</w:t>
      </w:r>
      <w:r w:rsidR="008C5361">
        <w:t>CN: B-R = 1:1) were added.</w:t>
      </w:r>
      <w:r w:rsidR="00FB6C87" w:rsidRPr="00FB6C87">
        <w:t xml:space="preserve"> It can be seen from Fig</w:t>
      </w:r>
      <w:r w:rsidR="00FB6C87">
        <w:t>.</w:t>
      </w:r>
      <w:r w:rsidR="00FB6C87" w:rsidRPr="00FB6C87">
        <w:t xml:space="preserve"> S</w:t>
      </w:r>
      <w:r w:rsidR="0054112C">
        <w:t>9</w:t>
      </w:r>
      <w:r w:rsidR="00831876">
        <w:t>a</w:t>
      </w:r>
      <w:r w:rsidR="00210CB3">
        <w:t xml:space="preserve"> </w:t>
      </w:r>
      <w:r w:rsidR="00FB6C87" w:rsidRPr="00FB6C87">
        <w:t xml:space="preserve">that when the pH is 11.98, the absorbance of the small molecule sensor </w:t>
      </w:r>
      <w:r w:rsidR="00FB6C87" w:rsidRPr="00FB6C87">
        <w:rPr>
          <w:b/>
          <w:bCs/>
        </w:rPr>
        <w:t>AC 4</w:t>
      </w:r>
      <w:r w:rsidR="00FB6C87" w:rsidRPr="00FB6C87">
        <w:t xml:space="preserve"> changes, but there is no significant change in the pH range of 1.81-11.71, indicating that it is still available in a wider pH range.</w:t>
      </w:r>
    </w:p>
    <w:p w14:paraId="500BBBB0" w14:textId="77777777" w:rsidR="00831876" w:rsidRDefault="00831876" w:rsidP="0080735D">
      <w:pPr>
        <w:ind w:firstLine="480"/>
      </w:pPr>
      <w:r w:rsidRPr="00831876">
        <w:t xml:space="preserve">Fluorescence spectroscopy technology is used to study the ability of sensor </w:t>
      </w:r>
      <w:r w:rsidRPr="00831876">
        <w:rPr>
          <w:b/>
          <w:bCs/>
        </w:rPr>
        <w:t xml:space="preserve">AC 4 </w:t>
      </w:r>
      <w:r w:rsidRPr="00831876">
        <w:t>to recognize nitro compounds. Fig</w:t>
      </w:r>
      <w:r>
        <w:t>.</w:t>
      </w:r>
      <w:r w:rsidRPr="00831876">
        <w:t xml:space="preserve"> </w:t>
      </w:r>
      <w:r>
        <w:t>S</w:t>
      </w:r>
      <w:r w:rsidR="0054112C">
        <w:t>9</w:t>
      </w:r>
      <w:r>
        <w:t>b</w:t>
      </w:r>
      <w:r w:rsidRPr="00831876">
        <w:t xml:space="preserve"> shows that under an excitation wavelength of 365 nm, </w:t>
      </w:r>
      <w:r w:rsidRPr="00831876">
        <w:rPr>
          <w:b/>
          <w:bCs/>
        </w:rPr>
        <w:t>A</w:t>
      </w:r>
      <w:r>
        <w:rPr>
          <w:b/>
          <w:bCs/>
        </w:rPr>
        <w:t>C</w:t>
      </w:r>
      <w:r w:rsidRPr="00831876">
        <w:rPr>
          <w:b/>
          <w:bCs/>
        </w:rPr>
        <w:t xml:space="preserve"> 4</w:t>
      </w:r>
      <w:r w:rsidRPr="00831876">
        <w:t xml:space="preserve"> shows a fluorescence emission peak at 502 nm. After adding 7 equivalents of nitro compounds, TNP caused significant fluorescence quenching, and other nitro compounds showed no obvious fluorescence changes. The photo inserted in the </w:t>
      </w:r>
      <w:r>
        <w:t>F</w:t>
      </w:r>
      <w:r w:rsidRPr="00831876">
        <w:t>ig</w:t>
      </w:r>
      <w:r>
        <w:t>. S</w:t>
      </w:r>
      <w:r w:rsidR="0054112C">
        <w:t>14</w:t>
      </w:r>
      <w:r w:rsidR="00B03EE0">
        <w:t>b</w:t>
      </w:r>
      <w:r w:rsidRPr="00831876">
        <w:t xml:space="preserve"> show</w:t>
      </w:r>
      <w:r>
        <w:t>s</w:t>
      </w:r>
      <w:r w:rsidRPr="00831876">
        <w:t xml:space="preserve"> that this change in fluorescence quenching can be seen with the naked eye under ultraviolet light, and there is no obvious change in other aromatic nitro compounds. The results show that the sensor has a good ability to recognize TNP and can be used to distinguish </w:t>
      </w:r>
      <w:r>
        <w:t>T</w:t>
      </w:r>
      <w:r w:rsidRPr="00831876">
        <w:t>NP from other nitro compounds.</w:t>
      </w:r>
    </w:p>
    <w:p w14:paraId="6D2C3D87" w14:textId="77777777" w:rsidR="00831876" w:rsidRPr="00831876" w:rsidRDefault="00831876" w:rsidP="0080735D">
      <w:pPr>
        <w:ind w:firstLine="480"/>
      </w:pPr>
      <w:r w:rsidRPr="00831876">
        <w:t>The recognition effect of the sensor and TNP was further studied by fluorescence titration experiment. As shown in Fig</w:t>
      </w:r>
      <w:r w:rsidR="009636B3">
        <w:t>.</w:t>
      </w:r>
      <w:r w:rsidRPr="00831876">
        <w:t xml:space="preserve"> S</w:t>
      </w:r>
      <w:r w:rsidR="0054112C">
        <w:t>9</w:t>
      </w:r>
      <w:r w:rsidR="009636B3">
        <w:t>c</w:t>
      </w:r>
      <w:r w:rsidRPr="00831876">
        <w:t xml:space="preserve">, as the TNP concentration increases from 0 equivalent to </w:t>
      </w:r>
      <w:r w:rsidR="009636B3">
        <w:t>2</w:t>
      </w:r>
      <w:r w:rsidRPr="00831876">
        <w:t>0 equivalents, the fluorescence gradually decreases. Under the ultraviolet light, the gradual disappearance can be seen with the naked eye, and the result of TNP titration can be directly seen with the naked eye under natural light (Fig</w:t>
      </w:r>
      <w:r w:rsidR="009636B3">
        <w:t xml:space="preserve">. </w:t>
      </w:r>
      <w:r w:rsidRPr="00831876">
        <w:t>S</w:t>
      </w:r>
      <w:r w:rsidR="005B0CAF">
        <w:t>1</w:t>
      </w:r>
      <w:r w:rsidR="0054112C">
        <w:t>4</w:t>
      </w:r>
      <w:r w:rsidRPr="00831876">
        <w:t xml:space="preserve">). Therefore, the small molecule sensor </w:t>
      </w:r>
      <w:r w:rsidRPr="009636B3">
        <w:rPr>
          <w:b/>
          <w:bCs/>
        </w:rPr>
        <w:t>AC</w:t>
      </w:r>
      <w:r w:rsidR="009636B3" w:rsidRPr="009636B3">
        <w:rPr>
          <w:b/>
          <w:bCs/>
        </w:rPr>
        <w:t xml:space="preserve"> </w:t>
      </w:r>
      <w:r w:rsidRPr="009636B3">
        <w:rPr>
          <w:b/>
          <w:bCs/>
        </w:rPr>
        <w:t>4</w:t>
      </w:r>
      <w:r w:rsidRPr="00831876">
        <w:t xml:space="preserve"> has the ability to specifically recognize TNP.</w:t>
      </w:r>
    </w:p>
    <w:p w14:paraId="55416824" w14:textId="77777777" w:rsidR="00BC3A1A" w:rsidRDefault="00B9694E" w:rsidP="00BC3A1A">
      <w:pPr>
        <w:ind w:firstLineChars="0" w:firstLine="0"/>
      </w:pPr>
      <w:r>
        <w:rPr>
          <w:noProof/>
        </w:rPr>
        <w:lastRenderedPageBreak/>
        <w:drawing>
          <wp:inline distT="0" distB="0" distL="0" distR="0" wp14:anchorId="661431E0" wp14:editId="2FCA469A">
            <wp:extent cx="5274310" cy="1327785"/>
            <wp:effectExtent l="0" t="0" r="2540" b="571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274310" cy="1327785"/>
                    </a:xfrm>
                    <a:prstGeom prst="rect">
                      <a:avLst/>
                    </a:prstGeom>
                  </pic:spPr>
                </pic:pic>
              </a:graphicData>
            </a:graphic>
          </wp:inline>
        </w:drawing>
      </w:r>
    </w:p>
    <w:p w14:paraId="49450FE9" w14:textId="2053AB47" w:rsidR="009265CA" w:rsidRDefault="00FB6C87" w:rsidP="002E36E0">
      <w:pPr>
        <w:ind w:firstLineChars="0" w:firstLine="0"/>
        <w:jc w:val="center"/>
        <w:rPr>
          <w:sz w:val="21"/>
          <w:szCs w:val="21"/>
        </w:rPr>
      </w:pPr>
      <w:r w:rsidRPr="004D0787">
        <w:rPr>
          <w:sz w:val="21"/>
          <w:szCs w:val="21"/>
        </w:rPr>
        <w:t>Fig</w:t>
      </w:r>
      <w:r>
        <w:rPr>
          <w:sz w:val="21"/>
          <w:szCs w:val="21"/>
        </w:rPr>
        <w:t>.</w:t>
      </w:r>
      <w:r w:rsidRPr="004D0787">
        <w:rPr>
          <w:sz w:val="21"/>
          <w:szCs w:val="21"/>
        </w:rPr>
        <w:t xml:space="preserve"> S</w:t>
      </w:r>
      <w:r w:rsidR="00BD65D1">
        <w:rPr>
          <w:sz w:val="21"/>
          <w:szCs w:val="21"/>
        </w:rPr>
        <w:t>7</w:t>
      </w:r>
      <w:r w:rsidRPr="004D0787">
        <w:rPr>
          <w:sz w:val="21"/>
          <w:szCs w:val="21"/>
        </w:rPr>
        <w:t xml:space="preserve">. </w:t>
      </w:r>
      <w:r w:rsidR="00BC3A1A">
        <w:rPr>
          <w:sz w:val="21"/>
          <w:szCs w:val="21"/>
        </w:rPr>
        <w:t xml:space="preserve">(a) </w:t>
      </w:r>
      <w:r w:rsidR="001766AE">
        <w:rPr>
          <w:sz w:val="21"/>
          <w:szCs w:val="21"/>
        </w:rPr>
        <w:t xml:space="preserve">Fluorescence </w:t>
      </w:r>
      <w:r w:rsidRPr="00FB6C87">
        <w:rPr>
          <w:sz w:val="21"/>
          <w:szCs w:val="21"/>
        </w:rPr>
        <w:t xml:space="preserve">spectra of </w:t>
      </w:r>
      <w:r w:rsidRPr="00FB6C87">
        <w:rPr>
          <w:b/>
          <w:bCs/>
          <w:sz w:val="21"/>
          <w:szCs w:val="21"/>
        </w:rPr>
        <w:t>AC 4</w:t>
      </w:r>
      <w:r w:rsidRPr="00FB6C87">
        <w:rPr>
          <w:sz w:val="21"/>
          <w:szCs w:val="21"/>
        </w:rPr>
        <w:t xml:space="preserve"> at different</w:t>
      </w:r>
      <w:r w:rsidRPr="00FB6C87">
        <w:rPr>
          <w:rFonts w:hint="eastAsia"/>
          <w:sz w:val="21"/>
          <w:szCs w:val="21"/>
        </w:rPr>
        <w:t xml:space="preserve"> pH (1.81-11.98)</w:t>
      </w:r>
      <w:r w:rsidR="00FA7BF0">
        <w:rPr>
          <w:sz w:val="21"/>
          <w:szCs w:val="21"/>
        </w:rPr>
        <w:t>.</w:t>
      </w:r>
      <w:r w:rsidR="00FA7BF0" w:rsidRPr="00FA7BF0">
        <w:rPr>
          <w:sz w:val="21"/>
          <w:szCs w:val="21"/>
        </w:rPr>
        <w:t xml:space="preserve"> </w:t>
      </w:r>
      <w:r w:rsidR="00BC3A1A">
        <w:rPr>
          <w:sz w:val="21"/>
          <w:szCs w:val="21"/>
        </w:rPr>
        <w:t>(b)</w:t>
      </w:r>
      <w:r w:rsidR="00BC3A1A" w:rsidRPr="00BC3A1A">
        <w:t xml:space="preserve"> </w:t>
      </w:r>
      <w:r w:rsidR="00BC3A1A" w:rsidRPr="00BC3A1A">
        <w:rPr>
          <w:sz w:val="21"/>
          <w:szCs w:val="21"/>
        </w:rPr>
        <w:t>Fluorescence intensity</w:t>
      </w:r>
      <w:r w:rsidR="00BC3A1A">
        <w:rPr>
          <w:sz w:val="21"/>
          <w:szCs w:val="21"/>
        </w:rPr>
        <w:t xml:space="preserve"> (</w:t>
      </w:r>
      <w:proofErr w:type="spellStart"/>
      <w:r w:rsidR="00BC3A1A" w:rsidRPr="00BC3A1A">
        <w:rPr>
          <w:sz w:val="21"/>
          <w:szCs w:val="21"/>
        </w:rPr>
        <w:t>λex</w:t>
      </w:r>
      <w:proofErr w:type="spellEnd"/>
      <w:r w:rsidR="00BC3A1A" w:rsidRPr="00BC3A1A">
        <w:rPr>
          <w:sz w:val="21"/>
          <w:szCs w:val="21"/>
        </w:rPr>
        <w:t xml:space="preserve"> = </w:t>
      </w:r>
      <w:r w:rsidR="00BC3A1A">
        <w:rPr>
          <w:sz w:val="21"/>
          <w:szCs w:val="21"/>
        </w:rPr>
        <w:t>365</w:t>
      </w:r>
      <w:r w:rsidR="00BC3A1A" w:rsidRPr="00BC3A1A">
        <w:rPr>
          <w:sz w:val="21"/>
          <w:szCs w:val="21"/>
        </w:rPr>
        <w:t xml:space="preserve"> nm</w:t>
      </w:r>
      <w:r w:rsidR="00BC3A1A">
        <w:rPr>
          <w:sz w:val="21"/>
          <w:szCs w:val="21"/>
        </w:rPr>
        <w:t>)</w:t>
      </w:r>
      <w:r w:rsidR="00BC3A1A" w:rsidRPr="00BC3A1A">
        <w:rPr>
          <w:sz w:val="21"/>
          <w:szCs w:val="21"/>
        </w:rPr>
        <w:t xml:space="preserve"> change of </w:t>
      </w:r>
      <w:r w:rsidR="00BC3A1A" w:rsidRPr="00BC3A1A">
        <w:rPr>
          <w:b/>
          <w:bCs/>
          <w:sz w:val="21"/>
          <w:szCs w:val="21"/>
        </w:rPr>
        <w:t>AC 4</w:t>
      </w:r>
      <w:r w:rsidR="00BC3A1A" w:rsidRPr="00BC3A1A">
        <w:rPr>
          <w:sz w:val="21"/>
          <w:szCs w:val="21"/>
        </w:rPr>
        <w:t xml:space="preserve"> (10</w:t>
      </w:r>
      <w:r w:rsidR="00BC3A1A" w:rsidRPr="00DD2787">
        <w:rPr>
          <w:sz w:val="21"/>
          <w:szCs w:val="21"/>
          <w:vertAlign w:val="superscript"/>
        </w:rPr>
        <w:t>-5</w:t>
      </w:r>
      <w:r w:rsidR="00BC3A1A" w:rsidRPr="00BC3A1A">
        <w:rPr>
          <w:sz w:val="21"/>
          <w:szCs w:val="21"/>
        </w:rPr>
        <w:t xml:space="preserve"> mol/L) in </w:t>
      </w:r>
      <w:r w:rsidR="00BC3A1A">
        <w:rPr>
          <w:sz w:val="21"/>
          <w:szCs w:val="21"/>
        </w:rPr>
        <w:t>CH</w:t>
      </w:r>
      <w:r w:rsidR="00BC3A1A" w:rsidRPr="00BC3A1A">
        <w:rPr>
          <w:sz w:val="21"/>
          <w:szCs w:val="21"/>
          <w:vertAlign w:val="subscript"/>
        </w:rPr>
        <w:t>3</w:t>
      </w:r>
      <w:r w:rsidR="00BC3A1A">
        <w:rPr>
          <w:sz w:val="21"/>
          <w:szCs w:val="21"/>
        </w:rPr>
        <w:t>CN</w:t>
      </w:r>
      <w:r w:rsidR="00BC3A1A" w:rsidRPr="00BC3A1A">
        <w:rPr>
          <w:sz w:val="21"/>
          <w:szCs w:val="21"/>
        </w:rPr>
        <w:t xml:space="preserve"> after addition of nitro compounds (</w:t>
      </w:r>
      <w:r w:rsidR="00BC3A1A">
        <w:rPr>
          <w:sz w:val="21"/>
          <w:szCs w:val="21"/>
        </w:rPr>
        <w:t>7</w:t>
      </w:r>
      <w:r w:rsidR="00BC3A1A" w:rsidRPr="00BC3A1A">
        <w:rPr>
          <w:sz w:val="21"/>
          <w:szCs w:val="21"/>
        </w:rPr>
        <w:t xml:space="preserve"> equivalent of sensor). Insert: photograph of blank sample</w:t>
      </w:r>
      <w:r w:rsidR="00BC3A1A">
        <w:rPr>
          <w:sz w:val="21"/>
          <w:szCs w:val="21"/>
        </w:rPr>
        <w:t xml:space="preserve"> with TNP</w:t>
      </w:r>
      <w:r w:rsidR="00BC3A1A" w:rsidRPr="00BC3A1A">
        <w:rPr>
          <w:sz w:val="21"/>
          <w:szCs w:val="21"/>
        </w:rPr>
        <w:t xml:space="preserve"> under fluorescence.</w:t>
      </w:r>
      <w:r w:rsidR="00BC3A1A">
        <w:rPr>
          <w:sz w:val="21"/>
          <w:szCs w:val="21"/>
        </w:rPr>
        <w:t xml:space="preserve"> (c) </w:t>
      </w:r>
      <w:r w:rsidR="00BC3A1A" w:rsidRPr="00BC3A1A">
        <w:rPr>
          <w:sz w:val="21"/>
          <w:szCs w:val="21"/>
        </w:rPr>
        <w:t xml:space="preserve">Fluorescence intensity changes of sensors with different </w:t>
      </w:r>
      <w:proofErr w:type="spellStart"/>
      <w:r w:rsidR="00BC3A1A" w:rsidRPr="00BC3A1A">
        <w:rPr>
          <w:sz w:val="21"/>
          <w:szCs w:val="21"/>
        </w:rPr>
        <w:t>equiv</w:t>
      </w:r>
      <w:proofErr w:type="spellEnd"/>
      <w:r w:rsidR="00BC3A1A" w:rsidRPr="00BC3A1A">
        <w:rPr>
          <w:sz w:val="21"/>
          <w:szCs w:val="21"/>
        </w:rPr>
        <w:t xml:space="preserve"> of TNP (from 0 to </w:t>
      </w:r>
      <w:r w:rsidR="00BC3A1A">
        <w:rPr>
          <w:sz w:val="21"/>
          <w:szCs w:val="21"/>
        </w:rPr>
        <w:t>20</w:t>
      </w:r>
      <w:r w:rsidR="00BC3A1A" w:rsidRPr="00BC3A1A">
        <w:rPr>
          <w:sz w:val="21"/>
          <w:szCs w:val="21"/>
        </w:rPr>
        <w:t xml:space="preserve"> </w:t>
      </w:r>
      <w:proofErr w:type="spellStart"/>
      <w:r w:rsidR="00BC3A1A" w:rsidRPr="00BC3A1A">
        <w:rPr>
          <w:sz w:val="21"/>
          <w:szCs w:val="21"/>
        </w:rPr>
        <w:t>equiv</w:t>
      </w:r>
      <w:proofErr w:type="spellEnd"/>
      <w:r w:rsidR="00BC3A1A" w:rsidRPr="00BC3A1A">
        <w:rPr>
          <w:sz w:val="21"/>
          <w:szCs w:val="21"/>
        </w:rPr>
        <w:t xml:space="preserve">), when </w:t>
      </w:r>
      <w:proofErr w:type="spellStart"/>
      <w:r w:rsidR="00BC3A1A" w:rsidRPr="00BC3A1A">
        <w:rPr>
          <w:sz w:val="21"/>
          <w:szCs w:val="21"/>
        </w:rPr>
        <w:t>λex</w:t>
      </w:r>
      <w:proofErr w:type="spellEnd"/>
      <w:r w:rsidR="00BC3A1A" w:rsidRPr="00BC3A1A">
        <w:rPr>
          <w:sz w:val="21"/>
          <w:szCs w:val="21"/>
        </w:rPr>
        <w:t xml:space="preserve"> = </w:t>
      </w:r>
      <w:r w:rsidR="00DD2787">
        <w:rPr>
          <w:sz w:val="21"/>
          <w:szCs w:val="21"/>
        </w:rPr>
        <w:t>365</w:t>
      </w:r>
      <w:r w:rsidR="00BC3A1A" w:rsidRPr="00BC3A1A">
        <w:rPr>
          <w:sz w:val="21"/>
          <w:szCs w:val="21"/>
        </w:rPr>
        <w:t xml:space="preserve"> n</w:t>
      </w:r>
      <w:r w:rsidR="001A0C6D">
        <w:rPr>
          <w:sz w:val="21"/>
          <w:szCs w:val="21"/>
        </w:rPr>
        <w:t>m</w:t>
      </w:r>
    </w:p>
    <w:p w14:paraId="79802785" w14:textId="77777777" w:rsidR="009265CA" w:rsidRPr="009265CA" w:rsidRDefault="009265CA" w:rsidP="009265CA">
      <w:pPr>
        <w:pStyle w:val="1"/>
        <w:rPr>
          <w:sz w:val="21"/>
          <w:szCs w:val="21"/>
        </w:rPr>
      </w:pPr>
      <w:r>
        <w:rPr>
          <w:rFonts w:hint="eastAsia"/>
        </w:rPr>
        <w:t>4</w:t>
      </w:r>
      <w:r>
        <w:t xml:space="preserve">. </w:t>
      </w:r>
      <w:r w:rsidRPr="00872621">
        <w:t>UV-vis absorption analysis</w:t>
      </w:r>
      <w:r w:rsidR="0002479F">
        <w:t xml:space="preserve"> of </w:t>
      </w:r>
      <w:r w:rsidR="0002479F" w:rsidRPr="0002479F">
        <w:rPr>
          <w:b/>
          <w:bCs w:val="0"/>
        </w:rPr>
        <w:t>CS 3</w:t>
      </w:r>
      <w:r w:rsidR="0002479F">
        <w:t xml:space="preserve">, </w:t>
      </w:r>
      <w:r w:rsidR="0002479F" w:rsidRPr="0002479F">
        <w:rPr>
          <w:b/>
          <w:bCs w:val="0"/>
        </w:rPr>
        <w:t xml:space="preserve">CS 4 </w:t>
      </w:r>
      <w:r w:rsidR="0002479F">
        <w:t xml:space="preserve">and </w:t>
      </w:r>
      <w:r w:rsidR="0002479F" w:rsidRPr="0002479F">
        <w:rPr>
          <w:b/>
          <w:bCs w:val="0"/>
        </w:rPr>
        <w:t>CS 5</w:t>
      </w:r>
    </w:p>
    <w:p w14:paraId="44791D44" w14:textId="77777777" w:rsidR="009265CA" w:rsidRDefault="009B1492" w:rsidP="009265CA">
      <w:pPr>
        <w:ind w:firstLineChars="0" w:firstLine="0"/>
      </w:pPr>
      <w:r>
        <w:rPr>
          <w:noProof/>
        </w:rPr>
        <w:drawing>
          <wp:inline distT="0" distB="0" distL="0" distR="0" wp14:anchorId="7E034ED1" wp14:editId="5FF3B610">
            <wp:extent cx="5274310" cy="1394460"/>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274310" cy="1394460"/>
                    </a:xfrm>
                    <a:prstGeom prst="rect">
                      <a:avLst/>
                    </a:prstGeom>
                  </pic:spPr>
                </pic:pic>
              </a:graphicData>
            </a:graphic>
          </wp:inline>
        </w:drawing>
      </w:r>
    </w:p>
    <w:p w14:paraId="75648E98" w14:textId="144D307E" w:rsidR="009265CA" w:rsidRPr="001A0C6D" w:rsidRDefault="009265CA" w:rsidP="002E36E0">
      <w:pPr>
        <w:ind w:firstLineChars="0" w:firstLine="0"/>
        <w:jc w:val="center"/>
        <w:rPr>
          <w:sz w:val="21"/>
          <w:szCs w:val="21"/>
        </w:rPr>
      </w:pPr>
      <w:r w:rsidRPr="009265CA">
        <w:rPr>
          <w:sz w:val="21"/>
          <w:szCs w:val="21"/>
        </w:rPr>
        <w:t>Fig</w:t>
      </w:r>
      <w:r w:rsidRPr="009265CA">
        <w:rPr>
          <w:rFonts w:hint="eastAsia"/>
          <w:sz w:val="21"/>
          <w:szCs w:val="21"/>
        </w:rPr>
        <w:t>.</w:t>
      </w:r>
      <w:r w:rsidRPr="009265CA">
        <w:rPr>
          <w:sz w:val="21"/>
          <w:szCs w:val="21"/>
        </w:rPr>
        <w:t xml:space="preserve"> S</w:t>
      </w:r>
      <w:r w:rsidR="00BD65D1">
        <w:rPr>
          <w:sz w:val="21"/>
          <w:szCs w:val="21"/>
        </w:rPr>
        <w:t>8</w:t>
      </w:r>
      <w:r w:rsidRPr="009265CA">
        <w:rPr>
          <w:sz w:val="21"/>
          <w:szCs w:val="21"/>
        </w:rPr>
        <w:t xml:space="preserve">. UV-vis absorption of (a) </w:t>
      </w:r>
      <w:r w:rsidRPr="009265CA">
        <w:rPr>
          <w:b/>
          <w:bCs/>
          <w:sz w:val="21"/>
          <w:szCs w:val="21"/>
        </w:rPr>
        <w:t>CS 3</w:t>
      </w:r>
      <w:r w:rsidRPr="009265CA">
        <w:rPr>
          <w:sz w:val="21"/>
          <w:szCs w:val="21"/>
        </w:rPr>
        <w:t xml:space="preserve">, (b) </w:t>
      </w:r>
      <w:r w:rsidRPr="009265CA">
        <w:rPr>
          <w:b/>
          <w:bCs/>
          <w:sz w:val="21"/>
          <w:szCs w:val="21"/>
        </w:rPr>
        <w:t>CS 4</w:t>
      </w:r>
      <w:r w:rsidRPr="009265CA">
        <w:rPr>
          <w:sz w:val="21"/>
          <w:szCs w:val="21"/>
        </w:rPr>
        <w:t xml:space="preserve">, and (c) </w:t>
      </w:r>
      <w:r w:rsidRPr="009265CA">
        <w:rPr>
          <w:b/>
          <w:bCs/>
          <w:sz w:val="21"/>
          <w:szCs w:val="21"/>
        </w:rPr>
        <w:t>CS 5</w:t>
      </w:r>
      <w:r w:rsidRPr="009265CA">
        <w:rPr>
          <w:sz w:val="21"/>
          <w:szCs w:val="21"/>
        </w:rPr>
        <w:t xml:space="preserve"> (</w:t>
      </w:r>
      <w:r>
        <w:rPr>
          <w:rFonts w:hint="eastAsia"/>
          <w:sz w:val="21"/>
          <w:szCs w:val="21"/>
        </w:rPr>
        <w:t>2</w:t>
      </w:r>
      <w:r w:rsidRPr="009265CA">
        <w:rPr>
          <w:sz w:val="21"/>
          <w:szCs w:val="21"/>
        </w:rPr>
        <w:t>m</w:t>
      </w:r>
      <w:r>
        <w:rPr>
          <w:rFonts w:hint="eastAsia"/>
          <w:sz w:val="21"/>
          <w:szCs w:val="21"/>
        </w:rPr>
        <w:t>g</w:t>
      </w:r>
      <w:r w:rsidRPr="009265CA">
        <w:rPr>
          <w:sz w:val="21"/>
          <w:szCs w:val="21"/>
        </w:rPr>
        <w:t>/</w:t>
      </w:r>
      <w:r>
        <w:rPr>
          <w:rFonts w:hint="eastAsia"/>
          <w:sz w:val="21"/>
          <w:szCs w:val="21"/>
        </w:rPr>
        <w:t>m</w:t>
      </w:r>
      <w:r w:rsidRPr="009265CA">
        <w:rPr>
          <w:sz w:val="21"/>
          <w:szCs w:val="21"/>
        </w:rPr>
        <w:t>L) in DM</w:t>
      </w:r>
      <w:r>
        <w:rPr>
          <w:sz w:val="21"/>
          <w:szCs w:val="21"/>
        </w:rPr>
        <w:t>SO</w:t>
      </w:r>
      <w:r w:rsidRPr="009265CA">
        <w:rPr>
          <w:sz w:val="21"/>
          <w:szCs w:val="21"/>
        </w:rPr>
        <w:t xml:space="preserve"> after addition of nitro compounds (</w:t>
      </w:r>
      <w:r>
        <w:rPr>
          <w:rFonts w:hint="eastAsia"/>
          <w:sz w:val="21"/>
          <w:szCs w:val="21"/>
        </w:rPr>
        <w:t>2</w:t>
      </w:r>
      <w:r w:rsidRPr="009265CA">
        <w:rPr>
          <w:sz w:val="21"/>
          <w:szCs w:val="21"/>
        </w:rPr>
        <w:t xml:space="preserve"> equivalent of sensor). Insert: photograph of </w:t>
      </w:r>
      <w:r>
        <w:rPr>
          <w:rFonts w:hint="eastAsia"/>
          <w:sz w:val="21"/>
          <w:szCs w:val="21"/>
        </w:rPr>
        <w:t>4-</w:t>
      </w:r>
      <w:r>
        <w:rPr>
          <w:sz w:val="21"/>
          <w:szCs w:val="21"/>
        </w:rPr>
        <w:t>NP and TNP</w:t>
      </w:r>
      <w:r w:rsidRPr="009265CA">
        <w:rPr>
          <w:sz w:val="21"/>
          <w:szCs w:val="21"/>
        </w:rPr>
        <w:t xml:space="preserve"> with blank sample under natural light</w:t>
      </w:r>
    </w:p>
    <w:p w14:paraId="2DBF55B4" w14:textId="77777777" w:rsidR="00E750E5" w:rsidRDefault="009265CA" w:rsidP="00E750E5">
      <w:pPr>
        <w:pStyle w:val="1"/>
      </w:pPr>
      <w:bookmarkStart w:id="14" w:name="_Toc13822663"/>
      <w:bookmarkStart w:id="15" w:name="_Toc13836079"/>
      <w:bookmarkStart w:id="16" w:name="_Toc57317031"/>
      <w:r>
        <w:rPr>
          <w:rFonts w:hint="eastAsia"/>
        </w:rPr>
        <w:t>5</w:t>
      </w:r>
      <w:r w:rsidR="00E750E5" w:rsidRPr="00E750E5">
        <w:t xml:space="preserve">. XPS of </w:t>
      </w:r>
      <w:r w:rsidR="009A3D62">
        <w:t>cellulose</w:t>
      </w:r>
      <w:r w:rsidR="00E750E5" w:rsidRPr="00E750E5">
        <w:t xml:space="preserve"> and its derivatives</w:t>
      </w:r>
      <w:bookmarkEnd w:id="14"/>
      <w:bookmarkEnd w:id="15"/>
      <w:bookmarkEnd w:id="16"/>
      <w:r w:rsidR="00E750E5" w:rsidRPr="00E750E5">
        <w:t xml:space="preserve"> </w:t>
      </w:r>
    </w:p>
    <w:p w14:paraId="2047B73B" w14:textId="77777777" w:rsidR="008B002E" w:rsidRPr="008B002E" w:rsidRDefault="008B002E" w:rsidP="008B002E">
      <w:pPr>
        <w:ind w:firstLineChars="0" w:firstLine="0"/>
        <w:rPr>
          <w:sz w:val="21"/>
          <w:szCs w:val="21"/>
        </w:rPr>
      </w:pPr>
      <w:r w:rsidRPr="008B002E">
        <w:rPr>
          <w:rFonts w:hint="eastAsia"/>
          <w:sz w:val="21"/>
          <w:szCs w:val="21"/>
        </w:rPr>
        <w:t>T</w:t>
      </w:r>
      <w:r w:rsidRPr="008B002E">
        <w:rPr>
          <w:sz w:val="21"/>
          <w:szCs w:val="21"/>
        </w:rPr>
        <w:t>able S1. Distribution of XPS spectra for cellulose derivatives.</w:t>
      </w:r>
    </w:p>
    <w:tbl>
      <w:tblPr>
        <w:tblStyle w:val="a7"/>
        <w:tblW w:w="0" w:type="auto"/>
        <w:tblBorders>
          <w:left w:val="none" w:sz="0" w:space="0" w:color="auto"/>
          <w:right w:val="none" w:sz="0" w:space="0" w:color="auto"/>
        </w:tblBorders>
        <w:tblLook w:val="04A0" w:firstRow="1" w:lastRow="0" w:firstColumn="1" w:lastColumn="0" w:noHBand="0" w:noVBand="1"/>
      </w:tblPr>
      <w:tblGrid>
        <w:gridCol w:w="1092"/>
        <w:gridCol w:w="1533"/>
        <w:gridCol w:w="1515"/>
        <w:gridCol w:w="1505"/>
        <w:gridCol w:w="1448"/>
        <w:gridCol w:w="1429"/>
      </w:tblGrid>
      <w:tr w:rsidR="008B002E" w:rsidRPr="008B002E" w14:paraId="755057BD" w14:textId="77777777" w:rsidTr="00935B4A">
        <w:trPr>
          <w:cantSplit/>
          <w:trHeight w:val="841"/>
        </w:trPr>
        <w:tc>
          <w:tcPr>
            <w:tcW w:w="1134" w:type="dxa"/>
            <w:tcBorders>
              <w:top w:val="single" w:sz="12" w:space="0" w:color="auto"/>
              <w:bottom w:val="single" w:sz="12" w:space="0" w:color="auto"/>
              <w:right w:val="nil"/>
            </w:tcBorders>
            <w:noWrap/>
            <w:vAlign w:val="center"/>
          </w:tcPr>
          <w:p w14:paraId="7A4D07EE" w14:textId="77777777" w:rsidR="008B002E" w:rsidRPr="008B002E" w:rsidRDefault="008B002E" w:rsidP="008B002E">
            <w:pPr>
              <w:spacing w:line="240" w:lineRule="auto"/>
              <w:ind w:firstLineChars="0" w:firstLine="0"/>
              <w:jc w:val="center"/>
              <w:rPr>
                <w:rFonts w:cs="Times New Roman"/>
                <w:szCs w:val="24"/>
              </w:rPr>
            </w:pPr>
            <w:r w:rsidRPr="008B002E">
              <w:rPr>
                <w:rFonts w:cs="Times New Roman"/>
                <w:szCs w:val="24"/>
              </w:rPr>
              <w:t>Entry</w:t>
            </w:r>
          </w:p>
        </w:tc>
        <w:tc>
          <w:tcPr>
            <w:tcW w:w="1362" w:type="dxa"/>
            <w:tcBorders>
              <w:top w:val="single" w:sz="12" w:space="0" w:color="auto"/>
              <w:left w:val="nil"/>
              <w:bottom w:val="single" w:sz="12" w:space="0" w:color="auto"/>
              <w:right w:val="nil"/>
            </w:tcBorders>
            <w:noWrap/>
            <w:vAlign w:val="center"/>
          </w:tcPr>
          <w:p w14:paraId="783629D2" w14:textId="77777777" w:rsidR="008B002E" w:rsidRPr="008B002E" w:rsidRDefault="008B002E" w:rsidP="008B002E">
            <w:pPr>
              <w:spacing w:line="240" w:lineRule="auto"/>
              <w:ind w:firstLineChars="0" w:firstLine="0"/>
              <w:jc w:val="center"/>
              <w:rPr>
                <w:rFonts w:cs="Times New Roman"/>
                <w:szCs w:val="24"/>
              </w:rPr>
            </w:pPr>
            <w:r w:rsidRPr="008B002E">
              <w:rPr>
                <w:rFonts w:cs="Times New Roman"/>
                <w:szCs w:val="24"/>
              </w:rPr>
              <w:t>C</w:t>
            </w:r>
          </w:p>
        </w:tc>
        <w:tc>
          <w:tcPr>
            <w:tcW w:w="1550" w:type="dxa"/>
            <w:tcBorders>
              <w:top w:val="single" w:sz="12" w:space="0" w:color="auto"/>
              <w:left w:val="nil"/>
              <w:bottom w:val="single" w:sz="12" w:space="0" w:color="auto"/>
              <w:right w:val="nil"/>
            </w:tcBorders>
            <w:noWrap/>
            <w:vAlign w:val="center"/>
          </w:tcPr>
          <w:p w14:paraId="50EF60F0" w14:textId="77777777" w:rsidR="008B002E" w:rsidRPr="008B002E" w:rsidRDefault="008B002E" w:rsidP="008B002E">
            <w:pPr>
              <w:spacing w:line="240" w:lineRule="auto"/>
              <w:ind w:firstLineChars="0" w:firstLine="0"/>
              <w:jc w:val="center"/>
              <w:rPr>
                <w:rFonts w:cs="Times New Roman"/>
                <w:szCs w:val="24"/>
              </w:rPr>
            </w:pPr>
            <w:r w:rsidRPr="008B002E">
              <w:rPr>
                <w:rFonts w:cs="Times New Roman"/>
                <w:szCs w:val="24"/>
              </w:rPr>
              <w:t>O</w:t>
            </w:r>
          </w:p>
        </w:tc>
        <w:tc>
          <w:tcPr>
            <w:tcW w:w="1512" w:type="dxa"/>
            <w:tcBorders>
              <w:top w:val="single" w:sz="12" w:space="0" w:color="auto"/>
              <w:left w:val="nil"/>
              <w:bottom w:val="single" w:sz="12" w:space="0" w:color="auto"/>
              <w:right w:val="nil"/>
            </w:tcBorders>
            <w:noWrap/>
            <w:vAlign w:val="center"/>
          </w:tcPr>
          <w:p w14:paraId="0A66B693" w14:textId="77777777" w:rsidR="008B002E" w:rsidRPr="008B002E" w:rsidRDefault="008B002E" w:rsidP="008B002E">
            <w:pPr>
              <w:spacing w:line="240" w:lineRule="auto"/>
              <w:ind w:firstLineChars="0" w:firstLine="0"/>
              <w:jc w:val="center"/>
              <w:rPr>
                <w:rFonts w:cs="Times New Roman"/>
                <w:szCs w:val="24"/>
              </w:rPr>
            </w:pPr>
            <w:r w:rsidRPr="008B002E">
              <w:rPr>
                <w:rFonts w:cs="Times New Roman"/>
                <w:szCs w:val="24"/>
              </w:rPr>
              <w:t>N</w:t>
            </w:r>
          </w:p>
        </w:tc>
        <w:tc>
          <w:tcPr>
            <w:tcW w:w="1454" w:type="dxa"/>
            <w:tcBorders>
              <w:top w:val="single" w:sz="12" w:space="0" w:color="auto"/>
              <w:left w:val="nil"/>
              <w:bottom w:val="single" w:sz="12" w:space="0" w:color="auto"/>
              <w:right w:val="nil"/>
            </w:tcBorders>
            <w:noWrap/>
            <w:vAlign w:val="center"/>
          </w:tcPr>
          <w:p w14:paraId="2176E1A6" w14:textId="77777777" w:rsidR="008B002E" w:rsidRPr="008B002E" w:rsidRDefault="008B002E" w:rsidP="008B002E">
            <w:pPr>
              <w:spacing w:line="240" w:lineRule="auto"/>
              <w:ind w:firstLineChars="0" w:firstLine="0"/>
              <w:jc w:val="center"/>
              <w:rPr>
                <w:rFonts w:cs="Times New Roman"/>
                <w:szCs w:val="24"/>
              </w:rPr>
            </w:pPr>
            <w:r w:rsidRPr="008B002E">
              <w:rPr>
                <w:rFonts w:cs="Times New Roman"/>
                <w:szCs w:val="24"/>
              </w:rPr>
              <w:t>Br</w:t>
            </w:r>
          </w:p>
        </w:tc>
        <w:tc>
          <w:tcPr>
            <w:tcW w:w="1435" w:type="dxa"/>
            <w:tcBorders>
              <w:top w:val="single" w:sz="12" w:space="0" w:color="auto"/>
              <w:left w:val="nil"/>
              <w:bottom w:val="single" w:sz="12" w:space="0" w:color="auto"/>
            </w:tcBorders>
            <w:noWrap/>
            <w:vAlign w:val="center"/>
          </w:tcPr>
          <w:p w14:paraId="68BB5247" w14:textId="77777777" w:rsidR="008B002E" w:rsidRPr="008B002E" w:rsidRDefault="008B002E" w:rsidP="008B002E">
            <w:pPr>
              <w:spacing w:line="240" w:lineRule="auto"/>
              <w:ind w:firstLineChars="0" w:firstLine="0"/>
              <w:jc w:val="center"/>
              <w:rPr>
                <w:rFonts w:cs="Times New Roman"/>
                <w:szCs w:val="24"/>
              </w:rPr>
            </w:pPr>
            <w:r w:rsidRPr="008B002E">
              <w:rPr>
                <w:rFonts w:cs="Times New Roman"/>
                <w:szCs w:val="24"/>
              </w:rPr>
              <w:t>S</w:t>
            </w:r>
          </w:p>
        </w:tc>
      </w:tr>
      <w:tr w:rsidR="008B002E" w:rsidRPr="008B002E" w14:paraId="55318911" w14:textId="77777777" w:rsidTr="00935B4A">
        <w:trPr>
          <w:cantSplit/>
        </w:trPr>
        <w:tc>
          <w:tcPr>
            <w:tcW w:w="1134" w:type="dxa"/>
            <w:tcBorders>
              <w:top w:val="single" w:sz="12" w:space="0" w:color="auto"/>
              <w:bottom w:val="nil"/>
              <w:right w:val="nil"/>
            </w:tcBorders>
            <w:noWrap/>
            <w:vAlign w:val="center"/>
          </w:tcPr>
          <w:p w14:paraId="2642E7B8" w14:textId="77777777" w:rsidR="008B002E" w:rsidRPr="008B002E" w:rsidRDefault="008B002E" w:rsidP="008B002E">
            <w:pPr>
              <w:spacing w:line="240" w:lineRule="auto"/>
              <w:ind w:firstLineChars="0" w:firstLine="0"/>
              <w:jc w:val="center"/>
              <w:rPr>
                <w:rFonts w:cs="Times New Roman"/>
                <w:b/>
                <w:bCs/>
                <w:szCs w:val="24"/>
              </w:rPr>
            </w:pPr>
            <w:r w:rsidRPr="008B002E">
              <w:rPr>
                <w:rFonts w:cs="Times New Roman"/>
                <w:b/>
                <w:bCs/>
                <w:szCs w:val="24"/>
              </w:rPr>
              <w:t>CS</w:t>
            </w:r>
          </w:p>
        </w:tc>
        <w:tc>
          <w:tcPr>
            <w:tcW w:w="1362" w:type="dxa"/>
            <w:tcBorders>
              <w:top w:val="single" w:sz="12" w:space="0" w:color="auto"/>
              <w:left w:val="nil"/>
              <w:bottom w:val="nil"/>
              <w:right w:val="nil"/>
            </w:tcBorders>
            <w:noWrap/>
            <w:vAlign w:val="center"/>
          </w:tcPr>
          <w:p w14:paraId="6FC053A2"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239C73AF" wp14:editId="440EBB51">
                  <wp:extent cx="797824" cy="584200"/>
                  <wp:effectExtent l="0" t="0" r="2540"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23" cstate="print"/>
                          <a:stretch>
                            <a:fillRect/>
                          </a:stretch>
                        </pic:blipFill>
                        <pic:spPr>
                          <a:xfrm>
                            <a:off x="0" y="0"/>
                            <a:ext cx="817518" cy="598620"/>
                          </a:xfrm>
                          <a:prstGeom prst="rect">
                            <a:avLst/>
                          </a:prstGeom>
                        </pic:spPr>
                      </pic:pic>
                    </a:graphicData>
                  </a:graphic>
                </wp:inline>
              </w:drawing>
            </w:r>
          </w:p>
        </w:tc>
        <w:tc>
          <w:tcPr>
            <w:tcW w:w="1550" w:type="dxa"/>
            <w:tcBorders>
              <w:top w:val="single" w:sz="12" w:space="0" w:color="auto"/>
              <w:left w:val="nil"/>
              <w:bottom w:val="nil"/>
              <w:right w:val="nil"/>
            </w:tcBorders>
            <w:noWrap/>
            <w:vAlign w:val="center"/>
          </w:tcPr>
          <w:p w14:paraId="40556D3B"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0434FBDB" wp14:editId="7FAEA379">
                  <wp:extent cx="741680" cy="538088"/>
                  <wp:effectExtent l="0" t="0" r="127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24" cstate="print"/>
                          <a:stretch>
                            <a:fillRect/>
                          </a:stretch>
                        </pic:blipFill>
                        <pic:spPr>
                          <a:xfrm>
                            <a:off x="0" y="0"/>
                            <a:ext cx="760185" cy="551513"/>
                          </a:xfrm>
                          <a:prstGeom prst="rect">
                            <a:avLst/>
                          </a:prstGeom>
                        </pic:spPr>
                      </pic:pic>
                    </a:graphicData>
                  </a:graphic>
                </wp:inline>
              </w:drawing>
            </w:r>
          </w:p>
        </w:tc>
        <w:tc>
          <w:tcPr>
            <w:tcW w:w="1512" w:type="dxa"/>
            <w:tcBorders>
              <w:top w:val="single" w:sz="12" w:space="0" w:color="auto"/>
              <w:left w:val="nil"/>
              <w:bottom w:val="nil"/>
              <w:right w:val="nil"/>
            </w:tcBorders>
            <w:noWrap/>
            <w:vAlign w:val="center"/>
          </w:tcPr>
          <w:p w14:paraId="284C422F" w14:textId="77777777" w:rsidR="008B002E" w:rsidRPr="008B002E" w:rsidRDefault="008B002E" w:rsidP="008B002E">
            <w:pPr>
              <w:spacing w:line="240" w:lineRule="auto"/>
              <w:ind w:firstLineChars="0" w:firstLine="0"/>
              <w:jc w:val="center"/>
              <w:rPr>
                <w:rFonts w:cs="Times New Roman"/>
                <w:szCs w:val="28"/>
              </w:rPr>
            </w:pPr>
          </w:p>
        </w:tc>
        <w:tc>
          <w:tcPr>
            <w:tcW w:w="1454" w:type="dxa"/>
            <w:tcBorders>
              <w:top w:val="single" w:sz="12" w:space="0" w:color="auto"/>
              <w:left w:val="nil"/>
              <w:bottom w:val="nil"/>
              <w:right w:val="nil"/>
            </w:tcBorders>
            <w:noWrap/>
            <w:vAlign w:val="center"/>
          </w:tcPr>
          <w:p w14:paraId="1093BF12" w14:textId="77777777" w:rsidR="008B002E" w:rsidRPr="008B002E" w:rsidRDefault="008B002E" w:rsidP="008B002E">
            <w:pPr>
              <w:spacing w:line="240" w:lineRule="auto"/>
              <w:ind w:firstLineChars="0" w:firstLine="0"/>
              <w:jc w:val="center"/>
              <w:rPr>
                <w:rFonts w:cs="Times New Roman"/>
                <w:szCs w:val="28"/>
              </w:rPr>
            </w:pPr>
          </w:p>
        </w:tc>
        <w:tc>
          <w:tcPr>
            <w:tcW w:w="1435" w:type="dxa"/>
            <w:tcBorders>
              <w:top w:val="single" w:sz="12" w:space="0" w:color="auto"/>
              <w:left w:val="nil"/>
              <w:bottom w:val="nil"/>
            </w:tcBorders>
            <w:noWrap/>
            <w:vAlign w:val="center"/>
          </w:tcPr>
          <w:p w14:paraId="0F15DFA5" w14:textId="77777777" w:rsidR="008B002E" w:rsidRPr="008B002E" w:rsidRDefault="008B002E" w:rsidP="008B002E">
            <w:pPr>
              <w:spacing w:line="240" w:lineRule="auto"/>
              <w:ind w:firstLineChars="0" w:firstLine="0"/>
              <w:jc w:val="center"/>
              <w:rPr>
                <w:rFonts w:cs="Times New Roman"/>
                <w:szCs w:val="28"/>
              </w:rPr>
            </w:pPr>
          </w:p>
        </w:tc>
      </w:tr>
      <w:tr w:rsidR="008B002E" w:rsidRPr="008B002E" w14:paraId="6854A6E2" w14:textId="77777777" w:rsidTr="00935B4A">
        <w:trPr>
          <w:cantSplit/>
        </w:trPr>
        <w:tc>
          <w:tcPr>
            <w:tcW w:w="1134" w:type="dxa"/>
            <w:tcBorders>
              <w:top w:val="nil"/>
              <w:bottom w:val="nil"/>
              <w:right w:val="nil"/>
            </w:tcBorders>
            <w:noWrap/>
            <w:vAlign w:val="center"/>
          </w:tcPr>
          <w:p w14:paraId="68643FFE" w14:textId="77777777" w:rsidR="008B002E" w:rsidRPr="008B002E" w:rsidRDefault="008B002E" w:rsidP="008B002E">
            <w:pPr>
              <w:spacing w:line="240" w:lineRule="auto"/>
              <w:ind w:firstLineChars="0" w:firstLine="0"/>
              <w:jc w:val="center"/>
              <w:rPr>
                <w:rFonts w:cs="Times New Roman"/>
                <w:b/>
                <w:bCs/>
                <w:szCs w:val="24"/>
              </w:rPr>
            </w:pPr>
            <w:r w:rsidRPr="008B002E">
              <w:rPr>
                <w:rFonts w:cs="Times New Roman"/>
                <w:b/>
                <w:bCs/>
                <w:szCs w:val="24"/>
              </w:rPr>
              <w:lastRenderedPageBreak/>
              <w:t>CS 1</w:t>
            </w:r>
          </w:p>
        </w:tc>
        <w:tc>
          <w:tcPr>
            <w:tcW w:w="1362" w:type="dxa"/>
            <w:tcBorders>
              <w:top w:val="nil"/>
              <w:left w:val="nil"/>
              <w:bottom w:val="nil"/>
              <w:right w:val="nil"/>
            </w:tcBorders>
            <w:noWrap/>
            <w:vAlign w:val="center"/>
          </w:tcPr>
          <w:p w14:paraId="68F7E5E9"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69C24B85" wp14:editId="5DD8232D">
                  <wp:extent cx="834649" cy="628650"/>
                  <wp:effectExtent l="0" t="0" r="381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pic:nvPicPr>
                        <pic:blipFill>
                          <a:blip r:embed="rId25" cstate="print"/>
                          <a:stretch>
                            <a:fillRect/>
                          </a:stretch>
                        </pic:blipFill>
                        <pic:spPr>
                          <a:xfrm>
                            <a:off x="0" y="0"/>
                            <a:ext cx="838233" cy="631350"/>
                          </a:xfrm>
                          <a:prstGeom prst="rect">
                            <a:avLst/>
                          </a:prstGeom>
                        </pic:spPr>
                      </pic:pic>
                    </a:graphicData>
                  </a:graphic>
                </wp:inline>
              </w:drawing>
            </w:r>
          </w:p>
        </w:tc>
        <w:tc>
          <w:tcPr>
            <w:tcW w:w="1550" w:type="dxa"/>
            <w:tcBorders>
              <w:top w:val="nil"/>
              <w:left w:val="nil"/>
              <w:bottom w:val="nil"/>
              <w:right w:val="nil"/>
            </w:tcBorders>
            <w:noWrap/>
            <w:vAlign w:val="center"/>
          </w:tcPr>
          <w:p w14:paraId="093C1867"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47CA6AD6" wp14:editId="3B716664">
                  <wp:extent cx="858609" cy="622300"/>
                  <wp:effectExtent l="0" t="0" r="0" b="635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pic:nvPicPr>
                        <pic:blipFill>
                          <a:blip r:embed="rId26" cstate="print"/>
                          <a:stretch>
                            <a:fillRect/>
                          </a:stretch>
                        </pic:blipFill>
                        <pic:spPr>
                          <a:xfrm>
                            <a:off x="0" y="0"/>
                            <a:ext cx="874918" cy="634120"/>
                          </a:xfrm>
                          <a:prstGeom prst="rect">
                            <a:avLst/>
                          </a:prstGeom>
                        </pic:spPr>
                      </pic:pic>
                    </a:graphicData>
                  </a:graphic>
                </wp:inline>
              </w:drawing>
            </w:r>
          </w:p>
        </w:tc>
        <w:tc>
          <w:tcPr>
            <w:tcW w:w="1512" w:type="dxa"/>
            <w:tcBorders>
              <w:top w:val="nil"/>
              <w:left w:val="nil"/>
              <w:bottom w:val="nil"/>
              <w:right w:val="nil"/>
            </w:tcBorders>
            <w:noWrap/>
            <w:vAlign w:val="center"/>
          </w:tcPr>
          <w:p w14:paraId="6180EB73"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0871CB38" wp14:editId="108DE25D">
                  <wp:extent cx="850900" cy="656461"/>
                  <wp:effectExtent l="0" t="0" r="635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pic:nvPicPr>
                        <pic:blipFill>
                          <a:blip r:embed="rId27" cstate="print"/>
                          <a:stretch>
                            <a:fillRect/>
                          </a:stretch>
                        </pic:blipFill>
                        <pic:spPr>
                          <a:xfrm>
                            <a:off x="0" y="0"/>
                            <a:ext cx="855466" cy="659984"/>
                          </a:xfrm>
                          <a:prstGeom prst="rect">
                            <a:avLst/>
                          </a:prstGeom>
                        </pic:spPr>
                      </pic:pic>
                    </a:graphicData>
                  </a:graphic>
                </wp:inline>
              </w:drawing>
            </w:r>
          </w:p>
        </w:tc>
        <w:tc>
          <w:tcPr>
            <w:tcW w:w="1454" w:type="dxa"/>
            <w:tcBorders>
              <w:top w:val="nil"/>
              <w:left w:val="nil"/>
              <w:bottom w:val="nil"/>
              <w:right w:val="nil"/>
            </w:tcBorders>
            <w:noWrap/>
            <w:vAlign w:val="center"/>
          </w:tcPr>
          <w:p w14:paraId="29D59849" w14:textId="77777777" w:rsidR="008B002E" w:rsidRPr="008B002E" w:rsidRDefault="008B002E" w:rsidP="008B002E">
            <w:pPr>
              <w:spacing w:line="240" w:lineRule="auto"/>
              <w:ind w:firstLineChars="0" w:firstLine="0"/>
              <w:jc w:val="center"/>
              <w:rPr>
                <w:rFonts w:cs="Times New Roman"/>
                <w:szCs w:val="28"/>
              </w:rPr>
            </w:pPr>
          </w:p>
        </w:tc>
        <w:tc>
          <w:tcPr>
            <w:tcW w:w="1435" w:type="dxa"/>
            <w:tcBorders>
              <w:top w:val="nil"/>
              <w:left w:val="nil"/>
              <w:bottom w:val="nil"/>
            </w:tcBorders>
            <w:noWrap/>
            <w:vAlign w:val="center"/>
          </w:tcPr>
          <w:p w14:paraId="023FE584" w14:textId="77777777" w:rsidR="008B002E" w:rsidRPr="008B002E" w:rsidRDefault="008B002E" w:rsidP="008B002E">
            <w:pPr>
              <w:spacing w:line="240" w:lineRule="auto"/>
              <w:ind w:firstLineChars="0" w:firstLine="0"/>
              <w:jc w:val="center"/>
              <w:rPr>
                <w:rFonts w:cs="Times New Roman"/>
                <w:szCs w:val="28"/>
              </w:rPr>
            </w:pPr>
          </w:p>
        </w:tc>
      </w:tr>
      <w:tr w:rsidR="008B002E" w:rsidRPr="008B002E" w14:paraId="7F328465" w14:textId="77777777" w:rsidTr="00935B4A">
        <w:trPr>
          <w:cantSplit/>
        </w:trPr>
        <w:tc>
          <w:tcPr>
            <w:tcW w:w="1134" w:type="dxa"/>
            <w:tcBorders>
              <w:top w:val="nil"/>
              <w:bottom w:val="nil"/>
              <w:right w:val="nil"/>
            </w:tcBorders>
            <w:noWrap/>
            <w:vAlign w:val="center"/>
          </w:tcPr>
          <w:p w14:paraId="12931335" w14:textId="77777777" w:rsidR="008B002E" w:rsidRPr="008B002E" w:rsidRDefault="008B002E" w:rsidP="008B002E">
            <w:pPr>
              <w:spacing w:line="240" w:lineRule="auto"/>
              <w:ind w:firstLineChars="0" w:firstLine="0"/>
              <w:jc w:val="center"/>
              <w:rPr>
                <w:rFonts w:cs="Times New Roman"/>
                <w:b/>
                <w:bCs/>
                <w:szCs w:val="24"/>
              </w:rPr>
            </w:pPr>
            <w:r w:rsidRPr="008B002E">
              <w:rPr>
                <w:rFonts w:cs="Times New Roman"/>
                <w:b/>
                <w:bCs/>
                <w:szCs w:val="24"/>
              </w:rPr>
              <w:t>CS 2</w:t>
            </w:r>
          </w:p>
        </w:tc>
        <w:tc>
          <w:tcPr>
            <w:tcW w:w="1362" w:type="dxa"/>
            <w:tcBorders>
              <w:top w:val="nil"/>
              <w:left w:val="nil"/>
              <w:bottom w:val="nil"/>
              <w:right w:val="nil"/>
            </w:tcBorders>
            <w:noWrap/>
            <w:vAlign w:val="center"/>
          </w:tcPr>
          <w:p w14:paraId="2F54A056"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2E31B40C" wp14:editId="43D4F4EB">
                  <wp:extent cx="857250" cy="624516"/>
                  <wp:effectExtent l="0" t="0" r="0" b="4445"/>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pic:nvPicPr>
                        <pic:blipFill>
                          <a:blip r:embed="rId28" cstate="print"/>
                          <a:stretch>
                            <a:fillRect/>
                          </a:stretch>
                        </pic:blipFill>
                        <pic:spPr>
                          <a:xfrm>
                            <a:off x="0" y="0"/>
                            <a:ext cx="861411" cy="627548"/>
                          </a:xfrm>
                          <a:prstGeom prst="rect">
                            <a:avLst/>
                          </a:prstGeom>
                        </pic:spPr>
                      </pic:pic>
                    </a:graphicData>
                  </a:graphic>
                </wp:inline>
              </w:drawing>
            </w:r>
          </w:p>
        </w:tc>
        <w:tc>
          <w:tcPr>
            <w:tcW w:w="1550" w:type="dxa"/>
            <w:tcBorders>
              <w:top w:val="nil"/>
              <w:left w:val="nil"/>
              <w:bottom w:val="nil"/>
              <w:right w:val="nil"/>
            </w:tcBorders>
            <w:noWrap/>
            <w:vAlign w:val="center"/>
          </w:tcPr>
          <w:p w14:paraId="5C97D30A"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5BC4BCED" wp14:editId="2590BCF8">
                  <wp:extent cx="829214" cy="612775"/>
                  <wp:effectExtent l="0" t="0" r="9525"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pic:nvPicPr>
                        <pic:blipFill>
                          <a:blip r:embed="rId29" cstate="print"/>
                          <a:stretch>
                            <a:fillRect/>
                          </a:stretch>
                        </pic:blipFill>
                        <pic:spPr>
                          <a:xfrm>
                            <a:off x="0" y="0"/>
                            <a:ext cx="838327" cy="619509"/>
                          </a:xfrm>
                          <a:prstGeom prst="rect">
                            <a:avLst/>
                          </a:prstGeom>
                        </pic:spPr>
                      </pic:pic>
                    </a:graphicData>
                  </a:graphic>
                </wp:inline>
              </w:drawing>
            </w:r>
          </w:p>
        </w:tc>
        <w:tc>
          <w:tcPr>
            <w:tcW w:w="1512" w:type="dxa"/>
            <w:tcBorders>
              <w:top w:val="nil"/>
              <w:left w:val="nil"/>
              <w:bottom w:val="nil"/>
              <w:right w:val="nil"/>
            </w:tcBorders>
            <w:noWrap/>
            <w:vAlign w:val="center"/>
          </w:tcPr>
          <w:p w14:paraId="478811A1"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3CAE4D03" wp14:editId="05CD3A8B">
                  <wp:extent cx="825050" cy="6096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pic:nvPicPr>
                        <pic:blipFill>
                          <a:blip r:embed="rId30" cstate="print"/>
                          <a:stretch>
                            <a:fillRect/>
                          </a:stretch>
                        </pic:blipFill>
                        <pic:spPr>
                          <a:xfrm>
                            <a:off x="0" y="0"/>
                            <a:ext cx="829242" cy="612697"/>
                          </a:xfrm>
                          <a:prstGeom prst="rect">
                            <a:avLst/>
                          </a:prstGeom>
                        </pic:spPr>
                      </pic:pic>
                    </a:graphicData>
                  </a:graphic>
                </wp:inline>
              </w:drawing>
            </w:r>
          </w:p>
        </w:tc>
        <w:tc>
          <w:tcPr>
            <w:tcW w:w="1454" w:type="dxa"/>
            <w:tcBorders>
              <w:top w:val="nil"/>
              <w:left w:val="nil"/>
              <w:bottom w:val="nil"/>
              <w:right w:val="nil"/>
            </w:tcBorders>
            <w:noWrap/>
            <w:vAlign w:val="center"/>
          </w:tcPr>
          <w:p w14:paraId="4A193603"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2D4BA0CB" wp14:editId="49644B5C">
                  <wp:extent cx="810917" cy="617220"/>
                  <wp:effectExtent l="0" t="0" r="8255"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pic:nvPicPr>
                        <pic:blipFill>
                          <a:blip r:embed="rId31" cstate="print"/>
                          <a:stretch>
                            <a:fillRect/>
                          </a:stretch>
                        </pic:blipFill>
                        <pic:spPr>
                          <a:xfrm>
                            <a:off x="0" y="0"/>
                            <a:ext cx="814844" cy="620209"/>
                          </a:xfrm>
                          <a:prstGeom prst="rect">
                            <a:avLst/>
                          </a:prstGeom>
                        </pic:spPr>
                      </pic:pic>
                    </a:graphicData>
                  </a:graphic>
                </wp:inline>
              </w:drawing>
            </w:r>
          </w:p>
        </w:tc>
        <w:tc>
          <w:tcPr>
            <w:tcW w:w="1435" w:type="dxa"/>
            <w:tcBorders>
              <w:top w:val="nil"/>
              <w:left w:val="nil"/>
              <w:bottom w:val="nil"/>
            </w:tcBorders>
            <w:noWrap/>
            <w:vAlign w:val="center"/>
          </w:tcPr>
          <w:p w14:paraId="4439F9D7" w14:textId="77777777" w:rsidR="008B002E" w:rsidRPr="008B002E" w:rsidRDefault="008B002E" w:rsidP="008B002E">
            <w:pPr>
              <w:spacing w:line="240" w:lineRule="auto"/>
              <w:ind w:firstLineChars="0" w:firstLine="0"/>
              <w:jc w:val="center"/>
              <w:rPr>
                <w:rFonts w:cs="Times New Roman"/>
                <w:szCs w:val="28"/>
              </w:rPr>
            </w:pPr>
          </w:p>
        </w:tc>
      </w:tr>
      <w:tr w:rsidR="008B002E" w:rsidRPr="008B002E" w14:paraId="11EE3FA3" w14:textId="77777777" w:rsidTr="00935B4A">
        <w:trPr>
          <w:cantSplit/>
        </w:trPr>
        <w:tc>
          <w:tcPr>
            <w:tcW w:w="1134" w:type="dxa"/>
            <w:tcBorders>
              <w:top w:val="nil"/>
              <w:bottom w:val="nil"/>
              <w:right w:val="nil"/>
            </w:tcBorders>
            <w:noWrap/>
            <w:vAlign w:val="center"/>
          </w:tcPr>
          <w:p w14:paraId="500E07FB" w14:textId="77777777" w:rsidR="008B002E" w:rsidRPr="008B002E" w:rsidRDefault="008B002E" w:rsidP="008B002E">
            <w:pPr>
              <w:spacing w:line="240" w:lineRule="auto"/>
              <w:ind w:firstLineChars="0" w:firstLine="0"/>
              <w:jc w:val="center"/>
              <w:rPr>
                <w:rFonts w:cs="Times New Roman"/>
                <w:b/>
                <w:bCs/>
                <w:szCs w:val="24"/>
              </w:rPr>
            </w:pPr>
            <w:r w:rsidRPr="008B002E">
              <w:rPr>
                <w:rFonts w:cs="Times New Roman"/>
                <w:b/>
                <w:bCs/>
                <w:szCs w:val="24"/>
              </w:rPr>
              <w:t>CS 3</w:t>
            </w:r>
          </w:p>
        </w:tc>
        <w:tc>
          <w:tcPr>
            <w:tcW w:w="1362" w:type="dxa"/>
            <w:tcBorders>
              <w:top w:val="nil"/>
              <w:left w:val="nil"/>
              <w:bottom w:val="nil"/>
              <w:right w:val="nil"/>
            </w:tcBorders>
            <w:noWrap/>
            <w:vAlign w:val="center"/>
          </w:tcPr>
          <w:p w14:paraId="45551A99"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27ABEA6E" wp14:editId="094D47EB">
                  <wp:extent cx="876300" cy="658544"/>
                  <wp:effectExtent l="0" t="0" r="0" b="8255"/>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pic:nvPicPr>
                        <pic:blipFill>
                          <a:blip r:embed="rId32" cstate="print"/>
                          <a:stretch>
                            <a:fillRect/>
                          </a:stretch>
                        </pic:blipFill>
                        <pic:spPr>
                          <a:xfrm>
                            <a:off x="0" y="0"/>
                            <a:ext cx="880384" cy="661613"/>
                          </a:xfrm>
                          <a:prstGeom prst="rect">
                            <a:avLst/>
                          </a:prstGeom>
                        </pic:spPr>
                      </pic:pic>
                    </a:graphicData>
                  </a:graphic>
                </wp:inline>
              </w:drawing>
            </w:r>
          </w:p>
        </w:tc>
        <w:tc>
          <w:tcPr>
            <w:tcW w:w="1550" w:type="dxa"/>
            <w:tcBorders>
              <w:top w:val="nil"/>
              <w:left w:val="nil"/>
              <w:bottom w:val="nil"/>
              <w:right w:val="nil"/>
            </w:tcBorders>
            <w:noWrap/>
            <w:vAlign w:val="center"/>
          </w:tcPr>
          <w:p w14:paraId="6CEA476E"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74CCC08F" wp14:editId="6E042502">
                  <wp:extent cx="812800" cy="608571"/>
                  <wp:effectExtent l="0" t="0" r="6350" b="127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pic:nvPicPr>
                        <pic:blipFill>
                          <a:blip r:embed="rId33" cstate="print"/>
                          <a:stretch>
                            <a:fillRect/>
                          </a:stretch>
                        </pic:blipFill>
                        <pic:spPr>
                          <a:xfrm>
                            <a:off x="0" y="0"/>
                            <a:ext cx="818485" cy="612828"/>
                          </a:xfrm>
                          <a:prstGeom prst="rect">
                            <a:avLst/>
                          </a:prstGeom>
                        </pic:spPr>
                      </pic:pic>
                    </a:graphicData>
                  </a:graphic>
                </wp:inline>
              </w:drawing>
            </w:r>
          </w:p>
        </w:tc>
        <w:tc>
          <w:tcPr>
            <w:tcW w:w="1512" w:type="dxa"/>
            <w:tcBorders>
              <w:top w:val="nil"/>
              <w:left w:val="nil"/>
              <w:bottom w:val="nil"/>
              <w:right w:val="nil"/>
            </w:tcBorders>
            <w:noWrap/>
            <w:vAlign w:val="center"/>
          </w:tcPr>
          <w:p w14:paraId="72C33DB8"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300CAFB2" wp14:editId="71BCFDC7">
                  <wp:extent cx="843685" cy="628650"/>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pic:cNvPicPr/>
                        </pic:nvPicPr>
                        <pic:blipFill>
                          <a:blip r:embed="rId34" cstate="print"/>
                          <a:stretch>
                            <a:fillRect/>
                          </a:stretch>
                        </pic:blipFill>
                        <pic:spPr>
                          <a:xfrm>
                            <a:off x="0" y="0"/>
                            <a:ext cx="849626" cy="633077"/>
                          </a:xfrm>
                          <a:prstGeom prst="rect">
                            <a:avLst/>
                          </a:prstGeom>
                        </pic:spPr>
                      </pic:pic>
                    </a:graphicData>
                  </a:graphic>
                </wp:inline>
              </w:drawing>
            </w:r>
          </w:p>
        </w:tc>
        <w:tc>
          <w:tcPr>
            <w:tcW w:w="1454" w:type="dxa"/>
            <w:tcBorders>
              <w:top w:val="nil"/>
              <w:left w:val="nil"/>
              <w:bottom w:val="nil"/>
              <w:right w:val="nil"/>
            </w:tcBorders>
            <w:noWrap/>
            <w:vAlign w:val="center"/>
          </w:tcPr>
          <w:p w14:paraId="4723B84D" w14:textId="77777777" w:rsidR="008B002E" w:rsidRPr="008B002E" w:rsidRDefault="008B002E" w:rsidP="008B002E">
            <w:pPr>
              <w:spacing w:line="240" w:lineRule="auto"/>
              <w:ind w:firstLineChars="0" w:firstLine="0"/>
              <w:jc w:val="center"/>
              <w:rPr>
                <w:rFonts w:cs="Times New Roman"/>
                <w:szCs w:val="28"/>
              </w:rPr>
            </w:pPr>
          </w:p>
        </w:tc>
        <w:tc>
          <w:tcPr>
            <w:tcW w:w="1435" w:type="dxa"/>
            <w:tcBorders>
              <w:top w:val="nil"/>
              <w:left w:val="nil"/>
              <w:bottom w:val="nil"/>
            </w:tcBorders>
            <w:noWrap/>
            <w:vAlign w:val="center"/>
          </w:tcPr>
          <w:p w14:paraId="40623093"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7A60AB62" wp14:editId="699BC49D">
                  <wp:extent cx="782859" cy="59690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pic:nvPicPr>
                        <pic:blipFill>
                          <a:blip r:embed="rId35" cstate="print"/>
                          <a:stretch>
                            <a:fillRect/>
                          </a:stretch>
                        </pic:blipFill>
                        <pic:spPr>
                          <a:xfrm>
                            <a:off x="0" y="0"/>
                            <a:ext cx="791736" cy="603668"/>
                          </a:xfrm>
                          <a:prstGeom prst="rect">
                            <a:avLst/>
                          </a:prstGeom>
                        </pic:spPr>
                      </pic:pic>
                    </a:graphicData>
                  </a:graphic>
                </wp:inline>
              </w:drawing>
            </w:r>
          </w:p>
        </w:tc>
      </w:tr>
      <w:tr w:rsidR="008B002E" w:rsidRPr="008B002E" w14:paraId="13B93B82" w14:textId="77777777" w:rsidTr="00935B4A">
        <w:trPr>
          <w:cantSplit/>
        </w:trPr>
        <w:tc>
          <w:tcPr>
            <w:tcW w:w="1134" w:type="dxa"/>
            <w:tcBorders>
              <w:top w:val="nil"/>
              <w:bottom w:val="nil"/>
              <w:right w:val="nil"/>
            </w:tcBorders>
            <w:noWrap/>
            <w:vAlign w:val="center"/>
          </w:tcPr>
          <w:p w14:paraId="7C0C0795" w14:textId="77777777" w:rsidR="008B002E" w:rsidRPr="008B002E" w:rsidRDefault="008B002E" w:rsidP="008B002E">
            <w:pPr>
              <w:spacing w:line="240" w:lineRule="auto"/>
              <w:ind w:firstLineChars="0" w:firstLine="0"/>
              <w:jc w:val="center"/>
              <w:rPr>
                <w:rFonts w:cs="Times New Roman"/>
                <w:b/>
                <w:bCs/>
                <w:szCs w:val="24"/>
              </w:rPr>
            </w:pPr>
            <w:r w:rsidRPr="008B002E">
              <w:rPr>
                <w:rFonts w:cs="Times New Roman"/>
                <w:b/>
                <w:bCs/>
                <w:szCs w:val="24"/>
              </w:rPr>
              <w:t>CS 4</w:t>
            </w:r>
          </w:p>
        </w:tc>
        <w:tc>
          <w:tcPr>
            <w:tcW w:w="1362" w:type="dxa"/>
            <w:tcBorders>
              <w:top w:val="nil"/>
              <w:left w:val="nil"/>
              <w:bottom w:val="nil"/>
              <w:right w:val="nil"/>
            </w:tcBorders>
            <w:noWrap/>
            <w:vAlign w:val="center"/>
          </w:tcPr>
          <w:p w14:paraId="748BE83F"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17D2982C" wp14:editId="0524A15C">
                  <wp:extent cx="869950" cy="644660"/>
                  <wp:effectExtent l="0" t="0" r="6350" b="317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pic:nvPicPr>
                        <pic:blipFill>
                          <a:blip r:embed="rId36" cstate="print"/>
                          <a:stretch>
                            <a:fillRect/>
                          </a:stretch>
                        </pic:blipFill>
                        <pic:spPr>
                          <a:xfrm>
                            <a:off x="0" y="0"/>
                            <a:ext cx="877166" cy="650007"/>
                          </a:xfrm>
                          <a:prstGeom prst="rect">
                            <a:avLst/>
                          </a:prstGeom>
                        </pic:spPr>
                      </pic:pic>
                    </a:graphicData>
                  </a:graphic>
                </wp:inline>
              </w:drawing>
            </w:r>
          </w:p>
        </w:tc>
        <w:tc>
          <w:tcPr>
            <w:tcW w:w="1550" w:type="dxa"/>
            <w:tcBorders>
              <w:top w:val="nil"/>
              <w:left w:val="nil"/>
              <w:bottom w:val="nil"/>
              <w:right w:val="nil"/>
            </w:tcBorders>
            <w:noWrap/>
            <w:vAlign w:val="center"/>
          </w:tcPr>
          <w:p w14:paraId="3659A250"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694F03F0" wp14:editId="1756ECE6">
                  <wp:extent cx="825500" cy="612615"/>
                  <wp:effectExtent l="0" t="0" r="0" b="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pic:nvPicPr>
                        <pic:blipFill>
                          <a:blip r:embed="rId37" cstate="print"/>
                          <a:stretch>
                            <a:fillRect/>
                          </a:stretch>
                        </pic:blipFill>
                        <pic:spPr>
                          <a:xfrm>
                            <a:off x="0" y="0"/>
                            <a:ext cx="830215" cy="616114"/>
                          </a:xfrm>
                          <a:prstGeom prst="rect">
                            <a:avLst/>
                          </a:prstGeom>
                        </pic:spPr>
                      </pic:pic>
                    </a:graphicData>
                  </a:graphic>
                </wp:inline>
              </w:drawing>
            </w:r>
          </w:p>
        </w:tc>
        <w:tc>
          <w:tcPr>
            <w:tcW w:w="1512" w:type="dxa"/>
            <w:tcBorders>
              <w:top w:val="nil"/>
              <w:left w:val="nil"/>
              <w:bottom w:val="nil"/>
              <w:right w:val="nil"/>
            </w:tcBorders>
            <w:noWrap/>
            <w:vAlign w:val="center"/>
          </w:tcPr>
          <w:p w14:paraId="27B4A06B"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7CCAFDCE" wp14:editId="1277C844">
                  <wp:extent cx="805979" cy="616855"/>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pic:nvPicPr>
                        <pic:blipFill>
                          <a:blip r:embed="rId38" cstate="print"/>
                          <a:stretch>
                            <a:fillRect/>
                          </a:stretch>
                        </pic:blipFill>
                        <pic:spPr>
                          <a:xfrm>
                            <a:off x="0" y="0"/>
                            <a:ext cx="810802" cy="620547"/>
                          </a:xfrm>
                          <a:prstGeom prst="rect">
                            <a:avLst/>
                          </a:prstGeom>
                        </pic:spPr>
                      </pic:pic>
                    </a:graphicData>
                  </a:graphic>
                </wp:inline>
              </w:drawing>
            </w:r>
          </w:p>
        </w:tc>
        <w:tc>
          <w:tcPr>
            <w:tcW w:w="1454" w:type="dxa"/>
            <w:tcBorders>
              <w:top w:val="nil"/>
              <w:left w:val="nil"/>
              <w:bottom w:val="nil"/>
              <w:right w:val="nil"/>
            </w:tcBorders>
            <w:noWrap/>
            <w:vAlign w:val="center"/>
          </w:tcPr>
          <w:p w14:paraId="577AFC0A" w14:textId="77777777" w:rsidR="008B002E" w:rsidRPr="008B002E" w:rsidRDefault="008B002E" w:rsidP="008B002E">
            <w:pPr>
              <w:spacing w:line="240" w:lineRule="auto"/>
              <w:ind w:firstLineChars="0" w:firstLine="0"/>
              <w:jc w:val="center"/>
              <w:rPr>
                <w:rFonts w:cs="Times New Roman"/>
                <w:szCs w:val="28"/>
              </w:rPr>
            </w:pPr>
          </w:p>
        </w:tc>
        <w:tc>
          <w:tcPr>
            <w:tcW w:w="1435" w:type="dxa"/>
            <w:tcBorders>
              <w:top w:val="nil"/>
              <w:left w:val="nil"/>
              <w:bottom w:val="nil"/>
            </w:tcBorders>
            <w:noWrap/>
            <w:vAlign w:val="center"/>
          </w:tcPr>
          <w:p w14:paraId="2423FD4D"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184A9912" wp14:editId="00DEFC25">
                  <wp:extent cx="806450" cy="603527"/>
                  <wp:effectExtent l="0" t="0" r="0" b="635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pic:nvPicPr>
                        <pic:blipFill>
                          <a:blip r:embed="rId39" cstate="print"/>
                          <a:stretch>
                            <a:fillRect/>
                          </a:stretch>
                        </pic:blipFill>
                        <pic:spPr>
                          <a:xfrm>
                            <a:off x="0" y="0"/>
                            <a:ext cx="808858" cy="605329"/>
                          </a:xfrm>
                          <a:prstGeom prst="rect">
                            <a:avLst/>
                          </a:prstGeom>
                        </pic:spPr>
                      </pic:pic>
                    </a:graphicData>
                  </a:graphic>
                </wp:inline>
              </w:drawing>
            </w:r>
          </w:p>
        </w:tc>
      </w:tr>
      <w:tr w:rsidR="008B002E" w:rsidRPr="008B002E" w14:paraId="26FEF170" w14:textId="77777777" w:rsidTr="00935B4A">
        <w:trPr>
          <w:cantSplit/>
        </w:trPr>
        <w:tc>
          <w:tcPr>
            <w:tcW w:w="1134" w:type="dxa"/>
            <w:tcBorders>
              <w:top w:val="nil"/>
              <w:bottom w:val="single" w:sz="12" w:space="0" w:color="auto"/>
              <w:right w:val="nil"/>
            </w:tcBorders>
            <w:noWrap/>
            <w:vAlign w:val="center"/>
          </w:tcPr>
          <w:p w14:paraId="442C971C" w14:textId="77777777" w:rsidR="008B002E" w:rsidRPr="008B002E" w:rsidRDefault="008B002E" w:rsidP="008B002E">
            <w:pPr>
              <w:spacing w:line="240" w:lineRule="auto"/>
              <w:ind w:firstLineChars="0" w:firstLine="0"/>
              <w:jc w:val="center"/>
              <w:rPr>
                <w:rFonts w:cs="Times New Roman"/>
                <w:b/>
                <w:bCs/>
                <w:szCs w:val="24"/>
              </w:rPr>
            </w:pPr>
            <w:r w:rsidRPr="008B002E">
              <w:rPr>
                <w:rFonts w:cs="Times New Roman"/>
                <w:b/>
                <w:bCs/>
                <w:szCs w:val="24"/>
              </w:rPr>
              <w:t>CS 5</w:t>
            </w:r>
          </w:p>
        </w:tc>
        <w:tc>
          <w:tcPr>
            <w:tcW w:w="1362" w:type="dxa"/>
            <w:tcBorders>
              <w:top w:val="nil"/>
              <w:left w:val="nil"/>
              <w:bottom w:val="single" w:sz="12" w:space="0" w:color="auto"/>
              <w:right w:val="nil"/>
            </w:tcBorders>
            <w:noWrap/>
            <w:vAlign w:val="center"/>
          </w:tcPr>
          <w:p w14:paraId="7DADDF71"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057BB830" wp14:editId="7655CB5F">
                  <wp:extent cx="825500" cy="609038"/>
                  <wp:effectExtent l="0" t="0" r="0" b="635"/>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pic:nvPicPr>
                        <pic:blipFill>
                          <a:blip r:embed="rId40" cstate="print"/>
                          <a:stretch>
                            <a:fillRect/>
                          </a:stretch>
                        </pic:blipFill>
                        <pic:spPr>
                          <a:xfrm>
                            <a:off x="0" y="0"/>
                            <a:ext cx="829797" cy="612208"/>
                          </a:xfrm>
                          <a:prstGeom prst="rect">
                            <a:avLst/>
                          </a:prstGeom>
                        </pic:spPr>
                      </pic:pic>
                    </a:graphicData>
                  </a:graphic>
                </wp:inline>
              </w:drawing>
            </w:r>
          </w:p>
        </w:tc>
        <w:tc>
          <w:tcPr>
            <w:tcW w:w="1550" w:type="dxa"/>
            <w:tcBorders>
              <w:top w:val="nil"/>
              <w:left w:val="nil"/>
              <w:bottom w:val="single" w:sz="12" w:space="0" w:color="auto"/>
              <w:right w:val="nil"/>
            </w:tcBorders>
            <w:noWrap/>
            <w:vAlign w:val="center"/>
          </w:tcPr>
          <w:p w14:paraId="1261DCD4"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54680137" wp14:editId="350385C1">
                  <wp:extent cx="863600" cy="653262"/>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pic:nvPicPr>
                        <pic:blipFill>
                          <a:blip r:embed="rId41" cstate="print"/>
                          <a:stretch>
                            <a:fillRect/>
                          </a:stretch>
                        </pic:blipFill>
                        <pic:spPr>
                          <a:xfrm>
                            <a:off x="0" y="0"/>
                            <a:ext cx="865977" cy="655060"/>
                          </a:xfrm>
                          <a:prstGeom prst="rect">
                            <a:avLst/>
                          </a:prstGeom>
                        </pic:spPr>
                      </pic:pic>
                    </a:graphicData>
                  </a:graphic>
                </wp:inline>
              </w:drawing>
            </w:r>
          </w:p>
        </w:tc>
        <w:tc>
          <w:tcPr>
            <w:tcW w:w="1512" w:type="dxa"/>
            <w:tcBorders>
              <w:top w:val="nil"/>
              <w:left w:val="nil"/>
              <w:bottom w:val="single" w:sz="12" w:space="0" w:color="auto"/>
              <w:right w:val="nil"/>
            </w:tcBorders>
            <w:noWrap/>
            <w:vAlign w:val="center"/>
          </w:tcPr>
          <w:p w14:paraId="4F615E59"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632F10BB" wp14:editId="1FA1CB0C">
                  <wp:extent cx="828868" cy="622300"/>
                  <wp:effectExtent l="0" t="0" r="952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pic:nvPicPr>
                        <pic:blipFill>
                          <a:blip r:embed="rId42" cstate="print"/>
                          <a:stretch>
                            <a:fillRect/>
                          </a:stretch>
                        </pic:blipFill>
                        <pic:spPr>
                          <a:xfrm>
                            <a:off x="0" y="0"/>
                            <a:ext cx="832313" cy="624886"/>
                          </a:xfrm>
                          <a:prstGeom prst="rect">
                            <a:avLst/>
                          </a:prstGeom>
                        </pic:spPr>
                      </pic:pic>
                    </a:graphicData>
                  </a:graphic>
                </wp:inline>
              </w:drawing>
            </w:r>
          </w:p>
        </w:tc>
        <w:tc>
          <w:tcPr>
            <w:tcW w:w="1454" w:type="dxa"/>
            <w:tcBorders>
              <w:top w:val="nil"/>
              <w:left w:val="nil"/>
              <w:bottom w:val="single" w:sz="12" w:space="0" w:color="auto"/>
              <w:right w:val="nil"/>
            </w:tcBorders>
            <w:noWrap/>
            <w:vAlign w:val="center"/>
          </w:tcPr>
          <w:p w14:paraId="656D520C" w14:textId="77777777" w:rsidR="008B002E" w:rsidRPr="008B002E" w:rsidRDefault="008B002E" w:rsidP="008B002E">
            <w:pPr>
              <w:spacing w:line="240" w:lineRule="auto"/>
              <w:ind w:firstLineChars="0" w:firstLine="0"/>
              <w:jc w:val="center"/>
              <w:rPr>
                <w:rFonts w:cs="Times New Roman"/>
                <w:szCs w:val="28"/>
              </w:rPr>
            </w:pPr>
          </w:p>
        </w:tc>
        <w:tc>
          <w:tcPr>
            <w:tcW w:w="1435" w:type="dxa"/>
            <w:tcBorders>
              <w:top w:val="nil"/>
              <w:left w:val="nil"/>
              <w:bottom w:val="single" w:sz="12" w:space="0" w:color="auto"/>
            </w:tcBorders>
            <w:noWrap/>
            <w:vAlign w:val="center"/>
          </w:tcPr>
          <w:p w14:paraId="2DF18EC5" w14:textId="77777777" w:rsidR="008B002E" w:rsidRPr="008B002E" w:rsidRDefault="008B002E" w:rsidP="008B002E">
            <w:pPr>
              <w:spacing w:line="240" w:lineRule="auto"/>
              <w:ind w:firstLineChars="0" w:firstLine="0"/>
              <w:jc w:val="center"/>
              <w:rPr>
                <w:rFonts w:cs="Times New Roman"/>
                <w:szCs w:val="28"/>
              </w:rPr>
            </w:pPr>
            <w:r w:rsidRPr="008B002E">
              <w:rPr>
                <w:rFonts w:cs="Times New Roman"/>
                <w:noProof/>
                <w:szCs w:val="28"/>
              </w:rPr>
              <w:drawing>
                <wp:inline distT="0" distB="0" distL="0" distR="0" wp14:anchorId="1CF76188" wp14:editId="59654D89">
                  <wp:extent cx="799973" cy="735965"/>
                  <wp:effectExtent l="0" t="0" r="635" b="698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pic:nvPicPr>
                        <pic:blipFill>
                          <a:blip r:embed="rId43" cstate="print"/>
                          <a:stretch>
                            <a:fillRect/>
                          </a:stretch>
                        </pic:blipFill>
                        <pic:spPr>
                          <a:xfrm>
                            <a:off x="0" y="0"/>
                            <a:ext cx="805865" cy="741385"/>
                          </a:xfrm>
                          <a:prstGeom prst="rect">
                            <a:avLst/>
                          </a:prstGeom>
                        </pic:spPr>
                      </pic:pic>
                    </a:graphicData>
                  </a:graphic>
                </wp:inline>
              </w:drawing>
            </w:r>
          </w:p>
        </w:tc>
      </w:tr>
    </w:tbl>
    <w:p w14:paraId="1D810F4F" w14:textId="77777777" w:rsidR="008B002E" w:rsidRPr="008B002E" w:rsidRDefault="008B002E" w:rsidP="008B002E">
      <w:pPr>
        <w:ind w:firstLineChars="0" w:firstLine="0"/>
      </w:pPr>
    </w:p>
    <w:p w14:paraId="7B351752" w14:textId="41519F96" w:rsidR="00E750E5" w:rsidRDefault="009265CA" w:rsidP="00E750E5">
      <w:pPr>
        <w:pStyle w:val="1"/>
      </w:pPr>
      <w:bookmarkStart w:id="17" w:name="_Toc13836081"/>
      <w:bookmarkStart w:id="18" w:name="_Toc57317032"/>
      <w:r>
        <w:rPr>
          <w:rFonts w:hint="eastAsia"/>
        </w:rPr>
        <w:t>6</w:t>
      </w:r>
      <w:r w:rsidR="00E750E5" w:rsidRPr="00E750E5">
        <w:t xml:space="preserve">. </w:t>
      </w:r>
      <w:bookmarkEnd w:id="17"/>
      <w:bookmarkEnd w:id="18"/>
      <w:r w:rsidR="00887970" w:rsidRPr="00887970">
        <w:t>Structural formula of aromatic and aromatic nitro compounds</w:t>
      </w:r>
    </w:p>
    <w:p w14:paraId="3ECCABE3" w14:textId="77777777" w:rsidR="008D25B7" w:rsidRDefault="008D25B7" w:rsidP="008D25B7">
      <w:pPr>
        <w:ind w:firstLineChars="0" w:firstLine="0"/>
      </w:pPr>
      <w:r>
        <w:rPr>
          <w:rFonts w:hint="eastAsia"/>
          <w:noProof/>
        </w:rPr>
        <w:drawing>
          <wp:inline distT="0" distB="0" distL="0" distR="0" wp14:anchorId="1E5C6447" wp14:editId="597FB3A9">
            <wp:extent cx="5274310" cy="3385820"/>
            <wp:effectExtent l="0" t="0" r="2540" b="508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274310" cy="3385820"/>
                    </a:xfrm>
                    <a:prstGeom prst="rect">
                      <a:avLst/>
                    </a:prstGeom>
                  </pic:spPr>
                </pic:pic>
              </a:graphicData>
            </a:graphic>
          </wp:inline>
        </w:drawing>
      </w:r>
    </w:p>
    <w:p w14:paraId="4CEAEA1F" w14:textId="58568A1D" w:rsidR="00115C34" w:rsidRDefault="008D25B7" w:rsidP="002E36E0">
      <w:pPr>
        <w:ind w:firstLineChars="0" w:firstLine="0"/>
        <w:jc w:val="center"/>
        <w:rPr>
          <w:rFonts w:cs="Times New Roman"/>
          <w:sz w:val="21"/>
          <w:szCs w:val="21"/>
        </w:rPr>
      </w:pPr>
      <w:r w:rsidRPr="008D25B7">
        <w:rPr>
          <w:rFonts w:cs="Times New Roman"/>
          <w:sz w:val="21"/>
          <w:szCs w:val="21"/>
        </w:rPr>
        <w:lastRenderedPageBreak/>
        <w:t>Fig</w:t>
      </w:r>
      <w:r w:rsidR="00210CB3">
        <w:rPr>
          <w:rFonts w:cs="Times New Roman"/>
          <w:sz w:val="21"/>
          <w:szCs w:val="21"/>
        </w:rPr>
        <w:t>.</w:t>
      </w:r>
      <w:r w:rsidRPr="008D25B7">
        <w:rPr>
          <w:rFonts w:cs="Times New Roman"/>
          <w:sz w:val="21"/>
          <w:szCs w:val="21"/>
        </w:rPr>
        <w:t xml:space="preserve"> S</w:t>
      </w:r>
      <w:r w:rsidR="00BD65D1">
        <w:rPr>
          <w:rFonts w:cs="Times New Roman"/>
          <w:sz w:val="21"/>
          <w:szCs w:val="21"/>
        </w:rPr>
        <w:t>9</w:t>
      </w:r>
      <w:r w:rsidRPr="008D25B7">
        <w:rPr>
          <w:rFonts w:cs="Times New Roman"/>
          <w:sz w:val="21"/>
          <w:szCs w:val="21"/>
        </w:rPr>
        <w:t xml:space="preserve">. Structural formula and corresponding abbreviations of all </w:t>
      </w:r>
      <w:r w:rsidR="00AC4459" w:rsidRPr="00AC4459">
        <w:rPr>
          <w:rFonts w:cs="Times New Roman"/>
          <w:sz w:val="21"/>
          <w:szCs w:val="21"/>
        </w:rPr>
        <w:t>aromatic and aromatic nitro compounds</w:t>
      </w:r>
      <w:r w:rsidRPr="008D25B7">
        <w:rPr>
          <w:rFonts w:cs="Times New Roman"/>
          <w:sz w:val="21"/>
          <w:szCs w:val="21"/>
        </w:rPr>
        <w:t xml:space="preserve"> used in the experiment</w:t>
      </w:r>
      <w:bookmarkStart w:id="19" w:name="_Toc13836082"/>
      <w:bookmarkStart w:id="20" w:name="_Toc57317033"/>
    </w:p>
    <w:p w14:paraId="6B248C1D" w14:textId="77777777" w:rsidR="00E750E5" w:rsidRPr="00115C34" w:rsidRDefault="009265CA" w:rsidP="00115C34">
      <w:pPr>
        <w:pStyle w:val="1"/>
        <w:rPr>
          <w:rFonts w:cs="Times New Roman"/>
          <w:sz w:val="21"/>
          <w:szCs w:val="21"/>
        </w:rPr>
      </w:pPr>
      <w:r w:rsidRPr="00115C34">
        <w:t>7</w:t>
      </w:r>
      <w:r w:rsidR="00E750E5" w:rsidRPr="00115C34">
        <w:t>. Photographs</w:t>
      </w:r>
      <w:bookmarkEnd w:id="19"/>
      <w:bookmarkEnd w:id="20"/>
      <w:r w:rsidR="00E750E5" w:rsidRPr="00115C34">
        <w:t xml:space="preserve"> </w:t>
      </w:r>
    </w:p>
    <w:p w14:paraId="7420211A" w14:textId="4B05E8F0" w:rsidR="00767E14" w:rsidRDefault="0048064F" w:rsidP="002E36E0">
      <w:pPr>
        <w:ind w:firstLineChars="0" w:firstLine="0"/>
        <w:jc w:val="center"/>
        <w:rPr>
          <w:sz w:val="21"/>
          <w:szCs w:val="21"/>
        </w:rPr>
      </w:pPr>
      <w:r>
        <w:rPr>
          <w:noProof/>
          <w:sz w:val="21"/>
          <w:szCs w:val="21"/>
        </w:rPr>
        <w:drawing>
          <wp:inline distT="0" distB="0" distL="0" distR="0" wp14:anchorId="131C3942" wp14:editId="3CCD4ACE">
            <wp:extent cx="5274310" cy="2640330"/>
            <wp:effectExtent l="0" t="0" r="2540" b="762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45" cstate="print">
                      <a:extLst>
                        <a:ext uri="{28A0092B-C50C-407E-A947-70E740481C1C}">
                          <a14:useLocalDpi xmlns:a14="http://schemas.microsoft.com/office/drawing/2010/main" val="0"/>
                        </a:ext>
                      </a:extLst>
                    </a:blip>
                    <a:stretch>
                      <a:fillRect/>
                    </a:stretch>
                  </pic:blipFill>
                  <pic:spPr>
                    <a:xfrm>
                      <a:off x="0" y="0"/>
                      <a:ext cx="5274310" cy="2640330"/>
                    </a:xfrm>
                    <a:prstGeom prst="rect">
                      <a:avLst/>
                    </a:prstGeom>
                  </pic:spPr>
                </pic:pic>
              </a:graphicData>
            </a:graphic>
          </wp:inline>
        </w:drawing>
      </w:r>
      <w:r w:rsidR="00767E14" w:rsidRPr="003A38D7">
        <w:rPr>
          <w:sz w:val="21"/>
          <w:szCs w:val="21"/>
        </w:rPr>
        <w:t>Fig.</w:t>
      </w:r>
      <w:r w:rsidR="00210CB3" w:rsidRPr="003A38D7">
        <w:rPr>
          <w:sz w:val="21"/>
          <w:szCs w:val="21"/>
        </w:rPr>
        <w:t xml:space="preserve"> </w:t>
      </w:r>
      <w:r w:rsidR="00767E14" w:rsidRPr="003A38D7">
        <w:rPr>
          <w:sz w:val="21"/>
          <w:szCs w:val="21"/>
        </w:rPr>
        <w:t>S</w:t>
      </w:r>
      <w:r w:rsidR="00D056E5">
        <w:rPr>
          <w:sz w:val="21"/>
          <w:szCs w:val="21"/>
        </w:rPr>
        <w:t>1</w:t>
      </w:r>
      <w:r w:rsidR="00BD65D1">
        <w:rPr>
          <w:sz w:val="21"/>
          <w:szCs w:val="21"/>
        </w:rPr>
        <w:t>0</w:t>
      </w:r>
      <w:r w:rsidR="00210CB3" w:rsidRPr="003A38D7">
        <w:rPr>
          <w:sz w:val="21"/>
          <w:szCs w:val="21"/>
        </w:rPr>
        <w:t>.</w:t>
      </w:r>
      <w:r w:rsidR="00A85304" w:rsidRPr="003A38D7">
        <w:rPr>
          <w:sz w:val="21"/>
          <w:szCs w:val="21"/>
        </w:rPr>
        <w:t xml:space="preserve"> P</w:t>
      </w:r>
      <w:r w:rsidR="00767E14" w:rsidRPr="003A38D7">
        <w:rPr>
          <w:sz w:val="21"/>
          <w:szCs w:val="21"/>
        </w:rPr>
        <w:t xml:space="preserve">hotographs of all macromolecular sensors </w:t>
      </w:r>
      <w:r w:rsidR="00767E14" w:rsidRPr="003A38D7">
        <w:rPr>
          <w:rFonts w:cs="Times New Roman"/>
          <w:sz w:val="21"/>
          <w:szCs w:val="21"/>
        </w:rPr>
        <w:t>recognizing nitro compounds</w:t>
      </w:r>
      <w:r w:rsidR="00A85304" w:rsidRPr="003A38D7">
        <w:rPr>
          <w:rFonts w:cs="Times New Roman"/>
          <w:sz w:val="21"/>
          <w:szCs w:val="21"/>
        </w:rPr>
        <w:t xml:space="preserve"> from left to right</w:t>
      </w:r>
      <w:r w:rsidR="00767E14" w:rsidRPr="003A38D7">
        <w:rPr>
          <w:rFonts w:cs="Times New Roman"/>
          <w:sz w:val="21"/>
          <w:szCs w:val="21"/>
        </w:rPr>
        <w:t>,</w:t>
      </w:r>
      <w:r w:rsidR="00A85304" w:rsidRPr="003A38D7">
        <w:rPr>
          <w:sz w:val="21"/>
          <w:szCs w:val="21"/>
        </w:rPr>
        <w:t xml:space="preserve"> (a) photographs of</w:t>
      </w:r>
      <w:r w:rsidR="00767E14" w:rsidRPr="003A38D7">
        <w:rPr>
          <w:sz w:val="21"/>
          <w:szCs w:val="21"/>
        </w:rPr>
        <w:t xml:space="preserve"> </w:t>
      </w:r>
      <w:r w:rsidR="00767E14" w:rsidRPr="003A38D7">
        <w:rPr>
          <w:b/>
          <w:bCs/>
          <w:sz w:val="21"/>
          <w:szCs w:val="21"/>
        </w:rPr>
        <w:t>CS 3</w:t>
      </w:r>
      <w:r w:rsidR="00767E14" w:rsidRPr="003A38D7">
        <w:rPr>
          <w:sz w:val="21"/>
          <w:szCs w:val="21"/>
        </w:rPr>
        <w:t xml:space="preserve"> in DMSO under UV light, (b) photographs of </w:t>
      </w:r>
      <w:r w:rsidR="00767E14" w:rsidRPr="003A38D7">
        <w:rPr>
          <w:b/>
          <w:bCs/>
          <w:sz w:val="21"/>
          <w:szCs w:val="21"/>
        </w:rPr>
        <w:t>CS 4</w:t>
      </w:r>
      <w:r w:rsidR="00767E14" w:rsidRPr="003A38D7">
        <w:rPr>
          <w:sz w:val="21"/>
          <w:szCs w:val="21"/>
        </w:rPr>
        <w:t xml:space="preserve"> in </w:t>
      </w:r>
      <w:r w:rsidR="00252813" w:rsidRPr="003A38D7">
        <w:rPr>
          <w:sz w:val="21"/>
          <w:szCs w:val="21"/>
        </w:rPr>
        <w:t xml:space="preserve">mixed solvent (glycerol: ethanol=3:4) </w:t>
      </w:r>
      <w:r w:rsidR="00767E14" w:rsidRPr="003A38D7">
        <w:rPr>
          <w:sz w:val="21"/>
          <w:szCs w:val="21"/>
        </w:rPr>
        <w:t>under UV light</w:t>
      </w:r>
      <w:r w:rsidR="00A85304" w:rsidRPr="003A38D7">
        <w:rPr>
          <w:sz w:val="21"/>
          <w:szCs w:val="21"/>
        </w:rPr>
        <w:t>,</w:t>
      </w:r>
      <w:r w:rsidR="00767E14" w:rsidRPr="003A38D7">
        <w:rPr>
          <w:sz w:val="21"/>
          <w:szCs w:val="21"/>
        </w:rPr>
        <w:t xml:space="preserve"> (c) photographs of </w:t>
      </w:r>
      <w:r w:rsidR="00767E14" w:rsidRPr="003A38D7">
        <w:rPr>
          <w:b/>
          <w:bCs/>
          <w:sz w:val="21"/>
          <w:szCs w:val="21"/>
        </w:rPr>
        <w:t>CS 5</w:t>
      </w:r>
      <w:r w:rsidR="00767E14" w:rsidRPr="003A38D7">
        <w:rPr>
          <w:sz w:val="21"/>
          <w:szCs w:val="21"/>
        </w:rPr>
        <w:t xml:space="preserve"> in DMSO under UV light</w:t>
      </w:r>
      <w:r w:rsidR="00A85304" w:rsidRPr="003A38D7">
        <w:rPr>
          <w:sz w:val="21"/>
          <w:szCs w:val="21"/>
        </w:rPr>
        <w:t>,</w:t>
      </w:r>
      <w:r w:rsidR="00767E14" w:rsidRPr="003A38D7">
        <w:rPr>
          <w:sz w:val="21"/>
          <w:szCs w:val="21"/>
        </w:rPr>
        <w:t xml:space="preserve"> (d) photographs of </w:t>
      </w:r>
      <w:r w:rsidR="00A85304" w:rsidRPr="003A38D7">
        <w:rPr>
          <w:b/>
          <w:bCs/>
          <w:sz w:val="21"/>
          <w:szCs w:val="21"/>
        </w:rPr>
        <w:t xml:space="preserve">CS 3 </w:t>
      </w:r>
      <w:r w:rsidR="00767E14" w:rsidRPr="003A38D7">
        <w:rPr>
          <w:sz w:val="21"/>
          <w:szCs w:val="21"/>
        </w:rPr>
        <w:t>in DM</w:t>
      </w:r>
      <w:r w:rsidR="00A85304" w:rsidRPr="003A38D7">
        <w:rPr>
          <w:sz w:val="21"/>
          <w:szCs w:val="21"/>
        </w:rPr>
        <w:t>SO</w:t>
      </w:r>
      <w:r w:rsidR="00767E14" w:rsidRPr="003A38D7">
        <w:rPr>
          <w:sz w:val="21"/>
          <w:szCs w:val="21"/>
        </w:rPr>
        <w:t xml:space="preserve"> under </w:t>
      </w:r>
      <w:r w:rsidR="00A85304" w:rsidRPr="003A38D7">
        <w:rPr>
          <w:sz w:val="21"/>
          <w:szCs w:val="21"/>
        </w:rPr>
        <w:t>natural</w:t>
      </w:r>
      <w:r w:rsidR="00767E14" w:rsidRPr="003A38D7">
        <w:rPr>
          <w:sz w:val="21"/>
          <w:szCs w:val="21"/>
        </w:rPr>
        <w:t xml:space="preserve"> light, (</w:t>
      </w:r>
      <w:r w:rsidR="00A85304" w:rsidRPr="003A38D7">
        <w:rPr>
          <w:sz w:val="21"/>
          <w:szCs w:val="21"/>
        </w:rPr>
        <w:t>e</w:t>
      </w:r>
      <w:r w:rsidR="00767E14" w:rsidRPr="003A38D7">
        <w:rPr>
          <w:sz w:val="21"/>
          <w:szCs w:val="21"/>
        </w:rPr>
        <w:t xml:space="preserve">) photographs of </w:t>
      </w:r>
      <w:r w:rsidR="00767E14" w:rsidRPr="003A38D7">
        <w:rPr>
          <w:b/>
          <w:bCs/>
          <w:sz w:val="21"/>
          <w:szCs w:val="21"/>
        </w:rPr>
        <w:t xml:space="preserve">CS </w:t>
      </w:r>
      <w:r w:rsidR="00A85304" w:rsidRPr="003A38D7">
        <w:rPr>
          <w:b/>
          <w:bCs/>
          <w:sz w:val="21"/>
          <w:szCs w:val="21"/>
        </w:rPr>
        <w:t>4</w:t>
      </w:r>
      <w:r w:rsidR="00767E14" w:rsidRPr="003A38D7">
        <w:rPr>
          <w:sz w:val="21"/>
          <w:szCs w:val="21"/>
        </w:rPr>
        <w:t xml:space="preserve"> in </w:t>
      </w:r>
      <w:r w:rsidR="00252813" w:rsidRPr="003A38D7">
        <w:rPr>
          <w:sz w:val="21"/>
          <w:szCs w:val="21"/>
        </w:rPr>
        <w:t>mixed solvent (glycerol: ethanol =3: 4)</w:t>
      </w:r>
      <w:r w:rsidR="00767E14" w:rsidRPr="003A38D7">
        <w:rPr>
          <w:sz w:val="21"/>
          <w:szCs w:val="21"/>
        </w:rPr>
        <w:t xml:space="preserve"> under </w:t>
      </w:r>
      <w:r w:rsidR="00A85304" w:rsidRPr="003A38D7">
        <w:rPr>
          <w:sz w:val="21"/>
          <w:szCs w:val="21"/>
        </w:rPr>
        <w:t>natural</w:t>
      </w:r>
      <w:r w:rsidR="00767E14" w:rsidRPr="003A38D7">
        <w:rPr>
          <w:sz w:val="21"/>
          <w:szCs w:val="21"/>
        </w:rPr>
        <w:t xml:space="preserve"> light</w:t>
      </w:r>
      <w:r w:rsidR="00A85304" w:rsidRPr="003A38D7">
        <w:rPr>
          <w:sz w:val="21"/>
          <w:szCs w:val="21"/>
        </w:rPr>
        <w:t>,</w:t>
      </w:r>
      <w:r w:rsidR="00767E14" w:rsidRPr="003A38D7">
        <w:rPr>
          <w:sz w:val="21"/>
          <w:szCs w:val="21"/>
        </w:rPr>
        <w:t xml:space="preserve"> (</w:t>
      </w:r>
      <w:r w:rsidR="00A85304" w:rsidRPr="003A38D7">
        <w:rPr>
          <w:sz w:val="21"/>
          <w:szCs w:val="21"/>
        </w:rPr>
        <w:t>f</w:t>
      </w:r>
      <w:r w:rsidR="00767E14" w:rsidRPr="003A38D7">
        <w:rPr>
          <w:sz w:val="21"/>
          <w:szCs w:val="21"/>
        </w:rPr>
        <w:t xml:space="preserve">) photographs of </w:t>
      </w:r>
      <w:r w:rsidR="00767E14" w:rsidRPr="003A38D7">
        <w:rPr>
          <w:b/>
          <w:bCs/>
          <w:sz w:val="21"/>
          <w:szCs w:val="21"/>
        </w:rPr>
        <w:t xml:space="preserve">CS </w:t>
      </w:r>
      <w:r w:rsidR="00A85304" w:rsidRPr="003A38D7">
        <w:rPr>
          <w:b/>
          <w:bCs/>
          <w:sz w:val="21"/>
          <w:szCs w:val="21"/>
        </w:rPr>
        <w:t>5</w:t>
      </w:r>
      <w:r w:rsidR="00767E14" w:rsidRPr="003A38D7">
        <w:rPr>
          <w:sz w:val="21"/>
          <w:szCs w:val="21"/>
        </w:rPr>
        <w:t xml:space="preserve"> in DMSO under </w:t>
      </w:r>
      <w:r w:rsidR="00A85304" w:rsidRPr="003A38D7">
        <w:rPr>
          <w:sz w:val="21"/>
          <w:szCs w:val="21"/>
        </w:rPr>
        <w:t>natural</w:t>
      </w:r>
      <w:r w:rsidR="00767E14" w:rsidRPr="003A38D7">
        <w:rPr>
          <w:sz w:val="21"/>
          <w:szCs w:val="21"/>
        </w:rPr>
        <w:t xml:space="preserve"> light</w:t>
      </w:r>
    </w:p>
    <w:p w14:paraId="0FA2EA4B" w14:textId="77777777" w:rsidR="0039200C" w:rsidRDefault="0069358C" w:rsidP="00767E14">
      <w:pPr>
        <w:ind w:firstLineChars="0" w:firstLine="0"/>
        <w:rPr>
          <w:sz w:val="21"/>
          <w:szCs w:val="21"/>
        </w:rPr>
      </w:pPr>
      <w:r>
        <w:rPr>
          <w:noProof/>
          <w:sz w:val="21"/>
          <w:szCs w:val="21"/>
        </w:rPr>
        <w:lastRenderedPageBreak/>
        <w:drawing>
          <wp:inline distT="0" distB="0" distL="0" distR="0" wp14:anchorId="2ABB92A9" wp14:editId="78F61E5B">
            <wp:extent cx="5274310" cy="3694430"/>
            <wp:effectExtent l="0" t="0" r="254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46" cstate="print">
                      <a:extLst>
                        <a:ext uri="{28A0092B-C50C-407E-A947-70E740481C1C}">
                          <a14:useLocalDpi xmlns:a14="http://schemas.microsoft.com/office/drawing/2010/main" val="0"/>
                        </a:ext>
                      </a:extLst>
                    </a:blip>
                    <a:stretch>
                      <a:fillRect/>
                    </a:stretch>
                  </pic:blipFill>
                  <pic:spPr>
                    <a:xfrm>
                      <a:off x="0" y="0"/>
                      <a:ext cx="5274310" cy="3694430"/>
                    </a:xfrm>
                    <a:prstGeom prst="rect">
                      <a:avLst/>
                    </a:prstGeom>
                  </pic:spPr>
                </pic:pic>
              </a:graphicData>
            </a:graphic>
          </wp:inline>
        </w:drawing>
      </w:r>
    </w:p>
    <w:p w14:paraId="7802FEDB" w14:textId="47B2D18A" w:rsidR="00181C60" w:rsidRDefault="00181C60" w:rsidP="002E36E0">
      <w:pPr>
        <w:ind w:firstLineChars="0" w:firstLine="0"/>
        <w:jc w:val="center"/>
        <w:rPr>
          <w:sz w:val="21"/>
          <w:szCs w:val="21"/>
        </w:rPr>
      </w:pPr>
      <w:r w:rsidRPr="00181C60">
        <w:rPr>
          <w:sz w:val="21"/>
          <w:szCs w:val="21"/>
        </w:rPr>
        <w:t>Fig</w:t>
      </w:r>
      <w:r>
        <w:rPr>
          <w:rFonts w:hint="eastAsia"/>
          <w:sz w:val="21"/>
          <w:szCs w:val="21"/>
        </w:rPr>
        <w:t>.</w:t>
      </w:r>
      <w:r w:rsidR="00210CB3">
        <w:rPr>
          <w:sz w:val="21"/>
          <w:szCs w:val="21"/>
        </w:rPr>
        <w:t xml:space="preserve"> </w:t>
      </w:r>
      <w:r>
        <w:rPr>
          <w:sz w:val="21"/>
          <w:szCs w:val="21"/>
        </w:rPr>
        <w:t>S</w:t>
      </w:r>
      <w:r w:rsidR="0080603F">
        <w:rPr>
          <w:sz w:val="21"/>
          <w:szCs w:val="21"/>
        </w:rPr>
        <w:t>1</w:t>
      </w:r>
      <w:r w:rsidR="00BD65D1">
        <w:rPr>
          <w:sz w:val="21"/>
          <w:szCs w:val="21"/>
        </w:rPr>
        <w:t>1</w:t>
      </w:r>
      <w:r w:rsidR="00210CB3">
        <w:rPr>
          <w:sz w:val="21"/>
          <w:szCs w:val="21"/>
        </w:rPr>
        <w:t>.</w:t>
      </w:r>
      <w:r w:rsidRPr="00181C60">
        <w:rPr>
          <w:sz w:val="21"/>
          <w:szCs w:val="21"/>
        </w:rPr>
        <w:t xml:space="preserve"> Photograph of </w:t>
      </w:r>
      <w:r>
        <w:rPr>
          <w:sz w:val="21"/>
          <w:szCs w:val="21"/>
        </w:rPr>
        <w:t>all m</w:t>
      </w:r>
      <w:r w:rsidRPr="00767E14">
        <w:rPr>
          <w:sz w:val="21"/>
          <w:szCs w:val="21"/>
        </w:rPr>
        <w:t>acromolecular sensor</w:t>
      </w:r>
      <w:r>
        <w:rPr>
          <w:sz w:val="21"/>
          <w:szCs w:val="21"/>
        </w:rPr>
        <w:t>s</w:t>
      </w:r>
      <w:r w:rsidRPr="00181C60">
        <w:rPr>
          <w:sz w:val="21"/>
          <w:szCs w:val="21"/>
        </w:rPr>
        <w:t xml:space="preserve"> with different concentration </w:t>
      </w:r>
      <w:r>
        <w:rPr>
          <w:sz w:val="21"/>
          <w:szCs w:val="21"/>
        </w:rPr>
        <w:t xml:space="preserve">of 4-NP or TNP </w:t>
      </w:r>
      <w:r w:rsidRPr="00181C60">
        <w:rPr>
          <w:sz w:val="21"/>
          <w:szCs w:val="21"/>
        </w:rPr>
        <w:t>from 1 equivalent to 10 equivalents</w:t>
      </w:r>
      <w:r>
        <w:rPr>
          <w:sz w:val="21"/>
          <w:szCs w:val="21"/>
        </w:rPr>
        <w:t xml:space="preserve">. </w:t>
      </w:r>
      <w:r w:rsidRPr="00181C60">
        <w:rPr>
          <w:sz w:val="21"/>
          <w:szCs w:val="21"/>
        </w:rPr>
        <w:t xml:space="preserve">The left is under </w:t>
      </w:r>
      <w:r>
        <w:rPr>
          <w:sz w:val="21"/>
          <w:szCs w:val="21"/>
        </w:rPr>
        <w:t>UV</w:t>
      </w:r>
      <w:r w:rsidRPr="00181C60">
        <w:rPr>
          <w:sz w:val="21"/>
          <w:szCs w:val="21"/>
        </w:rPr>
        <w:t xml:space="preserve"> light, the right is under </w:t>
      </w:r>
      <w:r>
        <w:rPr>
          <w:sz w:val="21"/>
          <w:szCs w:val="21"/>
        </w:rPr>
        <w:t>natural</w:t>
      </w:r>
      <w:r w:rsidRPr="00181C60">
        <w:rPr>
          <w:sz w:val="21"/>
          <w:szCs w:val="21"/>
        </w:rPr>
        <w:t xml:space="preserve"> light.</w:t>
      </w:r>
      <w:r>
        <w:rPr>
          <w:sz w:val="21"/>
          <w:szCs w:val="21"/>
        </w:rPr>
        <w:t xml:space="preserve"> (a) </w:t>
      </w:r>
      <w:r w:rsidR="00890DD7" w:rsidRPr="00890DD7">
        <w:rPr>
          <w:b/>
          <w:bCs/>
          <w:sz w:val="21"/>
          <w:szCs w:val="21"/>
        </w:rPr>
        <w:t>CS 3</w:t>
      </w:r>
      <w:r w:rsidR="00890DD7">
        <w:rPr>
          <w:sz w:val="21"/>
          <w:szCs w:val="21"/>
        </w:rPr>
        <w:t xml:space="preserve"> with TNP under UV</w:t>
      </w:r>
      <w:r w:rsidR="00890DD7" w:rsidRPr="00181C60">
        <w:rPr>
          <w:sz w:val="21"/>
          <w:szCs w:val="21"/>
        </w:rPr>
        <w:t xml:space="preserve"> light</w:t>
      </w:r>
      <w:r w:rsidR="00890DD7">
        <w:rPr>
          <w:sz w:val="21"/>
          <w:szCs w:val="21"/>
        </w:rPr>
        <w:t>.</w:t>
      </w:r>
      <w:r w:rsidR="00890DD7" w:rsidRPr="00890DD7">
        <w:rPr>
          <w:sz w:val="21"/>
          <w:szCs w:val="21"/>
        </w:rPr>
        <w:t xml:space="preserve"> </w:t>
      </w:r>
      <w:r w:rsidR="00890DD7">
        <w:rPr>
          <w:sz w:val="21"/>
          <w:szCs w:val="21"/>
        </w:rPr>
        <w:t xml:space="preserve">(b) </w:t>
      </w:r>
      <w:r w:rsidR="00890DD7" w:rsidRPr="00890DD7">
        <w:rPr>
          <w:b/>
          <w:bCs/>
          <w:sz w:val="21"/>
          <w:szCs w:val="21"/>
        </w:rPr>
        <w:t>CS 4</w:t>
      </w:r>
      <w:r w:rsidR="00890DD7">
        <w:rPr>
          <w:sz w:val="21"/>
          <w:szCs w:val="21"/>
        </w:rPr>
        <w:t xml:space="preserve"> with 4-NP under UV</w:t>
      </w:r>
      <w:r w:rsidR="00890DD7" w:rsidRPr="00181C60">
        <w:rPr>
          <w:sz w:val="21"/>
          <w:szCs w:val="21"/>
        </w:rPr>
        <w:t xml:space="preserve"> light</w:t>
      </w:r>
      <w:r w:rsidR="00890DD7">
        <w:rPr>
          <w:sz w:val="21"/>
          <w:szCs w:val="21"/>
        </w:rPr>
        <w:t>.</w:t>
      </w:r>
      <w:r w:rsidR="00890DD7" w:rsidRPr="00890DD7">
        <w:rPr>
          <w:sz w:val="21"/>
          <w:szCs w:val="21"/>
        </w:rPr>
        <w:t xml:space="preserve"> </w:t>
      </w:r>
      <w:r w:rsidR="00890DD7">
        <w:rPr>
          <w:sz w:val="21"/>
          <w:szCs w:val="21"/>
        </w:rPr>
        <w:t xml:space="preserve">(c) </w:t>
      </w:r>
      <w:r w:rsidR="00890DD7" w:rsidRPr="00890DD7">
        <w:rPr>
          <w:b/>
          <w:bCs/>
          <w:sz w:val="21"/>
          <w:szCs w:val="21"/>
        </w:rPr>
        <w:t>CS 4</w:t>
      </w:r>
      <w:r w:rsidR="00890DD7">
        <w:rPr>
          <w:sz w:val="21"/>
          <w:szCs w:val="21"/>
        </w:rPr>
        <w:t xml:space="preserve"> with TNP under UV</w:t>
      </w:r>
      <w:r w:rsidR="00890DD7" w:rsidRPr="00181C60">
        <w:rPr>
          <w:sz w:val="21"/>
          <w:szCs w:val="21"/>
        </w:rPr>
        <w:t xml:space="preserve"> light</w:t>
      </w:r>
      <w:r w:rsidR="00890DD7">
        <w:rPr>
          <w:sz w:val="21"/>
          <w:szCs w:val="21"/>
        </w:rPr>
        <w:t>.</w:t>
      </w:r>
      <w:r w:rsidR="00890DD7" w:rsidRPr="00890DD7">
        <w:rPr>
          <w:sz w:val="21"/>
          <w:szCs w:val="21"/>
        </w:rPr>
        <w:t xml:space="preserve"> </w:t>
      </w:r>
      <w:r w:rsidR="00890DD7">
        <w:rPr>
          <w:sz w:val="21"/>
          <w:szCs w:val="21"/>
        </w:rPr>
        <w:t xml:space="preserve">(d) </w:t>
      </w:r>
      <w:r w:rsidR="00890DD7" w:rsidRPr="00890DD7">
        <w:rPr>
          <w:b/>
          <w:bCs/>
          <w:sz w:val="21"/>
          <w:szCs w:val="21"/>
        </w:rPr>
        <w:t>CS 5</w:t>
      </w:r>
      <w:r w:rsidR="00890DD7">
        <w:rPr>
          <w:sz w:val="21"/>
          <w:szCs w:val="21"/>
        </w:rPr>
        <w:t xml:space="preserve"> with TNP under UV</w:t>
      </w:r>
      <w:r w:rsidR="00890DD7" w:rsidRPr="00181C60">
        <w:rPr>
          <w:sz w:val="21"/>
          <w:szCs w:val="21"/>
        </w:rPr>
        <w:t xml:space="preserve"> light</w:t>
      </w:r>
      <w:r w:rsidR="00890DD7">
        <w:rPr>
          <w:sz w:val="21"/>
          <w:szCs w:val="21"/>
        </w:rPr>
        <w:t>.</w:t>
      </w:r>
      <w:r w:rsidR="00890DD7" w:rsidRPr="00890DD7">
        <w:rPr>
          <w:sz w:val="21"/>
          <w:szCs w:val="21"/>
        </w:rPr>
        <w:t xml:space="preserve"> </w:t>
      </w:r>
      <w:r w:rsidR="00890DD7">
        <w:rPr>
          <w:sz w:val="21"/>
          <w:szCs w:val="21"/>
        </w:rPr>
        <w:t xml:space="preserve">(e) </w:t>
      </w:r>
      <w:r w:rsidR="00890DD7" w:rsidRPr="00890DD7">
        <w:rPr>
          <w:b/>
          <w:bCs/>
          <w:sz w:val="21"/>
          <w:szCs w:val="21"/>
        </w:rPr>
        <w:t>CS 3</w:t>
      </w:r>
      <w:r w:rsidR="00890DD7">
        <w:rPr>
          <w:sz w:val="21"/>
          <w:szCs w:val="21"/>
        </w:rPr>
        <w:t xml:space="preserve"> with TNP under natural</w:t>
      </w:r>
      <w:r w:rsidR="00890DD7" w:rsidRPr="00181C60">
        <w:rPr>
          <w:sz w:val="21"/>
          <w:szCs w:val="21"/>
        </w:rPr>
        <w:t xml:space="preserve"> light</w:t>
      </w:r>
      <w:r w:rsidR="00890DD7">
        <w:rPr>
          <w:sz w:val="21"/>
          <w:szCs w:val="21"/>
        </w:rPr>
        <w:t>.</w:t>
      </w:r>
      <w:r w:rsidR="00890DD7" w:rsidRPr="00890DD7">
        <w:rPr>
          <w:sz w:val="21"/>
          <w:szCs w:val="21"/>
        </w:rPr>
        <w:t xml:space="preserve"> </w:t>
      </w:r>
      <w:r w:rsidR="00890DD7">
        <w:rPr>
          <w:sz w:val="21"/>
          <w:szCs w:val="21"/>
        </w:rPr>
        <w:t xml:space="preserve">(f) </w:t>
      </w:r>
      <w:r w:rsidR="00890DD7" w:rsidRPr="00890DD7">
        <w:rPr>
          <w:b/>
          <w:bCs/>
          <w:sz w:val="21"/>
          <w:szCs w:val="21"/>
        </w:rPr>
        <w:t>CS 4</w:t>
      </w:r>
      <w:r w:rsidR="00890DD7">
        <w:rPr>
          <w:sz w:val="21"/>
          <w:szCs w:val="21"/>
        </w:rPr>
        <w:t xml:space="preserve"> with 4-NP under natural</w:t>
      </w:r>
      <w:r w:rsidR="00890DD7" w:rsidRPr="00181C60">
        <w:rPr>
          <w:sz w:val="21"/>
          <w:szCs w:val="21"/>
        </w:rPr>
        <w:t xml:space="preserve"> light</w:t>
      </w:r>
      <w:r w:rsidR="00890DD7">
        <w:rPr>
          <w:sz w:val="21"/>
          <w:szCs w:val="21"/>
        </w:rPr>
        <w:t>.</w:t>
      </w:r>
      <w:r w:rsidR="00890DD7" w:rsidRPr="00890DD7">
        <w:rPr>
          <w:sz w:val="21"/>
          <w:szCs w:val="21"/>
        </w:rPr>
        <w:t xml:space="preserve"> </w:t>
      </w:r>
      <w:r w:rsidR="00890DD7">
        <w:rPr>
          <w:sz w:val="21"/>
          <w:szCs w:val="21"/>
        </w:rPr>
        <w:t xml:space="preserve">(g) </w:t>
      </w:r>
      <w:r w:rsidR="00890DD7" w:rsidRPr="00890DD7">
        <w:rPr>
          <w:b/>
          <w:bCs/>
          <w:sz w:val="21"/>
          <w:szCs w:val="21"/>
        </w:rPr>
        <w:t>CS 4</w:t>
      </w:r>
      <w:r w:rsidR="00890DD7">
        <w:rPr>
          <w:sz w:val="21"/>
          <w:szCs w:val="21"/>
        </w:rPr>
        <w:t xml:space="preserve"> with </w:t>
      </w:r>
      <w:r w:rsidR="003A38D7">
        <w:rPr>
          <w:sz w:val="21"/>
          <w:szCs w:val="21"/>
        </w:rPr>
        <w:t>TNP</w:t>
      </w:r>
      <w:r w:rsidR="00890DD7">
        <w:rPr>
          <w:sz w:val="21"/>
          <w:szCs w:val="21"/>
        </w:rPr>
        <w:t xml:space="preserve"> under natural</w:t>
      </w:r>
      <w:r w:rsidR="00890DD7" w:rsidRPr="00181C60">
        <w:rPr>
          <w:sz w:val="21"/>
          <w:szCs w:val="21"/>
        </w:rPr>
        <w:t xml:space="preserve"> light</w:t>
      </w:r>
      <w:r w:rsidR="00890DD7">
        <w:rPr>
          <w:sz w:val="21"/>
          <w:szCs w:val="21"/>
        </w:rPr>
        <w:t>.</w:t>
      </w:r>
      <w:r w:rsidR="00890DD7" w:rsidRPr="00890DD7">
        <w:rPr>
          <w:sz w:val="21"/>
          <w:szCs w:val="21"/>
        </w:rPr>
        <w:t xml:space="preserve"> </w:t>
      </w:r>
      <w:r w:rsidR="00890DD7">
        <w:rPr>
          <w:sz w:val="21"/>
          <w:szCs w:val="21"/>
        </w:rPr>
        <w:t xml:space="preserve">(h) </w:t>
      </w:r>
      <w:r w:rsidR="00890DD7" w:rsidRPr="00890DD7">
        <w:rPr>
          <w:b/>
          <w:bCs/>
          <w:sz w:val="21"/>
          <w:szCs w:val="21"/>
        </w:rPr>
        <w:t>CS 5</w:t>
      </w:r>
      <w:r w:rsidR="00890DD7">
        <w:rPr>
          <w:sz w:val="21"/>
          <w:szCs w:val="21"/>
        </w:rPr>
        <w:t xml:space="preserve"> with TNP under natural</w:t>
      </w:r>
      <w:r w:rsidR="00890DD7" w:rsidRPr="00181C60">
        <w:rPr>
          <w:sz w:val="21"/>
          <w:szCs w:val="21"/>
        </w:rPr>
        <w:t xml:space="preserve"> light</w:t>
      </w:r>
    </w:p>
    <w:p w14:paraId="25F81FEE" w14:textId="77777777" w:rsidR="004410E3" w:rsidRDefault="004410E3" w:rsidP="00181C60">
      <w:pPr>
        <w:ind w:firstLineChars="0" w:firstLine="0"/>
        <w:rPr>
          <w:sz w:val="21"/>
          <w:szCs w:val="21"/>
        </w:rPr>
      </w:pPr>
      <w:r>
        <w:rPr>
          <w:noProof/>
          <w:sz w:val="21"/>
          <w:szCs w:val="21"/>
        </w:rPr>
        <w:drawing>
          <wp:inline distT="0" distB="0" distL="0" distR="0" wp14:anchorId="14F77568" wp14:editId="745FE36E">
            <wp:extent cx="5274310" cy="1837055"/>
            <wp:effectExtent l="0" t="0" r="254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274310" cy="1837055"/>
                    </a:xfrm>
                    <a:prstGeom prst="rect">
                      <a:avLst/>
                    </a:prstGeom>
                  </pic:spPr>
                </pic:pic>
              </a:graphicData>
            </a:graphic>
          </wp:inline>
        </w:drawing>
      </w:r>
    </w:p>
    <w:p w14:paraId="3AEDB76A" w14:textId="77BAD6ED" w:rsidR="00B53312" w:rsidRPr="002E36E0" w:rsidRDefault="004410E3" w:rsidP="002E36E0">
      <w:pPr>
        <w:ind w:firstLineChars="0" w:firstLine="0"/>
        <w:jc w:val="center"/>
        <w:rPr>
          <w:sz w:val="21"/>
          <w:szCs w:val="21"/>
        </w:rPr>
      </w:pPr>
      <w:r w:rsidRPr="003A38D7">
        <w:rPr>
          <w:sz w:val="21"/>
          <w:szCs w:val="21"/>
        </w:rPr>
        <w:t>Fig. S</w:t>
      </w:r>
      <w:r w:rsidR="00840E76">
        <w:rPr>
          <w:sz w:val="21"/>
          <w:szCs w:val="21"/>
        </w:rPr>
        <w:t>1</w:t>
      </w:r>
      <w:r w:rsidR="00BD65D1">
        <w:rPr>
          <w:sz w:val="21"/>
          <w:szCs w:val="21"/>
        </w:rPr>
        <w:t>2</w:t>
      </w:r>
      <w:r w:rsidRPr="003A38D7">
        <w:rPr>
          <w:sz w:val="21"/>
          <w:szCs w:val="21"/>
        </w:rPr>
        <w:t xml:space="preserve">. Photographs of </w:t>
      </w:r>
      <w:r>
        <w:rPr>
          <w:sz w:val="21"/>
          <w:szCs w:val="21"/>
        </w:rPr>
        <w:t xml:space="preserve">small </w:t>
      </w:r>
      <w:r w:rsidRPr="003A38D7">
        <w:rPr>
          <w:sz w:val="21"/>
          <w:szCs w:val="21"/>
        </w:rPr>
        <w:t xml:space="preserve">sensors </w:t>
      </w:r>
      <w:r w:rsidRPr="003A38D7">
        <w:rPr>
          <w:rFonts w:cs="Times New Roman"/>
          <w:sz w:val="21"/>
          <w:szCs w:val="21"/>
        </w:rPr>
        <w:t>recognizing nitro compounds from left to right,</w:t>
      </w:r>
      <w:r w:rsidRPr="003A38D7">
        <w:rPr>
          <w:sz w:val="21"/>
          <w:szCs w:val="21"/>
        </w:rPr>
        <w:t xml:space="preserve"> (a) photographs of </w:t>
      </w:r>
      <w:r>
        <w:rPr>
          <w:b/>
          <w:bCs/>
          <w:sz w:val="21"/>
          <w:szCs w:val="21"/>
        </w:rPr>
        <w:t>AC</w:t>
      </w:r>
      <w:r w:rsidRPr="003A38D7">
        <w:rPr>
          <w:b/>
          <w:bCs/>
          <w:sz w:val="21"/>
          <w:szCs w:val="21"/>
        </w:rPr>
        <w:t xml:space="preserve"> 3</w:t>
      </w:r>
      <w:r w:rsidRPr="003A38D7">
        <w:rPr>
          <w:sz w:val="21"/>
          <w:szCs w:val="21"/>
        </w:rPr>
        <w:t xml:space="preserve"> in </w:t>
      </w:r>
      <w:r>
        <w:rPr>
          <w:sz w:val="21"/>
          <w:szCs w:val="21"/>
        </w:rPr>
        <w:t>CH</w:t>
      </w:r>
      <w:r w:rsidRPr="004410E3">
        <w:rPr>
          <w:sz w:val="21"/>
          <w:szCs w:val="21"/>
          <w:vertAlign w:val="subscript"/>
        </w:rPr>
        <w:t>3</w:t>
      </w:r>
      <w:r>
        <w:rPr>
          <w:sz w:val="21"/>
          <w:szCs w:val="21"/>
        </w:rPr>
        <w:t>CN</w:t>
      </w:r>
      <w:r w:rsidRPr="003A38D7">
        <w:rPr>
          <w:sz w:val="21"/>
          <w:szCs w:val="21"/>
        </w:rPr>
        <w:t xml:space="preserve"> under UV light,</w:t>
      </w:r>
      <w:r w:rsidRPr="004410E3">
        <w:rPr>
          <w:sz w:val="21"/>
          <w:szCs w:val="21"/>
        </w:rPr>
        <w:t xml:space="preserve"> </w:t>
      </w:r>
      <w:r w:rsidRPr="003A38D7">
        <w:rPr>
          <w:sz w:val="21"/>
          <w:szCs w:val="21"/>
        </w:rPr>
        <w:t>(</w:t>
      </w:r>
      <w:r>
        <w:rPr>
          <w:sz w:val="21"/>
          <w:szCs w:val="21"/>
        </w:rPr>
        <w:t>b</w:t>
      </w:r>
      <w:r w:rsidRPr="003A38D7">
        <w:rPr>
          <w:sz w:val="21"/>
          <w:szCs w:val="21"/>
        </w:rPr>
        <w:t xml:space="preserve">) photographs of </w:t>
      </w:r>
      <w:r>
        <w:rPr>
          <w:b/>
          <w:bCs/>
          <w:sz w:val="21"/>
          <w:szCs w:val="21"/>
        </w:rPr>
        <w:t>AC 4</w:t>
      </w:r>
      <w:r w:rsidRPr="003A38D7">
        <w:rPr>
          <w:sz w:val="21"/>
          <w:szCs w:val="21"/>
        </w:rPr>
        <w:t xml:space="preserve"> in </w:t>
      </w:r>
      <w:r>
        <w:rPr>
          <w:sz w:val="21"/>
          <w:szCs w:val="21"/>
        </w:rPr>
        <w:t>CH</w:t>
      </w:r>
      <w:r w:rsidRPr="004410E3">
        <w:rPr>
          <w:sz w:val="21"/>
          <w:szCs w:val="21"/>
          <w:vertAlign w:val="subscript"/>
        </w:rPr>
        <w:t>3</w:t>
      </w:r>
      <w:r>
        <w:rPr>
          <w:sz w:val="21"/>
          <w:szCs w:val="21"/>
        </w:rPr>
        <w:t>CN</w:t>
      </w:r>
      <w:r w:rsidRPr="003A38D7">
        <w:rPr>
          <w:sz w:val="21"/>
          <w:szCs w:val="21"/>
        </w:rPr>
        <w:t xml:space="preserve"> under UV light</w:t>
      </w:r>
      <w:r>
        <w:rPr>
          <w:sz w:val="21"/>
          <w:szCs w:val="21"/>
        </w:rPr>
        <w:t>.</w:t>
      </w:r>
      <w:r w:rsidRPr="004410E3">
        <w:rPr>
          <w:sz w:val="21"/>
          <w:szCs w:val="21"/>
        </w:rPr>
        <w:t xml:space="preserve"> </w:t>
      </w:r>
      <w:r w:rsidRPr="00181C60">
        <w:rPr>
          <w:sz w:val="21"/>
          <w:szCs w:val="21"/>
        </w:rPr>
        <w:t>Photograph of</w:t>
      </w:r>
      <w:r>
        <w:rPr>
          <w:sz w:val="21"/>
          <w:szCs w:val="21"/>
        </w:rPr>
        <w:t xml:space="preserve"> </w:t>
      </w:r>
      <w:r w:rsidR="00CB644A">
        <w:rPr>
          <w:b/>
          <w:bCs/>
          <w:sz w:val="21"/>
          <w:szCs w:val="21"/>
        </w:rPr>
        <w:t>AC</w:t>
      </w:r>
      <w:r w:rsidRPr="00890DD7">
        <w:rPr>
          <w:b/>
          <w:bCs/>
          <w:sz w:val="21"/>
          <w:szCs w:val="21"/>
        </w:rPr>
        <w:t xml:space="preserve"> 3</w:t>
      </w:r>
      <w:r w:rsidRPr="00181C60">
        <w:rPr>
          <w:sz w:val="21"/>
          <w:szCs w:val="21"/>
        </w:rPr>
        <w:t xml:space="preserve"> with different concentration </w:t>
      </w:r>
      <w:r>
        <w:rPr>
          <w:sz w:val="21"/>
          <w:szCs w:val="21"/>
        </w:rPr>
        <w:t xml:space="preserve">of TNP </w:t>
      </w:r>
      <w:r w:rsidRPr="00181C60">
        <w:rPr>
          <w:sz w:val="21"/>
          <w:szCs w:val="21"/>
        </w:rPr>
        <w:t xml:space="preserve">from 1 equivalent to </w:t>
      </w:r>
      <w:r>
        <w:rPr>
          <w:sz w:val="21"/>
          <w:szCs w:val="21"/>
        </w:rPr>
        <w:t>2</w:t>
      </w:r>
      <w:r w:rsidRPr="00181C60">
        <w:rPr>
          <w:sz w:val="21"/>
          <w:szCs w:val="21"/>
        </w:rPr>
        <w:t>0 equivalents</w:t>
      </w:r>
      <w:r>
        <w:rPr>
          <w:sz w:val="21"/>
          <w:szCs w:val="21"/>
        </w:rPr>
        <w:t xml:space="preserve"> under (c) UV</w:t>
      </w:r>
      <w:r w:rsidRPr="00181C60">
        <w:rPr>
          <w:sz w:val="21"/>
          <w:szCs w:val="21"/>
        </w:rPr>
        <w:t xml:space="preserve"> light</w:t>
      </w:r>
      <w:r>
        <w:rPr>
          <w:sz w:val="21"/>
          <w:szCs w:val="21"/>
        </w:rPr>
        <w:t>,</w:t>
      </w:r>
      <w:r w:rsidRPr="00890DD7">
        <w:rPr>
          <w:sz w:val="21"/>
          <w:szCs w:val="21"/>
        </w:rPr>
        <w:t xml:space="preserve"> </w:t>
      </w:r>
      <w:r>
        <w:rPr>
          <w:sz w:val="21"/>
          <w:szCs w:val="21"/>
        </w:rPr>
        <w:t>(d) natural</w:t>
      </w:r>
      <w:r w:rsidRPr="00181C60">
        <w:rPr>
          <w:sz w:val="21"/>
          <w:szCs w:val="21"/>
        </w:rPr>
        <w:t xml:space="preserve"> light</w:t>
      </w:r>
    </w:p>
    <w:sectPr w:rsidR="00B53312" w:rsidRPr="002E36E0" w:rsidSect="00F9647A">
      <w:footerReference w:type="default" r:id="rId48"/>
      <w:pgSz w:w="11906" w:h="16838"/>
      <w:pgMar w:top="1440" w:right="1800" w:bottom="1440" w:left="1800" w:header="851" w:footer="992" w:gutter="0"/>
      <w:lnNumType w:countBy="1" w:restart="continuous"/>
      <w:pgNumType w:start="1"/>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28E64A" w14:textId="77777777" w:rsidR="006A2085" w:rsidRDefault="006A2085" w:rsidP="00B53312">
      <w:pPr>
        <w:spacing w:line="240" w:lineRule="auto"/>
        <w:ind w:firstLine="480"/>
      </w:pPr>
      <w:r>
        <w:separator/>
      </w:r>
    </w:p>
  </w:endnote>
  <w:endnote w:type="continuationSeparator" w:id="0">
    <w:p w14:paraId="4022B153" w14:textId="77777777" w:rsidR="006A2085" w:rsidRDefault="006A2085" w:rsidP="00B53312">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4DF5BD" w14:textId="77777777" w:rsidR="00E750E5" w:rsidRDefault="00E750E5">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2C13BD" w14:textId="77777777" w:rsidR="006D63FC" w:rsidRDefault="006D63FC">
    <w:pPr>
      <w:pStyle w:val="a5"/>
      <w:ind w:firstLine="360"/>
      <w:jc w:val="center"/>
    </w:pPr>
  </w:p>
  <w:p w14:paraId="08FE25C9" w14:textId="77777777" w:rsidR="00E750E5" w:rsidRDefault="00E750E5" w:rsidP="006D63FC">
    <w:pPr>
      <w:pStyle w:val="a5"/>
      <w:ind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345070" w14:textId="77777777" w:rsidR="00E750E5" w:rsidRDefault="00E750E5">
    <w:pPr>
      <w:pStyle w:val="a5"/>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33687537"/>
      <w:docPartObj>
        <w:docPartGallery w:val="Page Numbers (Bottom of Page)"/>
        <w:docPartUnique/>
      </w:docPartObj>
    </w:sdtPr>
    <w:sdtEndPr/>
    <w:sdtContent>
      <w:p w14:paraId="36285857" w14:textId="77777777" w:rsidR="006833E0" w:rsidRDefault="00050372">
        <w:pPr>
          <w:pStyle w:val="a5"/>
          <w:ind w:firstLine="360"/>
          <w:jc w:val="center"/>
        </w:pPr>
        <w:r>
          <w:fldChar w:fldCharType="begin"/>
        </w:r>
        <w:r w:rsidR="006833E0">
          <w:instrText>PAGE   \* MERGEFORMAT</w:instrText>
        </w:r>
        <w:r>
          <w:fldChar w:fldCharType="separate"/>
        </w:r>
        <w:r w:rsidR="00C046BE" w:rsidRPr="00C046BE">
          <w:rPr>
            <w:noProof/>
            <w:lang w:val="zh-CN"/>
          </w:rPr>
          <w:t>12</w:t>
        </w:r>
        <w:r>
          <w:fldChar w:fldCharType="end"/>
        </w:r>
      </w:p>
    </w:sdtContent>
  </w:sdt>
  <w:p w14:paraId="44D1D84C" w14:textId="77777777" w:rsidR="006833E0" w:rsidRDefault="006833E0" w:rsidP="006D63FC">
    <w:pPr>
      <w:pStyle w:val="a5"/>
      <w:ind w:firstLine="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C6126E" w14:textId="77777777" w:rsidR="006A2085" w:rsidRDefault="006A2085" w:rsidP="00B53312">
      <w:pPr>
        <w:spacing w:line="240" w:lineRule="auto"/>
        <w:ind w:firstLine="480"/>
      </w:pPr>
      <w:r>
        <w:separator/>
      </w:r>
    </w:p>
  </w:footnote>
  <w:footnote w:type="continuationSeparator" w:id="0">
    <w:p w14:paraId="43397662" w14:textId="77777777" w:rsidR="006A2085" w:rsidRDefault="006A2085" w:rsidP="00B53312">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ED007D" w14:textId="77777777" w:rsidR="00E750E5" w:rsidRDefault="00E750E5">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1C2872" w14:textId="77777777" w:rsidR="00E750E5" w:rsidRDefault="00E750E5">
    <w:pPr>
      <w:pStyle w:val="a3"/>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1572992" w14:textId="77777777" w:rsidR="00E750E5" w:rsidRDefault="00E750E5">
    <w:pPr>
      <w:pStyle w:val="a3"/>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28159F"/>
    <w:multiLevelType w:val="multilevel"/>
    <w:tmpl w:val="B3E26C28"/>
    <w:lvl w:ilvl="0">
      <w:start w:val="1"/>
      <w:numFmt w:val="decimal"/>
      <w:lvlText w:val="%1."/>
      <w:lvlJc w:val="left"/>
      <w:pPr>
        <w:ind w:left="420" w:hanging="420"/>
      </w:pPr>
    </w:lvl>
    <w:lvl w:ilvl="1">
      <w:start w:val="1"/>
      <w:numFmt w:val="decimal"/>
      <w:isLgl/>
      <w:lvlText w:val="%1.%2."/>
      <w:lvlJc w:val="left"/>
      <w:pPr>
        <w:ind w:left="720" w:hanging="720"/>
      </w:pPr>
      <w:rPr>
        <w:rFonts w:hint="default"/>
      </w:rPr>
    </w:lvl>
    <w:lvl w:ilvl="2">
      <w:start w:val="2"/>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abstractNum w:abstractNumId="1" w15:restartNumberingAfterBreak="0">
    <w:nsid w:val="5CCA6AF8"/>
    <w:multiLevelType w:val="hybridMultilevel"/>
    <w:tmpl w:val="A74ED1B4"/>
    <w:lvl w:ilvl="0" w:tplc="24506B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79DD583D"/>
    <w:multiLevelType w:val="hybridMultilevel"/>
    <w:tmpl w:val="55564B44"/>
    <w:lvl w:ilvl="0" w:tplc="053624D4">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bordersDoNotSurroundHeader/>
  <w:bordersDoNotSurroundFooter/>
  <w:proofState w:spelling="clean" w:grammar="clean"/>
  <w:defaultTabStop w:val="42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21465"/>
    <w:rsid w:val="000126B6"/>
    <w:rsid w:val="00020F92"/>
    <w:rsid w:val="0002479F"/>
    <w:rsid w:val="00040B76"/>
    <w:rsid w:val="00044ADE"/>
    <w:rsid w:val="00050372"/>
    <w:rsid w:val="0008523C"/>
    <w:rsid w:val="00086BA3"/>
    <w:rsid w:val="000A592A"/>
    <w:rsid w:val="000B27F8"/>
    <w:rsid w:val="000D04A8"/>
    <w:rsid w:val="000F316E"/>
    <w:rsid w:val="00115C34"/>
    <w:rsid w:val="00121465"/>
    <w:rsid w:val="00124D88"/>
    <w:rsid w:val="00132755"/>
    <w:rsid w:val="0015470C"/>
    <w:rsid w:val="001620A6"/>
    <w:rsid w:val="0016608D"/>
    <w:rsid w:val="001766AE"/>
    <w:rsid w:val="00181C60"/>
    <w:rsid w:val="00183A4B"/>
    <w:rsid w:val="001A0C6D"/>
    <w:rsid w:val="001A4C13"/>
    <w:rsid w:val="001A7BF5"/>
    <w:rsid w:val="001B1269"/>
    <w:rsid w:val="001B164B"/>
    <w:rsid w:val="001E2CE1"/>
    <w:rsid w:val="00210CB3"/>
    <w:rsid w:val="00211136"/>
    <w:rsid w:val="00252813"/>
    <w:rsid w:val="00267490"/>
    <w:rsid w:val="002B4B72"/>
    <w:rsid w:val="002D53A4"/>
    <w:rsid w:val="002E36E0"/>
    <w:rsid w:val="00347C1A"/>
    <w:rsid w:val="00354F72"/>
    <w:rsid w:val="00376E38"/>
    <w:rsid w:val="0039200C"/>
    <w:rsid w:val="003A38D7"/>
    <w:rsid w:val="003A3915"/>
    <w:rsid w:val="003A585B"/>
    <w:rsid w:val="003B0ABF"/>
    <w:rsid w:val="003C293C"/>
    <w:rsid w:val="003C310D"/>
    <w:rsid w:val="003C5378"/>
    <w:rsid w:val="003C6351"/>
    <w:rsid w:val="004073DE"/>
    <w:rsid w:val="0041126D"/>
    <w:rsid w:val="00421833"/>
    <w:rsid w:val="004410E3"/>
    <w:rsid w:val="00462BFB"/>
    <w:rsid w:val="0048064F"/>
    <w:rsid w:val="0049725B"/>
    <w:rsid w:val="004A74B7"/>
    <w:rsid w:val="004D022A"/>
    <w:rsid w:val="004D0787"/>
    <w:rsid w:val="004D7E85"/>
    <w:rsid w:val="0054112C"/>
    <w:rsid w:val="00563CE4"/>
    <w:rsid w:val="00567E73"/>
    <w:rsid w:val="00585AC5"/>
    <w:rsid w:val="0059444D"/>
    <w:rsid w:val="005B0CAF"/>
    <w:rsid w:val="005D6EF0"/>
    <w:rsid w:val="005F70AD"/>
    <w:rsid w:val="006833E0"/>
    <w:rsid w:val="0069252A"/>
    <w:rsid w:val="0069358C"/>
    <w:rsid w:val="006A2085"/>
    <w:rsid w:val="006A70D5"/>
    <w:rsid w:val="006B45C1"/>
    <w:rsid w:val="006D63FC"/>
    <w:rsid w:val="00707EF1"/>
    <w:rsid w:val="007239A7"/>
    <w:rsid w:val="00745130"/>
    <w:rsid w:val="00757FF3"/>
    <w:rsid w:val="00767E14"/>
    <w:rsid w:val="007849AC"/>
    <w:rsid w:val="007921B7"/>
    <w:rsid w:val="007C19C0"/>
    <w:rsid w:val="007C2D76"/>
    <w:rsid w:val="007E2B90"/>
    <w:rsid w:val="007E4771"/>
    <w:rsid w:val="00804132"/>
    <w:rsid w:val="0080603F"/>
    <w:rsid w:val="0080735D"/>
    <w:rsid w:val="00821B0D"/>
    <w:rsid w:val="00831876"/>
    <w:rsid w:val="00840E76"/>
    <w:rsid w:val="008551FF"/>
    <w:rsid w:val="0088085E"/>
    <w:rsid w:val="00885047"/>
    <w:rsid w:val="00887487"/>
    <w:rsid w:val="00887970"/>
    <w:rsid w:val="00890C73"/>
    <w:rsid w:val="00890DD7"/>
    <w:rsid w:val="00895529"/>
    <w:rsid w:val="0089615C"/>
    <w:rsid w:val="008B002E"/>
    <w:rsid w:val="008B2DC9"/>
    <w:rsid w:val="008C5361"/>
    <w:rsid w:val="008D25B7"/>
    <w:rsid w:val="008F6BD2"/>
    <w:rsid w:val="00912507"/>
    <w:rsid w:val="009265CA"/>
    <w:rsid w:val="0094755E"/>
    <w:rsid w:val="00950E49"/>
    <w:rsid w:val="00962B5F"/>
    <w:rsid w:val="009636B3"/>
    <w:rsid w:val="00970306"/>
    <w:rsid w:val="00981B10"/>
    <w:rsid w:val="0098379F"/>
    <w:rsid w:val="00986219"/>
    <w:rsid w:val="009919CC"/>
    <w:rsid w:val="00996966"/>
    <w:rsid w:val="009A3D62"/>
    <w:rsid w:val="009B1492"/>
    <w:rsid w:val="009B64ED"/>
    <w:rsid w:val="009C1056"/>
    <w:rsid w:val="00A2383F"/>
    <w:rsid w:val="00A2646B"/>
    <w:rsid w:val="00A5303C"/>
    <w:rsid w:val="00A63DC6"/>
    <w:rsid w:val="00A647A3"/>
    <w:rsid w:val="00A85304"/>
    <w:rsid w:val="00A8740B"/>
    <w:rsid w:val="00AC4459"/>
    <w:rsid w:val="00B03EE0"/>
    <w:rsid w:val="00B37FFD"/>
    <w:rsid w:val="00B53312"/>
    <w:rsid w:val="00B577CA"/>
    <w:rsid w:val="00B74FA6"/>
    <w:rsid w:val="00B75C5C"/>
    <w:rsid w:val="00B868AD"/>
    <w:rsid w:val="00B90DD5"/>
    <w:rsid w:val="00B93EAA"/>
    <w:rsid w:val="00B95400"/>
    <w:rsid w:val="00B9694E"/>
    <w:rsid w:val="00BC3A1A"/>
    <w:rsid w:val="00BD65D1"/>
    <w:rsid w:val="00BE0443"/>
    <w:rsid w:val="00C046BE"/>
    <w:rsid w:val="00C10B04"/>
    <w:rsid w:val="00C138E9"/>
    <w:rsid w:val="00C2613E"/>
    <w:rsid w:val="00C32009"/>
    <w:rsid w:val="00C4617B"/>
    <w:rsid w:val="00C47F04"/>
    <w:rsid w:val="00C75A99"/>
    <w:rsid w:val="00CB644A"/>
    <w:rsid w:val="00CC4CCD"/>
    <w:rsid w:val="00D056E5"/>
    <w:rsid w:val="00D070EC"/>
    <w:rsid w:val="00D13899"/>
    <w:rsid w:val="00D74552"/>
    <w:rsid w:val="00DA72FC"/>
    <w:rsid w:val="00DD2787"/>
    <w:rsid w:val="00DE44AA"/>
    <w:rsid w:val="00E64871"/>
    <w:rsid w:val="00E64F63"/>
    <w:rsid w:val="00E750E5"/>
    <w:rsid w:val="00E9090D"/>
    <w:rsid w:val="00ED2633"/>
    <w:rsid w:val="00EE4E2A"/>
    <w:rsid w:val="00EF2CA8"/>
    <w:rsid w:val="00F01572"/>
    <w:rsid w:val="00F10022"/>
    <w:rsid w:val="00F21247"/>
    <w:rsid w:val="00F27CAA"/>
    <w:rsid w:val="00F415F2"/>
    <w:rsid w:val="00F85350"/>
    <w:rsid w:val="00F9647A"/>
    <w:rsid w:val="00FA7BF0"/>
    <w:rsid w:val="00FA7EA7"/>
    <w:rsid w:val="00FB6C87"/>
    <w:rsid w:val="00FF78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CFFF44"/>
  <w15:docId w15:val="{81FE7ACD-9F4F-410B-BB3C-46CE506C3C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E4771"/>
    <w:pPr>
      <w:widowControl w:val="0"/>
      <w:spacing w:line="360" w:lineRule="auto"/>
      <w:ind w:firstLineChars="200" w:firstLine="200"/>
      <w:jc w:val="both"/>
    </w:pPr>
    <w:rPr>
      <w:rFonts w:ascii="Times New Roman" w:hAnsi="Times New Roman"/>
      <w:sz w:val="24"/>
    </w:rPr>
  </w:style>
  <w:style w:type="paragraph" w:styleId="1">
    <w:name w:val="heading 1"/>
    <w:basedOn w:val="a"/>
    <w:next w:val="a"/>
    <w:link w:val="10"/>
    <w:uiPriority w:val="9"/>
    <w:qFormat/>
    <w:rsid w:val="00B53312"/>
    <w:pPr>
      <w:keepNext/>
      <w:keepLines/>
      <w:spacing w:before="340" w:after="330"/>
      <w:ind w:firstLineChars="0" w:firstLine="0"/>
      <w:outlineLvl w:val="0"/>
    </w:pPr>
    <w:rPr>
      <w:bCs/>
      <w:kern w:val="44"/>
      <w:szCs w:val="44"/>
    </w:rPr>
  </w:style>
  <w:style w:type="paragraph" w:styleId="2">
    <w:name w:val="heading 2"/>
    <w:basedOn w:val="a"/>
    <w:next w:val="a"/>
    <w:link w:val="20"/>
    <w:uiPriority w:val="9"/>
    <w:unhideWhenUsed/>
    <w:qFormat/>
    <w:rsid w:val="00B53312"/>
    <w:pPr>
      <w:keepNext/>
      <w:keepLines/>
      <w:spacing w:before="260" w:after="260"/>
      <w:ind w:firstLineChars="0" w:firstLine="0"/>
      <w:outlineLvl w:val="1"/>
    </w:pPr>
    <w:rPr>
      <w:rFonts w:eastAsiaTheme="majorEastAsia" w:cstheme="majorBidi"/>
      <w:bCs/>
      <w:szCs w:val="32"/>
    </w:rPr>
  </w:style>
  <w:style w:type="paragraph" w:styleId="3">
    <w:name w:val="heading 3"/>
    <w:basedOn w:val="a"/>
    <w:next w:val="a"/>
    <w:link w:val="30"/>
    <w:uiPriority w:val="9"/>
    <w:unhideWhenUsed/>
    <w:qFormat/>
    <w:rsid w:val="00F27CAA"/>
    <w:pPr>
      <w:keepNext/>
      <w:keepLines/>
      <w:spacing w:before="260" w:after="260"/>
      <w:ind w:firstLineChars="0" w:firstLine="0"/>
      <w:outlineLvl w:val="2"/>
    </w:pPr>
    <w:rPr>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5331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B53312"/>
    <w:rPr>
      <w:sz w:val="18"/>
      <w:szCs w:val="18"/>
    </w:rPr>
  </w:style>
  <w:style w:type="paragraph" w:styleId="a5">
    <w:name w:val="footer"/>
    <w:basedOn w:val="a"/>
    <w:link w:val="a6"/>
    <w:uiPriority w:val="99"/>
    <w:unhideWhenUsed/>
    <w:rsid w:val="00B53312"/>
    <w:pPr>
      <w:tabs>
        <w:tab w:val="center" w:pos="4153"/>
        <w:tab w:val="right" w:pos="8306"/>
      </w:tabs>
      <w:snapToGrid w:val="0"/>
      <w:jc w:val="left"/>
    </w:pPr>
    <w:rPr>
      <w:sz w:val="18"/>
      <w:szCs w:val="18"/>
    </w:rPr>
  </w:style>
  <w:style w:type="character" w:customStyle="1" w:styleId="a6">
    <w:name w:val="页脚 字符"/>
    <w:basedOn w:val="a0"/>
    <w:link w:val="a5"/>
    <w:uiPriority w:val="99"/>
    <w:rsid w:val="00B53312"/>
    <w:rPr>
      <w:sz w:val="18"/>
      <w:szCs w:val="18"/>
    </w:rPr>
  </w:style>
  <w:style w:type="character" w:customStyle="1" w:styleId="10">
    <w:name w:val="标题 1 字符"/>
    <w:basedOn w:val="a0"/>
    <w:link w:val="1"/>
    <w:uiPriority w:val="9"/>
    <w:rsid w:val="00B53312"/>
    <w:rPr>
      <w:rFonts w:ascii="Times New Roman" w:hAnsi="Times New Roman"/>
      <w:bCs/>
      <w:kern w:val="44"/>
      <w:sz w:val="28"/>
      <w:szCs w:val="44"/>
    </w:rPr>
  </w:style>
  <w:style w:type="character" w:customStyle="1" w:styleId="20">
    <w:name w:val="标题 2 字符"/>
    <w:basedOn w:val="a0"/>
    <w:link w:val="2"/>
    <w:uiPriority w:val="9"/>
    <w:rsid w:val="00B53312"/>
    <w:rPr>
      <w:rFonts w:ascii="Times New Roman" w:eastAsiaTheme="majorEastAsia" w:hAnsi="Times New Roman" w:cstheme="majorBidi"/>
      <w:bCs/>
      <w:sz w:val="28"/>
      <w:szCs w:val="32"/>
    </w:rPr>
  </w:style>
  <w:style w:type="character" w:customStyle="1" w:styleId="30">
    <w:name w:val="标题 3 字符"/>
    <w:basedOn w:val="a0"/>
    <w:link w:val="3"/>
    <w:uiPriority w:val="9"/>
    <w:rsid w:val="00F27CAA"/>
    <w:rPr>
      <w:rFonts w:ascii="Times New Roman" w:hAnsi="Times New Roman"/>
      <w:bCs/>
      <w:sz w:val="28"/>
      <w:szCs w:val="32"/>
    </w:rPr>
  </w:style>
  <w:style w:type="table" w:styleId="a7">
    <w:name w:val="Table Grid"/>
    <w:basedOn w:val="a1"/>
    <w:uiPriority w:val="39"/>
    <w:rsid w:val="008B002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
    <w:uiPriority w:val="39"/>
    <w:unhideWhenUsed/>
    <w:qFormat/>
    <w:rsid w:val="00B868AD"/>
    <w:pPr>
      <w:widowControl/>
      <w:spacing w:before="240" w:after="0" w:line="259" w:lineRule="auto"/>
      <w:jc w:val="left"/>
      <w:outlineLvl w:val="9"/>
    </w:pPr>
    <w:rPr>
      <w:rFonts w:asciiTheme="majorHAnsi" w:eastAsiaTheme="majorEastAsia" w:hAnsiTheme="majorHAnsi" w:cstheme="majorBidi"/>
      <w:bCs w:val="0"/>
      <w:color w:val="2F5496" w:themeColor="accent1" w:themeShade="BF"/>
      <w:kern w:val="0"/>
      <w:sz w:val="32"/>
      <w:szCs w:val="32"/>
    </w:rPr>
  </w:style>
  <w:style w:type="paragraph" w:styleId="TOC1">
    <w:name w:val="toc 1"/>
    <w:basedOn w:val="a"/>
    <w:next w:val="a"/>
    <w:autoRedefine/>
    <w:uiPriority w:val="39"/>
    <w:unhideWhenUsed/>
    <w:rsid w:val="00B868AD"/>
  </w:style>
  <w:style w:type="paragraph" w:styleId="TOC2">
    <w:name w:val="toc 2"/>
    <w:basedOn w:val="a"/>
    <w:next w:val="a"/>
    <w:autoRedefine/>
    <w:uiPriority w:val="39"/>
    <w:unhideWhenUsed/>
    <w:rsid w:val="00B868AD"/>
    <w:pPr>
      <w:ind w:leftChars="200" w:left="420"/>
    </w:pPr>
  </w:style>
  <w:style w:type="character" w:styleId="a8">
    <w:name w:val="Hyperlink"/>
    <w:basedOn w:val="a0"/>
    <w:uiPriority w:val="99"/>
    <w:unhideWhenUsed/>
    <w:rsid w:val="00B868AD"/>
    <w:rPr>
      <w:color w:val="0563C1" w:themeColor="hyperlink"/>
      <w:u w:val="single"/>
    </w:rPr>
  </w:style>
  <w:style w:type="character" w:styleId="a9">
    <w:name w:val="line number"/>
    <w:basedOn w:val="a0"/>
    <w:uiPriority w:val="99"/>
    <w:semiHidden/>
    <w:unhideWhenUsed/>
    <w:rsid w:val="00F9647A"/>
  </w:style>
  <w:style w:type="paragraph" w:styleId="aa">
    <w:name w:val="Balloon Text"/>
    <w:basedOn w:val="a"/>
    <w:link w:val="ab"/>
    <w:uiPriority w:val="99"/>
    <w:semiHidden/>
    <w:unhideWhenUsed/>
    <w:rsid w:val="00C046BE"/>
    <w:pPr>
      <w:spacing w:line="240" w:lineRule="auto"/>
    </w:pPr>
    <w:rPr>
      <w:sz w:val="18"/>
      <w:szCs w:val="18"/>
    </w:rPr>
  </w:style>
  <w:style w:type="character" w:customStyle="1" w:styleId="ab">
    <w:name w:val="批注框文本 字符"/>
    <w:basedOn w:val="a0"/>
    <w:link w:val="aa"/>
    <w:uiPriority w:val="99"/>
    <w:semiHidden/>
    <w:rsid w:val="00C046BE"/>
    <w:rPr>
      <w:rFonts w:ascii="Times New Roman"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image" Target="media/image4.tiff"/><Relationship Id="rId26" Type="http://schemas.openxmlformats.org/officeDocument/2006/relationships/image" Target="media/image12.tiff"/><Relationship Id="rId39" Type="http://schemas.openxmlformats.org/officeDocument/2006/relationships/image" Target="media/image25.tiff"/><Relationship Id="rId3" Type="http://schemas.openxmlformats.org/officeDocument/2006/relationships/styles" Target="styles.xml"/><Relationship Id="rId21" Type="http://schemas.openxmlformats.org/officeDocument/2006/relationships/image" Target="media/image7.tiff"/><Relationship Id="rId34" Type="http://schemas.openxmlformats.org/officeDocument/2006/relationships/image" Target="media/image20.tiff"/><Relationship Id="rId42" Type="http://schemas.openxmlformats.org/officeDocument/2006/relationships/image" Target="media/image28.tiff"/><Relationship Id="rId47" Type="http://schemas.openxmlformats.org/officeDocument/2006/relationships/image" Target="media/image33.tiff"/><Relationship Id="rId50"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3.tiff"/><Relationship Id="rId25" Type="http://schemas.openxmlformats.org/officeDocument/2006/relationships/image" Target="media/image11.tiff"/><Relationship Id="rId33" Type="http://schemas.openxmlformats.org/officeDocument/2006/relationships/image" Target="media/image19.tiff"/><Relationship Id="rId38" Type="http://schemas.openxmlformats.org/officeDocument/2006/relationships/image" Target="media/image24.tiff"/><Relationship Id="rId46" Type="http://schemas.openxmlformats.org/officeDocument/2006/relationships/image" Target="media/image32.tiff"/><Relationship Id="rId2" Type="http://schemas.openxmlformats.org/officeDocument/2006/relationships/numbering" Target="numbering.xml"/><Relationship Id="rId16" Type="http://schemas.openxmlformats.org/officeDocument/2006/relationships/image" Target="media/image2.tiff"/><Relationship Id="rId20" Type="http://schemas.openxmlformats.org/officeDocument/2006/relationships/image" Target="media/image6.tiff"/><Relationship Id="rId29" Type="http://schemas.openxmlformats.org/officeDocument/2006/relationships/image" Target="media/image15.tiff"/><Relationship Id="rId41" Type="http://schemas.openxmlformats.org/officeDocument/2006/relationships/image" Target="media/image27.tif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10.tiff"/><Relationship Id="rId32" Type="http://schemas.openxmlformats.org/officeDocument/2006/relationships/image" Target="media/image18.tiff"/><Relationship Id="rId37" Type="http://schemas.openxmlformats.org/officeDocument/2006/relationships/image" Target="media/image23.tiff"/><Relationship Id="rId40" Type="http://schemas.openxmlformats.org/officeDocument/2006/relationships/image" Target="media/image26.tiff"/><Relationship Id="rId45" Type="http://schemas.openxmlformats.org/officeDocument/2006/relationships/image" Target="media/image31.tiff"/><Relationship Id="rId5" Type="http://schemas.openxmlformats.org/officeDocument/2006/relationships/webSettings" Target="webSettings.xml"/><Relationship Id="rId15" Type="http://schemas.openxmlformats.org/officeDocument/2006/relationships/image" Target="media/image1.tiff"/><Relationship Id="rId23" Type="http://schemas.openxmlformats.org/officeDocument/2006/relationships/image" Target="media/image9.tiff"/><Relationship Id="rId28" Type="http://schemas.openxmlformats.org/officeDocument/2006/relationships/image" Target="media/image14.tiff"/><Relationship Id="rId36" Type="http://schemas.openxmlformats.org/officeDocument/2006/relationships/image" Target="media/image22.tiff"/><Relationship Id="rId49"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image" Target="media/image5.tiff"/><Relationship Id="rId31" Type="http://schemas.openxmlformats.org/officeDocument/2006/relationships/image" Target="media/image17.tiff"/><Relationship Id="rId44" Type="http://schemas.openxmlformats.org/officeDocument/2006/relationships/image" Target="media/image30.tiff"/><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8.tiff"/><Relationship Id="rId27" Type="http://schemas.openxmlformats.org/officeDocument/2006/relationships/image" Target="media/image13.tiff"/><Relationship Id="rId30" Type="http://schemas.openxmlformats.org/officeDocument/2006/relationships/image" Target="media/image16.tiff"/><Relationship Id="rId35" Type="http://schemas.openxmlformats.org/officeDocument/2006/relationships/image" Target="media/image21.tiff"/><Relationship Id="rId43" Type="http://schemas.openxmlformats.org/officeDocument/2006/relationships/image" Target="media/image29.tiff"/><Relationship Id="rId48" Type="http://schemas.openxmlformats.org/officeDocument/2006/relationships/footer" Target="footer4.xml"/><Relationship Id="rId8" Type="http://schemas.openxmlformats.org/officeDocument/2006/relationships/hyperlink" Target="mailto:chxj606@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D50FDE-C7D8-4867-9DC5-8255DB49D1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704</TotalTime>
  <Pages>12</Pages>
  <Words>1317</Words>
  <Characters>7511</Characters>
  <Application>Microsoft Office Word</Application>
  <DocSecurity>0</DocSecurity>
  <Lines>62</Lines>
  <Paragraphs>17</Paragraphs>
  <ScaleCrop>false</ScaleCrop>
  <Company/>
  <LinksUpToDate>false</LinksUpToDate>
  <CharactersWithSpaces>8811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jxy</dc:creator>
  <cp:keywords/>
  <dc:description/>
  <cp:lastModifiedBy>jxy</cp:lastModifiedBy>
  <cp:revision>102</cp:revision>
  <dcterms:created xsi:type="dcterms:W3CDTF">2020-11-12T02:00:00Z</dcterms:created>
  <dcterms:modified xsi:type="dcterms:W3CDTF">2021-02-23T07:45:00Z</dcterms:modified>
</cp:coreProperties>
</file>